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7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0769" w:rsidRDefault="00FB11B6" w:rsidP="0010095E">
            <w:pPr>
              <w:pStyle w:val="EPName"/>
            </w:pPr>
            <w:r w:rsidRPr="00D60769">
              <w:t>Euroopan parlamentti</w:t>
            </w:r>
          </w:p>
          <w:p w:rsidR="00751A4A" w:rsidRPr="00D607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769">
              <w:t>2024</w:t>
            </w:r>
            <w:r w:rsidR="00817416" w:rsidRPr="00D60769">
              <w:t>-202</w:t>
            </w:r>
            <w:r w:rsidRPr="00D607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0769" w:rsidRDefault="00187494" w:rsidP="0010095E">
            <w:pPr>
              <w:pStyle w:val="EPLogo"/>
            </w:pPr>
            <w:r w:rsidRPr="00D607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0769" w:rsidRDefault="00D058B8" w:rsidP="004C5D52">
      <w:pPr>
        <w:pStyle w:val="LineTop"/>
      </w:pPr>
    </w:p>
    <w:p w:rsidR="00680577" w:rsidRPr="00D60769" w:rsidRDefault="00FB11B6" w:rsidP="00680577">
      <w:pPr>
        <w:pStyle w:val="EPBodyTA1"/>
      </w:pPr>
      <w:r w:rsidRPr="00D60769">
        <w:t>HYVÄKSYTYT TEKSTIT</w:t>
      </w:r>
    </w:p>
    <w:p w:rsidR="00D058B8" w:rsidRPr="00D60769" w:rsidRDefault="00D058B8" w:rsidP="00D058B8">
      <w:pPr>
        <w:pStyle w:val="LineBottom"/>
      </w:pPr>
    </w:p>
    <w:p w:rsidR="00FB11B6" w:rsidRPr="00D60769" w:rsidRDefault="00FB11B6" w:rsidP="00FB11B6">
      <w:pPr>
        <w:pStyle w:val="ATHeading1"/>
      </w:pPr>
      <w:bookmarkStart w:id="0" w:name="TANumber"/>
      <w:r w:rsidRPr="00D60769">
        <w:t>P10_TA(2025)0</w:t>
      </w:r>
      <w:bookmarkEnd w:id="0"/>
      <w:r w:rsidR="00C93DFD">
        <w:t>127</w:t>
      </w:r>
    </w:p>
    <w:p w:rsidR="00FB11B6" w:rsidRPr="00D60769" w:rsidRDefault="00380E81" w:rsidP="00380E81">
      <w:pPr>
        <w:pStyle w:val="ATHeading2"/>
      </w:pPr>
      <w:bookmarkStart w:id="1" w:name="title"/>
      <w:r w:rsidRPr="00380E81">
        <w:t>Energiaperuskirjaa koskevan sopimuksen tulkinnasta ja soveltamisesta tehdyn EU:n ja Euratomin</w:t>
      </w:r>
      <w:r>
        <w:t xml:space="preserve"> </w:t>
      </w:r>
      <w:r w:rsidRPr="00380E81">
        <w:t>sopimuksen hyväksyminen Euratomin puolesta</w:t>
      </w:r>
      <w:bookmarkEnd w:id="1"/>
    </w:p>
    <w:p w:rsidR="00FB11B6" w:rsidRPr="00D60769" w:rsidRDefault="00FB11B6" w:rsidP="00FB11B6">
      <w:pPr>
        <w:rPr>
          <w:i/>
          <w:vanish/>
        </w:rPr>
      </w:pPr>
      <w:r w:rsidRPr="00D60769">
        <w:rPr>
          <w:i/>
        </w:rPr>
        <w:fldChar w:fldCharType="begin"/>
      </w:r>
      <w:r w:rsidRPr="00D60769">
        <w:rPr>
          <w:i/>
        </w:rPr>
        <w:instrText xml:space="preserve"> TC"(</w:instrText>
      </w:r>
      <w:bookmarkStart w:id="2" w:name="DocNumber"/>
      <w:r w:rsidRPr="00D60769">
        <w:rPr>
          <w:i/>
        </w:rPr>
        <w:instrText>A10-0008/2025</w:instrText>
      </w:r>
      <w:bookmarkEnd w:id="2"/>
      <w:r w:rsidRPr="00D60769">
        <w:rPr>
          <w:i/>
        </w:rPr>
        <w:instrText xml:space="preserve"> - Esittelijä: Borys Budka)"\l3 \n&gt; \* MERGEFORMAT </w:instrText>
      </w:r>
      <w:r w:rsidRPr="00D60769">
        <w:rPr>
          <w:i/>
        </w:rPr>
        <w:fldChar w:fldCharType="end"/>
      </w:r>
    </w:p>
    <w:p w:rsidR="00FB11B6" w:rsidRPr="00D60769" w:rsidRDefault="00FB11B6" w:rsidP="00FB11B6">
      <w:pPr>
        <w:rPr>
          <w:vanish/>
        </w:rPr>
      </w:pPr>
      <w:bookmarkStart w:id="3" w:name="Commission"/>
      <w:r w:rsidRPr="00D60769">
        <w:rPr>
          <w:vanish/>
        </w:rPr>
        <w:t>Teollisuus-, tutkimus- ja energiavaliokunta</w:t>
      </w:r>
      <w:bookmarkEnd w:id="3"/>
    </w:p>
    <w:p w:rsidR="00FB11B6" w:rsidRPr="00D60769" w:rsidRDefault="00FB11B6" w:rsidP="00FB11B6">
      <w:pPr>
        <w:rPr>
          <w:vanish/>
        </w:rPr>
      </w:pPr>
      <w:bookmarkStart w:id="4" w:name="PE"/>
      <w:r w:rsidRPr="00D60769">
        <w:rPr>
          <w:vanish/>
        </w:rPr>
        <w:t>PE767.939</w:t>
      </w:r>
      <w:bookmarkEnd w:id="4"/>
    </w:p>
    <w:p w:rsidR="00FB11B6" w:rsidRPr="00D60769" w:rsidRDefault="00FB11B6" w:rsidP="00FB11B6">
      <w:pPr>
        <w:pStyle w:val="ATHeading3"/>
      </w:pPr>
      <w:bookmarkStart w:id="5" w:name="Sujet"/>
      <w:r w:rsidRPr="00D60769">
        <w:t xml:space="preserve">Euroopan </w:t>
      </w:r>
      <w:r w:rsidRPr="00380E81">
        <w:t xml:space="preserve">parlamentin lainsäädäntöpäätöslauselma </w:t>
      </w:r>
      <w:r w:rsidR="00380E81" w:rsidRPr="00380E81">
        <w:t>18</w:t>
      </w:r>
      <w:r w:rsidRPr="00380E81">
        <w:t xml:space="preserve">. </w:t>
      </w:r>
      <w:r w:rsidR="00380E81" w:rsidRPr="00380E81">
        <w:t>kesä</w:t>
      </w:r>
      <w:r w:rsidRPr="00380E81">
        <w:t>kuuta 2025</w:t>
      </w:r>
      <w:r w:rsidRPr="00D60769">
        <w:t xml:space="preserve"> ehdotuksesta neuvoston päätökseksi energiaperuskirjaa koskevan sopimuksen tulkinnasta ja soveltamisesta tehdyn Euroopan unionin, Euroopan atomienergiayhteisön ja niiden jäsenvaltioiden välisen sopimuksen hyväksymisestä Euroopan atomienergiayhteisön puolesta</w:t>
      </w:r>
      <w:bookmarkEnd w:id="5"/>
      <w:r w:rsidRPr="00D60769">
        <w:t xml:space="preserve"> </w:t>
      </w:r>
      <w:bookmarkStart w:id="6" w:name="References"/>
      <w:r w:rsidRPr="00D60769">
        <w:t>(COM(2024)0256 – C10-0092/2024 – 2024/0146(NLE))</w:t>
      </w:r>
      <w:bookmarkEnd w:id="6"/>
    </w:p>
    <w:p w:rsidR="005B57DA" w:rsidRPr="00D60769" w:rsidRDefault="005B57DA" w:rsidP="005B57DA">
      <w:pPr>
        <w:pStyle w:val="NormalBold"/>
      </w:pPr>
      <w:bookmarkStart w:id="7" w:name="TextBodyBegin"/>
      <w:bookmarkEnd w:id="7"/>
      <w:r w:rsidRPr="00D60769">
        <w:t>(Kuuleminen)</w:t>
      </w:r>
    </w:p>
    <w:p w:rsidR="005B57DA" w:rsidRPr="00D60769" w:rsidRDefault="005B57DA" w:rsidP="009828F7">
      <w:pPr>
        <w:pStyle w:val="EPComma"/>
        <w:widowControl/>
      </w:pPr>
      <w:r w:rsidRPr="00D60769">
        <w:rPr>
          <w:i/>
          <w:iCs/>
        </w:rPr>
        <w:t>Euroopan parlamentti</w:t>
      </w:r>
      <w:r w:rsidRPr="00D60769">
        <w:t>, joka</w:t>
      </w:r>
    </w:p>
    <w:p w:rsidR="005B57DA" w:rsidRPr="00D60769" w:rsidRDefault="005B57DA" w:rsidP="009828F7">
      <w:pPr>
        <w:pStyle w:val="NormalHanging12a"/>
        <w:widowControl/>
      </w:pPr>
      <w:r w:rsidRPr="00D60769">
        <w:t>–</w:t>
      </w:r>
      <w:r w:rsidRPr="00D60769">
        <w:tab/>
        <w:t>ottaa huomioon komission ehdotuksen neuvostolle (COM(2024)0256),</w:t>
      </w:r>
    </w:p>
    <w:p w:rsidR="005B57DA" w:rsidRPr="00D60769" w:rsidRDefault="005B57DA" w:rsidP="009828F7">
      <w:pPr>
        <w:pStyle w:val="NormalHanging12a"/>
        <w:widowControl/>
      </w:pPr>
      <w:r w:rsidRPr="00D60769">
        <w:t>–</w:t>
      </w:r>
      <w:r w:rsidRPr="00D60769">
        <w:tab/>
        <w:t>ottaa huomioon Euroopan atomienergiayhteisön pe</w:t>
      </w:r>
      <w:bookmarkStart w:id="8" w:name="_GoBack"/>
      <w:bookmarkEnd w:id="8"/>
      <w:r w:rsidRPr="00D60769">
        <w:t>rustamissopimuksen 203 artiklan, jonka mukaisesti neuvosto on kuullut parlamenttia (C10</w:t>
      </w:r>
      <w:r w:rsidRPr="00D60769">
        <w:noBreakHyphen/>
        <w:t>0092/2024),</w:t>
      </w:r>
    </w:p>
    <w:p w:rsidR="005B57DA" w:rsidRPr="00D60769" w:rsidRDefault="005B57DA" w:rsidP="009828F7">
      <w:pPr>
        <w:pStyle w:val="NormalHanging12a"/>
        <w:widowControl/>
      </w:pPr>
      <w:r w:rsidRPr="00D60769">
        <w:t>–</w:t>
      </w:r>
      <w:r w:rsidRPr="00D60769">
        <w:tab/>
        <w:t>ottaa huomioon työjärjestyksen 84 artiklan,</w:t>
      </w:r>
    </w:p>
    <w:p w:rsidR="005B57DA" w:rsidRPr="00D60769" w:rsidRDefault="005B57DA" w:rsidP="009828F7">
      <w:pPr>
        <w:pStyle w:val="NormalHanging12a"/>
        <w:widowControl/>
      </w:pPr>
      <w:r w:rsidRPr="00D60769">
        <w:t>–</w:t>
      </w:r>
      <w:r w:rsidRPr="00D60769">
        <w:tab/>
        <w:t>ottaa huomioon kansainvälisen kaupan valiokunnan lausunnon,</w:t>
      </w:r>
    </w:p>
    <w:p w:rsidR="005B57DA" w:rsidRPr="00D60769" w:rsidRDefault="005B57DA" w:rsidP="009828F7">
      <w:pPr>
        <w:pStyle w:val="NormalHanging12a"/>
        <w:widowControl/>
      </w:pPr>
      <w:r w:rsidRPr="00D60769">
        <w:t>–</w:t>
      </w:r>
      <w:r w:rsidRPr="00D60769">
        <w:tab/>
        <w:t>ottaa huomioon teollisuus-, tutkimus- ja energiavaliokunnan mietinnön (A10</w:t>
      </w:r>
      <w:r w:rsidRPr="00D60769">
        <w:noBreakHyphen/>
        <w:t>0008/2025),</w:t>
      </w:r>
    </w:p>
    <w:p w:rsidR="005B57DA" w:rsidRPr="00D60769" w:rsidRDefault="005B57DA" w:rsidP="009828F7">
      <w:pPr>
        <w:pStyle w:val="NormalHanging12a"/>
        <w:widowControl/>
      </w:pPr>
      <w:r w:rsidRPr="00D60769">
        <w:t>1.</w:t>
      </w:r>
      <w:r w:rsidRPr="00D60769">
        <w:tab/>
        <w:t>hyväksyy komission ehdotuksen;</w:t>
      </w:r>
    </w:p>
    <w:p w:rsidR="005B57DA" w:rsidRPr="00D60769" w:rsidRDefault="005B57DA" w:rsidP="009828F7">
      <w:pPr>
        <w:pStyle w:val="NormalHanging12a"/>
        <w:widowControl/>
      </w:pPr>
      <w:r w:rsidRPr="00D60769">
        <w:t>2.</w:t>
      </w:r>
      <w:r w:rsidRPr="00D60769">
        <w:tab/>
        <w:t>pyytää neuvostoa ilmoittamaan parlamentille, jos se aikoo poiketa parlamentin hyväksymästä sanamuodosta;</w:t>
      </w:r>
    </w:p>
    <w:p w:rsidR="005B57DA" w:rsidRPr="00D60769" w:rsidRDefault="005B57DA" w:rsidP="009828F7">
      <w:pPr>
        <w:pStyle w:val="NormalHanging12a"/>
        <w:widowControl/>
      </w:pPr>
      <w:r w:rsidRPr="00D60769">
        <w:t>3.</w:t>
      </w:r>
      <w:r w:rsidRPr="00D60769">
        <w:tab/>
        <w:t>pyytää tulla kuulluksi uudelleen, jos neuvosto aikoo tehdä huomattavia muutoksia parlamentin hyväksymään tekstiin;</w:t>
      </w:r>
    </w:p>
    <w:p w:rsidR="00D60769" w:rsidRPr="00D60769" w:rsidRDefault="005B57DA" w:rsidP="009828F7">
      <w:pPr>
        <w:pStyle w:val="NormalHanging12a"/>
        <w:widowControl/>
      </w:pPr>
      <w:r w:rsidRPr="00D60769">
        <w:t>4.</w:t>
      </w:r>
      <w:r w:rsidRPr="00D60769">
        <w:tab/>
        <w:t xml:space="preserve">kehottaa puhemiestä välittämään parlamentin kannan </w:t>
      </w:r>
      <w:r w:rsidR="00D60769" w:rsidRPr="00D60769">
        <w:t>neuvostolle ja komissiolle.</w:t>
      </w:r>
    </w:p>
    <w:sectPr w:rsidR="00D60769" w:rsidRPr="00D60769" w:rsidSect="00D6076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1B6" w:rsidRPr="00D60769" w:rsidRDefault="00FB11B6">
      <w:r w:rsidRPr="00D60769">
        <w:separator/>
      </w:r>
    </w:p>
  </w:endnote>
  <w:endnote w:type="continuationSeparator" w:id="0">
    <w:p w:rsidR="00FB11B6" w:rsidRPr="00D60769" w:rsidRDefault="00FB11B6">
      <w:r w:rsidRPr="00D60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1B6" w:rsidRPr="00D60769" w:rsidRDefault="00FB11B6">
      <w:r w:rsidRPr="00D60769">
        <w:separator/>
      </w:r>
    </w:p>
  </w:footnote>
  <w:footnote w:type="continuationSeparator" w:id="0">
    <w:p w:rsidR="00FB11B6" w:rsidRPr="00D60769" w:rsidRDefault="00FB11B6">
      <w:r w:rsidRPr="00D6076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FI"/>
    <w:docVar w:name="dvnumam" w:val="0"/>
    <w:docVar w:name="dvpe" w:val="767.939"/>
    <w:docVar w:name="dvrapporteur" w:val="Esittelijä: "/>
    <w:docVar w:name="dvstar" w:val="*"/>
    <w:docVar w:name="dvtitre" w:val="Euroopan parlamentin lainsäädäntöpäätöslauselma xx. xxxkuuta 2025 ehdotuksesta neuvoston päätökseksi energiaperuskirjaa koskevan sopimuksen tulkinnasta ja soveltamisesta tehdyn Euroopan unionin, Euroopan atomienergiayhteisön ja niiden jäsenvaltioiden välisen sopimuksen hyväksymisestä Euroopan atomienergiayhteisön puolesta(COM(2024)0256 – C10-0092/2024 – 2024/0146(NLE))"/>
  </w:docVars>
  <w:rsids>
    <w:rsidRoot w:val="00FB11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E98"/>
    <w:rsid w:val="002767FF"/>
    <w:rsid w:val="002B18FE"/>
    <w:rsid w:val="002B5493"/>
    <w:rsid w:val="00343214"/>
    <w:rsid w:val="00361C00"/>
    <w:rsid w:val="00380E8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7D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8F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DFD"/>
    <w:rsid w:val="00C941CB"/>
    <w:rsid w:val="00CC2357"/>
    <w:rsid w:val="00CF071A"/>
    <w:rsid w:val="00D058B8"/>
    <w:rsid w:val="00D56C11"/>
    <w:rsid w:val="00D6076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1B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365B3"/>
  <w15:chartTrackingRefBased/>
  <w15:docId w15:val="{66BB9C64-4281-4927-84FC-CA98391C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57DA"/>
    <w:pPr>
      <w:spacing w:before="480" w:after="240"/>
    </w:pPr>
  </w:style>
  <w:style w:type="paragraph" w:customStyle="1" w:styleId="NormalBold">
    <w:name w:val="NormalBold"/>
    <w:basedOn w:val="Normal"/>
    <w:rsid w:val="005B57DA"/>
    <w:rPr>
      <w:b/>
    </w:rPr>
  </w:style>
  <w:style w:type="paragraph" w:customStyle="1" w:styleId="NormalHanging12a">
    <w:name w:val="NormalHanging12a"/>
    <w:basedOn w:val="Normal"/>
    <w:rsid w:val="005B57DA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9828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828F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E6BEA-3EE9-47A3-B0AA-CA8A3ABE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2025-06-18T09:31:00Z</dcterms:created>
  <dcterms:modified xsi:type="dcterms:W3CDTF">2025-06-18T09:31:00Z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