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60C5" w14:paraId="172D3A3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0F35B8" w14:textId="77777777" w:rsidR="00751A4A" w:rsidRPr="002760C5" w:rsidRDefault="009C2027" w:rsidP="0010095E">
            <w:pPr>
              <w:pStyle w:val="EPName"/>
            </w:pPr>
            <w:r w:rsidRPr="002760C5">
              <w:t>Parlamento Europeu</w:t>
            </w:r>
          </w:p>
          <w:p w14:paraId="388CAAFC" w14:textId="77777777" w:rsidR="00751A4A" w:rsidRPr="002760C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60C5">
              <w:t>2024</w:t>
            </w:r>
            <w:r w:rsidR="00817416" w:rsidRPr="002760C5">
              <w:t>-202</w:t>
            </w:r>
            <w:r w:rsidRPr="002760C5">
              <w:t>9</w:t>
            </w:r>
            <w:bookmarkStart w:id="0" w:name="_GoBack"/>
            <w:bookmarkEnd w:id="0"/>
          </w:p>
        </w:tc>
        <w:tc>
          <w:tcPr>
            <w:tcW w:w="2268" w:type="dxa"/>
            <w:shd w:val="clear" w:color="auto" w:fill="auto"/>
          </w:tcPr>
          <w:p w14:paraId="078868E8" w14:textId="77777777" w:rsidR="00751A4A" w:rsidRPr="002760C5" w:rsidRDefault="00187494" w:rsidP="0010095E">
            <w:pPr>
              <w:pStyle w:val="EPLogo"/>
            </w:pPr>
            <w:r w:rsidRPr="002760C5">
              <w:rPr>
                <w:noProof/>
                <w:lang w:val="en-GB"/>
              </w:rPr>
              <w:drawing>
                <wp:inline distT="0" distB="0" distL="0" distR="0" wp14:anchorId="79215748" wp14:editId="0F1E4EE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1F10B8" w14:textId="77777777" w:rsidR="00D058B8" w:rsidRPr="002760C5" w:rsidRDefault="00D058B8" w:rsidP="004C5D52">
      <w:pPr>
        <w:pStyle w:val="LineTop"/>
      </w:pPr>
    </w:p>
    <w:p w14:paraId="6BD13A48" w14:textId="77777777" w:rsidR="00680577" w:rsidRPr="002760C5" w:rsidRDefault="009C2027" w:rsidP="00680577">
      <w:pPr>
        <w:pStyle w:val="EPBodyTA1"/>
      </w:pPr>
      <w:r w:rsidRPr="002760C5">
        <w:t>TEXTOS APROVADOS</w:t>
      </w:r>
    </w:p>
    <w:p w14:paraId="54B5DB62" w14:textId="77777777" w:rsidR="00D058B8" w:rsidRPr="002760C5" w:rsidRDefault="00D058B8" w:rsidP="00D058B8">
      <w:pPr>
        <w:pStyle w:val="LineBottom"/>
      </w:pPr>
    </w:p>
    <w:p w14:paraId="5FAE28EC" w14:textId="1F99A7B5" w:rsidR="009C2027" w:rsidRPr="002760C5" w:rsidRDefault="009C2027" w:rsidP="009C2027">
      <w:pPr>
        <w:pStyle w:val="ATHeading1"/>
      </w:pPr>
      <w:bookmarkStart w:id="1" w:name="TANumber"/>
      <w:r w:rsidRPr="002760C5">
        <w:t>P10_TA(2025)0</w:t>
      </w:r>
      <w:bookmarkEnd w:id="1"/>
      <w:r w:rsidR="002760C5" w:rsidRPr="002760C5">
        <w:t>127</w:t>
      </w:r>
    </w:p>
    <w:p w14:paraId="3764DC46" w14:textId="77777777" w:rsidR="009C2027" w:rsidRPr="002760C5" w:rsidRDefault="009C2027" w:rsidP="009C2027">
      <w:pPr>
        <w:pStyle w:val="ATHeading2"/>
      </w:pPr>
      <w:bookmarkStart w:id="2" w:name="title"/>
      <w:r w:rsidRPr="002760C5">
        <w:t>Acordo UE/Euratom sobre a interpretação e aplicação do Tratado da Carta da Energia: adoção pela Euratom</w:t>
      </w:r>
      <w:bookmarkEnd w:id="2"/>
    </w:p>
    <w:p w14:paraId="33632A8B" w14:textId="77777777" w:rsidR="009C2027" w:rsidRPr="002760C5" w:rsidRDefault="009C2027" w:rsidP="009C2027">
      <w:pPr>
        <w:rPr>
          <w:i/>
          <w:vanish/>
        </w:rPr>
      </w:pPr>
      <w:r w:rsidRPr="002760C5">
        <w:rPr>
          <w:i/>
        </w:rPr>
        <w:fldChar w:fldCharType="begin"/>
      </w:r>
      <w:r w:rsidRPr="002760C5">
        <w:rPr>
          <w:i/>
        </w:rPr>
        <w:instrText xml:space="preserve"> TC"(</w:instrText>
      </w:r>
      <w:bookmarkStart w:id="3" w:name="DocNumber"/>
      <w:r w:rsidRPr="002760C5">
        <w:rPr>
          <w:i/>
        </w:rPr>
        <w:instrText>A10-0008/2025</w:instrText>
      </w:r>
      <w:bookmarkEnd w:id="3"/>
      <w:r w:rsidRPr="002760C5">
        <w:rPr>
          <w:i/>
        </w:rPr>
        <w:instrText xml:space="preserve"> - Relator: Borys Budka)"\l3 \n&gt; \* MERGEFORMAT </w:instrText>
      </w:r>
      <w:r w:rsidRPr="002760C5">
        <w:rPr>
          <w:i/>
        </w:rPr>
        <w:fldChar w:fldCharType="end"/>
      </w:r>
    </w:p>
    <w:p w14:paraId="7E63EA6A" w14:textId="77777777" w:rsidR="009C2027" w:rsidRPr="002760C5" w:rsidRDefault="009C2027" w:rsidP="009C2027">
      <w:pPr>
        <w:rPr>
          <w:vanish/>
        </w:rPr>
      </w:pPr>
      <w:bookmarkStart w:id="4" w:name="Commission"/>
      <w:r w:rsidRPr="002760C5">
        <w:rPr>
          <w:vanish/>
        </w:rPr>
        <w:t>Comissão da Indústria, da Investigação e da Energia</w:t>
      </w:r>
      <w:bookmarkEnd w:id="4"/>
    </w:p>
    <w:p w14:paraId="5A24CF21" w14:textId="77777777" w:rsidR="009C2027" w:rsidRPr="002760C5" w:rsidRDefault="009C2027" w:rsidP="009C2027">
      <w:pPr>
        <w:rPr>
          <w:vanish/>
        </w:rPr>
      </w:pPr>
      <w:bookmarkStart w:id="5" w:name="PE"/>
      <w:r w:rsidRPr="002760C5">
        <w:rPr>
          <w:vanish/>
        </w:rPr>
        <w:t>PE767.939</w:t>
      </w:r>
      <w:bookmarkEnd w:id="5"/>
    </w:p>
    <w:p w14:paraId="512B111C" w14:textId="11AB5AB6" w:rsidR="009C2027" w:rsidRPr="002760C5" w:rsidRDefault="009C2027" w:rsidP="009C2027">
      <w:pPr>
        <w:pStyle w:val="ATHeading3"/>
      </w:pPr>
      <w:bookmarkStart w:id="6" w:name="Sujet"/>
      <w:r w:rsidRPr="002760C5">
        <w:t xml:space="preserve">Resolução legislativa do Parlamento Europeu, de </w:t>
      </w:r>
      <w:r w:rsidR="00AB5355" w:rsidRPr="002760C5">
        <w:t>18</w:t>
      </w:r>
      <w:r w:rsidRPr="002760C5">
        <w:t xml:space="preserve"> de </w:t>
      </w:r>
      <w:r w:rsidR="00AB5355" w:rsidRPr="002760C5">
        <w:t xml:space="preserve">junho </w:t>
      </w:r>
      <w:r w:rsidRPr="002760C5">
        <w:t>de 2025, sobre a proposta de decisão do Conselho sobre a adoção pela Comunidade Europeia da Energia Atómica do Acordo sobre a interpretação e aplicação do Tratado da Carta da Energia entre a União Europeia, a Comunidade Europeia da Energia Atómica e os seus Estados-Membros</w:t>
      </w:r>
      <w:bookmarkEnd w:id="6"/>
      <w:r w:rsidRPr="002760C5">
        <w:t xml:space="preserve"> </w:t>
      </w:r>
      <w:bookmarkStart w:id="7" w:name="References"/>
      <w:r w:rsidRPr="002760C5">
        <w:t>(COM(2024)0256 – C10-0092/2024 – 2024/0146(NLE))</w:t>
      </w:r>
      <w:bookmarkEnd w:id="7"/>
    </w:p>
    <w:p w14:paraId="7C3C3D21" w14:textId="77777777" w:rsidR="009C2027" w:rsidRPr="002760C5" w:rsidRDefault="009C2027" w:rsidP="009C2027"/>
    <w:p w14:paraId="2E0212A6" w14:textId="77777777" w:rsidR="00BC7B0A" w:rsidRPr="002760C5" w:rsidRDefault="00BC7B0A" w:rsidP="00BC7B0A">
      <w:pPr>
        <w:pStyle w:val="NormalBold"/>
      </w:pPr>
      <w:bookmarkStart w:id="8" w:name="TextBodyBegin"/>
      <w:bookmarkEnd w:id="8"/>
      <w:r w:rsidRPr="002760C5">
        <w:t>(Consulta)</w:t>
      </w:r>
    </w:p>
    <w:p w14:paraId="2092474B" w14:textId="77777777" w:rsidR="00BC7B0A" w:rsidRPr="002760C5" w:rsidRDefault="00BC7B0A" w:rsidP="00BC7B0A">
      <w:pPr>
        <w:pStyle w:val="EPComma"/>
      </w:pPr>
      <w:r w:rsidRPr="002760C5">
        <w:rPr>
          <w:i/>
          <w:iCs/>
        </w:rPr>
        <w:t>O Parlamento Europeu</w:t>
      </w:r>
      <w:r w:rsidRPr="002760C5">
        <w:t>,</w:t>
      </w:r>
    </w:p>
    <w:p w14:paraId="26C5CBAF" w14:textId="77777777" w:rsidR="00BC7B0A" w:rsidRPr="002760C5" w:rsidRDefault="00BC7B0A" w:rsidP="00BC7B0A">
      <w:pPr>
        <w:pStyle w:val="NormalHanging12a"/>
      </w:pPr>
      <w:r w:rsidRPr="002760C5">
        <w:t>–</w:t>
      </w:r>
      <w:r w:rsidRPr="002760C5">
        <w:tab/>
        <w:t>Tendo em conta a proposta da Comissão ao Conselho (COM(2024)0256),</w:t>
      </w:r>
    </w:p>
    <w:p w14:paraId="0D23BE56" w14:textId="77777777" w:rsidR="00BC7B0A" w:rsidRPr="002760C5" w:rsidRDefault="00BC7B0A" w:rsidP="00BC7B0A">
      <w:pPr>
        <w:pStyle w:val="NormalHanging12a"/>
      </w:pPr>
      <w:r w:rsidRPr="002760C5">
        <w:t>–</w:t>
      </w:r>
      <w:r w:rsidRPr="002760C5">
        <w:tab/>
        <w:t>Tendo em conta o artigo 203.º do Tratado que institui a Comunidade Europeia da Energia Atómica, nos termos do qual foi consultado pelo Conselho (C10</w:t>
      </w:r>
      <w:r w:rsidRPr="002760C5">
        <w:noBreakHyphen/>
        <w:t>0092/2024),</w:t>
      </w:r>
    </w:p>
    <w:p w14:paraId="2F49A0D7" w14:textId="77777777" w:rsidR="00BC7B0A" w:rsidRPr="002760C5" w:rsidRDefault="00BC7B0A" w:rsidP="00BC7B0A">
      <w:pPr>
        <w:pStyle w:val="NormalHanging12a"/>
      </w:pPr>
      <w:r w:rsidRPr="002760C5">
        <w:t>–</w:t>
      </w:r>
      <w:r w:rsidRPr="002760C5">
        <w:tab/>
        <w:t>Tendo em conta o artigo 84.º do seu Regimento,</w:t>
      </w:r>
    </w:p>
    <w:p w14:paraId="36AC2967" w14:textId="77777777" w:rsidR="00BC7B0A" w:rsidRPr="002760C5" w:rsidRDefault="00BC7B0A" w:rsidP="00BC7B0A">
      <w:pPr>
        <w:pStyle w:val="NormalHanging12a"/>
      </w:pPr>
      <w:r w:rsidRPr="002760C5">
        <w:t>–</w:t>
      </w:r>
      <w:r w:rsidRPr="002760C5">
        <w:tab/>
        <w:t>Tendo em conta o parecer da Comissão do Comércio Internacional,</w:t>
      </w:r>
    </w:p>
    <w:p w14:paraId="05BD3155" w14:textId="77777777" w:rsidR="00BC7B0A" w:rsidRPr="002760C5" w:rsidRDefault="00BC7B0A" w:rsidP="00BC7B0A">
      <w:pPr>
        <w:pStyle w:val="NormalHanging12a"/>
      </w:pPr>
      <w:r w:rsidRPr="002760C5">
        <w:t>–</w:t>
      </w:r>
      <w:r w:rsidRPr="002760C5">
        <w:tab/>
        <w:t>Tendo em conta o relatório da Comissão da Indústria, da Investigação e da Energia (A10-0008/2025),</w:t>
      </w:r>
    </w:p>
    <w:p w14:paraId="461A4659" w14:textId="77777777" w:rsidR="00BC7B0A" w:rsidRPr="002760C5" w:rsidRDefault="00BC7B0A" w:rsidP="00BC7B0A">
      <w:pPr>
        <w:pStyle w:val="NormalHanging12a"/>
      </w:pPr>
      <w:r w:rsidRPr="002760C5">
        <w:t>1.</w:t>
      </w:r>
      <w:r w:rsidRPr="002760C5">
        <w:tab/>
        <w:t>Aprova a proposta da Comissão;</w:t>
      </w:r>
    </w:p>
    <w:p w14:paraId="79098E35" w14:textId="77777777" w:rsidR="00BC7B0A" w:rsidRPr="002760C5" w:rsidRDefault="00BC7B0A" w:rsidP="00BC7B0A">
      <w:pPr>
        <w:pStyle w:val="NormalHanging12a"/>
      </w:pPr>
      <w:r w:rsidRPr="002760C5">
        <w:t>2.</w:t>
      </w:r>
      <w:r w:rsidRPr="002760C5">
        <w:tab/>
        <w:t>Solicita ao Conselho que o informe, se entender afastar-se do texto aprovado pelo Parlamento;</w:t>
      </w:r>
    </w:p>
    <w:p w14:paraId="7EA18B33" w14:textId="77777777" w:rsidR="00BC7B0A" w:rsidRPr="002760C5" w:rsidRDefault="00BC7B0A" w:rsidP="00BC7B0A">
      <w:pPr>
        <w:pStyle w:val="NormalHanging12a"/>
      </w:pPr>
      <w:r w:rsidRPr="002760C5">
        <w:t>3.</w:t>
      </w:r>
      <w:r w:rsidRPr="002760C5">
        <w:tab/>
        <w:t>Solicita nova consulta, caso o Conselho tencione alterar substancialmente o texto aprovado pelo Parlamento;</w:t>
      </w:r>
    </w:p>
    <w:p w14:paraId="16661ECA" w14:textId="77777777" w:rsidR="008C44C8" w:rsidRPr="002760C5" w:rsidRDefault="00BC7B0A" w:rsidP="008C44C8">
      <w:pPr>
        <w:pStyle w:val="NormalHanging12a"/>
      </w:pPr>
      <w:r w:rsidRPr="002760C5">
        <w:t>4.</w:t>
      </w:r>
      <w:r w:rsidRPr="002760C5">
        <w:tab/>
        <w:t xml:space="preserve">Encarrega a sua Presidente de transmitir a posição do Parlamento </w:t>
      </w:r>
      <w:r w:rsidR="008C44C8" w:rsidRPr="002760C5">
        <w:t>ao Conselho e à Comissão.</w:t>
      </w:r>
    </w:p>
    <w:sectPr w:rsidR="008C44C8" w:rsidRPr="002760C5" w:rsidSect="008C44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22EEC0" w14:textId="77777777" w:rsidR="009C2027" w:rsidRPr="008C44C8" w:rsidRDefault="009C2027">
      <w:r w:rsidRPr="008C44C8">
        <w:separator/>
      </w:r>
    </w:p>
  </w:endnote>
  <w:endnote w:type="continuationSeparator" w:id="0">
    <w:p w14:paraId="17418793" w14:textId="77777777" w:rsidR="009C2027" w:rsidRPr="008C44C8" w:rsidRDefault="009C2027">
      <w:r w:rsidRPr="008C44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63D8B6" w14:textId="77777777" w:rsidR="00064002" w:rsidRPr="008C44C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8B9B7" w14:textId="77777777" w:rsidR="00064002" w:rsidRPr="008C44C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16246" w14:textId="77777777" w:rsidR="00064002" w:rsidRPr="008C44C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3D004F" w14:textId="77777777" w:rsidR="009C2027" w:rsidRPr="008C44C8" w:rsidRDefault="009C2027">
      <w:r w:rsidRPr="008C44C8">
        <w:separator/>
      </w:r>
    </w:p>
  </w:footnote>
  <w:footnote w:type="continuationSeparator" w:id="0">
    <w:p w14:paraId="5D06C2DF" w14:textId="77777777" w:rsidR="009C2027" w:rsidRPr="008C44C8" w:rsidRDefault="009C2027">
      <w:r w:rsidRPr="008C44C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2101E" w14:textId="77777777" w:rsidR="00064002" w:rsidRPr="008C44C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98534E" w14:textId="77777777" w:rsidR="00064002" w:rsidRPr="008C44C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3BBB27" w14:textId="77777777" w:rsidR="00064002" w:rsidRPr="008C44C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8/2025"/>
    <w:docVar w:name="dvlangue" w:val="PT"/>
    <w:docVar w:name="dvnumam" w:val="0"/>
    <w:docVar w:name="dvpe" w:val="767.939"/>
    <w:docVar w:name="dvrapporteur" w:val="Relator: "/>
    <w:docVar w:name="dvstar" w:val="*"/>
    <w:docVar w:name="dvtitre" w:val="Resolução legislativa do Parlamento Europeu, de ... de ... de 2025,_x000d__x000a_ sobre a proposta de decisão do Conselho sobre a adoção pela Comunidade Europeia da Energia Atómica do Acordo sobre a interpretação e aplicação do Tratado da Carta da Energia entre a União Europeia, a Comunidade Europeia da Energia Atómica e os seus Estados-Membros(COM(2024)0256 – C10-0092/2024 – 2024/0146(NLE))"/>
  </w:docVars>
  <w:rsids>
    <w:rsidRoot w:val="009C202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0C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4A0C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44C8"/>
    <w:rsid w:val="00930C23"/>
    <w:rsid w:val="0093193B"/>
    <w:rsid w:val="009509D8"/>
    <w:rsid w:val="00950B64"/>
    <w:rsid w:val="00981893"/>
    <w:rsid w:val="009C2027"/>
    <w:rsid w:val="00A1687D"/>
    <w:rsid w:val="00A43E52"/>
    <w:rsid w:val="00A4678D"/>
    <w:rsid w:val="00A743BF"/>
    <w:rsid w:val="00A778C7"/>
    <w:rsid w:val="00AB441E"/>
    <w:rsid w:val="00AB5355"/>
    <w:rsid w:val="00AB6293"/>
    <w:rsid w:val="00AE0928"/>
    <w:rsid w:val="00AF3B82"/>
    <w:rsid w:val="00B12E95"/>
    <w:rsid w:val="00B22876"/>
    <w:rsid w:val="00B558F0"/>
    <w:rsid w:val="00BC7B0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B39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CBE057"/>
  <w15:chartTrackingRefBased/>
  <w15:docId w15:val="{51E236EE-4F41-4330-B1B0-5BE389E06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C7B0A"/>
    <w:pPr>
      <w:spacing w:before="480" w:after="240"/>
    </w:pPr>
  </w:style>
  <w:style w:type="paragraph" w:customStyle="1" w:styleId="NormalBold">
    <w:name w:val="NormalBold"/>
    <w:basedOn w:val="Normal"/>
    <w:rsid w:val="00BC7B0A"/>
    <w:rPr>
      <w:b/>
    </w:rPr>
  </w:style>
  <w:style w:type="paragraph" w:customStyle="1" w:styleId="NormalHanging12a">
    <w:name w:val="NormalHanging12a"/>
    <w:basedOn w:val="Normal"/>
    <w:rsid w:val="00BC7B0A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AB53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AB535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B535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AB53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B5355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AB53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B5355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AB535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A743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17B1A-CFEF-41A5-B534-59E040D71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204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2025-06-18T10:32:00Z</dcterms:created>
  <dcterms:modified xsi:type="dcterms:W3CDTF">2025-06-18T10:32:00Z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A10-0008/2025</vt:lpwstr>
  </property>
  <property fmtid="{D5CDD505-2E9C-101B-9397-08002B2CF9AE}" pid="4" name="&lt;Type&gt;">
    <vt:lpwstr>RR</vt:lpwstr>
  </property>
</Properties>
</file>