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C2A75" w14:paraId="7ABB0AF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F4D20B" w14:textId="77777777" w:rsidR="00751A4A" w:rsidRPr="00BC2A75" w:rsidRDefault="00723AA1" w:rsidP="0010095E">
            <w:pPr>
              <w:pStyle w:val="EPName"/>
            </w:pPr>
            <w:r w:rsidRPr="00BC2A75">
              <w:t>Európsky parlament</w:t>
            </w:r>
          </w:p>
          <w:p w14:paraId="602AAC50" w14:textId="77777777" w:rsidR="00751A4A" w:rsidRPr="00BC2A7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C2A75">
              <w:t>2024</w:t>
            </w:r>
            <w:r w:rsidR="00817416" w:rsidRPr="00BC2A75">
              <w:t>-202</w:t>
            </w:r>
            <w:r w:rsidRPr="00BC2A75">
              <w:t>9</w:t>
            </w:r>
          </w:p>
        </w:tc>
        <w:tc>
          <w:tcPr>
            <w:tcW w:w="2268" w:type="dxa"/>
            <w:shd w:val="clear" w:color="auto" w:fill="auto"/>
          </w:tcPr>
          <w:p w14:paraId="60215B5E" w14:textId="77777777" w:rsidR="00751A4A" w:rsidRPr="00BC2A75" w:rsidRDefault="00187494" w:rsidP="0010095E">
            <w:pPr>
              <w:pStyle w:val="EPLogo"/>
            </w:pPr>
            <w:r w:rsidRPr="00BC2A75">
              <w:rPr>
                <w:noProof/>
                <w:lang w:val="en-GB"/>
              </w:rPr>
              <w:drawing>
                <wp:inline distT="0" distB="0" distL="0" distR="0" wp14:anchorId="318828FD" wp14:editId="4F9950D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A0ECE3" w14:textId="77777777" w:rsidR="00D058B8" w:rsidRPr="00BC2A75" w:rsidRDefault="00D058B8" w:rsidP="004C5D52">
      <w:pPr>
        <w:pStyle w:val="LineTop"/>
      </w:pPr>
    </w:p>
    <w:p w14:paraId="5CACB92C" w14:textId="77777777" w:rsidR="00680577" w:rsidRPr="00BC2A75" w:rsidRDefault="00723AA1" w:rsidP="00680577">
      <w:pPr>
        <w:pStyle w:val="EPBodyTA1"/>
      </w:pPr>
      <w:r w:rsidRPr="00BC2A75">
        <w:t>PRIJATÉ TEXTY</w:t>
      </w:r>
    </w:p>
    <w:p w14:paraId="6948BECC" w14:textId="77777777" w:rsidR="00D058B8" w:rsidRPr="00BC2A75" w:rsidRDefault="00D058B8" w:rsidP="00D058B8">
      <w:pPr>
        <w:pStyle w:val="LineBottom"/>
      </w:pPr>
    </w:p>
    <w:p w14:paraId="26CC94F1" w14:textId="7E8AA689" w:rsidR="00723AA1" w:rsidRPr="00BC2A75" w:rsidRDefault="00723AA1" w:rsidP="00723AA1">
      <w:pPr>
        <w:pStyle w:val="ATHeading1"/>
      </w:pPr>
      <w:bookmarkStart w:id="0" w:name="TANumber"/>
      <w:r w:rsidRPr="00BC2A75">
        <w:t>P10_TA(2025)0</w:t>
      </w:r>
      <w:r w:rsidR="00850AA1">
        <w:t>127</w:t>
      </w:r>
      <w:bookmarkEnd w:id="0"/>
    </w:p>
    <w:p w14:paraId="117AAC8F" w14:textId="603322CA" w:rsidR="00723AA1" w:rsidRPr="00BC2A75" w:rsidRDefault="004705DE" w:rsidP="00723AA1">
      <w:pPr>
        <w:pStyle w:val="ATHeading2"/>
      </w:pPr>
      <w:bookmarkStart w:id="1" w:name="title"/>
      <w:r w:rsidRPr="004705DE">
        <w:t xml:space="preserve">Dohoda medzi EÚ a </w:t>
      </w:r>
      <w:proofErr w:type="spellStart"/>
      <w:r w:rsidRPr="004705DE">
        <w:t>Euratomom</w:t>
      </w:r>
      <w:proofErr w:type="spellEnd"/>
      <w:r w:rsidRPr="004705DE">
        <w:t xml:space="preserve"> o výklade a uplatňovaní Zmluvy o energetickej charte : prijatie </w:t>
      </w:r>
      <w:proofErr w:type="spellStart"/>
      <w:r w:rsidRPr="004705DE">
        <w:t>Euratomom</w:t>
      </w:r>
      <w:bookmarkEnd w:id="1"/>
      <w:proofErr w:type="spellEnd"/>
    </w:p>
    <w:p w14:paraId="2A3A969C" w14:textId="77777777" w:rsidR="00723AA1" w:rsidRPr="00BC2A75" w:rsidRDefault="00723AA1" w:rsidP="00723AA1">
      <w:pPr>
        <w:rPr>
          <w:i/>
          <w:vanish/>
        </w:rPr>
      </w:pPr>
      <w:r w:rsidRPr="00BC2A75">
        <w:rPr>
          <w:i/>
        </w:rPr>
        <w:fldChar w:fldCharType="begin"/>
      </w:r>
      <w:r w:rsidRPr="00BC2A75">
        <w:rPr>
          <w:i/>
        </w:rPr>
        <w:instrText xml:space="preserve"> TC"(</w:instrText>
      </w:r>
      <w:bookmarkStart w:id="2" w:name="DocNumber"/>
      <w:r w:rsidRPr="00BC2A75">
        <w:rPr>
          <w:i/>
        </w:rPr>
        <w:instrText>A10-0008/2025</w:instrText>
      </w:r>
      <w:bookmarkEnd w:id="2"/>
      <w:r w:rsidRPr="00BC2A75">
        <w:rPr>
          <w:i/>
        </w:rPr>
        <w:instrText xml:space="preserve"> - Spravodajca: Borys Budka)"\l3 \n&gt; \* MERGEFORMAT </w:instrText>
      </w:r>
      <w:r w:rsidRPr="00BC2A75">
        <w:rPr>
          <w:i/>
        </w:rPr>
        <w:fldChar w:fldCharType="end"/>
      </w:r>
    </w:p>
    <w:p w14:paraId="24B09C0A" w14:textId="77777777" w:rsidR="00723AA1" w:rsidRPr="00BC2A75" w:rsidRDefault="00723AA1" w:rsidP="00723AA1">
      <w:pPr>
        <w:rPr>
          <w:vanish/>
        </w:rPr>
      </w:pPr>
      <w:bookmarkStart w:id="3" w:name="Commission"/>
      <w:r w:rsidRPr="00BC2A75">
        <w:rPr>
          <w:vanish/>
        </w:rPr>
        <w:t>Výbor pre priemysel, výskum a energetiku</w:t>
      </w:r>
      <w:bookmarkEnd w:id="3"/>
    </w:p>
    <w:p w14:paraId="265EFC68" w14:textId="77777777" w:rsidR="00723AA1" w:rsidRPr="00BC2A75" w:rsidRDefault="00723AA1" w:rsidP="00723AA1">
      <w:pPr>
        <w:rPr>
          <w:vanish/>
        </w:rPr>
      </w:pPr>
      <w:bookmarkStart w:id="4" w:name="PE"/>
      <w:r w:rsidRPr="00BC2A75">
        <w:rPr>
          <w:vanish/>
        </w:rPr>
        <w:t>PE767.939</w:t>
      </w:r>
      <w:bookmarkStart w:id="5" w:name="_GoBack"/>
      <w:bookmarkEnd w:id="4"/>
      <w:bookmarkEnd w:id="5"/>
    </w:p>
    <w:p w14:paraId="2505F447" w14:textId="58C8FC4D" w:rsidR="00723AA1" w:rsidRPr="00BC2A75" w:rsidRDefault="00723AA1" w:rsidP="00723AA1">
      <w:pPr>
        <w:pStyle w:val="ATHeading3"/>
      </w:pPr>
      <w:bookmarkStart w:id="6" w:name="Sujet"/>
      <w:r w:rsidRPr="00BC2A75">
        <w:t>Legislatívne uznesenie Európskeho parlamentu z</w:t>
      </w:r>
      <w:r w:rsidR="004705DE">
        <w:t> 18</w:t>
      </w:r>
      <w:r w:rsidRPr="00BC2A75">
        <w:t>. júna 2025 o návrhu rozhodnutia Rady o prijatí Dohody o výklade a uplatňovaní Zmluvy o energetickej charte medzi Európskou úniou, Európskym spoločenstvom pre atómovú energiu a ich členskými štátmi zo strany Európskeho spoločenstva pre atómovú energiu</w:t>
      </w:r>
      <w:bookmarkEnd w:id="6"/>
      <w:r w:rsidRPr="00BC2A75">
        <w:t xml:space="preserve"> </w:t>
      </w:r>
      <w:bookmarkStart w:id="7" w:name="References"/>
      <w:r w:rsidRPr="00BC2A75">
        <w:t>(COM(2024)0256 – C10-0092/2024 – 2024/0146(NLE))</w:t>
      </w:r>
      <w:bookmarkEnd w:id="7"/>
    </w:p>
    <w:p w14:paraId="7079211B" w14:textId="77777777" w:rsidR="00723AA1" w:rsidRPr="00BC2A75" w:rsidRDefault="00723AA1" w:rsidP="00723AA1"/>
    <w:p w14:paraId="71F7F66D" w14:textId="77777777" w:rsidR="003E72B1" w:rsidRPr="00BC2A75" w:rsidRDefault="003E72B1" w:rsidP="003E72B1">
      <w:pPr>
        <w:pStyle w:val="NormalBold"/>
      </w:pPr>
      <w:bookmarkStart w:id="8" w:name="TextBodyBegin"/>
      <w:bookmarkEnd w:id="8"/>
      <w:r w:rsidRPr="00BC2A75">
        <w:t>(Konzultácia)</w:t>
      </w:r>
    </w:p>
    <w:p w14:paraId="50B5A9E9" w14:textId="77777777" w:rsidR="003E72B1" w:rsidRPr="00BC2A75" w:rsidRDefault="003E72B1" w:rsidP="003E72B1">
      <w:pPr>
        <w:pStyle w:val="EPComma"/>
      </w:pPr>
      <w:r w:rsidRPr="00BC2A75">
        <w:rPr>
          <w:i/>
        </w:rPr>
        <w:t>Európsky parlament</w:t>
      </w:r>
      <w:r w:rsidRPr="00BC2A75">
        <w:t>,</w:t>
      </w:r>
    </w:p>
    <w:p w14:paraId="6444224A" w14:textId="77777777" w:rsidR="003E72B1" w:rsidRPr="00BC2A75" w:rsidRDefault="003E72B1" w:rsidP="003E72B1">
      <w:pPr>
        <w:pStyle w:val="NormalHanging12a"/>
      </w:pPr>
      <w:r w:rsidRPr="00BC2A75">
        <w:t>–</w:t>
      </w:r>
      <w:r w:rsidRPr="00BC2A75">
        <w:tab/>
        <w:t>so zreteľom na návrh Komisie pre Radu (COM(2024)0256),</w:t>
      </w:r>
    </w:p>
    <w:p w14:paraId="24E45823" w14:textId="77777777" w:rsidR="003E72B1" w:rsidRPr="00BC2A75" w:rsidRDefault="003E72B1" w:rsidP="003E72B1">
      <w:pPr>
        <w:pStyle w:val="NormalHanging12a"/>
      </w:pPr>
      <w:r w:rsidRPr="00BC2A75">
        <w:t>–</w:t>
      </w:r>
      <w:r w:rsidRPr="00BC2A75">
        <w:tab/>
        <w:t>so zreteľom na článok 203 Zmluvy o založení Európskeho spoločenstva pre atómovú energiu, v súlade s ktorým Rada konzultovala s Európskym parlamentom (C10</w:t>
      </w:r>
      <w:r w:rsidRPr="00BC2A75">
        <w:noBreakHyphen/>
        <w:t>0092/2024),</w:t>
      </w:r>
    </w:p>
    <w:p w14:paraId="6715F5BA" w14:textId="77777777" w:rsidR="003E72B1" w:rsidRPr="00BC2A75" w:rsidRDefault="003E72B1" w:rsidP="003E72B1">
      <w:pPr>
        <w:pStyle w:val="NormalHanging12a"/>
      </w:pPr>
      <w:r w:rsidRPr="00BC2A75">
        <w:t>–</w:t>
      </w:r>
      <w:r w:rsidRPr="00BC2A75">
        <w:tab/>
        <w:t>so zreteľom na článok 84 rokovacieho poriadku,</w:t>
      </w:r>
    </w:p>
    <w:p w14:paraId="5080D78E" w14:textId="77777777" w:rsidR="003E72B1" w:rsidRPr="00BC2A75" w:rsidRDefault="003E72B1" w:rsidP="003E72B1">
      <w:pPr>
        <w:pStyle w:val="NormalHanging12a"/>
      </w:pPr>
      <w:r w:rsidRPr="00BC2A75">
        <w:t>–</w:t>
      </w:r>
      <w:r w:rsidRPr="00BC2A75">
        <w:tab/>
        <w:t>so zreteľom na stanovisko Výboru pre medzinárodný obchod,</w:t>
      </w:r>
    </w:p>
    <w:p w14:paraId="79DA4D81" w14:textId="77777777" w:rsidR="003E72B1" w:rsidRPr="00BC2A75" w:rsidRDefault="003E72B1" w:rsidP="003E72B1">
      <w:pPr>
        <w:pStyle w:val="NormalHanging12a"/>
      </w:pPr>
      <w:r w:rsidRPr="00BC2A75">
        <w:t>–</w:t>
      </w:r>
      <w:r w:rsidRPr="00BC2A75">
        <w:tab/>
        <w:t>so zreteľom na správu Výboru pre priemysel, výskum a energetiku (A10-0008/2025),</w:t>
      </w:r>
    </w:p>
    <w:p w14:paraId="46DC55C8" w14:textId="77777777" w:rsidR="003E72B1" w:rsidRPr="00BC2A75" w:rsidRDefault="003E72B1" w:rsidP="003E72B1">
      <w:pPr>
        <w:pStyle w:val="NormalHanging12a"/>
      </w:pPr>
      <w:r w:rsidRPr="00BC2A75">
        <w:t>1.</w:t>
      </w:r>
      <w:r w:rsidRPr="00BC2A75">
        <w:tab/>
        <w:t>schvaľuje návrh Komisie;</w:t>
      </w:r>
    </w:p>
    <w:p w14:paraId="0DD3C6AE" w14:textId="77777777" w:rsidR="003E72B1" w:rsidRPr="00BC2A75" w:rsidRDefault="003E72B1" w:rsidP="003E72B1">
      <w:pPr>
        <w:pStyle w:val="NormalHanging12a"/>
      </w:pPr>
      <w:r w:rsidRPr="00BC2A75">
        <w:t>2.</w:t>
      </w:r>
      <w:r w:rsidRPr="00BC2A75">
        <w:tab/>
        <w:t>vyzýva Radu, aby oznámila Európskemu parlamentu, ak má v úmysle odchýliť sa od ním schváleného textu;</w:t>
      </w:r>
    </w:p>
    <w:p w14:paraId="1079BFB4" w14:textId="77777777" w:rsidR="003E72B1" w:rsidRPr="00BC2A75" w:rsidRDefault="003E72B1" w:rsidP="003E72B1">
      <w:pPr>
        <w:pStyle w:val="NormalHanging12a"/>
      </w:pPr>
      <w:r w:rsidRPr="00BC2A75">
        <w:t>3.</w:t>
      </w:r>
      <w:r w:rsidRPr="00BC2A75">
        <w:tab/>
        <w:t>žiada Radu o opätovnú konzultáciu, ak má v úmysle podstatne zmeniť ním schválený text;</w:t>
      </w:r>
    </w:p>
    <w:p w14:paraId="29BC229A" w14:textId="77777777" w:rsidR="00E365E1" w:rsidRPr="00BC2A75" w:rsidRDefault="003E72B1" w:rsidP="00A107EE">
      <w:pPr>
        <w:pStyle w:val="NormalHanging12a"/>
      </w:pPr>
      <w:r w:rsidRPr="00BC2A75">
        <w:t>4.</w:t>
      </w:r>
      <w:r w:rsidRPr="00BC2A75">
        <w:tab/>
        <w:t xml:space="preserve">poveruje svoju predsedníčku, aby postúpila túto pozíciu </w:t>
      </w:r>
      <w:r w:rsidR="00BC2A75" w:rsidRPr="00BC2A75">
        <w:t>Rade a Komisii.</w:t>
      </w:r>
    </w:p>
    <w:sectPr w:rsidR="00E365E1" w:rsidRPr="00BC2A75" w:rsidSect="00BC2A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9D585F" w14:textId="77777777" w:rsidR="00723AA1" w:rsidRPr="00BC2A75" w:rsidRDefault="00723AA1">
      <w:r w:rsidRPr="00BC2A75">
        <w:separator/>
      </w:r>
    </w:p>
  </w:endnote>
  <w:endnote w:type="continuationSeparator" w:id="0">
    <w:p w14:paraId="6716C2A1" w14:textId="77777777" w:rsidR="00723AA1" w:rsidRPr="00BC2A75" w:rsidRDefault="00723AA1">
      <w:r w:rsidRPr="00BC2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CE1B15" w14:textId="77777777" w:rsidR="00064002" w:rsidRPr="00BC2A7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913C8E" w14:textId="77777777" w:rsidR="00064002" w:rsidRPr="00BC2A7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22634" w14:textId="77777777" w:rsidR="00064002" w:rsidRPr="00BC2A7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11E731" w14:textId="77777777" w:rsidR="00723AA1" w:rsidRPr="00BC2A75" w:rsidRDefault="00723AA1">
      <w:r w:rsidRPr="00BC2A75">
        <w:separator/>
      </w:r>
    </w:p>
  </w:footnote>
  <w:footnote w:type="continuationSeparator" w:id="0">
    <w:p w14:paraId="64AE9B8A" w14:textId="77777777" w:rsidR="00723AA1" w:rsidRPr="00BC2A75" w:rsidRDefault="00723AA1">
      <w:r w:rsidRPr="00BC2A7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7483E8" w14:textId="77777777" w:rsidR="00064002" w:rsidRPr="00BC2A7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6FEE08" w14:textId="77777777" w:rsidR="00064002" w:rsidRPr="00BC2A7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D3A45" w14:textId="77777777" w:rsidR="00064002" w:rsidRPr="00BC2A7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8/2025"/>
    <w:docVar w:name="dvlangue" w:val="SK"/>
    <w:docVar w:name="dvnumam" w:val="0"/>
    <w:docVar w:name="dvpe" w:val="767.939"/>
    <w:docVar w:name="dvrapporteur" w:val="Spravodajca: "/>
    <w:docVar w:name="dvstar" w:val="*"/>
    <w:docVar w:name="dvtitre" w:val="Legislatívne uznesenie Európskeho parlamentu z xx. júna 2025 o návrhu rozhodnutia Rady o prijatí Dohody o výklade a uplatňovaní Zmluvy o energetickej charte medzi Európskou úniou, Európskym spoločenstvom pre atómovú energiu a ich členskými štátmi zo strany Európskeho spoločenstva pre atómovú energiu(COM(2024)0256 – C10-0092/2024 – 2024/0146(NLE))"/>
  </w:docVars>
  <w:rsids>
    <w:rsidRoot w:val="00723AA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72B1"/>
    <w:rsid w:val="00411CCE"/>
    <w:rsid w:val="0041666E"/>
    <w:rsid w:val="00421060"/>
    <w:rsid w:val="004705D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3AA1"/>
    <w:rsid w:val="00731ADD"/>
    <w:rsid w:val="00734777"/>
    <w:rsid w:val="00747932"/>
    <w:rsid w:val="00747A25"/>
    <w:rsid w:val="00751A4A"/>
    <w:rsid w:val="00756632"/>
    <w:rsid w:val="00762C74"/>
    <w:rsid w:val="00786EC0"/>
    <w:rsid w:val="007D1690"/>
    <w:rsid w:val="007E22AD"/>
    <w:rsid w:val="00817416"/>
    <w:rsid w:val="00832CCD"/>
    <w:rsid w:val="00842779"/>
    <w:rsid w:val="00850AA1"/>
    <w:rsid w:val="00865F67"/>
    <w:rsid w:val="00881A7B"/>
    <w:rsid w:val="008840E5"/>
    <w:rsid w:val="00887B3E"/>
    <w:rsid w:val="008C2AC6"/>
    <w:rsid w:val="00926662"/>
    <w:rsid w:val="00930C23"/>
    <w:rsid w:val="0093193B"/>
    <w:rsid w:val="009509D8"/>
    <w:rsid w:val="00950B64"/>
    <w:rsid w:val="00981893"/>
    <w:rsid w:val="00A107E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2A7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DC1E17"/>
  <w15:chartTrackingRefBased/>
  <w15:docId w15:val="{5E0711A4-B92D-4B7B-BA2F-00244CAFF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E72B1"/>
    <w:pPr>
      <w:spacing w:before="480" w:after="240"/>
    </w:pPr>
  </w:style>
  <w:style w:type="paragraph" w:customStyle="1" w:styleId="NormalBold">
    <w:name w:val="NormalBold"/>
    <w:basedOn w:val="Normal"/>
    <w:rsid w:val="003E72B1"/>
    <w:rPr>
      <w:b/>
    </w:rPr>
  </w:style>
  <w:style w:type="paragraph" w:customStyle="1" w:styleId="NormalHanging12a">
    <w:name w:val="NormalHanging12a"/>
    <w:basedOn w:val="Normal"/>
    <w:rsid w:val="003E72B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705DE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EFBAF-BF23-4558-8495-95DB3E838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HILL Romana</cp:lastModifiedBy>
  <cp:revision>2</cp:revision>
  <cp:lastPrinted>2004-11-19T15:42:00Z</cp:lastPrinted>
  <dcterms:created xsi:type="dcterms:W3CDTF">2025-06-18T11:16:00Z</dcterms:created>
  <dcterms:modified xsi:type="dcterms:W3CDTF">2025-06-18T11:16:00Z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A10-0008/2025</vt:lpwstr>
  </property>
  <property fmtid="{D5CDD505-2E9C-101B-9397-08002B2CF9AE}" pid="4" name="&lt;Type&gt;">
    <vt:lpwstr>RR</vt:lpwstr>
  </property>
</Properties>
</file>