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1960" w:rsidTr="0010095E">
        <w:trPr>
          <w:trHeight w:hRule="exact" w:val="1418"/>
        </w:trPr>
        <w:tc>
          <w:tcPr>
            <w:tcW w:w="6804" w:type="dxa"/>
            <w:shd w:val="clear" w:color="auto" w:fill="auto"/>
            <w:vAlign w:val="center"/>
          </w:tcPr>
          <w:p w:rsidR="00751A4A" w:rsidRPr="00121960" w:rsidRDefault="003E55BC" w:rsidP="0010095E">
            <w:pPr>
              <w:pStyle w:val="EPName"/>
            </w:pPr>
            <w:r w:rsidRPr="00121960">
              <w:t>Ευρωπαϊκό Κοινοβούλιο</w:t>
            </w:r>
          </w:p>
          <w:p w:rsidR="00751A4A" w:rsidRPr="00121960" w:rsidRDefault="005F1B17" w:rsidP="005F1B17">
            <w:pPr>
              <w:pStyle w:val="EPTerm"/>
              <w:rPr>
                <w:rStyle w:val="HideTWBExt"/>
                <w:noProof w:val="0"/>
                <w:vanish w:val="0"/>
                <w:color w:val="auto"/>
              </w:rPr>
            </w:pPr>
            <w:r w:rsidRPr="00121960">
              <w:t>2024</w:t>
            </w:r>
            <w:r w:rsidR="00817416" w:rsidRPr="00121960">
              <w:t>-202</w:t>
            </w:r>
            <w:r w:rsidRPr="00121960">
              <w:t>9</w:t>
            </w:r>
          </w:p>
        </w:tc>
        <w:tc>
          <w:tcPr>
            <w:tcW w:w="2268" w:type="dxa"/>
            <w:shd w:val="clear" w:color="auto" w:fill="auto"/>
          </w:tcPr>
          <w:p w:rsidR="00751A4A" w:rsidRPr="00121960" w:rsidRDefault="00187494" w:rsidP="0010095E">
            <w:pPr>
              <w:pStyle w:val="EPLogo"/>
            </w:pPr>
            <w:r w:rsidRPr="001219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1960" w:rsidRDefault="00D058B8" w:rsidP="004C5D52">
      <w:pPr>
        <w:pStyle w:val="LineTop"/>
      </w:pPr>
    </w:p>
    <w:p w:rsidR="00680577" w:rsidRPr="00121960" w:rsidRDefault="003E55BC" w:rsidP="00680577">
      <w:pPr>
        <w:pStyle w:val="EPBodyTA1"/>
      </w:pPr>
      <w:r w:rsidRPr="00121960">
        <w:t>ΚΕΙΜΕΝΑ ΠΟΥ ΕΓΚΡΙΘΗΚΑΝ</w:t>
      </w:r>
    </w:p>
    <w:p w:rsidR="00D058B8" w:rsidRPr="00121960" w:rsidRDefault="00D058B8" w:rsidP="00D058B8">
      <w:pPr>
        <w:pStyle w:val="LineBottom"/>
      </w:pPr>
    </w:p>
    <w:p w:rsidR="003E55BC" w:rsidRPr="00121960" w:rsidRDefault="003E55BC" w:rsidP="003E55BC">
      <w:pPr>
        <w:pStyle w:val="ATHeading1"/>
      </w:pPr>
      <w:bookmarkStart w:id="0" w:name="TANumber"/>
      <w:r w:rsidRPr="00121960">
        <w:t>P10_TA(2025)0</w:t>
      </w:r>
      <w:r w:rsidR="00AA6BF6" w:rsidRPr="001155BC">
        <w:t>131</w:t>
      </w:r>
      <w:bookmarkEnd w:id="0"/>
    </w:p>
    <w:p w:rsidR="003E55BC" w:rsidRPr="00121960" w:rsidRDefault="003E55BC" w:rsidP="003E55BC">
      <w:pPr>
        <w:pStyle w:val="ATHeading2"/>
      </w:pPr>
      <w:bookmarkStart w:id="1" w:name="title"/>
      <w:r w:rsidRPr="00121960">
        <w:t>Εκθέσεις της Επιτροπής, του 2023 και του 2024, για τη Μολδαβία</w:t>
      </w:r>
      <w:bookmarkEnd w:id="1"/>
    </w:p>
    <w:p w:rsidR="003E55BC" w:rsidRPr="00121960" w:rsidRDefault="003E55BC" w:rsidP="003E55BC">
      <w:pPr>
        <w:rPr>
          <w:i/>
          <w:vanish/>
        </w:rPr>
      </w:pPr>
      <w:r w:rsidRPr="00121960">
        <w:rPr>
          <w:i/>
        </w:rPr>
        <w:fldChar w:fldCharType="begin"/>
      </w:r>
      <w:r w:rsidRPr="00121960">
        <w:rPr>
          <w:i/>
        </w:rPr>
        <w:instrText xml:space="preserve"> TC"(</w:instrText>
      </w:r>
      <w:bookmarkStart w:id="2" w:name="DocNumber"/>
      <w:r w:rsidRPr="00121960">
        <w:rPr>
          <w:i/>
        </w:rPr>
        <w:instrText>A10-0096/2025</w:instrText>
      </w:r>
      <w:bookmarkEnd w:id="2"/>
      <w:r w:rsidRPr="00121960">
        <w:rPr>
          <w:i/>
        </w:rPr>
        <w:instrText xml:space="preserve"> - Εισηγητής: Sven Mikser)"\l3 \n&gt; \* MERGEFORMAT </w:instrText>
      </w:r>
      <w:r w:rsidRPr="00121960">
        <w:rPr>
          <w:i/>
        </w:rPr>
        <w:fldChar w:fldCharType="end"/>
      </w:r>
    </w:p>
    <w:p w:rsidR="003E55BC" w:rsidRPr="00121960" w:rsidRDefault="003E55BC" w:rsidP="003E55BC">
      <w:pPr>
        <w:rPr>
          <w:vanish/>
        </w:rPr>
      </w:pPr>
      <w:bookmarkStart w:id="3" w:name="Commission"/>
      <w:r w:rsidRPr="00121960">
        <w:rPr>
          <w:vanish/>
        </w:rPr>
        <w:t>Επιτροπή Εξωτερικών Υποθέσεων</w:t>
      </w:r>
      <w:bookmarkEnd w:id="3"/>
    </w:p>
    <w:p w:rsidR="003E55BC" w:rsidRPr="00121960" w:rsidRDefault="003E55BC" w:rsidP="003E55BC">
      <w:pPr>
        <w:rPr>
          <w:vanish/>
        </w:rPr>
      </w:pPr>
      <w:bookmarkStart w:id="4" w:name="PE"/>
      <w:r w:rsidRPr="00121960">
        <w:rPr>
          <w:vanish/>
        </w:rPr>
        <w:t>PE768.179</w:t>
      </w:r>
      <w:bookmarkEnd w:id="4"/>
    </w:p>
    <w:p w:rsidR="003E55BC" w:rsidRPr="00121960" w:rsidRDefault="003E55BC" w:rsidP="003E55BC">
      <w:pPr>
        <w:pStyle w:val="ATHeading3"/>
      </w:pPr>
      <w:bookmarkStart w:id="5" w:name="Sujet"/>
      <w:r w:rsidRPr="00121960">
        <w:t xml:space="preserve">Ψήφισμα του Ευρωπαϊκού Κοινοβουλίου </w:t>
      </w:r>
      <w:r w:rsidR="00615233">
        <w:t xml:space="preserve">της </w:t>
      </w:r>
      <w:r w:rsidR="002402B2">
        <w:t>18ης</w:t>
      </w:r>
      <w:r w:rsidR="00615233">
        <w:t xml:space="preserve"> Ιουνίου 2025 </w:t>
      </w:r>
      <w:r w:rsidRPr="00121960">
        <w:t>σχετικά με τις εκθέσεις της Επιτροπής, του 2023 και του 2024, για τη Μολδαβία</w:t>
      </w:r>
      <w:bookmarkEnd w:id="5"/>
      <w:r w:rsidRPr="00121960">
        <w:t xml:space="preserve"> </w:t>
      </w:r>
      <w:bookmarkStart w:id="6" w:name="References"/>
      <w:r w:rsidRPr="00121960">
        <w:t>(2025/2025(INI))</w:t>
      </w:r>
      <w:bookmarkEnd w:id="6"/>
    </w:p>
    <w:p w:rsidR="00903512" w:rsidRPr="00121960" w:rsidRDefault="00903512" w:rsidP="00903512">
      <w:pPr>
        <w:pStyle w:val="EPComma"/>
      </w:pPr>
      <w:r w:rsidRPr="00121960">
        <w:rPr>
          <w:i/>
        </w:rPr>
        <w:t>Το Ευρωπαϊκό Κοινοβούλιο</w:t>
      </w:r>
      <w:r w:rsidRPr="00121960">
        <w:t>,</w:t>
      </w:r>
    </w:p>
    <w:p w:rsidR="00903512" w:rsidRPr="00121960" w:rsidRDefault="00903512" w:rsidP="00903512">
      <w:pPr>
        <w:pStyle w:val="NormalHanging12a"/>
        <w:ind w:left="720" w:hanging="720"/>
      </w:pPr>
      <w:r w:rsidRPr="00121960">
        <w:t>–</w:t>
      </w:r>
      <w:r w:rsidRPr="00121960">
        <w:tab/>
        <w:t>έχοντας υπόψη την ανακοίνωση της Επιτροπής, της 30ής Οκτωβρίου 2024, με τίτλο «Ανακοίνωση του 2024 σχετικά με την πολιτική διεύρυνσης της ΕΕ» (COM(2024)0690), η οποία συνοδεύεται από υπηρεσιακό έγγραφο εργασίας της Επιτροπής με τίτλο «</w:t>
      </w:r>
      <w:proofErr w:type="spellStart"/>
      <w:r w:rsidRPr="00121960">
        <w:t>Republic</w:t>
      </w:r>
      <w:proofErr w:type="spellEnd"/>
      <w:r w:rsidRPr="00121960">
        <w:t xml:space="preserve"> of </w:t>
      </w:r>
      <w:proofErr w:type="spellStart"/>
      <w:r w:rsidRPr="00121960">
        <w:t>Moldova</w:t>
      </w:r>
      <w:proofErr w:type="spellEnd"/>
      <w:r w:rsidRPr="00121960">
        <w:t xml:space="preserve"> 2024 </w:t>
      </w:r>
      <w:proofErr w:type="spellStart"/>
      <w:r w:rsidRPr="00121960">
        <w:t>Report</w:t>
      </w:r>
      <w:proofErr w:type="spellEnd"/>
      <w:r w:rsidRPr="00121960">
        <w:t xml:space="preserve">» (Έκθεση του 2024 για τη Δημοκρατία της Μολδαβίας) (SWD(2024)0698), </w:t>
      </w:r>
    </w:p>
    <w:p w:rsidR="00903512" w:rsidRPr="00121960" w:rsidRDefault="00903512" w:rsidP="00903512">
      <w:pPr>
        <w:pStyle w:val="NormalHanging12a"/>
        <w:ind w:left="720" w:hanging="720"/>
      </w:pPr>
      <w:r w:rsidRPr="00121960">
        <w:t>–</w:t>
      </w:r>
      <w:r w:rsidRPr="00121960">
        <w:tab/>
        <w:t>έχοντας υπόψη τη γνωμοδότηση της Επιτροπής, της 17ης Ιουνίου 2022, σχετικά με την αίτηση προσχώρησης της Δημοκρατίας της Μολδαβίας (εφεξής: Μολδαβία) στην Ευρωπαϊκή Ένωση (COM(2022)0406) και το κοινό υπηρεσιακό έγγραφο εργασίας, της 6ης Φεβρουαρίου 2023, με τίτλο «Έκθεση για την εφαρμογή της σύνδεσης όσον αφορά τη Δημοκρατία της Μολδαβίας» (SWD(2023)0041),</w:t>
      </w:r>
    </w:p>
    <w:p w:rsidR="00903512" w:rsidRPr="00121960" w:rsidRDefault="00903512" w:rsidP="00903512">
      <w:pPr>
        <w:pStyle w:val="NormalHanging12a"/>
        <w:ind w:left="720" w:hanging="720"/>
        <w:rPr>
          <w:i/>
        </w:rPr>
      </w:pPr>
      <w:r w:rsidRPr="00121960">
        <w:rPr>
          <w:i/>
        </w:rPr>
        <w:t>–</w:t>
      </w:r>
      <w:r w:rsidRPr="00121960">
        <w:tab/>
        <w:t>έχοντας υπόψη τον κανονισμό (EE) 2025/535 του Ευρωπαϊκού Κοινοβουλίου και του Συμβουλίου, της 18ης Μαρτίου 2025, για τη θέσπιση της Διευκόλυνσης Μεταρρυθμίσεων και Ανάπτυξης για τη Δημοκρατία της Μολδαβίας</w:t>
      </w:r>
      <w:r w:rsidRPr="00121960">
        <w:rPr>
          <w:rStyle w:val="FootnoteReference"/>
        </w:rPr>
        <w:footnoteReference w:id="1"/>
      </w:r>
      <w:r w:rsidRPr="00121960">
        <w:t>,</w:t>
      </w:r>
    </w:p>
    <w:p w:rsidR="00903512" w:rsidRPr="00121960" w:rsidRDefault="00903512" w:rsidP="00903512">
      <w:pPr>
        <w:pStyle w:val="NormalHanging12a"/>
        <w:ind w:left="720" w:hanging="720"/>
      </w:pPr>
      <w:r w:rsidRPr="00121960">
        <w:t>–</w:t>
      </w:r>
      <w:r w:rsidRPr="00121960">
        <w:tab/>
        <w:t>έχοντας υπόψη τα προηγούμενα ψηφίσματά του σχετικά με τη Μολδαβία,</w:t>
      </w:r>
    </w:p>
    <w:p w:rsidR="00903512" w:rsidRPr="00121960" w:rsidRDefault="00903512" w:rsidP="00903512">
      <w:pPr>
        <w:pStyle w:val="NormalHanging12a"/>
        <w:ind w:left="720" w:hanging="720"/>
      </w:pPr>
      <w:r w:rsidRPr="00121960">
        <w:t>–</w:t>
      </w:r>
      <w:r w:rsidRPr="00121960">
        <w:tab/>
        <w:t>έχοντας υπόψη τις αναλυτικές εκθέσεις της Επιτροπής, της 1ης Φεβρουαρίου 2023, σχετικά με την ευθυγράμμιση της Μολδαβίας με το ευρωπαϊκό κεκτημένο (SWD(2023)0032),</w:t>
      </w:r>
    </w:p>
    <w:p w:rsidR="00903512" w:rsidRPr="00121960" w:rsidRDefault="00903512" w:rsidP="00903512">
      <w:pPr>
        <w:pStyle w:val="NormalHanging12a"/>
        <w:ind w:left="720" w:hanging="720"/>
      </w:pPr>
      <w:r w:rsidRPr="00121960">
        <w:t>–</w:t>
      </w:r>
      <w:r w:rsidRPr="00121960">
        <w:tab/>
        <w:t>έχοντας υπόψη την πρόταση κανονισμού του Ευρωπαϊκού Κοινοβουλίου και του Συμβουλίου, της 9ης Οκτωβρίου 2024, σχετικά με τη θέσπιση της Διευκόλυνσης Μεταρρυθμίσεων και Ανάπτυξης για τη Δημοκρατία της Μολδαβίας (COM(2024)0469),</w:t>
      </w:r>
    </w:p>
    <w:p w:rsidR="00903512" w:rsidRPr="00121960" w:rsidRDefault="00903512" w:rsidP="00903512">
      <w:pPr>
        <w:pStyle w:val="NormalHanging12a"/>
        <w:ind w:left="720" w:hanging="720"/>
      </w:pPr>
      <w:r w:rsidRPr="00121960">
        <w:t>–</w:t>
      </w:r>
      <w:r w:rsidRPr="00121960">
        <w:tab/>
        <w:t>έχοντας υπόψη την ανακοίνωση της Επιτροπής, της 9ης Οκτωβρίου 2024, σχετικά με το σχέδιο ανάπτυξης για τη Μολδαβία (COM(2024)0470),</w:t>
      </w:r>
    </w:p>
    <w:p w:rsidR="00903512" w:rsidRPr="00121960" w:rsidRDefault="00903512" w:rsidP="00903512">
      <w:pPr>
        <w:pStyle w:val="NormalHanging12a"/>
        <w:ind w:left="720" w:hanging="720"/>
      </w:pPr>
      <w:r w:rsidRPr="00121960">
        <w:t>–</w:t>
      </w:r>
      <w:r w:rsidRPr="00121960">
        <w:tab/>
        <w:t xml:space="preserve">έχοντας υπόψη τα συμπεράσματα του Συμβουλίου της 17ης Δεκεμβρίου 2024 σχετικά </w:t>
      </w:r>
      <w:r w:rsidRPr="00121960">
        <w:lastRenderedPageBreak/>
        <w:t>με τη διεύρυνση,</w:t>
      </w:r>
    </w:p>
    <w:p w:rsidR="00903512" w:rsidRPr="00121960" w:rsidRDefault="00903512" w:rsidP="00903512">
      <w:pPr>
        <w:pStyle w:val="NormalHanging12a"/>
        <w:ind w:left="720" w:hanging="720"/>
      </w:pPr>
      <w:r w:rsidRPr="00121960">
        <w:t>–</w:t>
      </w:r>
      <w:r w:rsidRPr="00121960">
        <w:tab/>
        <w:t>έχοντας υπόψη την επίσκεψη της αντιπροσωπείας της Επιτροπής Εξωτερικών Υποθέσεων στη Μολδαβία στις 25-27 Φεβρουαρίου 2025,</w:t>
      </w:r>
    </w:p>
    <w:p w:rsidR="00903512" w:rsidRPr="00121960" w:rsidRDefault="00903512" w:rsidP="00903512">
      <w:pPr>
        <w:pStyle w:val="NormalHanging12a"/>
        <w:ind w:left="720" w:hanging="720"/>
      </w:pPr>
      <w:r w:rsidRPr="00121960">
        <w:t>–</w:t>
      </w:r>
      <w:r w:rsidRPr="00121960">
        <w:tab/>
        <w:t>έχοντας υπόψη το άρθρο 55 του Κανονισμού του,</w:t>
      </w:r>
    </w:p>
    <w:p w:rsidR="00903512" w:rsidRPr="00121960" w:rsidRDefault="00903512" w:rsidP="00903512">
      <w:pPr>
        <w:pStyle w:val="NormalHanging12a"/>
        <w:ind w:left="720" w:hanging="720"/>
      </w:pPr>
      <w:r w:rsidRPr="00121960">
        <w:t>–</w:t>
      </w:r>
      <w:r w:rsidRPr="00121960">
        <w:tab/>
        <w:t>έχοντας υπόψη την έκθεση της Επιτροπής Εξωτερικών Υποθέσεων (A10-0096/2025),</w:t>
      </w:r>
    </w:p>
    <w:p w:rsidR="00903512" w:rsidRPr="00121960" w:rsidRDefault="00903512" w:rsidP="00903512">
      <w:pPr>
        <w:pStyle w:val="NormalHanging12a"/>
        <w:ind w:left="720" w:hanging="720"/>
      </w:pPr>
      <w:r w:rsidRPr="00121960">
        <w:t>Α.</w:t>
      </w:r>
      <w:r w:rsidRPr="00121960">
        <w:tab/>
        <w:t>λαμβάνοντας υπόψη ότι, μετά την αίτηση προσχώρησης της Μολδαβίας στην ΕΕ στις 3 Μαρτίου 2022, το Ευρωπαϊκό Συμβούλιο της χορήγησε καθεστώς υποψήφιας χώρας στις 23 Ιουνίου 2022 και στη συνέχεια αποφάσισε να αρχίσει ενταξιακές διαπραγματεύσεις στις 14 Δεκεμβρίου 2023·</w:t>
      </w:r>
    </w:p>
    <w:p w:rsidR="00903512" w:rsidRPr="00121960" w:rsidRDefault="00903512" w:rsidP="00903512">
      <w:pPr>
        <w:pStyle w:val="NormalHanging12a"/>
        <w:ind w:left="720" w:hanging="720"/>
      </w:pPr>
      <w:r w:rsidRPr="00121960">
        <w:t>Β.</w:t>
      </w:r>
      <w:r w:rsidRPr="00121960">
        <w:tab/>
        <w:t>λαμβάνοντας υπόψη ότι τον Ιούνιο του 2024 ξεκίνησαν διαπραγματεύσεις σχετικά με την προσχώρηση της Μολδαβίας στην ΕΕ·</w:t>
      </w:r>
    </w:p>
    <w:p w:rsidR="00903512" w:rsidRPr="00121960" w:rsidRDefault="00903512" w:rsidP="00903512">
      <w:pPr>
        <w:pStyle w:val="NormalHanging12a"/>
        <w:ind w:left="720" w:hanging="720"/>
      </w:pPr>
      <w:r w:rsidRPr="00121960">
        <w:t>Γ.</w:t>
      </w:r>
      <w:r w:rsidRPr="00121960">
        <w:tab/>
        <w:t>λαμβάνοντας υπόψη ότι η Μολδαβία διεξήγαγε δημοψήφισμα στις 20 Οκτωβρίου 2024, το αποτέλεσμα του οποίου επιβεβαίωσε την ενσωμάτωση της προσχώρησης στην ΕΕ στο Σύνταγμα της χώρας, παρά τις διάφορες μορφές παρεμβάσεων χειραγώγησης για την αποσταθεροποίηση της χώρας, την παράνομη χρηματοδότηση πολιτικών παραγόντων, τις εκστρατείες παραπληροφόρησης και τις κυβερνοεπιθέσεις·</w:t>
      </w:r>
    </w:p>
    <w:p w:rsidR="00903512" w:rsidRPr="00121960" w:rsidRDefault="00903512" w:rsidP="00903512">
      <w:pPr>
        <w:pStyle w:val="NormalHanging12a"/>
        <w:ind w:left="720" w:hanging="720"/>
      </w:pPr>
      <w:r w:rsidRPr="00121960">
        <w:t>Δ.</w:t>
      </w:r>
      <w:r w:rsidRPr="00121960">
        <w:tab/>
        <w:t>λαμβάνοντας υπόψη ότι η συμφωνία σύνδεσης</w:t>
      </w:r>
      <w:r w:rsidRPr="00121960">
        <w:rPr>
          <w:rStyle w:val="FootnoteReference"/>
          <w:color w:val="000000"/>
        </w:rPr>
        <w:footnoteReference w:id="2"/>
      </w:r>
      <w:r w:rsidRPr="00121960">
        <w:t>, η οποία περιλαμβάνει μια σφαιρική και σε βάθος ζώνη ελεύθερων συναλλαγών (ΣΣ/DCFTA), παραμένει η βάση για την πολιτική σύνδεση και την οικονομική ολοκλήρωση μεταξύ της ΕΕ και της Μολδαβίας, και ότι βρίσκεται σε εξέλιξη τακτικός πολιτικός και οικονομικός διάλογος μεταξύ των δύο πλευρών·</w:t>
      </w:r>
    </w:p>
    <w:p w:rsidR="00903512" w:rsidRPr="00121960" w:rsidRDefault="00903512" w:rsidP="00903512">
      <w:pPr>
        <w:pStyle w:val="NormalHanging12a"/>
        <w:rPr>
          <w:b/>
          <w:i/>
        </w:rPr>
      </w:pPr>
      <w:r w:rsidRPr="00121960">
        <w:rPr>
          <w:b/>
          <w:i/>
        </w:rPr>
        <w:t>Πρόοδος όσον αφορά τις μεταρρυθμίσεις που σχετίζονται με την προσχώρηση στην ΕΕ, ιδίως όσον αφορά το κράτος δικαίου και τη διακυβέρνηση</w:t>
      </w:r>
    </w:p>
    <w:p w:rsidR="00903512" w:rsidRPr="00121960" w:rsidRDefault="00AA6BF6" w:rsidP="00AA6BF6">
      <w:pPr>
        <w:pStyle w:val="NormalHanging12a"/>
        <w:ind w:left="567" w:hanging="567"/>
        <w:rPr>
          <w:shd w:val="clear" w:color="auto" w:fill="FFFFFF"/>
        </w:rPr>
      </w:pPr>
      <w:r w:rsidRPr="00121960">
        <w:t>1.</w:t>
      </w:r>
      <w:r w:rsidRPr="00121960">
        <w:tab/>
      </w:r>
      <w:r w:rsidR="00903512" w:rsidRPr="00121960">
        <w:rPr>
          <w:shd w:val="clear" w:color="auto" w:fill="FFFFFF"/>
        </w:rPr>
        <w:t>επαινεί την υποδειγματική δέσμευση και τη σταθερή πρόοδο της Μολδαβίας όσον αφορά τις μεταρρυθμίσεις που σχετίζονται με την προσχώρηση στην ΕΕ, παρά τις σημαντικές εσωτερικές και εξωτερικές προκλήσεις, όπως τον πλήρους κλίμακας επιθετικό πόλεμο της Ρωσίας κατά της Ουκρανίας, γεγονός που κατέστησε δυνατή την έναρξη των ενταξιακών διαπραγματεύσεων τον Ιούνιο του 2024</w:t>
      </w:r>
      <w:r w:rsidR="00903512" w:rsidRPr="00121960">
        <w:rPr>
          <w:rStyle w:val="highlight-diff"/>
          <w:color w:val="000000"/>
          <w:shd w:val="clear" w:color="auto" w:fill="FFFFFF"/>
        </w:rPr>
        <w:t>, μισό έτος μετά τη σχετική απόφαση του Ευρωπαϊκού Συμβουλίου της 14ης Δεκεμβρίου 2023 και λιγότερο από δύο έτη μετά την αίτηση προσχώρησης της χώρας στην ΕΕ στις 3</w:t>
      </w:r>
      <w:r w:rsidR="002402B2">
        <w:rPr>
          <w:rStyle w:val="highlight-diff"/>
          <w:color w:val="000000"/>
          <w:shd w:val="clear" w:color="auto" w:fill="FFFFFF"/>
        </w:rPr>
        <w:t> </w:t>
      </w:r>
      <w:r w:rsidR="00903512" w:rsidRPr="00121960">
        <w:rPr>
          <w:rStyle w:val="highlight-diff"/>
          <w:color w:val="000000"/>
          <w:shd w:val="clear" w:color="auto" w:fill="FFFFFF"/>
        </w:rPr>
        <w:t>Μαρτίου 2022</w:t>
      </w:r>
      <w:r w:rsidR="00903512" w:rsidRPr="00121960">
        <w:rPr>
          <w:shd w:val="clear" w:color="auto" w:fill="FFFFFF"/>
        </w:rPr>
        <w:t>·</w:t>
      </w:r>
    </w:p>
    <w:p w:rsidR="00903512" w:rsidRPr="00121960" w:rsidRDefault="00AA6BF6" w:rsidP="00AA6BF6">
      <w:pPr>
        <w:pStyle w:val="NormalHanging12a"/>
        <w:ind w:left="567" w:hanging="567"/>
      </w:pPr>
      <w:r w:rsidRPr="00121960">
        <w:t>2.</w:t>
      </w:r>
      <w:r w:rsidRPr="00121960">
        <w:tab/>
      </w:r>
      <w:r w:rsidR="00903512" w:rsidRPr="00121960">
        <w:t>αναγνωρίζει ότι οι σχέσεις ΕΕ-Μολδαβίας έχουν εισέλθει σε νέα φάση, με εντατικοποίηση της συνεργασίας, σταδιακή ευθυγράμμιση σε όλους τους τομείς πολιτικής του ενωσιακού κεκτημένου και προαγωγή της πορείας για την ένταξη στην ΕΕ· εκφράζει την ικανοποίησή του για την πρόοδο που έχει επιτευχθεί στη διμερή διαδικασία ελέγχου, από τότε που ξεκίνησε τον Ιούλιο του 2024, και την πρόσφατη ολοκλήρωση του ελέγχου για τα διαπραγματευτικά κεφάλαια 1 (θεμελιώδεις αρχές) και 2 (εσωτερική αγορά)· επαινεί και στηρίζει τη φιλοδοξία της </w:t>
      </w:r>
      <w:proofErr w:type="spellStart"/>
      <w:r w:rsidR="00903512" w:rsidRPr="00121960">
        <w:t>μολδαβικής</w:t>
      </w:r>
      <w:proofErr w:type="spellEnd"/>
      <w:r w:rsidR="00903512" w:rsidRPr="00121960">
        <w:t xml:space="preserve"> κυβέρνησης να </w:t>
      </w:r>
      <w:r w:rsidR="00903512" w:rsidRPr="00121960">
        <w:lastRenderedPageBreak/>
        <w:t>αρχίσει διαπραγματεύσεις για τα διαπραγματευτικά κεφάλαια 1 (θεμελιώδεις αρχές), 2 (εσωτερική αγορά) και 6 (εξωτερικές σχέσεις) κατά τους προσεχείς μήνες, καθώς και να ολοκληρώσει τη διαδικασία ελέγχου για όλα τα κεφάλαια έως το τέλος του 2025· καλεί την Επιτροπή να ενισχύσει τη στήριξή της προς την κυβέρνηση της Μολδαβίας προκειμένου να διασφαλιστεί η επιτυχής επίτευξη αυτών των βασικών στόχων· ενθαρρύνει το Συμβούλιο να υιοθετήσει μια αξιοκρατική προσέγγιση στις αποφάσεις του σχετικά με τη διαπραγματευτική διαδικασία της Μολδαβίας· εκφράζει τη λύπη του για τη διμερή αντιμετώπιση και εργαλειοποίηση της διαδικασίας προσχώρησης στην ΕΕ, όπως η αντίθεση της ουγγρικής κυβέρνησης στην έναρξη διαπραγματεύσεων για τα κεφάλαια 1, 2 και 6, γεγονός που έχει οδηγήσει σε καθυστέρηση και εξυπηρετεί τον στόχο της Ρωσίας να παρεμποδίσει την ευρωπαϊκή ολοκλήρωση της περιοχής·</w:t>
      </w:r>
    </w:p>
    <w:p w:rsidR="00903512" w:rsidRPr="00121960" w:rsidRDefault="00AA6BF6" w:rsidP="00AA6BF6">
      <w:pPr>
        <w:pStyle w:val="NormalHanging12a"/>
        <w:ind w:left="567" w:hanging="567"/>
      </w:pPr>
      <w:r w:rsidRPr="00121960">
        <w:t>3.</w:t>
      </w:r>
      <w:r w:rsidRPr="00121960">
        <w:tab/>
      </w:r>
      <w:r w:rsidR="00903512" w:rsidRPr="00121960">
        <w:t>πιστεύει ότι η ικανότητα της Μολδαβίας να εδραιώσει την τρέχουσα πρόοδό της όσον αφορά τις μεταρρυθμίσεις που σχετίζονται με την προσχώρηση στην ΕΕ και να διατηρήσει τον φιλόδοξο ρυθμό προς την ένταξη στην ΕΕ θα απαιτήσει την ισχυρή και γνήσια στήριξη μιας κοινοβουλευτικής πλειοψηφίας μετά τις εκλογές του φθινοπώρου του 2025·</w:t>
      </w:r>
    </w:p>
    <w:p w:rsidR="00903512" w:rsidRPr="00121960" w:rsidRDefault="00AA6BF6" w:rsidP="00AA6BF6">
      <w:pPr>
        <w:pStyle w:val="NormalHanging12a"/>
        <w:ind w:left="567" w:hanging="567"/>
      </w:pPr>
      <w:r w:rsidRPr="00121960">
        <w:t>4.</w:t>
      </w:r>
      <w:r w:rsidRPr="00121960">
        <w:tab/>
      </w:r>
      <w:r w:rsidR="00903512" w:rsidRPr="00121960">
        <w:t xml:space="preserve">σημειώνει ότι τα αποτελέσματα του συνταγματικού δημοψηφίσματος για την προσχώρηση στην ΕΕ, που πραγματοποιήθηκε στις 20 Οκτωβρίου 2024, και οι προεδρικές εκλογές, που διεξάχθηκαν στις 20 Οκτωβρίου </w:t>
      </w:r>
      <w:r w:rsidR="001155BC">
        <w:t xml:space="preserve">2024 </w:t>
      </w:r>
      <w:bookmarkStart w:id="7" w:name="_GoBack"/>
      <w:bookmarkEnd w:id="7"/>
      <w:r w:rsidR="00903512" w:rsidRPr="00121960">
        <w:t xml:space="preserve">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w:t>
      </w:r>
      <w:proofErr w:type="spellStart"/>
      <w:r w:rsidR="00903512" w:rsidRPr="00121960">
        <w:t>φιλοενωσιακές</w:t>
      </w:r>
      <w:proofErr w:type="spellEnd"/>
      <w:r w:rsidR="00903512" w:rsidRPr="00121960">
        <w:t xml:space="preserve"> μεταρρυθμίσεις· υπογραμμίζει ότι το δημοψήφισμα και οι εκλογές διεξάχθηκαν με επαγγελματισμό και εξαιρετικό πνεύμα καθήκοντος και αφοσίωσης, παρά τη μαζική υβριδική εκστρατεία από τη Ρωσία και τους αντιπροσώπους της, που χρησιμοποίησαν διάφορα εργαλεία, όπως στρατηγική εκμετάλλευση των μέσων κοινωνικής δικτύωσης, περιεχόμενο δημιουργημένο με ΤΝ , «διαρροές» πλαστών εγγράφων, εκφοβισμός, που </w:t>
      </w:r>
      <w:proofErr w:type="spellStart"/>
      <w:r w:rsidR="00903512" w:rsidRPr="00121960">
        <w:t>περιελάμβανε</w:t>
      </w:r>
      <w:proofErr w:type="spellEnd"/>
      <w:r w:rsidR="00903512" w:rsidRPr="00121960">
        <w:t xml:space="preserve"> διάφορες μορφές χειραγώγησης για την αποσταθεροποίηση της χώρας, παράνομη χρηματοδότηση πολιτικών παραγόντων, εξαγορά ψήφων, μεταξύ άλλων με την εργαλειοποίηση μερίδας του κλήρου της Μητρόπολης </w:t>
      </w:r>
      <w:proofErr w:type="spellStart"/>
      <w:r w:rsidR="00903512" w:rsidRPr="00121960">
        <w:t>Κισινάου</w:t>
      </w:r>
      <w:proofErr w:type="spellEnd"/>
      <w:r w:rsidR="00903512" w:rsidRPr="00121960">
        <w:t xml:space="preserve"> και πάσης Μολδαβίας από τη Ρωσία, εκστρατείες παραπληροφόρησης και κυβερνοεπιθέσεις· υπενθυμίζει ότι οι επιθέσεις αυτές είχαν τέσσερις βασικές στρατηγικές: διχασμό της κοινωνίας, </w:t>
      </w:r>
      <w:proofErr w:type="spellStart"/>
      <w:r w:rsidR="00903512" w:rsidRPr="00121960">
        <w:t>απονομιμοποίηση</w:t>
      </w:r>
      <w:proofErr w:type="spellEnd"/>
      <w:r w:rsidR="00903512" w:rsidRPr="00121960">
        <w:t xml:space="preserve"> των θεσμών, απαξίωση δημοκρατικών παραγόντων και προώθηση της ρωσικής επιρροής· επικροτεί το αποτέλεσμα του συνταγματικού δημοψηφίσματος του 2024, το οποίο ενσωμάτωσε στο Σύνταγμα της χώρας τη δέσμευση προσχώρησης στην ΕΕ· καταδικάζει απερίφραστα τις αυξανόμενες απόπειρες της Ρωσίας, </w:t>
      </w:r>
      <w:proofErr w:type="spellStart"/>
      <w:r w:rsidR="00903512" w:rsidRPr="00121960">
        <w:t>φιλορώσων</w:t>
      </w:r>
      <w:proofErr w:type="spellEnd"/>
      <w:r w:rsidR="00903512" w:rsidRPr="00121960">
        <w:t xml:space="preserve"> </w:t>
      </w:r>
      <w:proofErr w:type="spellStart"/>
      <w:r w:rsidR="00903512" w:rsidRPr="00121960">
        <w:t>ολιγαρχών</w:t>
      </w:r>
      <w:proofErr w:type="spellEnd"/>
      <w:r w:rsidR="00903512" w:rsidRPr="00121960">
        <w:t xml:space="preserve"> και τοπικών αντιπροσώπων χρηματοδοτούμενων από τη Ρωσία να αποσταθεροποιήσουν τη Μολδαβία, να σπείρουν τον διχασμό στη </w:t>
      </w:r>
      <w:proofErr w:type="spellStart"/>
      <w:r w:rsidR="00903512" w:rsidRPr="00121960">
        <w:t>μολδαβική</w:t>
      </w:r>
      <w:proofErr w:type="spellEnd"/>
      <w:r w:rsidR="00903512" w:rsidRPr="00121960">
        <w:t xml:space="preserve"> κοινωνία και να εκτροχιάσουν τη χώρα από τη </w:t>
      </w:r>
      <w:proofErr w:type="spellStart"/>
      <w:r w:rsidR="00903512" w:rsidRPr="00121960">
        <w:t>φιλοενωσιακή</w:t>
      </w:r>
      <w:proofErr w:type="spellEnd"/>
      <w:r w:rsidR="00903512" w:rsidRPr="00121960">
        <w:t xml:space="preserve"> της πορεία μέσω υβριδικών επιθέσεων, της </w:t>
      </w:r>
      <w:proofErr w:type="spellStart"/>
      <w:r w:rsidR="00903512" w:rsidRPr="00121960">
        <w:t>εργαλειοποίησης</w:t>
      </w:r>
      <w:proofErr w:type="spellEnd"/>
      <w:r w:rsidR="00903512" w:rsidRPr="00121960">
        <w:t xml:space="preserve"> του ενεργειακού εφοδιασμού, της παραπληροφόρησης, των εκστρατειών χειραγώγησης και εκφοβισμού με στόχο οργανώσεις της κοινωνίας των πολιτών και ανεξάρτητα ΜΜΕ·</w:t>
      </w:r>
    </w:p>
    <w:p w:rsidR="00903512" w:rsidRPr="00121960" w:rsidRDefault="00AA6BF6" w:rsidP="00AA6BF6">
      <w:pPr>
        <w:pStyle w:val="NormalHanging12a"/>
        <w:ind w:left="567" w:hanging="567"/>
      </w:pPr>
      <w:r w:rsidRPr="00121960">
        <w:t>5.</w:t>
      </w:r>
      <w:r w:rsidRPr="00121960">
        <w:tab/>
      </w:r>
      <w:r w:rsidR="00903512" w:rsidRPr="00121960">
        <w:rPr>
          <w:rStyle w:val="NormalHanging12aChar"/>
          <w:color w:val="000000"/>
        </w:rPr>
        <w:t xml:space="preserve">σημειώνει ότι οι επικείμενες βουλευτικές εκλογές στις 28 Σεπτεμβρίου 2025 θα είναι ζωτικής σημασίας για τη συνέχιση της </w:t>
      </w:r>
      <w:proofErr w:type="spellStart"/>
      <w:r w:rsidR="00903512" w:rsidRPr="00121960">
        <w:rPr>
          <w:rStyle w:val="NormalHanging12aChar"/>
          <w:color w:val="000000"/>
        </w:rPr>
        <w:t>φιλοεενωσιακής</w:t>
      </w:r>
      <w:proofErr w:type="spellEnd"/>
      <w:r w:rsidR="00903512" w:rsidRPr="00121960">
        <w:rPr>
          <w:rStyle w:val="NormalHanging12aChar"/>
          <w:color w:val="000000"/>
        </w:rPr>
        <w:t xml:space="preserve"> πορείας της Μολδαβίας· εκφράζει την ανησυχία του για την πιθανή εντατικοποίηση των κακόβουλων παρεμβάσεων από το εξωτερικό, ιδίως τη Ρωσία, και των υβριδικών επιθέσεων πριν από τις εκλογές· καλεί την ΕΕ να αυξήσει την οικονομική και τεχνική, μεταξύ άλλων, στήριξή της στις προσπάθειες της </w:t>
      </w:r>
      <w:proofErr w:type="spellStart"/>
      <w:r w:rsidR="00903512" w:rsidRPr="00121960">
        <w:rPr>
          <w:rStyle w:val="NormalHanging12aChar"/>
          <w:color w:val="000000"/>
        </w:rPr>
        <w:t>μολδαβικής</w:t>
      </w:r>
      <w:proofErr w:type="spellEnd"/>
      <w:r w:rsidR="00903512" w:rsidRPr="00121960">
        <w:rPr>
          <w:rStyle w:val="NormalHanging12aChar"/>
          <w:color w:val="000000"/>
        </w:rPr>
        <w:t xml:space="preserve"> κυβέρνησης να αντιμετωπίσει τις εν λόγω παρεμβάσεις στη δημοκρατική διαδικασία της χώρας, μεταξύ άλλων με νέες δέσμες κυρώσεων, παρατείνοντας και παγιώνοντας την εντολή και τους πόρους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 (ΧΠΠΕ), της αντιμετώπισης υβριδικών απειλών και της ενίσχυσης της ανθεκτικότητας· </w:t>
      </w:r>
      <w:bookmarkStart w:id="8" w:name="_Hlk194942091"/>
      <w:r w:rsidR="00903512" w:rsidRPr="00121960">
        <w:rPr>
          <w:rStyle w:val="NormalHanging12aChar"/>
          <w:color w:val="000000"/>
        </w:rPr>
        <w:t xml:space="preserve">ζητεί επίσης να αυξηθούν οι προσπάθειες των </w:t>
      </w:r>
      <w:proofErr w:type="spellStart"/>
      <w:r w:rsidR="00903512" w:rsidRPr="00121960">
        <w:rPr>
          <w:rStyle w:val="NormalHanging12aChar"/>
          <w:color w:val="000000"/>
        </w:rPr>
        <w:t>μολδαβικών</w:t>
      </w:r>
      <w:proofErr w:type="spellEnd"/>
      <w:r w:rsidR="00903512" w:rsidRPr="00121960">
        <w:rPr>
          <w:rStyle w:val="NormalHanging12aChar"/>
          <w:color w:val="000000"/>
        </w:rPr>
        <w:t xml:space="preserve"> αρχών και της ΕΕ για τη στήριξη των ανεξάρτητων μέσων ενημέρωσης και της </w:t>
      </w:r>
      <w:proofErr w:type="spellStart"/>
      <w:r w:rsidR="00903512" w:rsidRPr="00121960">
        <w:rPr>
          <w:rStyle w:val="NormalHanging12aChar"/>
          <w:color w:val="000000"/>
        </w:rPr>
        <w:t>φιλοδημοκρατικής</w:t>
      </w:r>
      <w:proofErr w:type="spellEnd"/>
      <w:r w:rsidR="00903512" w:rsidRPr="00121960">
        <w:rPr>
          <w:rStyle w:val="NormalHanging12aChar"/>
          <w:color w:val="000000"/>
        </w:rPr>
        <w:t xml:space="preserve"> κοινωνίας των πολιτών, προκειμένου να δοθεί η δυνατότητα στους δημοσιογράφους σε εθνικό και περιφερειακό επίπεδο να αντιμετωπίσουν τη ΧΠΠΕ και να ενισχύσουν τον ψηφιακό </w:t>
      </w:r>
      <w:proofErr w:type="spellStart"/>
      <w:r w:rsidR="00903512" w:rsidRPr="00121960">
        <w:rPr>
          <w:rStyle w:val="NormalHanging12aChar"/>
          <w:color w:val="000000"/>
        </w:rPr>
        <w:t>γραμματισμό</w:t>
      </w:r>
      <w:proofErr w:type="spellEnd"/>
      <w:r w:rsidR="00903512" w:rsidRPr="00121960">
        <w:rPr>
          <w:rStyle w:val="NormalHanging12aChar"/>
          <w:color w:val="000000"/>
        </w:rPr>
        <w:t>·</w:t>
      </w:r>
      <w:bookmarkEnd w:id="8"/>
    </w:p>
    <w:p w:rsidR="00903512" w:rsidRPr="00121960" w:rsidRDefault="00AA6BF6" w:rsidP="00AA6BF6">
      <w:pPr>
        <w:pStyle w:val="NormalHanging12a"/>
        <w:ind w:left="567" w:hanging="567"/>
      </w:pPr>
      <w:r w:rsidRPr="00121960">
        <w:t>6.</w:t>
      </w:r>
      <w:r w:rsidRPr="00121960">
        <w:tab/>
      </w:r>
      <w:r w:rsidR="00903512" w:rsidRPr="00121960">
        <w:t>τονίζει τη σημασία της επικοινωνιακής στρατηγικής, της κατάρριψης και καταπολέμησης των ψευδών αφηγημάτων που προωθούνται από τη Ρωσία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ολόκληρης της Μολδαβίας</w:t>
      </w:r>
      <w:bookmarkStart w:id="9" w:name="_Hlk196923727"/>
      <w:r w:rsidR="00903512" w:rsidRPr="00121960">
        <w:t xml:space="preserve">, με έμφαση σε περιφέρειες όπως η </w:t>
      </w:r>
      <w:proofErr w:type="spellStart"/>
      <w:r w:rsidR="00903512" w:rsidRPr="00121960">
        <w:t>Γκαγκαουζία</w:t>
      </w:r>
      <w:proofErr w:type="spellEnd"/>
      <w:r w:rsidR="00903512" w:rsidRPr="00121960">
        <w:t xml:space="preserve">, καθώς και </w:t>
      </w:r>
      <w:proofErr w:type="spellStart"/>
      <w:r w:rsidR="00903512" w:rsidRPr="00121960">
        <w:t>κοινωνικο</w:t>
      </w:r>
      <w:proofErr w:type="spellEnd"/>
      <w:r w:rsidR="00903512" w:rsidRPr="00121960">
        <w:t xml:space="preserve">-οικονομικά μειονεκτούσες κοινότητες στις αγροτικές περιοχές· </w:t>
      </w:r>
      <w:bookmarkEnd w:id="9"/>
      <w:r w:rsidR="00903512" w:rsidRPr="00121960">
        <w:t>καλεί την ΕΕ να εντείνει τη στήριξή της προς τη Μολδαβία στον τομέα αυτό·</w:t>
      </w:r>
    </w:p>
    <w:p w:rsidR="00903512" w:rsidRPr="00121960" w:rsidRDefault="00903512" w:rsidP="002862B3">
      <w:pPr>
        <w:pStyle w:val="NormalHanging12a"/>
        <w:rPr>
          <w:b/>
          <w:i/>
        </w:rPr>
      </w:pPr>
      <w:proofErr w:type="spellStart"/>
      <w:r w:rsidRPr="00121960">
        <w:rPr>
          <w:b/>
          <w:i/>
        </w:rPr>
        <w:t>Κοινωνικο</w:t>
      </w:r>
      <w:proofErr w:type="spellEnd"/>
      <w:r w:rsidRPr="00121960">
        <w:rPr>
          <w:b/>
          <w:i/>
        </w:rPr>
        <w:t>-οικονομικές μεταρρυθμίσεις</w:t>
      </w:r>
    </w:p>
    <w:p w:rsidR="00903512" w:rsidRPr="00121960" w:rsidRDefault="00AA6BF6" w:rsidP="00AA6BF6">
      <w:pPr>
        <w:pStyle w:val="NormalHanging12a"/>
        <w:ind w:left="567" w:hanging="567"/>
        <w:rPr>
          <w:rStyle w:val="NormalHanging12aChar"/>
          <w:color w:val="000000"/>
        </w:rPr>
      </w:pPr>
      <w:r w:rsidRPr="00121960">
        <w:rPr>
          <w:rStyle w:val="NormalHanging12aChar"/>
          <w:color w:val="000000"/>
        </w:rPr>
        <w:t>7.</w:t>
      </w:r>
      <w:r w:rsidRPr="00121960">
        <w:rPr>
          <w:rStyle w:val="NormalHanging12aChar"/>
          <w:color w:val="000000"/>
        </w:rPr>
        <w:tab/>
      </w:r>
      <w:r w:rsidR="00903512" w:rsidRPr="00121960">
        <w:rPr>
          <w:rStyle w:val="NormalHanging12aChar"/>
          <w:color w:val="000000"/>
        </w:rPr>
        <w:t>χαιρετίζει το σχέδιο ανάπτυξης της Επιτροπής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2,02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εν λόγω διευκόλυνση παρέχει στη Μολδαβία μη επιστρεπτέα στήριξη ύψους 520 εκατομμυρίων EUR και ένα μέγιστο ποσό 1,5 δισ. EUR σε δάνεια, με ένα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 καλεί την Επιτροπή να στηρίξει τις αρχές της Μολδαβίας στην εφαρμογή του αναγκαίου προγράμματος μεταρρυθμίσεων για την αποτελεσματική απορρόφηση των κονδυλίων από την εν λόγω διευκόλυνση, διασφαλίζοντας ότι τα οφέλη αυτής της στήριξης γίνονται άμεσα αισθητά από τους πολίτες της Μολδαβίας· προσβλέπει στην ανακοινωθείσα εκτίμηση επιπτώσεων της Διευκόλυνσης Μεταρρυθμίσεων και Ανάπτυξης για τη Μολδαβία με τη μορφή εγγράφου εργασίας των υπηρεσιών της Επιτροπής εντός τριών μηνών από την έγκριση του αντίστοιχου κανονισμού·</w:t>
      </w:r>
    </w:p>
    <w:p w:rsidR="00903512" w:rsidRPr="00121960" w:rsidRDefault="00AA6BF6" w:rsidP="00AA6BF6">
      <w:pPr>
        <w:pStyle w:val="NormalHanging12a"/>
        <w:ind w:left="567" w:hanging="567"/>
      </w:pPr>
      <w:r w:rsidRPr="00121960">
        <w:t>8.</w:t>
      </w:r>
      <w:r w:rsidRPr="00121960">
        <w:tab/>
      </w:r>
      <w:r w:rsidR="00903512" w:rsidRPr="00121960">
        <w:t xml:space="preserve">καλεί την Επιτροπή να συμπεριλάβει επαρκή ειδικά </w:t>
      </w:r>
      <w:proofErr w:type="spellStart"/>
      <w:r w:rsidR="00903512" w:rsidRPr="00121960">
        <w:t>προενταξιακά</w:t>
      </w:r>
      <w:proofErr w:type="spellEnd"/>
      <w:r w:rsidR="00903512" w:rsidRPr="00121960">
        <w:t xml:space="preserve"> κονδύλια για τη Μολδαβία στο επόμενο πολυετές δημοσιονομικό πλαίσιο της ΕΕ, καθώς και να αρχίσει να προετοιμάζει τη Μολδαβία για την αποτελεσματική χρήση των μελλοντικών </w:t>
      </w:r>
      <w:proofErr w:type="spellStart"/>
      <w:r w:rsidR="00903512" w:rsidRPr="00121960">
        <w:t>προενταξιακών</w:t>
      </w:r>
      <w:proofErr w:type="spellEnd"/>
      <w:r w:rsidR="00903512" w:rsidRPr="00121960">
        <w:t xml:space="preserve"> κονδυλίων ως </w:t>
      </w:r>
      <w:proofErr w:type="spellStart"/>
      <w:r w:rsidR="00903512" w:rsidRPr="00121960">
        <w:t>νεοχαρακτηρισθείσα</w:t>
      </w:r>
      <w:proofErr w:type="spellEnd"/>
      <w:r w:rsidR="00903512" w:rsidRPr="00121960">
        <w:t xml:space="preserve"> υποψήφια προς ένταξη στην ΕΕ χώρα·</w:t>
      </w:r>
    </w:p>
    <w:p w:rsidR="00903512" w:rsidRPr="00121960" w:rsidRDefault="00AA6BF6" w:rsidP="00AA6BF6">
      <w:pPr>
        <w:pStyle w:val="NormalHanging12a"/>
        <w:ind w:left="567" w:hanging="567"/>
      </w:pPr>
      <w:r w:rsidRPr="00121960">
        <w:t>9.</w:t>
      </w:r>
      <w:r w:rsidRPr="00121960">
        <w:tab/>
      </w:r>
      <w:r w:rsidR="00903512" w:rsidRPr="00121960">
        <w:t xml:space="preserve">επαναλαμβάνει ότι η στήριξη του λαού της Μολδαβίας για την ευρωπαϊκή ολοκλήρωση μπορεί να ενισχυθεί με απτή βελτίωση στα μέσα βιοπορισμού του, με την ενίσχυση των κρατικών θεσμών και της δημόσιας διοίκησης, προκειμένου να χρησιμοποιηθεί αποτελεσματικά η χρηματοδότηση έργων και να εφαρμοστεί και να επιβληθεί το κεκτημένο της ΕΕ, να διασφαλιστεί ένα ισχυρό σύστημα πρόνοιας και να καταπολεμηθεί η διαφθορά και η επιρροή των </w:t>
      </w:r>
      <w:proofErr w:type="spellStart"/>
      <w:r w:rsidR="00903512" w:rsidRPr="00121960">
        <w:t>ολιγαρχών</w:t>
      </w:r>
      <w:proofErr w:type="spellEnd"/>
      <w:r w:rsidR="00903512" w:rsidRPr="00121960">
        <w:t xml:space="preserve">, καθώς και να διασφαλιστεί η λογοδοσία· καλεί τις </w:t>
      </w:r>
      <w:proofErr w:type="spellStart"/>
      <w:r w:rsidR="00903512" w:rsidRPr="00121960">
        <w:t>μολδαβικές</w:t>
      </w:r>
      <w:proofErr w:type="spellEnd"/>
      <w:r w:rsidR="00903512" w:rsidRPr="00121960">
        <w:t xml:space="preserve"> αρχές να συνεχίσουν να διασφαλίζουν την ουσιαστική συμμετοχή των οργανώσεων της κοινωνίας των πολιτών, της διασποράς, των ευάλωτων ομάδων και των κοινωνικών εταίρων, συμπεριλαμβανομένων των συνδικάτων, προκειμένου να ενισχυθεί η εμπιστοσύνη στους δημοκρατικούς θεσμούς και διαδικασίες και να προωθηθεί η δημόσια στήριξη στις μεταρρυθμίσεις που σχετίζονται με την προσχώρηση στην ΕΕ·</w:t>
      </w:r>
    </w:p>
    <w:p w:rsidR="00903512" w:rsidRPr="00121960" w:rsidRDefault="00AA6BF6" w:rsidP="00AA6BF6">
      <w:pPr>
        <w:pStyle w:val="NormalHanging12a"/>
        <w:ind w:left="567" w:hanging="567"/>
      </w:pPr>
      <w:r w:rsidRPr="00121960">
        <w:t>10.</w:t>
      </w:r>
      <w:r w:rsidRPr="00121960">
        <w:tab/>
      </w:r>
      <w:r w:rsidR="00903512" w:rsidRPr="00121960">
        <w:t>τονίζει τη σημασία των οργανώσεων της κοινωνίας των πολιτών για την παρακολούθηση της διακυβέρνησης και της προόδου όσον αφορά τις μεταρρυθμίσεις που σχετίζονται με την ΕΕ, την προώθηση της διαφάνειας, την προάσπιση των ανθρωπίνων δικαιωμάτων και την αντιμετώπιση της παραπληροφόρησης και της εξωτερικής κακόβουλης επιρροής από πολιτικούς παράγοντες που αντιτίθενται στις μεταρρυθμίσεις και Ρώσους πράκτορες·</w:t>
      </w:r>
    </w:p>
    <w:p w:rsidR="00903512" w:rsidRPr="00121960" w:rsidRDefault="00AA6BF6" w:rsidP="00AA6BF6">
      <w:pPr>
        <w:pStyle w:val="NormalHanging12a"/>
        <w:ind w:left="567" w:hanging="567"/>
      </w:pPr>
      <w:r w:rsidRPr="00121960">
        <w:t>11.</w:t>
      </w:r>
      <w:r w:rsidRPr="00121960">
        <w:tab/>
      </w:r>
      <w:r w:rsidR="00903512" w:rsidRPr="00121960">
        <w:t>ζητεί ολοκληρωμένες μεταρρυθμίσεις κοινωνικής πολιτικής για τη μείωση της φτώχειας και της αδιάκοπης αθρόας μετανάστευσης, την αύξηση της υγειονομικής κάλυψης, την ενίσχυση της δημόσιας εκπαίδευσης, τη βελτίωση των συνθηκών εργασίας και την ανάπτυξη επαρκών συστημάτων κοινωνικής προστασίας· τονίζει ότι η οικονομική ανάπτυξη πρέπει να είναι βιώσιμη και χωρίς αποκλεισμούς, με ευκαιρίες για τις μικρές και μεσαίες επιχειρήσεις· τονίζει την ανάγκη για στοχευμένες κοινωνικές επενδύσεις στους νέους και στις αγροτικές περιοχές της Μολδαβίας για τη μείωση των περιφερειακών ανισοτήτων και τη διασφάλιση της κοινωνικής συνοχής·</w:t>
      </w:r>
    </w:p>
    <w:p w:rsidR="00903512" w:rsidRPr="00121960" w:rsidRDefault="00AA6BF6" w:rsidP="00AA6BF6">
      <w:pPr>
        <w:pStyle w:val="NormalHanging12a"/>
        <w:ind w:left="567" w:hanging="567"/>
      </w:pPr>
      <w:r w:rsidRPr="00121960">
        <w:t>12.</w:t>
      </w:r>
      <w:r w:rsidRPr="00121960">
        <w:tab/>
      </w:r>
      <w:r w:rsidR="00903512" w:rsidRPr="00121960">
        <w:rPr>
          <w:rStyle w:val="NormalHanging12aChar"/>
          <w:color w:val="000000"/>
        </w:rPr>
        <w:t>ζητεί να δοθεί ιδιαίτερη έμφαση στη συμμετοχή της Μολδαβίας σε κοινωνικά, εκπαιδευτικά και πολιτιστικά προγράμματα της ΕΕ, για να προωθηθούν η κοινωνική σύγκλιση, η καινοτομία και η τεχνολογική εξέλιξη·</w:t>
      </w:r>
    </w:p>
    <w:p w:rsidR="00903512" w:rsidRPr="00121960" w:rsidRDefault="00AA6BF6" w:rsidP="00AA6BF6">
      <w:pPr>
        <w:pStyle w:val="NormalHanging12a"/>
        <w:ind w:left="567" w:hanging="567"/>
      </w:pPr>
      <w:r w:rsidRPr="00121960">
        <w:t>13.</w:t>
      </w:r>
      <w:r w:rsidRPr="00121960">
        <w:tab/>
      </w:r>
      <w:r w:rsidR="00903512" w:rsidRPr="00121960">
        <w:t>καλεί τη Μολδαβία να εφαρμόσει το θεματολόγιο μεταρρυθμίσεων, το οποίο περιγράφει τις βασικές κοινωνικοοικονομικές και θεμελιώδεις μεταρρυθμίσεις για την επιτάχυνση της ανάπτυξης και της ανταγωνιστικότητας της οικονομίας της Μολδαβίας και τη σύγκλισή της με την ΕΕ βάσει της ενισχυμένης εφαρμογής της ΣΣ/DCFTA·</w:t>
      </w:r>
    </w:p>
    <w:p w:rsidR="00903512" w:rsidRPr="00121960" w:rsidRDefault="00AA6BF6" w:rsidP="00AA6BF6">
      <w:pPr>
        <w:pStyle w:val="NormalHanging12a"/>
        <w:ind w:left="567" w:hanging="567"/>
        <w:rPr>
          <w:rStyle w:val="NormalHanging12aChar"/>
          <w:color w:val="000000"/>
        </w:rPr>
      </w:pPr>
      <w:r w:rsidRPr="00121960">
        <w:rPr>
          <w:rStyle w:val="NormalHanging12aChar"/>
          <w:color w:val="000000"/>
        </w:rPr>
        <w:t>14.</w:t>
      </w:r>
      <w:r w:rsidRPr="00121960">
        <w:rPr>
          <w:rStyle w:val="NormalHanging12aChar"/>
          <w:color w:val="000000"/>
        </w:rPr>
        <w:tab/>
      </w:r>
      <w:r w:rsidR="00903512" w:rsidRPr="00121960">
        <w:rPr>
          <w:rStyle w:val="NormalHanging12aChar"/>
          <w:color w:val="000000"/>
        </w:rPr>
        <w:t xml:space="preserve">ζητεί μετ’ επιτάσεως την επιτάχυνση της σταδιακής ένταξης της Μολδαβίας στην ΕΕ και στην ενιαία αγορά, με τη συνέχιση της ευθυγράμμισης του νομικού και κανονιστικού της πλαισίου με το κεκτημένο της ΕΕ και με τη σύνδεση της χώρας με περισσότερα προγράμματα και πρωτοβουλίες της ΕΕ, μεταξύ άλλων μέσω της χορήγησης καθεστώτος παρατηρητή σε Μολδαβούς αξιωματούχους και εμπειρογνώμονες στα σχετικά όργανα της ΕΕ, γεγονός που θα αποφέρει απτά κοινωνικοοικονομικά οφέλη ακόμη και πριν από την επίσημη προσχώρηση της χώρας στην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 </w:t>
      </w:r>
      <w:r w:rsidR="00B84727" w:rsidRPr="00B84727">
        <w:rPr>
          <w:rStyle w:val="NormalHanging12aChar"/>
          <w:color w:val="000000"/>
        </w:rPr>
        <w:t>επαινεί τη συμπερίληψη της ελευθέρωσης της περιαγωγής στην επικαιροποιημένη συμφωνία σύνδεσης ΕΕ-Μολδαβίας·</w:t>
      </w:r>
      <w:r w:rsidR="00B84727" w:rsidRPr="00AA6BF6">
        <w:rPr>
          <w:rStyle w:val="NormalHanging12aChar"/>
          <w:color w:val="000000"/>
        </w:rPr>
        <w:t xml:space="preserve"> </w:t>
      </w:r>
      <w:r w:rsidR="00903512" w:rsidRPr="00121960">
        <w:rPr>
          <w:rStyle w:val="NormalHanging12aChar"/>
          <w:color w:val="000000"/>
        </w:rPr>
        <w:t xml:space="preserve">εκφράζει την ικανοποίησή του για την πρόσφατη πρόοδο της Μολδαβίας όσον αφορά τη μεταφορά του κεκτημένου στον τομέα της περιαγωγής και των τηλεπικοινωνιών και εκφράζει την υποστήριξή του για την ταχεία λήψη απόφασης σχετικά με την ένταξη της Μολδαβίας στον «χώρο περιαγωγής με χρέωση εσωτερικού» της ΕΕ· καλεί τους παρόχους υπηρεσιών να συνεργαστούν καλόπιστα με τις </w:t>
      </w:r>
      <w:proofErr w:type="spellStart"/>
      <w:r w:rsidR="00903512" w:rsidRPr="00121960">
        <w:rPr>
          <w:rStyle w:val="NormalHanging12aChar"/>
          <w:color w:val="000000"/>
        </w:rPr>
        <w:t>μολδαβικές</w:t>
      </w:r>
      <w:proofErr w:type="spellEnd"/>
      <w:r w:rsidR="00903512" w:rsidRPr="00121960">
        <w:rPr>
          <w:rStyle w:val="NormalHanging12aChar"/>
          <w:color w:val="000000"/>
        </w:rPr>
        <w:t xml:space="preserve"> αρχές για την εφαρμογή της περιαγωγής με χρέωση εσωτερικού·</w:t>
      </w:r>
    </w:p>
    <w:p w:rsidR="00903512" w:rsidRPr="00121960" w:rsidRDefault="00AA6BF6" w:rsidP="00AA6BF6">
      <w:pPr>
        <w:pStyle w:val="NormalHanging12a"/>
        <w:ind w:left="567" w:hanging="567"/>
      </w:pPr>
      <w:r w:rsidRPr="00121960">
        <w:t>15.</w:t>
      </w:r>
      <w:r w:rsidRPr="00121960">
        <w:tab/>
      </w:r>
      <w:r w:rsidR="00903512" w:rsidRPr="00121960">
        <w:rPr>
          <w:rStyle w:val="NormalHanging12aChar"/>
          <w:color w:val="000000"/>
        </w:rPr>
        <w:t>εκφράζει την ικανοποίησή του για την ανανέωση των προσωρινών μέτρων ελευθέρωσης του εμπορίου της ΕΕ τον Ιούλιο του 2024, προκειμένου να στηριχθεί η οικονομία της Μολδαβίας, αντισταθμίζοντας τις εμπορικές ζημίες που προκάλεσαν ο επιθετικός πόλεμος της Ρωσίας κατά της Ουκρανίας και η μη φιλική πολιτική της έναντι της Μολδαβίας· καλεί την ΕΕ να λάβει άμεσα και ουσιαστικά μέτρα για την μόνιμη ελευθέρωση των δασμολογικών της ποσοστώσεων, προκειμένου να διασφαλιστεί η προβλεψιμότητα και να αυξηθεί η ελκυστικότητα της χώρας για τους επενδυτές·</w:t>
      </w:r>
    </w:p>
    <w:p w:rsidR="00903512" w:rsidRPr="00121960" w:rsidRDefault="00AA6BF6" w:rsidP="00AA6BF6">
      <w:pPr>
        <w:pStyle w:val="NormalHanging12a"/>
        <w:ind w:left="567" w:hanging="567"/>
      </w:pPr>
      <w:r w:rsidRPr="00121960">
        <w:t>16.</w:t>
      </w:r>
      <w:r w:rsidRPr="00121960">
        <w:tab/>
      </w:r>
      <w:r w:rsidR="00903512" w:rsidRPr="00121960">
        <w:t>σημειώνει ότι η πρόσφατη απόφαση της κυβέρνησης των ΗΠΑ να αναστείλει τη στήριξη προς την κοινωνία των πολιτών, τα ανεξάρτητα μέσα ενημέρωσης, βασικές μεταρρυθμίσεις και έργα υποδομής έχει δημιουργήσει πρόσθετες επείγουσες ανάγκες στη Μολδαβία, στις οποίες θα πρέπει να ανταποκριθεί η ΕΕ· καλεί, στο πλαίσιο αυτό, την Επιτροπή να αυξήσει τη χρηματοδότησή της για τα μέσα της ΕΕ που στηρίζουν τη δημοκρατία, όπως το Ευρωπαϊκό Ταμείο για τη Δημοκρατία, και για άλλα βασικά έργα που μέχρι πρόσφατα χρηματοδοτούνταν από τον Οργανισμό Διεθνούς Ανάπτυξης των ΗΠΑ (USAID) και άλλους οργανισμούς των ΗΠΑ·</w:t>
      </w:r>
    </w:p>
    <w:p w:rsidR="00903512" w:rsidRPr="002862B3" w:rsidRDefault="00903512" w:rsidP="002862B3">
      <w:pPr>
        <w:spacing w:after="240"/>
        <w:rPr>
          <w:b/>
          <w:i/>
        </w:rPr>
      </w:pPr>
      <w:r w:rsidRPr="002862B3">
        <w:rPr>
          <w:b/>
          <w:i/>
        </w:rPr>
        <w:t>Ανθρώπινα δικαιώματα</w:t>
      </w:r>
    </w:p>
    <w:p w:rsidR="00903512" w:rsidRPr="00121960" w:rsidRDefault="00AA6BF6" w:rsidP="00AA6BF6">
      <w:pPr>
        <w:pStyle w:val="NormalHanging12a"/>
        <w:ind w:left="567" w:hanging="567"/>
      </w:pPr>
      <w:r w:rsidRPr="00121960">
        <w:t>17.</w:t>
      </w:r>
      <w:r w:rsidRPr="00121960">
        <w:tab/>
      </w:r>
      <w:r w:rsidR="00903512" w:rsidRPr="00121960">
        <w:t xml:space="preserve">σημειώνει την πρόοδο της Μολδαβίας προς την επίτευξη της ισότητας των φύλων, συμπεριλαμβανομένης της έγκρισης του προγράμματος για την προώθηση και τη διασφάλιση της ισότητας μεταξύ γυναικών και ανδρών για την περίοδο 2023-2027, και ζητεί να συνεχιστούν οι προσπάθειές της στο πλαίσιο αυτό, ιδίως για τη μείωση του μισθολογικού χάσματος μεταξύ των φύλων, την καταπολέμηση των στερεοτύπων, των διακρίσεων και της </w:t>
      </w:r>
      <w:proofErr w:type="spellStart"/>
      <w:r w:rsidR="00903512" w:rsidRPr="00121960">
        <w:t>έμφυλης</w:t>
      </w:r>
      <w:proofErr w:type="spellEnd"/>
      <w:r w:rsidR="00903512" w:rsidRPr="00121960">
        <w:t xml:space="preserve"> βίας, και για την αύξηση της εκπροσώπησης των γυναικών στην πολιτική και τις επιχειρήσεις·</w:t>
      </w:r>
    </w:p>
    <w:p w:rsidR="00903512" w:rsidRPr="00121960" w:rsidRDefault="00AA6BF6" w:rsidP="00AA6BF6">
      <w:pPr>
        <w:pStyle w:val="NormalHanging12a"/>
        <w:ind w:left="567" w:hanging="567"/>
      </w:pPr>
      <w:r w:rsidRPr="00121960">
        <w:t>18.</w:t>
      </w:r>
      <w:r w:rsidRPr="00121960">
        <w:tab/>
      </w:r>
      <w:r w:rsidR="00903512" w:rsidRPr="00121960">
        <w:t xml:space="preserve">χαιρετίζει τις προσπάθειες των </w:t>
      </w:r>
      <w:proofErr w:type="spellStart"/>
      <w:r w:rsidR="00903512" w:rsidRPr="00121960">
        <w:t>μολδαβικών</w:t>
      </w:r>
      <w:proofErr w:type="spellEnd"/>
      <w:r w:rsidR="00903512" w:rsidRPr="00121960">
        <w:t xml:space="preserve"> αρχών για την καταπολέμηση της βίας κατά των γυναικών και τη βελτίωση της προστασίας των επιζωσών, ιδίως την έγκριση του εθνικού προγράμματος για την πρόληψη και την καταπολέμηση της βίας κατά των γυναικών και της ενδοοικογενειακής βίας για την περίοδο 2023-2027· σημειώνει, ωστόσο, ότι το πρόγραμμα εξακολουθεί να μην έχει αντίκτυπο, ως εκ τούτου ζητεί να δημιουργηθούν περισσότερα καταφύγια για τις επιζώσες ενδοοικογενειακής βίας, να δοθεί η δέουσα προσοχή από το δικαστικό σύστημα στη βία κατά των γυναικών, να γίνουν αλλαγές πολιτικής και να αυξηθεί η ευαισθητοποίηση των ανδρών όσον αφορά την </w:t>
      </w:r>
      <w:proofErr w:type="spellStart"/>
      <w:r w:rsidR="00903512" w:rsidRPr="00121960">
        <w:t>έμφυλη</w:t>
      </w:r>
      <w:proofErr w:type="spellEnd"/>
      <w:r w:rsidR="00903512" w:rsidRPr="00121960">
        <w:t xml:space="preserve"> βία·</w:t>
      </w:r>
    </w:p>
    <w:p w:rsidR="00903512" w:rsidRPr="00121960" w:rsidRDefault="00AA6BF6" w:rsidP="00AA6BF6">
      <w:pPr>
        <w:pStyle w:val="NormalHanging12a"/>
        <w:ind w:left="567" w:hanging="567"/>
      </w:pPr>
      <w:r w:rsidRPr="00121960">
        <w:t>19.</w:t>
      </w:r>
      <w:r w:rsidRPr="00121960">
        <w:tab/>
      </w:r>
      <w:r w:rsidR="00903512" w:rsidRPr="00121960">
        <w:t xml:space="preserve">καλεί την κυβέρνηση της Μολδαβίας να εντείνει τις προσπάθειές της, συμπεριλαμβανομένης της αποτελεσματικής εφαρμογής του νομοθετικού της πλαισίου, για την καταπολέμηση των φυλετικών διακρίσεων, της περιθωριοποίησης, της ρατσιστικής ρητορικής μίσους και των εγκλημάτων μίσους κατά μελών </w:t>
      </w:r>
      <w:proofErr w:type="spellStart"/>
      <w:r w:rsidR="00903512" w:rsidRPr="00121960">
        <w:t>εθνοτικών</w:t>
      </w:r>
      <w:proofErr w:type="spellEnd"/>
      <w:r w:rsidR="00903512" w:rsidRPr="00121960">
        <w:t xml:space="preserve"> μειονοτήτων, συμπεριλαμβανομένων των </w:t>
      </w:r>
      <w:proofErr w:type="spellStart"/>
      <w:r w:rsidR="00903512" w:rsidRPr="00121960">
        <w:t>Ρομά</w:t>
      </w:r>
      <w:proofErr w:type="spellEnd"/>
      <w:r w:rsidR="00903512" w:rsidRPr="00121960">
        <w:t>·</w:t>
      </w:r>
    </w:p>
    <w:p w:rsidR="00903512" w:rsidRPr="00121960" w:rsidRDefault="00AA6BF6" w:rsidP="00AA6BF6">
      <w:pPr>
        <w:pStyle w:val="NormalHanging12a"/>
        <w:ind w:left="567" w:hanging="567"/>
      </w:pPr>
      <w:r w:rsidRPr="00121960">
        <w:t>20.</w:t>
      </w:r>
      <w:r w:rsidRPr="00121960">
        <w:tab/>
      </w:r>
      <w:r w:rsidR="00903512" w:rsidRPr="00121960">
        <w:t>επαινεί τις προσπάθειες της Μολδαβίας να βελτιώσει τα δικαιώματα της κοινότητας ΛΟΑΤΚΙ+ τα τελευταία χρόνια·</w:t>
      </w:r>
    </w:p>
    <w:p w:rsidR="00903512" w:rsidRPr="00121960" w:rsidRDefault="00AA6BF6" w:rsidP="00AA6BF6">
      <w:pPr>
        <w:pStyle w:val="NormalHanging12a"/>
        <w:ind w:left="567" w:hanging="567"/>
      </w:pPr>
      <w:r w:rsidRPr="00121960">
        <w:t>21.</w:t>
      </w:r>
      <w:r w:rsidRPr="00121960">
        <w:tab/>
      </w:r>
      <w:r w:rsidR="00903512" w:rsidRPr="00121960">
        <w:t>καλεί την κυβέρνηση της Μολδαβίας να ευθυγραμμίσει πλήρως τη νομοθεσία της για τα δικαιώματα των ατόμων με αναπηρία με το κεκτημένο της ΕΕ, καθώς και αντιμετωπίσει το συστημικό πρόβλημα των παιδιών με διανοητική αναπηρία που τοποθετούνται σε ψυχιατρικά ιδρύματα·</w:t>
      </w:r>
    </w:p>
    <w:p w:rsidR="00903512" w:rsidRPr="00121960" w:rsidRDefault="00903512" w:rsidP="002862B3">
      <w:pPr>
        <w:pStyle w:val="NormalHanging12a"/>
        <w:rPr>
          <w:b/>
          <w:i/>
        </w:rPr>
      </w:pPr>
      <w:r w:rsidRPr="00121960">
        <w:rPr>
          <w:b/>
          <w:i/>
        </w:rPr>
        <w:t>Ενέργεια, περιβάλλον και συνδεσιμότητα</w:t>
      </w:r>
    </w:p>
    <w:p w:rsidR="00903512" w:rsidRPr="00121960" w:rsidRDefault="00AA6BF6" w:rsidP="00AA6BF6">
      <w:pPr>
        <w:pStyle w:val="NormalHanging12a"/>
        <w:ind w:left="567" w:hanging="567"/>
        <w:rPr>
          <w:bCs/>
          <w:iCs/>
        </w:rPr>
      </w:pPr>
      <w:r w:rsidRPr="00121960">
        <w:rPr>
          <w:bCs/>
          <w:iCs/>
        </w:rPr>
        <w:t>22.</w:t>
      </w:r>
      <w:r w:rsidRPr="00121960">
        <w:rPr>
          <w:bCs/>
          <w:iCs/>
        </w:rPr>
        <w:tab/>
      </w:r>
      <w:r w:rsidR="00903512" w:rsidRPr="00121960">
        <w:rPr>
          <w:rStyle w:val="NormalHanging12aChar"/>
          <w:color w:val="000000"/>
        </w:rPr>
        <w:t xml:space="preserve">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w:t>
      </w:r>
      <w:proofErr w:type="spellStart"/>
      <w:r w:rsidR="00903512" w:rsidRPr="00121960">
        <w:rPr>
          <w:rStyle w:val="NormalHanging12aChar"/>
          <w:color w:val="000000"/>
        </w:rPr>
        <w:t>Υπερδνειστερίας</w:t>
      </w:r>
      <w:proofErr w:type="spellEnd"/>
      <w:r w:rsidR="00903512" w:rsidRPr="00121960">
        <w:rPr>
          <w:rStyle w:val="NormalHanging12aChar"/>
          <w:color w:val="000000"/>
        </w:rPr>
        <w:t xml:space="preserve"> την 1η Ιανουαρίου 2025, κατά παράβαση των συμβατικών υποχρεώσεων, προκαλώντας έτσι σοβαρή κρίση στην περιοχή· επικροτεί την πρόταση που υπέβαλε γρήγορα η Επιτροπή για μια ολοκληρωμένη στρατηγική ενεργειακής ανεξαρτησίας και ανθεκτικότητας, ύψους 250 εκατομμυρίων EUR, η οποία θα μειώσει τους λογαριασμούς ενέργειας των Μολδαβών καταναλωτών, μεταξύ άλλων στην περιοχή της </w:t>
      </w:r>
      <w:proofErr w:type="spellStart"/>
      <w:r w:rsidR="00903512" w:rsidRPr="00121960">
        <w:rPr>
          <w:rStyle w:val="NormalHanging12aChar"/>
          <w:color w:val="000000"/>
        </w:rPr>
        <w:t>Υπερδνειστερίας</w:t>
      </w:r>
      <w:proofErr w:type="spellEnd"/>
      <w:r w:rsidR="00903512" w:rsidRPr="00121960">
        <w:rPr>
          <w:rStyle w:val="NormalHanging12aChar"/>
          <w:color w:val="000000"/>
        </w:rPr>
        <w:t xml:space="preserve">, θα στηρίξει την αποσύνδεση της Μολδαβίας από τον ρωσικό ενεργειακό εφοδιασμό και θα ενσωματώσει τη Μολδαβία στην αγορά ενέργειας της ΕΕ· τονίζει την ανάγκη να κοινοποιήσουν αποτελεσματικά η ΕΕ και οι </w:t>
      </w:r>
      <w:proofErr w:type="spellStart"/>
      <w:r w:rsidR="00903512" w:rsidRPr="00121960">
        <w:rPr>
          <w:rStyle w:val="NormalHanging12aChar"/>
          <w:color w:val="000000"/>
        </w:rPr>
        <w:t>μολδαβικές</w:t>
      </w:r>
      <w:proofErr w:type="spellEnd"/>
      <w:r w:rsidR="00903512" w:rsidRPr="00121960">
        <w:rPr>
          <w:rStyle w:val="NormalHanging12aChar"/>
          <w:color w:val="000000"/>
        </w:rPr>
        <w:t xml:space="preserve"> αρχές τη σημαντική ενωσιακή δέσμη μέτρων στήριξης που αποσκοπεί στην αντιμετώπιση της ενεργειακής κρίσης της Μολδαβίας·</w:t>
      </w:r>
    </w:p>
    <w:p w:rsidR="00903512" w:rsidRPr="00121960" w:rsidRDefault="00AA6BF6" w:rsidP="00AA6BF6">
      <w:pPr>
        <w:pStyle w:val="NormalHanging12a"/>
        <w:ind w:left="567" w:hanging="567"/>
      </w:pPr>
      <w:r w:rsidRPr="00121960">
        <w:t>23.</w:t>
      </w:r>
      <w:r w:rsidRPr="00121960">
        <w:tab/>
      </w:r>
      <w:r w:rsidR="00903512" w:rsidRPr="00121960">
        <w:t>επαινεί την ευθυγράμμιση του ενεργειακού τομέα της Μολδαβίας με το κεκτημένο της ΕΕ· καλεί την κυβέρνηση της Μολδαβίας να συνεχίσει τις προσπάθειές της, με τη στήριξη της ΕΕ, η οποία περιλαμβάνει τα εργαλεία που παρέχει η Διευκόλυνση Μεταρρυθμίσεων και Ανάπτυξης για τη Μολδαβία, για τη διαφοροποίηση των οδών εφοδιασμού με φυσικό αέριο και ηλεκτρική ενέργεια, την ανάπτυξη της συνδεσιμότητας, την αύξηση της ενεργειακής αποδοτικότητας και της εσωτερικής της ικανότητας παραγωγής και αποθήκευσης, καθώς και να σημειώσει πρόοδο στην πλήρη ένταξή της στην αγορά ενέργειας της ΕΕ, προκειμένου να κατοχυρωθεί η ενεργειακή ασφάλεια και ανθεκτικότητα της Μολδαβίας· τονίζει τη σημασία της ολοκλήρωσης της εναέριας γραμμής 400 </w:t>
      </w:r>
      <w:proofErr w:type="spellStart"/>
      <w:r w:rsidR="00903512" w:rsidRPr="00121960">
        <w:t>kV</w:t>
      </w:r>
      <w:proofErr w:type="spellEnd"/>
      <w:r w:rsidR="00903512" w:rsidRPr="00121960">
        <w:t xml:space="preserve"> </w:t>
      </w:r>
      <w:proofErr w:type="spellStart"/>
      <w:r w:rsidR="00903512" w:rsidRPr="00121960">
        <w:t>Vulcanesti-Κισινάου</w:t>
      </w:r>
      <w:proofErr w:type="spellEnd"/>
      <w:r w:rsidR="00903512" w:rsidRPr="00121960">
        <w:t xml:space="preserve"> έως το τέλος του 2025, προκειμένου να μειωθεί η εξάρτηση της Μολδαβίας από τις ενεργειακές υποδομές στην περιφέρεια της </w:t>
      </w:r>
      <w:proofErr w:type="spellStart"/>
      <w:r w:rsidR="00903512" w:rsidRPr="00121960">
        <w:t>Υπερδνειστερίας</w:t>
      </w:r>
      <w:proofErr w:type="spellEnd"/>
      <w:r w:rsidR="00903512" w:rsidRPr="00121960">
        <w:t>· καλεί την ΕΕ να κινητοποιήσει τους αναγκαίους πόρους, για να αντισταθμίσει την απόσυρση της στήριξης του USAID προς τον ενεργειακό τομέα της Μολδαβίας·</w:t>
      </w:r>
    </w:p>
    <w:p w:rsidR="00903512" w:rsidRPr="00121960" w:rsidRDefault="00AA6BF6" w:rsidP="00AA6BF6">
      <w:pPr>
        <w:pStyle w:val="NormalHanging12a"/>
        <w:ind w:left="567" w:hanging="567"/>
        <w:rPr>
          <w:rStyle w:val="NormalHanging12aChar"/>
          <w:color w:val="000000"/>
        </w:rPr>
      </w:pPr>
      <w:r w:rsidRPr="00121960">
        <w:rPr>
          <w:rStyle w:val="NormalHanging12aChar"/>
          <w:color w:val="000000"/>
        </w:rPr>
        <w:t>24.</w:t>
      </w:r>
      <w:r w:rsidRPr="00121960">
        <w:rPr>
          <w:rStyle w:val="NormalHanging12aChar"/>
          <w:color w:val="000000"/>
        </w:rPr>
        <w:tab/>
      </w:r>
      <w:r w:rsidR="00903512" w:rsidRPr="00121960">
        <w:rPr>
          <w:rStyle w:val="NormalHanging12aChar"/>
          <w:color w:val="000000"/>
        </w:rPr>
        <w:t>επαινεί την κυβέρνηση της Μολδαβίας για την πρόοδο της όσον αφορά την απαλλαγή από τις ανθρακούχες εκπομπές, την ενεργειακή αποδοτικότητα και τη μετάβαση σε μια πράσινη οικονομία, συμπεριλαμβανομένου του διπλασιασμού του μεριδίου των ανανεώσιμων πηγών ενέργειας σε 30</w:t>
      </w:r>
      <w:r w:rsidR="002402B2">
        <w:rPr>
          <w:rStyle w:val="NormalHanging12aChar"/>
          <w:color w:val="000000"/>
        </w:rPr>
        <w:t> </w:t>
      </w:r>
      <w:r w:rsidR="00903512" w:rsidRPr="00121960">
        <w:rPr>
          <w:rStyle w:val="NormalHanging12aChar"/>
          <w:color w:val="000000"/>
        </w:rPr>
        <w:t>% έως το 2030· ενθαρρύνει την ΕΕ και τα κράτη μέλη της να συνεχίσουν να παρέχουν χρηματοδοτική στήριξη και εμπειρογνωμοσύνη στους Μολδαβούς ομολόγους τους στον τομέα αυτό· χαιρετίζει την έγκριση του εθνικού προγράμματος προσαρμογής στην κλιματική αλλαγή έως το 2030 της Μολδαβίας, το 2023, και το σχετικό σχέδιο δράσης του· καλεί την κυβέρνηση της Μολδαβίας να εγκρίνει και να αρχίσει να εφαρμόζει το εθνικό της σχέδιο για την ενέργεια και το κλίμα για την περίοδο 2025-2030· επισημαίνει τη σημασία της υλοποίησης των δεσμεύσεων στο πλαίσιο του χάρτη πορείας της Ενεργειακής Κοινότητας για την απαλλαγή από τις ανθρακούχες εκπομπές και της εφαρμογής της δέσμης μέτρων για την παρακολούθηση, την υποβολή εκθέσεων, την επαλήθευση και τη διαπίστευση, με σκοπό την καθιέρωση της τιμολόγησης του άνθρακα και την ευθυγράμμιση με το σύστημα εμπορίας δικαιωμάτων εκπομπών της ΕΕ·</w:t>
      </w:r>
    </w:p>
    <w:p w:rsidR="00903512" w:rsidRPr="00121960" w:rsidRDefault="00AA6BF6" w:rsidP="00AA6BF6">
      <w:pPr>
        <w:pStyle w:val="NormalHanging12a"/>
        <w:ind w:left="567" w:hanging="567"/>
        <w:rPr>
          <w:color w:val="000000"/>
        </w:rPr>
      </w:pPr>
      <w:r w:rsidRPr="00121960">
        <w:rPr>
          <w:color w:val="000000"/>
        </w:rPr>
        <w:t>25.</w:t>
      </w:r>
      <w:r w:rsidRPr="00121960">
        <w:rPr>
          <w:color w:val="000000"/>
        </w:rPr>
        <w:tab/>
      </w:r>
      <w:r w:rsidR="00903512" w:rsidRPr="00121960">
        <w:t xml:space="preserve">πιστεύει ότι η επέκταση του διαδρόμου του διευρωπαϊκού δικτύου μεταφορών (ΔΕΔ-Μ) «Βαλτική Θάλασσα-Εύξεινος Πόντος-Αιγαίο Πέλαγος» (διάδρομος IX), ώστε να συμπεριλάβει τη διαδρομή </w:t>
      </w:r>
      <w:proofErr w:type="spellStart"/>
      <w:r w:rsidR="00903512" w:rsidRPr="00121960">
        <w:t>Κισινάου</w:t>
      </w:r>
      <w:proofErr w:type="spellEnd"/>
      <w:r w:rsidR="00903512" w:rsidRPr="00121960">
        <w:t>-Κωστάντζα-Βάρνα-</w:t>
      </w:r>
      <w:proofErr w:type="spellStart"/>
      <w:r w:rsidR="00903512" w:rsidRPr="00121960">
        <w:t>Μπουργκάς</w:t>
      </w:r>
      <w:proofErr w:type="spellEnd"/>
      <w:r w:rsidR="00903512" w:rsidRPr="00121960">
        <w:t xml:space="preserve">, θα είναι μια στρατηγική επένδυση στις υποδομές μεταφορών της περιοχής, ενισχύοντας τη συνδεσιμότητα και προωθώντας την οικονομική ανάπτυξη, ενόψει της διεύρυνσης της ΕΕ προς </w:t>
      </w:r>
      <w:proofErr w:type="spellStart"/>
      <w:r w:rsidR="00903512" w:rsidRPr="00121960">
        <w:t>ανατολάς</w:t>
      </w:r>
      <w:proofErr w:type="spellEnd"/>
      <w:r w:rsidR="00903512" w:rsidRPr="00121960">
        <w:t xml:space="preserve"> και του δυνητικού θετικού αντικτύπου της επέκτασης αυτής στην ασφάλεια και τη σταθερότητα της περιοχής, λειτουργώντας ως βασική εφοδιαστική διαδρομή για το ΝΑΤΟ και ενισχύοντας τη </w:t>
      </w:r>
      <w:proofErr w:type="spellStart"/>
      <w:r w:rsidR="00903512" w:rsidRPr="00121960">
        <w:t>γεωστρατηγική</w:t>
      </w:r>
      <w:proofErr w:type="spellEnd"/>
      <w:r w:rsidR="00903512" w:rsidRPr="00121960">
        <w:t xml:space="preserve"> αυτονομία της ΕΕ· </w:t>
      </w:r>
    </w:p>
    <w:p w:rsidR="00903512" w:rsidRPr="00121960" w:rsidRDefault="00903512" w:rsidP="002862B3">
      <w:pPr>
        <w:pStyle w:val="NormalHanging12a"/>
        <w:rPr>
          <w:b/>
          <w:i/>
        </w:rPr>
      </w:pPr>
      <w:r w:rsidRPr="00121960">
        <w:rPr>
          <w:b/>
          <w:i/>
        </w:rPr>
        <w:t>Κράτος δικαίου και χρηστή διακυβέρνηση</w:t>
      </w:r>
    </w:p>
    <w:p w:rsidR="00903512" w:rsidRPr="00121960" w:rsidRDefault="00AA6BF6" w:rsidP="00AA6BF6">
      <w:pPr>
        <w:pStyle w:val="NormalHanging12a"/>
        <w:ind w:left="567" w:hanging="567"/>
      </w:pPr>
      <w:r w:rsidRPr="00121960">
        <w:t>26.</w:t>
      </w:r>
      <w:r w:rsidRPr="00121960">
        <w:tab/>
      </w:r>
      <w:r w:rsidR="00903512" w:rsidRPr="00121960">
        <w:t>υπογραμμίζει ότι η συνολική μεταρρύθμιση της δικαιοσύνης παραμένει καίριας σημασίας για την επιτυχία των δημοκρατικών μεταρρυθμίσεων της Μολδαβίας και των μεταρρυθμίσεων που σχετίζονται με την προσχώρηση στην ΕΕ· αναγνωρίζει τις συνεχείς προσπάθειες της Μολδαβίας να οικοδομήσει ένα ανεξάρτητο, αμερόληπτο, υπεύθυνο και επαγγελματικό δικαστικό σύστημα και να ολοκληρώσει τη διαδικασία ελέγχου έως το τέλος του 2026· καλεί, ως εκ τούτου, την ΕΕ να συνεχίσει να στηρίζει ενεργά τη μεταρρύθμιση της δικαιοσύνης και τη διαδικασία ελέγχου τόσο των δικαστών όσο και των εισαγγελέων, συμπεριλαμβανομένης της προσέλκυσης, της κατάρτισης και της πρόσληψης ειδικευμένου δικαστικού προσωπικού και της αύξησης της δικαστικής ικανότητας·</w:t>
      </w:r>
    </w:p>
    <w:p w:rsidR="00903512" w:rsidRPr="00121960" w:rsidRDefault="00AA6BF6" w:rsidP="00AA6BF6">
      <w:pPr>
        <w:pStyle w:val="NormalHanging12a"/>
        <w:ind w:left="567" w:hanging="567"/>
      </w:pPr>
      <w:r w:rsidRPr="00121960">
        <w:t>27.</w:t>
      </w:r>
      <w:r w:rsidRPr="00121960">
        <w:tab/>
      </w:r>
      <w:r w:rsidR="00903512" w:rsidRPr="00121960">
        <w:t>σημειώνει ότι η Μολδαβία έχει σημειώσει πρόοδο όσον αφορά την καταπολέμηση και την πρόληψη της διαφθοράς, αλλά τονίζει την ανάγκη να συνεχιστεί η καταπολέμηση της νομιμοποίησης εσόδων από παράνομες δραστηριότητες· εκφράζει την ικανοποίησή του για την έναρξη ισχύος, τον Φεβρουάριο του 2024, του εθνικού προγράμματος της Μολδαβίας για την ακεραιότητα και την καταπολέμηση της διαφθοράς για την περίοδο 2024-2028·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p w:rsidR="00903512" w:rsidRPr="00121960" w:rsidRDefault="00AA6BF6" w:rsidP="00AA6BF6">
      <w:pPr>
        <w:pStyle w:val="NormalHanging12a"/>
        <w:ind w:left="567" w:hanging="567"/>
      </w:pPr>
      <w:r w:rsidRPr="00121960">
        <w:t>28.</w:t>
      </w:r>
      <w:r w:rsidRPr="00121960">
        <w:tab/>
      </w:r>
      <w:r w:rsidR="00903512" w:rsidRPr="00121960">
        <w:t xml:space="preserve">υπενθυμίζει ότι είναι σημαντικό να συνεχιστεί η έρευνα και να προσαχθούν στη δικαιοσύνη οι υπεύθυνοι για την τραπεζική απάτη του 2014· εκφράζει την ικανοποίησή του για το γεγονός ότι, μετά από μακροχρόνιες προσπάθειες των </w:t>
      </w:r>
      <w:proofErr w:type="spellStart"/>
      <w:r w:rsidR="00903512" w:rsidRPr="00121960">
        <w:t>μολδαβικών</w:t>
      </w:r>
      <w:proofErr w:type="spellEnd"/>
      <w:r w:rsidR="00903512" w:rsidRPr="00121960">
        <w:t xml:space="preserve"> αρχών, η </w:t>
      </w:r>
      <w:proofErr w:type="spellStart"/>
      <w:r w:rsidR="00903512" w:rsidRPr="00121960">
        <w:t>Ιντερπόλ</w:t>
      </w:r>
      <w:proofErr w:type="spellEnd"/>
      <w:r w:rsidR="00903512" w:rsidRPr="00121960">
        <w:t xml:space="preserve"> πρόσθεσε επιτέλους έναν από τους φερόμενους ως δράστες, τον </w:t>
      </w:r>
      <w:proofErr w:type="spellStart"/>
      <w:r w:rsidR="00903512" w:rsidRPr="00121960">
        <w:t>Vladimir</w:t>
      </w:r>
      <w:proofErr w:type="spellEnd"/>
      <w:r w:rsidR="00903512" w:rsidRPr="00121960">
        <w:t xml:space="preserve"> </w:t>
      </w:r>
      <w:proofErr w:type="spellStart"/>
      <w:r w:rsidR="00903512" w:rsidRPr="00121960">
        <w:t>Plahotniuc</w:t>
      </w:r>
      <w:proofErr w:type="spellEnd"/>
      <w:r w:rsidR="00903512" w:rsidRPr="00121960">
        <w:t>, στον κατάλογο των διεθνώς καταζητούμενων προσώπων·</w:t>
      </w:r>
    </w:p>
    <w:p w:rsidR="00903512" w:rsidRPr="00121960" w:rsidRDefault="00AA6BF6" w:rsidP="00AA6BF6">
      <w:pPr>
        <w:spacing w:after="240"/>
        <w:ind w:left="567" w:hanging="567"/>
      </w:pPr>
      <w:r w:rsidRPr="00121960">
        <w:t>29.</w:t>
      </w:r>
      <w:r w:rsidRPr="00121960">
        <w:tab/>
      </w:r>
      <w:r w:rsidR="00903512" w:rsidRPr="00121960">
        <w:rPr>
          <w:rStyle w:val="NormalHanging12aChar"/>
        </w:rPr>
        <w:t>χαιρετίζει το γεγονός ότι η Μολδαβία ενέκρινε το 2023 μια νέα εθνική στρατηγική για την πρόληψη και την καταπολέμηση της εμπορίας ανθρώπων, η οποία ευθυγραμμίζεται με το κεκτημένο της ΕΕ· χαιρετίζει επίσης τη συνεργασία της Μολδαβίας με την Ευρωπόλ για την καταπολέμηση της διακίνησης ναρκωτικών·</w:t>
      </w:r>
    </w:p>
    <w:p w:rsidR="00903512" w:rsidRPr="00121960" w:rsidRDefault="00AA6BF6" w:rsidP="00AA6BF6">
      <w:pPr>
        <w:pStyle w:val="NormalHanging12a"/>
        <w:ind w:left="567" w:hanging="567"/>
      </w:pPr>
      <w:r w:rsidRPr="00121960">
        <w:t>30.</w:t>
      </w:r>
      <w:r w:rsidRPr="00121960">
        <w:tab/>
      </w:r>
      <w:r w:rsidR="00903512" w:rsidRPr="00121960">
        <w:t>εκφράζει την προθυμία του να συνεχίσει να στηρίζει το Κοινοβούλιο της Μολδαβίας μέσω αμοιβαία συμφωνημένων δραστηριοτήτων στήριξης της δημοκρατίας που ανταποκρίνονται στις ανάγκες του θεσμικού οργάνου, των εκλεγμένων μελών του και του προσωπικού του· υπογραμμίζει τη σημασία του κοινοβουλίου της Μολδαβίας για την προώθηση του δημόσιου διαλόγου σχετικά με το ευρωπαϊκό μέλλον της χώρας και την επίτευξη ευρείας συναίνεσης και δημοκρατικής νομιμότητας όσον αφορά τις μεταρρυθμίσεις που σχετίζονται με την προσχώρηση στην ΕΕ σε όλα τα πολιτικά κόμματα και εντός της ευρύτερης κοινωνίας· επισημαίνει την απόφαση της 10ης</w:t>
      </w:r>
      <w:r w:rsidR="002402B2">
        <w:t> </w:t>
      </w:r>
      <w:r w:rsidR="00903512" w:rsidRPr="00121960">
        <w:t xml:space="preserve">Μαρτίου 2025 να ανοίξει γραφείο του Ευρωπαϊκού Κοινοβουλίου στο </w:t>
      </w:r>
      <w:proofErr w:type="spellStart"/>
      <w:r w:rsidR="00903512" w:rsidRPr="00121960">
        <w:t>Κισινάου</w:t>
      </w:r>
      <w:proofErr w:type="spellEnd"/>
      <w:r w:rsidR="00903512" w:rsidRPr="00121960">
        <w:t xml:space="preserve"> για την περαιτέρω ενίσχυση της συνεργασίας του Κοινοβουλίου με την περιοχή της Ανατολικής Εταιρικής Σχέσης·</w:t>
      </w:r>
    </w:p>
    <w:p w:rsidR="00903512" w:rsidRPr="00121960" w:rsidRDefault="00903512" w:rsidP="002862B3">
      <w:pPr>
        <w:pStyle w:val="NormalHanging12a"/>
        <w:rPr>
          <w:b/>
          <w:i/>
        </w:rPr>
      </w:pPr>
      <w:r w:rsidRPr="00121960">
        <w:rPr>
          <w:b/>
          <w:i/>
        </w:rPr>
        <w:t xml:space="preserve">Συνεργασία στον τομέα της κοινής εξωτερικής πολιτικής και πολιτικής ασφάλειας (ΚΕΠΠΑ) και πρόοδος στην επίλυση της διένεξης στην </w:t>
      </w:r>
      <w:proofErr w:type="spellStart"/>
      <w:r w:rsidRPr="00121960">
        <w:rPr>
          <w:b/>
          <w:i/>
        </w:rPr>
        <w:t>Υπερδνειστερία</w:t>
      </w:r>
      <w:proofErr w:type="spellEnd"/>
    </w:p>
    <w:p w:rsidR="00903512" w:rsidRPr="00121960" w:rsidRDefault="00AA6BF6" w:rsidP="00AA6BF6">
      <w:pPr>
        <w:shd w:val="clear" w:color="auto" w:fill="FFFFFF" w:themeFill="background1"/>
        <w:spacing w:after="240"/>
        <w:ind w:left="567" w:hanging="567"/>
        <w:rPr>
          <w:rStyle w:val="NormalHanging12aChar"/>
        </w:rPr>
      </w:pPr>
      <w:r w:rsidRPr="00121960">
        <w:rPr>
          <w:rStyle w:val="NormalHanging12aChar"/>
        </w:rPr>
        <w:t>31.</w:t>
      </w:r>
      <w:r w:rsidRPr="00121960">
        <w:rPr>
          <w:rStyle w:val="NormalHanging12aChar"/>
        </w:rPr>
        <w:tab/>
      </w:r>
      <w:r w:rsidR="00903512" w:rsidRPr="00121960">
        <w:rPr>
          <w:rStyle w:val="NormalHanging12aChar"/>
        </w:rPr>
        <w:t>χαιρετίζει τη συνεπή συνεργασία της Μολδαβίας σε θέματα εξωτερικής πολιτικής και τον σημαντικά αυξημένο ρυθμό (συγκεκριμένα από 54</w:t>
      </w:r>
      <w:r w:rsidR="00590217">
        <w:rPr>
          <w:rStyle w:val="NormalHanging12aChar"/>
        </w:rPr>
        <w:t> </w:t>
      </w:r>
      <w:r w:rsidR="00903512" w:rsidRPr="00121960">
        <w:rPr>
          <w:rStyle w:val="NormalHanging12aChar"/>
        </w:rPr>
        <w:t>% το 2022 σε 86</w:t>
      </w:r>
      <w:r w:rsidR="00590217">
        <w:rPr>
          <w:rStyle w:val="NormalHanging12aChar"/>
        </w:rPr>
        <w:t> </w:t>
      </w:r>
      <w:r w:rsidR="00903512" w:rsidRPr="00121960">
        <w:rPr>
          <w:rStyle w:val="NormalHanging12aChar"/>
        </w:rPr>
        <w:t>% το 2024)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συνεχίσει να συνεργάζεται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p w:rsidR="00903512" w:rsidRPr="00121960" w:rsidRDefault="00AA6BF6" w:rsidP="00AA6BF6">
      <w:pPr>
        <w:pStyle w:val="NormalHanging12a"/>
        <w:ind w:left="567" w:hanging="567"/>
      </w:pPr>
      <w:r w:rsidRPr="00121960">
        <w:t>32.</w:t>
      </w:r>
      <w:r w:rsidRPr="00121960">
        <w:tab/>
      </w:r>
      <w:r w:rsidR="00903512" w:rsidRPr="00121960">
        <w:t>υπογραμμίζει ότι η Μολδαβία συμβάλλει σημαντικά στην περιφερειακή και ευρωπαϊκή ασφάλεια, μεταξύ άλλων μέσω της αταλάντευτης στήριξής της προς την Ουκρανία από την έναρξη του επιθετικού πολέμου της Ρωσίας, για παράδειγμα με την υποδοχή Ουκρανών προσφύγων πολέμου, και μέσω των συνεισφορών της στον μηχανισμό πολιτικής προστασίας της ΕΕ, για παράδειγμα με την αποστολή πυροσβεστικών ομάδων για την αντιμετώπιση σοβαρών δασικών πυρκαγιών στην Ελλάδα·</w:t>
      </w:r>
    </w:p>
    <w:p w:rsidR="00903512" w:rsidRPr="00121960" w:rsidRDefault="00AA6BF6" w:rsidP="00AA6BF6">
      <w:pPr>
        <w:shd w:val="clear" w:color="auto" w:fill="FFFFFF" w:themeFill="background1"/>
        <w:spacing w:after="240"/>
        <w:ind w:left="567" w:hanging="567"/>
        <w:rPr>
          <w:rStyle w:val="NormalHanging12aChar"/>
        </w:rPr>
      </w:pPr>
      <w:r w:rsidRPr="00121960">
        <w:rPr>
          <w:rStyle w:val="NormalHanging12aChar"/>
        </w:rPr>
        <w:t>33.</w:t>
      </w:r>
      <w:r w:rsidRPr="00121960">
        <w:rPr>
          <w:rStyle w:val="NormalHanging12aChar"/>
        </w:rPr>
        <w:tab/>
      </w:r>
      <w:r w:rsidR="00903512" w:rsidRPr="00121960">
        <w:rPr>
          <w:rStyle w:val="NormalHanging12aChar"/>
        </w:rPr>
        <w:t xml:space="preserve">εκφράζει την υποστήριξή του προς την EUPM στη Μολδαβία και καλεί τα κράτη μέλη να συμβάλουν με τους αναγκαίους εμπειρογνώμονες και χρηματοδοτικούς πόρους ενόψει ενδεχόμενης εντατικοποίησης των υβριδικών απειλών· εκφράζει την ικανοποίησή του για την πρόσφατη παράταση της εντολής της EUPM έως τον Απρίλιο του 2026· ενθαρρύνει τις </w:t>
      </w:r>
      <w:proofErr w:type="spellStart"/>
      <w:r w:rsidR="00903512" w:rsidRPr="00121960">
        <w:rPr>
          <w:rStyle w:val="NormalHanging12aChar"/>
        </w:rPr>
        <w:t>μολδαβικές</w:t>
      </w:r>
      <w:proofErr w:type="spellEnd"/>
      <w:r w:rsidR="00903512" w:rsidRPr="00121960">
        <w:rPr>
          <w:rStyle w:val="NormalHanging12aChar"/>
        </w:rPr>
        <w:t xml:space="preserve"> αρχές να αξιοποιήσουν πλήρως την εμπειρογνωσία της EUPM για την ενίσχυση της ετοιμότητάς της, ιδίως ενόψει επανειλημμένων παρεμβάσεων πριν από τις βουλευτικές εκλογές στις 28 Σεπτεμβρίου 2025· καλεί την ΕΕ να αξιοποιήσει την πείρα που αποκτήθηκε στη Μολδαβία όσον αφορά την προστασία της εκλογικής διαδικασίας και των δημοκρατικών θεσμών για την ίδια την ΕΕ· ενθαρρύνει την Ευρωπαϊκή Υπηρεσία Εξωτερικής Δράσης και την Επιτροπή να χρησιμοποιήσουν όλα τα διαθέσιμα μέσα της ΕΕ στον τομέα της αντιμετώπισης υβριδικών απειλών, προκειμένου να συνεχίσουν να στηρίζουν τη Μολδαβία, μεταξύ άλλων με την ταχεία ανάπτυξη ενωσιακής ομάδας ταχείας αντίδρασης σε υβριδικές ενέργειες· εκφράζει την ικανοποίησή του για τη δημιουργία του </w:t>
      </w:r>
      <w:proofErr w:type="spellStart"/>
      <w:r w:rsidR="00903512" w:rsidRPr="00121960">
        <w:rPr>
          <w:rStyle w:val="NormalHanging12aChar"/>
        </w:rPr>
        <w:t>Μολδαβικού</w:t>
      </w:r>
      <w:proofErr w:type="spellEnd"/>
      <w:r w:rsidR="00903512" w:rsidRPr="00121960">
        <w:rPr>
          <w:rStyle w:val="NormalHanging12aChar"/>
        </w:rPr>
        <w:t xml:space="preserve"> Κέντρου Στρατηγικών Επικοινωνιών και Αντιμετώπισης της Παραπληροφόρησης, ως μέσου για τον συντονισμό της καταπολέμησης των ξένων παρεμβάσεων μεταξύ των διαφόρων </w:t>
      </w:r>
      <w:proofErr w:type="spellStart"/>
      <w:r w:rsidR="00903512" w:rsidRPr="00121960">
        <w:rPr>
          <w:rStyle w:val="NormalHanging12aChar"/>
        </w:rPr>
        <w:t>μολδαβικών</w:t>
      </w:r>
      <w:proofErr w:type="spellEnd"/>
      <w:r w:rsidR="00903512" w:rsidRPr="00121960">
        <w:rPr>
          <w:rStyle w:val="NormalHanging12aChar"/>
        </w:rPr>
        <w:t xml:space="preserve"> θεσμικών οργάνων, καθώς και του Εθνικού Οργανισμού για την Κυβερνοασφάλεια και του Εθνικού Ινστιτούτου για τις Καινοτομίες στον τομέα της Κυβερνοασφάλειας· σημειώνει ότι η εθνική στρατηγική ασφάλειας της Μολδαβίας, που εγκρίθηκε τον Δεκέμβριο του 2023, προβάλλει την προσχώρηση στην ΕΕ ως βασικό στόχο και προσδιορίζει για πρώτη φορά τη Ρωσία ως πηγή σοβαρών απειλών για την ασφάλεια της Μολδαβίας· τονίζει τη σημασία της βελτίωσης της ανταλλαγής πληροφοριών και της συνεργασίας μεταξύ της Μολδαβίας και της ΕΕ και των κρατών μελών της όσον αφορά τις απειλές κατά της ασφάλειας·</w:t>
      </w:r>
    </w:p>
    <w:p w:rsidR="00903512" w:rsidRPr="00121960" w:rsidRDefault="00AA6BF6" w:rsidP="00AA6BF6">
      <w:pPr>
        <w:shd w:val="clear" w:color="auto" w:fill="FFFFFF" w:themeFill="background1"/>
        <w:spacing w:after="240"/>
        <w:ind w:left="567" w:hanging="567"/>
      </w:pPr>
      <w:r w:rsidRPr="00121960">
        <w:t>34.</w:t>
      </w:r>
      <w:r w:rsidRPr="00121960">
        <w:tab/>
      </w:r>
      <w:r w:rsidR="00903512" w:rsidRPr="00121960">
        <w:rPr>
          <w:rStyle w:val="NormalHanging12aChar"/>
        </w:rP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w:t>
      </w:r>
    </w:p>
    <w:p w:rsidR="00903512" w:rsidRPr="00121960" w:rsidRDefault="00AA6BF6" w:rsidP="00AA6BF6">
      <w:pPr>
        <w:shd w:val="clear" w:color="auto" w:fill="FFFFFF" w:themeFill="background1"/>
        <w:spacing w:after="240"/>
        <w:ind w:left="567" w:hanging="567"/>
        <w:rPr>
          <w:rStyle w:val="NormalHanging12aChar"/>
        </w:rPr>
      </w:pPr>
      <w:r w:rsidRPr="00121960">
        <w:rPr>
          <w:rStyle w:val="NormalHanging12aChar"/>
        </w:rPr>
        <w:t>35.</w:t>
      </w:r>
      <w:r w:rsidRPr="00121960">
        <w:rPr>
          <w:rStyle w:val="NormalHanging12aChar"/>
        </w:rPr>
        <w:tab/>
      </w:r>
      <w:r w:rsidR="00903512" w:rsidRPr="00121960">
        <w:rPr>
          <w:rStyle w:val="NormalHanging12aChar"/>
        </w:rPr>
        <w:t xml:space="preserve">χαιρετίζει τις πρωτοβουλίες της Επιτροπής να συμπεριλάβει την προορατική στήριξη της περιφέρειας της </w:t>
      </w:r>
      <w:proofErr w:type="spellStart"/>
      <w:r w:rsidR="00903512" w:rsidRPr="00121960">
        <w:rPr>
          <w:rStyle w:val="NormalHanging12aChar"/>
        </w:rPr>
        <w:t>Υπερδνειστερίας</w:t>
      </w:r>
      <w:proofErr w:type="spellEnd"/>
      <w:r w:rsidR="00903512" w:rsidRPr="00121960">
        <w:rPr>
          <w:rStyle w:val="NormalHanging12aChar"/>
        </w:rPr>
        <w:t xml:space="preserve"> στις δέσμες μέτρων στήριξης έκτακτης ανάγκης στον τομέα της ενέργειας, καθώς και την ανταλλαγή πληροφοριών και την έμπρακτη συνεργασία μεταξύ της </w:t>
      </w:r>
      <w:proofErr w:type="spellStart"/>
      <w:r w:rsidR="00903512" w:rsidRPr="00121960">
        <w:rPr>
          <w:rStyle w:val="NormalHanging12aChar"/>
        </w:rPr>
        <w:t>μολδαβικής</w:t>
      </w:r>
      <w:proofErr w:type="spellEnd"/>
      <w:r w:rsidR="00903512" w:rsidRPr="00121960">
        <w:rPr>
          <w:rStyle w:val="NormalHanging12aChar"/>
        </w:rPr>
        <w:t xml:space="preserve"> κυβέρνησης και των de facto αρχών της περιφέρειας της </w:t>
      </w:r>
      <w:proofErr w:type="spellStart"/>
      <w:r w:rsidR="00903512" w:rsidRPr="00121960">
        <w:rPr>
          <w:rStyle w:val="NormalHanging12aChar"/>
        </w:rPr>
        <w:t>Υπερδνειστερίας</w:t>
      </w:r>
      <w:proofErr w:type="spellEnd"/>
      <w:r w:rsidR="00903512" w:rsidRPr="00121960">
        <w:rPr>
          <w:rStyle w:val="NormalHanging12aChar"/>
        </w:rPr>
        <w:t xml:space="preserve"> καθ’ όλη τη διάρκεια της ενεργειακής κρίσης που προκάλεσε η Ρωσία· εκφράζει την ικανοποίησή του για την πρόοδο όσον αφορά τους όρους που τέθηκαν στην </w:t>
      </w:r>
      <w:proofErr w:type="spellStart"/>
      <w:r w:rsidR="00903512" w:rsidRPr="00121960">
        <w:rPr>
          <w:rStyle w:val="NormalHanging12aChar"/>
        </w:rPr>
        <w:t>Τιράσπολη</w:t>
      </w:r>
      <w:proofErr w:type="spellEnd"/>
      <w:r w:rsidR="00903512" w:rsidRPr="00121960">
        <w:rPr>
          <w:rStyle w:val="NormalHanging12aChar"/>
        </w:rPr>
        <w:t xml:space="preserve"> στο πλαίσιο της πρόσφατης συμφωνίας διαμετακόμισης φυσικού αερίου και ζητεί την πλήρη εφαρμογή αυτών των όρων, συμπεριλαμβανομένης της αποφυλάκισης όλων των πολιτικών κρατουμένων από την </w:t>
      </w:r>
      <w:proofErr w:type="spellStart"/>
      <w:r w:rsidR="00903512" w:rsidRPr="00121960">
        <w:rPr>
          <w:rStyle w:val="NormalHanging12aChar"/>
        </w:rPr>
        <w:t>Τιράσπολη</w:t>
      </w:r>
      <w:proofErr w:type="spellEnd"/>
      <w:r w:rsidR="00903512" w:rsidRPr="00121960">
        <w:rPr>
          <w:rStyle w:val="NormalHanging12aChar"/>
        </w:rPr>
        <w:t xml:space="preserve"> και της διάλυσης των εναπομενόντων παράνομων σημείων ελέγχου·</w:t>
      </w:r>
    </w:p>
    <w:p w:rsidR="00903512" w:rsidRPr="00121960" w:rsidRDefault="00AA6BF6" w:rsidP="00AA6BF6">
      <w:pPr>
        <w:shd w:val="clear" w:color="auto" w:fill="FFFFFF" w:themeFill="background1"/>
        <w:spacing w:after="240"/>
        <w:ind w:left="567" w:hanging="567"/>
        <w:rPr>
          <w:rStyle w:val="NormalHanging12aChar"/>
        </w:rPr>
      </w:pPr>
      <w:r w:rsidRPr="00121960">
        <w:rPr>
          <w:rStyle w:val="NormalHanging12aChar"/>
        </w:rPr>
        <w:t>36.</w:t>
      </w:r>
      <w:r w:rsidRPr="00121960">
        <w:rPr>
          <w:rStyle w:val="NormalHanging12aChar"/>
        </w:rPr>
        <w:tab/>
      </w:r>
      <w:r w:rsidR="00903512" w:rsidRPr="00121960">
        <w:rPr>
          <w:rStyle w:val="NormalHanging12aChar"/>
        </w:rPr>
        <w:t xml:space="preserve">χαιρετίζει το έντονο ενδιαφέρον της Μολδαβίας να συμβάλει στην κοινή πολιτική ασφάλειας και άμυνας της ΕΕ (ΚΠΑΑ) και το γεγονός ότι η Μολδαβία είναι η πρώτη χώρα που υπέγραψε εταιρική σχέση στον τομέα της ασφάλειας και της άμυνας με την ΕΕ· χαιρετίζει τη συνεχιζόμενη ενεργό συμμετοχή της Μολδαβίας σε αποστολές και επιχειρήσεις της ΕΕ στο πλαίσιο της ΚΠΑΑ, </w:t>
      </w:r>
      <w:r w:rsidR="00B84727" w:rsidRPr="00B84727">
        <w:rPr>
          <w:rStyle w:val="NormalHanging12aChar"/>
        </w:rPr>
        <w:t xml:space="preserve">δηλαδή τη δύναμη της ΕΕ στη Βοσνία και Ερζεγοβίνη (επιχείρηση </w:t>
      </w:r>
      <w:proofErr w:type="spellStart"/>
      <w:r w:rsidR="00B84727" w:rsidRPr="00B84727">
        <w:rPr>
          <w:rStyle w:val="NormalHanging12aChar"/>
        </w:rPr>
        <w:t>Althea</w:t>
      </w:r>
      <w:proofErr w:type="spellEnd"/>
      <w:r w:rsidR="00B84727" w:rsidRPr="00B84727">
        <w:rPr>
          <w:rStyle w:val="NormalHanging12aChar"/>
        </w:rPr>
        <w:t>) και την εκπαιδευτική αποστολή της ΕΕ στη Σομαλία</w:t>
      </w:r>
      <w:r w:rsidR="00B84727" w:rsidRPr="00AA6BF6">
        <w:rPr>
          <w:rStyle w:val="NormalHanging12aChar"/>
        </w:rPr>
        <w:t xml:space="preserve">, </w:t>
      </w:r>
      <w:r w:rsidR="00903512" w:rsidRPr="00121960">
        <w:rPr>
          <w:rStyle w:val="NormalHanging12aChar"/>
        </w:rPr>
        <w:t>το ενδιαφέρον της για συμμετοχή σε έργα PESCO και τις εν εξελίξει διαπραγματεύσεις για συμφωνία-πλαίσιο με τον Ευρωπαϊκό Οργανισμό Άμυνας· καλεί την ΕΕ να συμπεριλάβει τη Μολδαβία στα προγράμματα ασφάλειας και άμυνας της ΕΕ και στα σχετικά κονδύλια του προϋπολογισμού, συμπεριλαμβανομένου του προγράμματος για την ευρωπαϊκή αμυντική βιομηχανία και της «Ετοιμότητας με ορίζοντα το 2030», ώστε να μπορέσει η χώρα να συμμετέχει σε κοινές προμήθειες μαζί με τα κράτη μέλη·</w:t>
      </w:r>
    </w:p>
    <w:p w:rsidR="00903512" w:rsidRPr="00121960" w:rsidRDefault="00AA6BF6" w:rsidP="00AA6BF6">
      <w:pPr>
        <w:pStyle w:val="NormalHanging12a"/>
        <w:ind w:left="567" w:hanging="567"/>
      </w:pPr>
      <w:r w:rsidRPr="00121960">
        <w:t>37.</w:t>
      </w:r>
      <w:r w:rsidRPr="00121960">
        <w:tab/>
      </w:r>
      <w:r w:rsidR="00903512" w:rsidRPr="00121960">
        <w:t xml:space="preserve">εκφράζει την ικανοποίησή του για τη διάθεση 50 εκατομμυρίων EUR για τον εκσυγχρονισμό των αμυντικών ικανοτήτων των </w:t>
      </w:r>
      <w:proofErr w:type="spellStart"/>
      <w:r w:rsidR="00903512" w:rsidRPr="00121960">
        <w:t>μολδαβικών</w:t>
      </w:r>
      <w:proofErr w:type="spellEnd"/>
      <w:r w:rsidR="00903512" w:rsidRPr="00121960">
        <w:t xml:space="preserve"> ένοπλων δυνάμεων στο πλαίσιο των τρεχουσών προκλήσεων στον τομέα της ασφάλειας μέσω του Ευρωπαϊκού Μηχανισμού για την Ειρήνη (ΕΜΕ) για το 2024· σημειώνει ότι η Μολδαβία είναι ο δεύτερος μεγαλύτερος δικαιούχος του ΕΜΕ μετά την Ουκρανία, με συνολικό ποσό 137 εκατομμυρίων EUR, που έχει διατεθεί από το 2021· εκφράζει την ικανοποίησή του για την εξαγγελθείσα στήριξη ύψους 60 εκατομμυρίων EUR που θα παρασχεθεί στη Μολδαβία από τον προϋπολογισμό του ΕΜΕ το 2025· καλεί τα κράτη μέλη να αυξήσουν προοδευτικά τη χρηματοδότηση του ΕΜΕ προς τη Μολδαβία για την περαιτέρω ενίσχυση των αμυντικών ικανοτήτων της χώρας·</w:t>
      </w:r>
    </w:p>
    <w:p w:rsidR="00903512" w:rsidRPr="00121960" w:rsidRDefault="00903512" w:rsidP="00903512">
      <w:pPr>
        <w:pStyle w:val="NormalHanging12a"/>
        <w:jc w:val="center"/>
      </w:pPr>
      <w:r w:rsidRPr="00121960">
        <w:t>°</w:t>
      </w:r>
    </w:p>
    <w:p w:rsidR="00903512" w:rsidRPr="00121960" w:rsidRDefault="00903512" w:rsidP="00903512">
      <w:pPr>
        <w:pStyle w:val="NormalHanging12a"/>
        <w:jc w:val="center"/>
      </w:pPr>
      <w:r w:rsidRPr="00121960">
        <w:t>°</w:t>
      </w:r>
      <w:r w:rsidRPr="00121960">
        <w:tab/>
        <w:t>°</w:t>
      </w:r>
    </w:p>
    <w:p w:rsidR="00121960" w:rsidRPr="00121960" w:rsidRDefault="00903512" w:rsidP="00121960">
      <w:pPr>
        <w:pStyle w:val="NormalHanging12a"/>
        <w:ind w:left="720" w:hanging="720"/>
      </w:pPr>
      <w:r w:rsidRPr="00121960">
        <w:t>38.</w:t>
      </w:r>
      <w:r w:rsidRPr="00121960">
        <w:tab/>
        <w:t>αναθέτει στην Πρόεδρό του να διαβιβάσει το παρόν ψήφισμα στο Συμβούλιο, στην Επιτροπή, στην Αντιπρόεδρο της Επιτροπής / Ύπατη Εκπρόσωπο της Ένωσης για Θέματα Εξωτερικής Πολιτικής και Πολιτικής Ασφαλείας, και στην πρόεδρο, την κυβέρνηση και το κοινοβούλιο της Δημοκρατίας της Μολδαβίας.</w:t>
      </w:r>
    </w:p>
    <w:p w:rsidR="00E365E1" w:rsidRPr="00121960" w:rsidRDefault="00E365E1" w:rsidP="003E55BC"/>
    <w:sectPr w:rsidR="00E365E1" w:rsidRPr="00121960" w:rsidSect="0012196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5BC" w:rsidRPr="00121960" w:rsidRDefault="003E55BC">
      <w:r w:rsidRPr="00121960">
        <w:separator/>
      </w:r>
    </w:p>
  </w:endnote>
  <w:endnote w:type="continuationSeparator" w:id="0">
    <w:p w:rsidR="003E55BC" w:rsidRPr="00121960" w:rsidRDefault="003E55BC">
      <w:r w:rsidRPr="001219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5BC" w:rsidRPr="00121960" w:rsidRDefault="003E55BC">
      <w:r w:rsidRPr="00121960">
        <w:separator/>
      </w:r>
    </w:p>
  </w:footnote>
  <w:footnote w:type="continuationSeparator" w:id="0">
    <w:p w:rsidR="003E55BC" w:rsidRPr="00121960" w:rsidRDefault="003E55BC">
      <w:r w:rsidRPr="00121960">
        <w:continuationSeparator/>
      </w:r>
    </w:p>
  </w:footnote>
  <w:footnote w:id="1">
    <w:p w:rsidR="00903512" w:rsidRPr="00AA6BF6" w:rsidRDefault="00903512" w:rsidP="00121960">
      <w:pPr>
        <w:pStyle w:val="FootnoteText"/>
        <w:ind w:left="567" w:hanging="567"/>
        <w:rPr>
          <w:sz w:val="24"/>
          <w:lang w:val="fi-FI"/>
        </w:rPr>
      </w:pPr>
      <w:r w:rsidRPr="00121960">
        <w:rPr>
          <w:rStyle w:val="FootnoteReference"/>
          <w:sz w:val="24"/>
          <w:lang w:val="el-GR"/>
        </w:rPr>
        <w:footnoteRef/>
      </w:r>
      <w:r w:rsidR="00121960" w:rsidRPr="00AA6BF6">
        <w:rPr>
          <w:sz w:val="24"/>
          <w:lang w:val="fi-FI"/>
        </w:rPr>
        <w:t xml:space="preserve"> </w:t>
      </w:r>
      <w:r w:rsidR="00121960" w:rsidRPr="00AA6BF6">
        <w:rPr>
          <w:sz w:val="24"/>
          <w:lang w:val="fi-FI"/>
        </w:rPr>
        <w:tab/>
      </w:r>
      <w:r w:rsidRPr="00121960">
        <w:rPr>
          <w:sz w:val="24"/>
          <w:lang w:val="el-GR"/>
        </w:rPr>
        <w:t>ΕΕ</w:t>
      </w:r>
      <w:r w:rsidRPr="00AA6BF6">
        <w:rPr>
          <w:sz w:val="24"/>
          <w:lang w:val="fi-FI"/>
        </w:rPr>
        <w:t xml:space="preserve"> L, 2025/535, 21.3.2025, ELI: </w:t>
      </w:r>
      <w:hyperlink r:id="rId1" w:history="1">
        <w:r w:rsidRPr="00AA6BF6">
          <w:rPr>
            <w:rStyle w:val="Hyperlink"/>
            <w:sz w:val="24"/>
            <w:lang w:val="fi-FI"/>
          </w:rPr>
          <w:t>http://data.europa.eu/eli/reg/2025/535/oj</w:t>
        </w:r>
      </w:hyperlink>
      <w:r w:rsidRPr="00AA6BF6">
        <w:rPr>
          <w:sz w:val="24"/>
          <w:lang w:val="fi-FI"/>
        </w:rPr>
        <w:t>.</w:t>
      </w:r>
    </w:p>
  </w:footnote>
  <w:footnote w:id="2">
    <w:p w:rsidR="00903512" w:rsidRPr="00121960" w:rsidRDefault="00903512" w:rsidP="00121960">
      <w:pPr>
        <w:pStyle w:val="FootnoteText"/>
        <w:ind w:left="567" w:hanging="567"/>
        <w:rPr>
          <w:sz w:val="24"/>
          <w:lang w:val="el-GR"/>
        </w:rPr>
      </w:pPr>
      <w:r w:rsidRPr="00121960">
        <w:rPr>
          <w:rStyle w:val="FootnoteReference"/>
          <w:sz w:val="24"/>
          <w:lang w:val="el-GR"/>
        </w:rPr>
        <w:footnoteRef/>
      </w:r>
      <w:r w:rsidR="00121960" w:rsidRPr="00121960">
        <w:rPr>
          <w:sz w:val="24"/>
          <w:shd w:val="clear" w:color="auto" w:fill="FFFFFF"/>
          <w:lang w:val="el-GR"/>
        </w:rPr>
        <w:t xml:space="preserve"> </w:t>
      </w:r>
      <w:r w:rsidR="00121960" w:rsidRPr="00121960">
        <w:rPr>
          <w:sz w:val="24"/>
          <w:shd w:val="clear" w:color="auto" w:fill="FFFFFF"/>
          <w:lang w:val="el-GR"/>
        </w:rPr>
        <w:tab/>
      </w:r>
      <w:r w:rsidRPr="00121960">
        <w:rPr>
          <w:sz w:val="24"/>
          <w:shd w:val="clear" w:color="auto" w:fill="FFFFFF"/>
          <w:lang w:val="el-GR"/>
        </w:rPr>
        <w:t xml:space="preserve">Συμφωνία Σύνδεσης μεταξύ της Ευρωπαϊκής Ένωσης και της Ευρωπαϊκής Κοινότητας Ατομικής Ενέργειας και των κρατών μελών τους, αφενός, και της Δημοκρατίας της Μολδαβίας, αφετέρου </w:t>
      </w:r>
      <w:r w:rsidR="00590217">
        <w:rPr>
          <w:rStyle w:val="Emphasis"/>
          <w:i w:val="0"/>
          <w:sz w:val="24"/>
          <w:shd w:val="clear" w:color="auto" w:fill="FFFFFF"/>
          <w:lang w:val="el-GR"/>
        </w:rPr>
        <w:t>(ΕΕ</w:t>
      </w:r>
      <w:r w:rsidR="00590217" w:rsidRPr="00AA6BF6">
        <w:rPr>
          <w:rStyle w:val="Emphasis"/>
          <w:i w:val="0"/>
          <w:sz w:val="24"/>
          <w:shd w:val="clear" w:color="auto" w:fill="FFFFFF"/>
          <w:lang w:val="el-GR"/>
        </w:rPr>
        <w:t xml:space="preserve"> </w:t>
      </w:r>
      <w:r w:rsidRPr="00AA6BF6">
        <w:rPr>
          <w:rStyle w:val="Emphasis"/>
          <w:i w:val="0"/>
          <w:sz w:val="24"/>
          <w:shd w:val="clear" w:color="auto" w:fill="FFFFFF"/>
          <w:lang w:val="el-GR"/>
        </w:rPr>
        <w:t>L 260</w:t>
      </w:r>
      <w:r w:rsidR="00590217">
        <w:rPr>
          <w:rStyle w:val="Emphasis"/>
          <w:i w:val="0"/>
          <w:sz w:val="24"/>
          <w:shd w:val="clear" w:color="auto" w:fill="FFFFFF"/>
          <w:lang w:val="el-GR"/>
        </w:rPr>
        <w:t xml:space="preserve"> της</w:t>
      </w:r>
      <w:r w:rsidRPr="00AA6BF6">
        <w:rPr>
          <w:rStyle w:val="Emphasis"/>
          <w:i w:val="0"/>
          <w:sz w:val="24"/>
          <w:shd w:val="clear" w:color="auto" w:fill="FFFFFF"/>
          <w:lang w:val="el-GR"/>
        </w:rPr>
        <w:t xml:space="preserve"> 30.8.2014, </w:t>
      </w:r>
      <w:r w:rsidR="00590217">
        <w:rPr>
          <w:rStyle w:val="Emphasis"/>
          <w:i w:val="0"/>
          <w:sz w:val="24"/>
          <w:shd w:val="clear" w:color="auto" w:fill="FFFFFF"/>
          <w:lang w:val="el-GR"/>
        </w:rPr>
        <w:t>σ</w:t>
      </w:r>
      <w:r w:rsidRPr="00AA6BF6">
        <w:rPr>
          <w:rStyle w:val="Emphasis"/>
          <w:i w:val="0"/>
          <w:sz w:val="24"/>
          <w:shd w:val="clear" w:color="auto" w:fill="FFFFFF"/>
          <w:lang w:val="el-GR"/>
        </w:rPr>
        <w:t>. 4,</w:t>
      </w:r>
      <w:r w:rsidRPr="00121960">
        <w:rPr>
          <w:rStyle w:val="Emphasis"/>
          <w:sz w:val="24"/>
          <w:shd w:val="clear" w:color="auto" w:fill="FFFFFF"/>
          <w:lang w:val="el-GR"/>
        </w:rPr>
        <w:t xml:space="preserve"> </w:t>
      </w:r>
      <w:r w:rsidRPr="00121960">
        <w:rPr>
          <w:sz w:val="24"/>
          <w:shd w:val="clear" w:color="auto" w:fill="FFFFFF"/>
          <w:lang w:val="el-GR"/>
        </w:rPr>
        <w:t>ELI: </w:t>
      </w:r>
      <w:r w:rsidR="001155BC">
        <w:fldChar w:fldCharType="begin"/>
      </w:r>
      <w:r w:rsidR="001155BC" w:rsidRPr="001155BC">
        <w:rPr>
          <w:lang w:val="el-GR"/>
        </w:rPr>
        <w:instrText xml:space="preserve"> </w:instrText>
      </w:r>
      <w:r w:rsidR="001155BC">
        <w:instrText>HYPERLINK</w:instrText>
      </w:r>
      <w:r w:rsidR="001155BC" w:rsidRPr="001155BC">
        <w:rPr>
          <w:lang w:val="el-GR"/>
        </w:rPr>
        <w:instrText xml:space="preserve"> "</w:instrText>
      </w:r>
      <w:r w:rsidR="001155BC">
        <w:instrText>http</w:instrText>
      </w:r>
      <w:r w:rsidR="001155BC" w:rsidRPr="001155BC">
        <w:rPr>
          <w:lang w:val="el-GR"/>
        </w:rPr>
        <w:instrText>://</w:instrText>
      </w:r>
      <w:r w:rsidR="001155BC">
        <w:instrText>data</w:instrText>
      </w:r>
      <w:r w:rsidR="001155BC" w:rsidRPr="001155BC">
        <w:rPr>
          <w:lang w:val="el-GR"/>
        </w:rPr>
        <w:instrText>.</w:instrText>
      </w:r>
      <w:r w:rsidR="001155BC">
        <w:instrText>europa</w:instrText>
      </w:r>
      <w:r w:rsidR="001155BC" w:rsidRPr="001155BC">
        <w:rPr>
          <w:lang w:val="el-GR"/>
        </w:rPr>
        <w:instrText>.</w:instrText>
      </w:r>
      <w:r w:rsidR="001155BC">
        <w:instrText>eu</w:instrText>
      </w:r>
      <w:r w:rsidR="001155BC" w:rsidRPr="001155BC">
        <w:rPr>
          <w:lang w:val="el-GR"/>
        </w:rPr>
        <w:instrText>/</w:instrText>
      </w:r>
      <w:r w:rsidR="001155BC">
        <w:instrText>eli</w:instrText>
      </w:r>
      <w:r w:rsidR="001155BC" w:rsidRPr="001155BC">
        <w:rPr>
          <w:lang w:val="el-GR"/>
        </w:rPr>
        <w:instrText>/</w:instrText>
      </w:r>
      <w:r w:rsidR="001155BC">
        <w:instrText>agree</w:instrText>
      </w:r>
      <w:r w:rsidR="001155BC" w:rsidRPr="001155BC">
        <w:rPr>
          <w:lang w:val="el-GR"/>
        </w:rPr>
        <w:instrText>_</w:instrText>
      </w:r>
      <w:r w:rsidR="001155BC">
        <w:instrText>internation</w:instrText>
      </w:r>
      <w:r w:rsidR="001155BC" w:rsidRPr="001155BC">
        <w:rPr>
          <w:lang w:val="el-GR"/>
        </w:rPr>
        <w:instrText>/2014/492/</w:instrText>
      </w:r>
      <w:r w:rsidR="001155BC">
        <w:instrText>oj</w:instrText>
      </w:r>
      <w:r w:rsidR="001155BC" w:rsidRPr="001155BC">
        <w:rPr>
          <w:lang w:val="el-GR"/>
        </w:rPr>
        <w:instrText>" \</w:instrText>
      </w:r>
      <w:r w:rsidR="001155BC">
        <w:instrText>o</w:instrText>
      </w:r>
      <w:r w:rsidR="001155BC" w:rsidRPr="001155BC">
        <w:rPr>
          <w:lang w:val="el-GR"/>
        </w:rPr>
        <w:instrText xml:space="preserve"> "Πρόσβαση στο παρόν κείμενο μέσω του </w:instrText>
      </w:r>
      <w:r w:rsidR="001155BC">
        <w:instrText>ELI</w:instrText>
      </w:r>
      <w:r w:rsidR="001155BC" w:rsidRPr="001155BC">
        <w:rPr>
          <w:lang w:val="el-GR"/>
        </w:rPr>
        <w:instrText xml:space="preserve"> </w:instrText>
      </w:r>
      <w:r w:rsidR="001155BC">
        <w:instrText>URI</w:instrText>
      </w:r>
      <w:r w:rsidR="001155BC" w:rsidRPr="001155BC">
        <w:rPr>
          <w:lang w:val="el-GR"/>
        </w:rPr>
        <w:instrText xml:space="preserve">." </w:instrText>
      </w:r>
      <w:r w:rsidR="001155BC">
        <w:fldChar w:fldCharType="separate"/>
      </w:r>
      <w:r w:rsidRPr="00121960">
        <w:rPr>
          <w:rStyle w:val="Hyperlink"/>
          <w:sz w:val="24"/>
          <w:shd w:val="clear" w:color="auto" w:fill="FFFFFF"/>
          <w:lang w:val="el-GR"/>
        </w:rPr>
        <w:t>http://data.europa.eu/eli/agree_internation/2014/492/oj</w:t>
      </w:r>
      <w:r w:rsidR="001155BC">
        <w:rPr>
          <w:rStyle w:val="Hyperlink"/>
          <w:sz w:val="24"/>
          <w:shd w:val="clear" w:color="auto" w:fill="FFFFFF"/>
          <w:lang w:val="el-GR"/>
        </w:rPr>
        <w:fldChar w:fldCharType="end"/>
      </w:r>
      <w:r w:rsidR="00590217">
        <w:rPr>
          <w:rStyle w:val="Hyperlink"/>
          <w:color w:val="auto"/>
          <w:sz w:val="24"/>
          <w:u w:val="none"/>
          <w:shd w:val="clear" w:color="auto" w:fill="FFFFFF"/>
          <w:lang w:val="el-GR"/>
        </w:rPr>
        <w:t>)</w:t>
      </w:r>
      <w:r w:rsidRPr="00121960">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D67B37"/>
    <w:multiLevelType w:val="hybridMultilevel"/>
    <w:tmpl w:val="0F5235A6"/>
    <w:lvl w:ilvl="0" w:tplc="118C8E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3264C5"/>
    <w:multiLevelType w:val="hybridMultilevel"/>
    <w:tmpl w:val="398860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6/2025"/>
    <w:docVar w:name="dvlangue" w:val="EL"/>
    <w:docVar w:name="dvnumam" w:val="0"/>
    <w:docVar w:name="dvpe" w:val="768.179"/>
    <w:docVar w:name="dvrapporteur" w:val="Εισηγητής: "/>
    <w:docVar w:name="dvtitre" w:val="Ψήφισμα του Ευρωπαϊκού Κοινοβουλίου σχετικά με τις εκθέσεις της Επιτροπής, του 2023 και του 2024, για τη Μολδαβία(2025/2025(INI))"/>
  </w:docVars>
  <w:rsids>
    <w:rsidRoot w:val="003E55BC"/>
    <w:rsid w:val="00002272"/>
    <w:rsid w:val="00064002"/>
    <w:rsid w:val="000677B9"/>
    <w:rsid w:val="000831BA"/>
    <w:rsid w:val="000A42CC"/>
    <w:rsid w:val="000E7DD9"/>
    <w:rsid w:val="0010095E"/>
    <w:rsid w:val="001155BC"/>
    <w:rsid w:val="00121960"/>
    <w:rsid w:val="00125B37"/>
    <w:rsid w:val="00187494"/>
    <w:rsid w:val="001F32AE"/>
    <w:rsid w:val="002402B2"/>
    <w:rsid w:val="002767FF"/>
    <w:rsid w:val="002862B3"/>
    <w:rsid w:val="002B18FE"/>
    <w:rsid w:val="002B5493"/>
    <w:rsid w:val="00343214"/>
    <w:rsid w:val="00361C00"/>
    <w:rsid w:val="00383B09"/>
    <w:rsid w:val="00395FA1"/>
    <w:rsid w:val="003E15D4"/>
    <w:rsid w:val="003E55BC"/>
    <w:rsid w:val="00411CCE"/>
    <w:rsid w:val="0041666E"/>
    <w:rsid w:val="00421060"/>
    <w:rsid w:val="00471C19"/>
    <w:rsid w:val="004867E3"/>
    <w:rsid w:val="00494A28"/>
    <w:rsid w:val="004C0004"/>
    <w:rsid w:val="004C5D52"/>
    <w:rsid w:val="0050519A"/>
    <w:rsid w:val="005072A1"/>
    <w:rsid w:val="00514517"/>
    <w:rsid w:val="00545827"/>
    <w:rsid w:val="00560270"/>
    <w:rsid w:val="00590217"/>
    <w:rsid w:val="005C2568"/>
    <w:rsid w:val="005F1B17"/>
    <w:rsid w:val="006037C0"/>
    <w:rsid w:val="0061523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512"/>
    <w:rsid w:val="00930C23"/>
    <w:rsid w:val="0093193B"/>
    <w:rsid w:val="009509D8"/>
    <w:rsid w:val="00950B64"/>
    <w:rsid w:val="00981893"/>
    <w:rsid w:val="00A1687D"/>
    <w:rsid w:val="00A43E52"/>
    <w:rsid w:val="00A4678D"/>
    <w:rsid w:val="00A778C7"/>
    <w:rsid w:val="00AA6BF6"/>
    <w:rsid w:val="00AB441E"/>
    <w:rsid w:val="00AB6293"/>
    <w:rsid w:val="00AE0928"/>
    <w:rsid w:val="00AF3B82"/>
    <w:rsid w:val="00B12E95"/>
    <w:rsid w:val="00B22876"/>
    <w:rsid w:val="00B558F0"/>
    <w:rsid w:val="00B8472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4EFDF"/>
  <w15:chartTrackingRefBased/>
  <w15:docId w15:val="{D82DD6F1-CAB8-4A0E-A114-74DAF039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autoRedefine/>
    <w:rsid w:val="00903512"/>
    <w:pPr>
      <w:spacing w:after="240"/>
    </w:pPr>
  </w:style>
  <w:style w:type="paragraph" w:customStyle="1" w:styleId="EPComma">
    <w:name w:val="EPComma"/>
    <w:basedOn w:val="Normal"/>
    <w:rsid w:val="00903512"/>
    <w:pPr>
      <w:spacing w:before="480" w:after="240"/>
    </w:pPr>
  </w:style>
  <w:style w:type="character" w:customStyle="1" w:styleId="NormalHanging12aChar">
    <w:name w:val="NormalHanging12a Char"/>
    <w:basedOn w:val="DefaultParagraphFont"/>
    <w:link w:val="NormalHanging12a"/>
    <w:locked/>
    <w:rsid w:val="00903512"/>
    <w:rPr>
      <w:sz w:val="24"/>
      <w:lang w:val="el-GR"/>
    </w:rPr>
  </w:style>
  <w:style w:type="character" w:styleId="Emphasis">
    <w:name w:val="Emphasis"/>
    <w:basedOn w:val="DefaultParagraphFont"/>
    <w:uiPriority w:val="20"/>
    <w:qFormat/>
    <w:rsid w:val="00903512"/>
    <w:rPr>
      <w:i/>
      <w:iCs/>
    </w:rPr>
  </w:style>
  <w:style w:type="character" w:styleId="Hyperlink">
    <w:name w:val="Hyperlink"/>
    <w:basedOn w:val="DefaultParagraphFont"/>
    <w:uiPriority w:val="99"/>
    <w:unhideWhenUsed/>
    <w:rsid w:val="00903512"/>
    <w:rPr>
      <w:color w:val="0000FF"/>
      <w:u w:val="single"/>
    </w:rPr>
  </w:style>
  <w:style w:type="character" w:customStyle="1" w:styleId="highlight-diff">
    <w:name w:val="highlight-diff"/>
    <w:basedOn w:val="DefaultParagraphFont"/>
    <w:rsid w:val="00903512"/>
  </w:style>
  <w:style w:type="paragraph" w:styleId="Header">
    <w:name w:val="header"/>
    <w:basedOn w:val="Normal"/>
    <w:link w:val="HeaderChar"/>
    <w:rsid w:val="00383B09"/>
    <w:pPr>
      <w:tabs>
        <w:tab w:val="center" w:pos="4513"/>
        <w:tab w:val="right" w:pos="9026"/>
      </w:tabs>
    </w:pPr>
  </w:style>
  <w:style w:type="character" w:customStyle="1" w:styleId="HeaderChar">
    <w:name w:val="Header Char"/>
    <w:basedOn w:val="DefaultParagraphFont"/>
    <w:link w:val="Header"/>
    <w:rsid w:val="00383B09"/>
    <w:rPr>
      <w:sz w:val="24"/>
      <w:lang w:val="el-GR"/>
    </w:rPr>
  </w:style>
  <w:style w:type="paragraph" w:styleId="ListParagraph">
    <w:name w:val="List Paragraph"/>
    <w:basedOn w:val="Normal"/>
    <w:uiPriority w:val="34"/>
    <w:qFormat/>
    <w:rsid w:val="002862B3"/>
    <w:pPr>
      <w:ind w:left="720"/>
      <w:contextualSpacing/>
    </w:pPr>
  </w:style>
  <w:style w:type="character" w:styleId="CommentReference">
    <w:name w:val="annotation reference"/>
    <w:basedOn w:val="DefaultParagraphFont"/>
    <w:rsid w:val="00615233"/>
    <w:rPr>
      <w:sz w:val="16"/>
      <w:szCs w:val="16"/>
    </w:rPr>
  </w:style>
  <w:style w:type="paragraph" w:styleId="CommentText">
    <w:name w:val="annotation text"/>
    <w:basedOn w:val="Normal"/>
    <w:link w:val="CommentTextChar"/>
    <w:rsid w:val="00615233"/>
    <w:rPr>
      <w:sz w:val="20"/>
    </w:rPr>
  </w:style>
  <w:style w:type="character" w:customStyle="1" w:styleId="CommentTextChar">
    <w:name w:val="Comment Text Char"/>
    <w:basedOn w:val="DefaultParagraphFont"/>
    <w:link w:val="CommentText"/>
    <w:rsid w:val="00615233"/>
    <w:rPr>
      <w:lang w:val="el-GR"/>
    </w:rPr>
  </w:style>
  <w:style w:type="paragraph" w:styleId="CommentSubject">
    <w:name w:val="annotation subject"/>
    <w:basedOn w:val="CommentText"/>
    <w:next w:val="CommentText"/>
    <w:link w:val="CommentSubjectChar"/>
    <w:rsid w:val="00615233"/>
    <w:rPr>
      <w:b/>
      <w:bCs/>
    </w:rPr>
  </w:style>
  <w:style w:type="character" w:customStyle="1" w:styleId="CommentSubjectChar">
    <w:name w:val="Comment Subject Char"/>
    <w:basedOn w:val="CommentTextChar"/>
    <w:link w:val="CommentSubject"/>
    <w:rsid w:val="00615233"/>
    <w:rPr>
      <w:b/>
      <w:bCs/>
      <w:lang w:val="el-GR"/>
    </w:rPr>
  </w:style>
  <w:style w:type="paragraph" w:styleId="BalloonText">
    <w:name w:val="Balloon Text"/>
    <w:basedOn w:val="Normal"/>
    <w:link w:val="BalloonTextChar"/>
    <w:rsid w:val="00615233"/>
    <w:rPr>
      <w:rFonts w:ascii="Segoe UI" w:hAnsi="Segoe UI" w:cs="Segoe UI"/>
      <w:sz w:val="18"/>
      <w:szCs w:val="18"/>
    </w:rPr>
  </w:style>
  <w:style w:type="character" w:customStyle="1" w:styleId="BalloonTextChar">
    <w:name w:val="Balloon Text Char"/>
    <w:basedOn w:val="DefaultParagraphFont"/>
    <w:link w:val="BalloonText"/>
    <w:rsid w:val="0061523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1716C-F600-4F73-9D61-6E4E42624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4420</Words>
  <Characters>26502</Characters>
  <Application>Microsoft Office Word</Application>
  <DocSecurity>0</DocSecurity>
  <Lines>1104</Lines>
  <Paragraphs>322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LETSA Alexandra</cp:lastModifiedBy>
  <cp:revision>2</cp:revision>
  <cp:lastPrinted>2004-11-19T15:42:00Z</cp:lastPrinted>
  <dcterms:created xsi:type="dcterms:W3CDTF">2025-07-21T09:34:00Z</dcterms:created>
  <dcterms:modified xsi:type="dcterms:W3CDTF">2025-07-21T09:34:00Z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A10-0096/2025</vt:lpwstr>
  </property>
  <property fmtid="{D5CDD505-2E9C-101B-9397-08002B2CF9AE}" pid="4" name="&lt;Type&gt;">
    <vt:lpwstr>RR</vt:lpwstr>
  </property>
</Properties>
</file>