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7E5" w14:paraId="519B5EF5" w14:textId="77777777" w:rsidTr="0010095E">
        <w:trPr>
          <w:trHeight w:hRule="exact" w:val="1418"/>
        </w:trPr>
        <w:tc>
          <w:tcPr>
            <w:tcW w:w="6804" w:type="dxa"/>
            <w:shd w:val="clear" w:color="auto" w:fill="auto"/>
            <w:vAlign w:val="center"/>
          </w:tcPr>
          <w:p w14:paraId="5920B64F" w14:textId="77777777" w:rsidR="00751A4A" w:rsidRPr="00F637E5" w:rsidRDefault="00326F41" w:rsidP="0010095E">
            <w:pPr>
              <w:pStyle w:val="EPName"/>
            </w:pPr>
            <w:r w:rsidRPr="00F637E5">
              <w:t>Europaparlamentet</w:t>
            </w:r>
          </w:p>
          <w:p w14:paraId="56FEE8C3" w14:textId="77777777" w:rsidR="00751A4A" w:rsidRPr="00F637E5" w:rsidRDefault="005F1B17" w:rsidP="005F1B17">
            <w:pPr>
              <w:pStyle w:val="EPTerm"/>
              <w:rPr>
                <w:rStyle w:val="HideTWBExt"/>
                <w:noProof w:val="0"/>
                <w:vanish w:val="0"/>
                <w:color w:val="auto"/>
              </w:rPr>
            </w:pPr>
            <w:r w:rsidRPr="00F637E5">
              <w:t>2024</w:t>
            </w:r>
            <w:r w:rsidR="00817416" w:rsidRPr="00F637E5">
              <w:t>-202</w:t>
            </w:r>
            <w:r w:rsidRPr="00F637E5">
              <w:t>9</w:t>
            </w:r>
          </w:p>
        </w:tc>
        <w:tc>
          <w:tcPr>
            <w:tcW w:w="2268" w:type="dxa"/>
            <w:shd w:val="clear" w:color="auto" w:fill="auto"/>
          </w:tcPr>
          <w:p w14:paraId="0C34688B" w14:textId="77777777" w:rsidR="00751A4A" w:rsidRPr="00F637E5" w:rsidRDefault="00187494" w:rsidP="0010095E">
            <w:pPr>
              <w:pStyle w:val="EPLogo"/>
            </w:pPr>
            <w:r w:rsidRPr="00F637E5">
              <w:rPr>
                <w:noProof/>
                <w:lang w:val="en-GB"/>
              </w:rPr>
              <w:drawing>
                <wp:inline distT="0" distB="0" distL="0" distR="0" wp14:anchorId="6427D8CD" wp14:editId="67B51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96BB43" w14:textId="77777777" w:rsidR="00D058B8" w:rsidRPr="00F637E5" w:rsidRDefault="00D058B8" w:rsidP="004C5D52">
      <w:pPr>
        <w:pStyle w:val="LineTop"/>
      </w:pPr>
    </w:p>
    <w:p w14:paraId="419AE683" w14:textId="77777777" w:rsidR="00680577" w:rsidRPr="00F637E5" w:rsidRDefault="00326F41" w:rsidP="00680577">
      <w:pPr>
        <w:pStyle w:val="EPBodyTA1"/>
      </w:pPr>
      <w:r w:rsidRPr="00F637E5">
        <w:t>ANTAGNA TEXTER</w:t>
      </w:r>
    </w:p>
    <w:p w14:paraId="6E89FC04" w14:textId="77777777" w:rsidR="00D058B8" w:rsidRPr="00F637E5" w:rsidRDefault="00D058B8" w:rsidP="00D058B8">
      <w:pPr>
        <w:pStyle w:val="LineBottom"/>
      </w:pPr>
    </w:p>
    <w:p w14:paraId="3E9609C8" w14:textId="670F3D54" w:rsidR="00326F41" w:rsidRPr="00F637E5" w:rsidRDefault="00326F41" w:rsidP="00326F41">
      <w:pPr>
        <w:pStyle w:val="ATHeading1"/>
      </w:pPr>
      <w:bookmarkStart w:id="0" w:name="TANumber"/>
      <w:r w:rsidRPr="00F637E5">
        <w:t>P10_TA(2025)</w:t>
      </w:r>
      <w:bookmarkEnd w:id="0"/>
      <w:r w:rsidR="00581BC7" w:rsidRPr="00F637E5">
        <w:t>0131</w:t>
      </w:r>
    </w:p>
    <w:p w14:paraId="1D021FE4" w14:textId="77777777" w:rsidR="00326F41" w:rsidRPr="00F637E5" w:rsidRDefault="00326F41" w:rsidP="00326F41">
      <w:pPr>
        <w:pStyle w:val="ATHeading2"/>
      </w:pPr>
      <w:bookmarkStart w:id="1" w:name="title"/>
      <w:r w:rsidRPr="00F637E5">
        <w:t>Rapporterna för 2023 och 2024 om Moldavien</w:t>
      </w:r>
      <w:bookmarkEnd w:id="1"/>
    </w:p>
    <w:p w14:paraId="758E2652" w14:textId="77777777" w:rsidR="00326F41" w:rsidRPr="00F637E5" w:rsidRDefault="00326F41" w:rsidP="00326F41">
      <w:pPr>
        <w:rPr>
          <w:i/>
          <w:vanish/>
        </w:rPr>
      </w:pPr>
      <w:r w:rsidRPr="00F637E5">
        <w:rPr>
          <w:i/>
        </w:rPr>
        <w:fldChar w:fldCharType="begin"/>
      </w:r>
      <w:r w:rsidRPr="00F637E5">
        <w:rPr>
          <w:i/>
        </w:rPr>
        <w:instrText xml:space="preserve"> TC"(</w:instrText>
      </w:r>
      <w:bookmarkStart w:id="2" w:name="DocNumber"/>
      <w:r w:rsidRPr="00F637E5">
        <w:rPr>
          <w:i/>
        </w:rPr>
        <w:instrText>A10-0096/2025</w:instrText>
      </w:r>
      <w:bookmarkEnd w:id="2"/>
      <w:r w:rsidRPr="00F637E5">
        <w:rPr>
          <w:i/>
        </w:rPr>
        <w:instrText xml:space="preserve"> - Föredragande: Sven Mikser)"\l3 \n&gt; \* MERGEFORMAT </w:instrText>
      </w:r>
      <w:r w:rsidRPr="00F637E5">
        <w:rPr>
          <w:i/>
        </w:rPr>
        <w:fldChar w:fldCharType="end"/>
      </w:r>
    </w:p>
    <w:p w14:paraId="69611657" w14:textId="77777777" w:rsidR="00326F41" w:rsidRPr="00F637E5" w:rsidRDefault="00326F41" w:rsidP="00326F41">
      <w:pPr>
        <w:rPr>
          <w:vanish/>
        </w:rPr>
      </w:pPr>
      <w:bookmarkStart w:id="3" w:name="Commission"/>
      <w:r w:rsidRPr="00F637E5">
        <w:rPr>
          <w:vanish/>
        </w:rPr>
        <w:t>Utskottet för utrikesfrågor</w:t>
      </w:r>
      <w:bookmarkEnd w:id="3"/>
    </w:p>
    <w:p w14:paraId="4CA2FFDD" w14:textId="77777777" w:rsidR="00326F41" w:rsidRPr="00F637E5" w:rsidRDefault="00326F41" w:rsidP="00326F41">
      <w:pPr>
        <w:rPr>
          <w:vanish/>
        </w:rPr>
      </w:pPr>
      <w:bookmarkStart w:id="4" w:name="PE"/>
      <w:r w:rsidRPr="00F637E5">
        <w:rPr>
          <w:vanish/>
        </w:rPr>
        <w:t>PE768.179</w:t>
      </w:r>
      <w:bookmarkEnd w:id="4"/>
    </w:p>
    <w:p w14:paraId="243EAF95" w14:textId="77777777" w:rsidR="00326F41" w:rsidRPr="00F637E5" w:rsidRDefault="00326F41" w:rsidP="00326F41">
      <w:pPr>
        <w:pStyle w:val="ATHeading3"/>
      </w:pPr>
      <w:bookmarkStart w:id="5" w:name="Sujet"/>
      <w:r w:rsidRPr="00F637E5">
        <w:t xml:space="preserve">Europaparlamentets resolution av den </w:t>
      </w:r>
      <w:r w:rsidR="00E91190" w:rsidRPr="00F637E5">
        <w:t>18</w:t>
      </w:r>
      <w:r w:rsidRPr="00F637E5">
        <w:t xml:space="preserve"> </w:t>
      </w:r>
      <w:r w:rsidR="00E91190" w:rsidRPr="00F637E5">
        <w:t>juni</w:t>
      </w:r>
      <w:r w:rsidRPr="00F637E5">
        <w:t xml:space="preserve"> 2025 om kommissionens rapporter för 2023 och 2024 om Moldavien</w:t>
      </w:r>
      <w:bookmarkEnd w:id="5"/>
      <w:r w:rsidRPr="00F637E5">
        <w:t xml:space="preserve"> </w:t>
      </w:r>
      <w:bookmarkStart w:id="6" w:name="References"/>
      <w:r w:rsidRPr="00F637E5">
        <w:t>(2025/2025(INI))</w:t>
      </w:r>
      <w:bookmarkEnd w:id="6"/>
    </w:p>
    <w:p w14:paraId="13E2A8FE" w14:textId="77777777" w:rsidR="004655FF" w:rsidRPr="00F637E5" w:rsidRDefault="004655FF" w:rsidP="004655FF">
      <w:pPr>
        <w:pStyle w:val="EPComma"/>
        <w:widowControl/>
        <w:suppressLineNumbers/>
        <w:suppressAutoHyphens/>
      </w:pPr>
      <w:r w:rsidRPr="00F637E5">
        <w:rPr>
          <w:i/>
        </w:rPr>
        <w:t>Europaparlamentet utfärdar denna resolution</w:t>
      </w:r>
    </w:p>
    <w:p w14:paraId="7979E526" w14:textId="61279F88" w:rsidR="004655FF" w:rsidRPr="00F637E5" w:rsidRDefault="004655FF" w:rsidP="00666389">
      <w:pPr>
        <w:pStyle w:val="NormalHanging12a"/>
        <w:ind w:left="720" w:hanging="720"/>
      </w:pPr>
      <w:r w:rsidRPr="00F637E5">
        <w:t>–</w:t>
      </w:r>
      <w:r w:rsidRPr="00F637E5">
        <w:tab/>
        <w:t xml:space="preserve">med beaktande av kommissionens meddelande av den 30 oktober 2024 </w:t>
      </w:r>
      <w:r w:rsidRPr="00F637E5">
        <w:rPr>
          <w:i/>
        </w:rPr>
        <w:t>2024 års meddelande om EU:s utvidgningspolitik</w:t>
      </w:r>
      <w:r w:rsidRPr="00F637E5">
        <w:t xml:space="preserve"> (COM(2024)0690), åtföljt av arbetsdokumentet från kommissionens avdelningar </w:t>
      </w:r>
      <w:proofErr w:type="spellStart"/>
      <w:r w:rsidRPr="00F637E5">
        <w:rPr>
          <w:i/>
        </w:rPr>
        <w:t>Republic</w:t>
      </w:r>
      <w:proofErr w:type="spellEnd"/>
      <w:r w:rsidRPr="00F637E5">
        <w:rPr>
          <w:i/>
        </w:rPr>
        <w:t xml:space="preserve"> </w:t>
      </w:r>
      <w:proofErr w:type="spellStart"/>
      <w:r w:rsidRPr="00F637E5">
        <w:rPr>
          <w:i/>
        </w:rPr>
        <w:t>of</w:t>
      </w:r>
      <w:proofErr w:type="spellEnd"/>
      <w:r w:rsidRPr="00F637E5">
        <w:rPr>
          <w:i/>
        </w:rPr>
        <w:t xml:space="preserve"> Moldova 2024 </w:t>
      </w:r>
      <w:proofErr w:type="spellStart"/>
      <w:r w:rsidRPr="00F637E5">
        <w:rPr>
          <w:i/>
        </w:rPr>
        <w:t>Report</w:t>
      </w:r>
      <w:proofErr w:type="spellEnd"/>
      <w:r w:rsidRPr="00F637E5">
        <w:t xml:space="preserve"> </w:t>
      </w:r>
      <w:r w:rsidR="007E3017" w:rsidRPr="007E3017">
        <w:rPr>
          <w:szCs w:val="24"/>
        </w:rPr>
        <w:t>SWD(2024)0698</w:t>
      </w:r>
      <w:r w:rsidRPr="00F637E5">
        <w:t xml:space="preserve">, </w:t>
      </w:r>
    </w:p>
    <w:p w14:paraId="5458CA94" w14:textId="77777777" w:rsidR="004655FF" w:rsidRPr="00F637E5" w:rsidRDefault="004655FF" w:rsidP="00666389">
      <w:pPr>
        <w:pStyle w:val="NormalHanging12a"/>
        <w:ind w:left="720" w:hanging="720"/>
      </w:pPr>
      <w:r w:rsidRPr="00F637E5">
        <w:t>–</w:t>
      </w:r>
      <w:r w:rsidRPr="00F637E5">
        <w:tab/>
        <w:t xml:space="preserve">med beaktande av kommissionens yttrande av den 17 juni 2022 om Republiken Moldaviens ansökan om medlemskap i Europeiska unionen (COM(2022)0406) samt det gemensamma arbetsdokumentet från avdelningarna av den 6 februari 2023 </w:t>
      </w:r>
      <w:r w:rsidRPr="00F637E5">
        <w:rPr>
          <w:i/>
          <w:iCs/>
        </w:rPr>
        <w:t xml:space="preserve">Association Implementation </w:t>
      </w:r>
      <w:proofErr w:type="spellStart"/>
      <w:r w:rsidRPr="00F637E5">
        <w:rPr>
          <w:i/>
          <w:iCs/>
        </w:rPr>
        <w:t>Report</w:t>
      </w:r>
      <w:proofErr w:type="spellEnd"/>
      <w:r w:rsidRPr="00F637E5">
        <w:rPr>
          <w:i/>
          <w:iCs/>
        </w:rPr>
        <w:t xml:space="preserve"> on the </w:t>
      </w:r>
      <w:proofErr w:type="spellStart"/>
      <w:r w:rsidRPr="00F637E5">
        <w:rPr>
          <w:i/>
          <w:iCs/>
        </w:rPr>
        <w:t>Republic</w:t>
      </w:r>
      <w:proofErr w:type="spellEnd"/>
      <w:r w:rsidRPr="00F637E5">
        <w:rPr>
          <w:i/>
          <w:iCs/>
        </w:rPr>
        <w:t xml:space="preserve"> </w:t>
      </w:r>
      <w:proofErr w:type="spellStart"/>
      <w:r w:rsidRPr="00F637E5">
        <w:rPr>
          <w:i/>
          <w:iCs/>
        </w:rPr>
        <w:t>of</w:t>
      </w:r>
      <w:proofErr w:type="spellEnd"/>
      <w:r w:rsidRPr="00F637E5">
        <w:rPr>
          <w:i/>
          <w:iCs/>
        </w:rPr>
        <w:t xml:space="preserve"> Moldova</w:t>
      </w:r>
      <w:r w:rsidRPr="00F637E5">
        <w:t xml:space="preserve"> (SWD(2023)0041),</w:t>
      </w:r>
    </w:p>
    <w:p w14:paraId="6D607FA2" w14:textId="77777777" w:rsidR="004655FF" w:rsidRPr="00F637E5" w:rsidRDefault="004655FF" w:rsidP="00666389">
      <w:pPr>
        <w:pStyle w:val="NormalHanging12a"/>
        <w:ind w:left="720" w:hanging="720"/>
        <w:rPr>
          <w:i/>
        </w:rPr>
      </w:pPr>
      <w:r w:rsidRPr="00F637E5">
        <w:rPr>
          <w:i/>
        </w:rPr>
        <w:t>–</w:t>
      </w:r>
      <w:r w:rsidRPr="00F637E5">
        <w:tab/>
        <w:t>med beaktande av Europaparlamentets och rådets förordning (EU) 2025/535 av den 18 mars 2025 om inrättande av faciliteten för reformer och tillväxt för Moldavien</w:t>
      </w:r>
      <w:r w:rsidRPr="00F637E5">
        <w:rPr>
          <w:rStyle w:val="FootnoteReference"/>
        </w:rPr>
        <w:footnoteReference w:id="1"/>
      </w:r>
      <w:r w:rsidRPr="00F637E5">
        <w:t>,</w:t>
      </w:r>
    </w:p>
    <w:p w14:paraId="2A0D4AF6" w14:textId="77777777" w:rsidR="004655FF" w:rsidRPr="00F637E5" w:rsidRDefault="004655FF">
      <w:pPr>
        <w:pStyle w:val="NormalHanging12a"/>
      </w:pPr>
      <w:r w:rsidRPr="00F637E5">
        <w:t>–</w:t>
      </w:r>
      <w:r w:rsidRPr="00F637E5">
        <w:tab/>
        <w:t>med beaktande av sina tidigare resolutioner om Moldavien,</w:t>
      </w:r>
    </w:p>
    <w:p w14:paraId="5B01826D" w14:textId="77777777" w:rsidR="004655FF" w:rsidRPr="00F637E5" w:rsidRDefault="004655FF" w:rsidP="00666389">
      <w:pPr>
        <w:pStyle w:val="NormalHanging12a"/>
        <w:ind w:left="720" w:hanging="720"/>
      </w:pPr>
      <w:r w:rsidRPr="00F637E5">
        <w:t>–</w:t>
      </w:r>
      <w:r w:rsidRPr="00F637E5">
        <w:tab/>
        <w:t>med beaktande av kommissionens analytiska rapport av den 1 februari 2023 om Moldaviens anpassning till EU:s regelverk (SWD(2023)0032),</w:t>
      </w:r>
    </w:p>
    <w:p w14:paraId="63F57F3D" w14:textId="4DCE48D3" w:rsidR="004655FF" w:rsidRPr="00F637E5" w:rsidRDefault="004655FF" w:rsidP="00666389">
      <w:pPr>
        <w:pStyle w:val="NormalHanging12a"/>
        <w:ind w:left="720" w:hanging="720"/>
      </w:pPr>
      <w:r w:rsidRPr="00F637E5">
        <w:t>–</w:t>
      </w:r>
      <w:r w:rsidRPr="00F637E5">
        <w:tab/>
        <w:t>med beaktande av förslaget av den 9 oktober 2024 till Europaparlamentets och rådets förordning om inrättande av faciliteten för reformer och tillväxt för Moldavien (</w:t>
      </w:r>
      <w:proofErr w:type="gramStart"/>
      <w:r w:rsidRPr="00F637E5">
        <w:t>COM</w:t>
      </w:r>
      <w:r w:rsidR="003306B9">
        <w:t>(</w:t>
      </w:r>
      <w:proofErr w:type="gramEnd"/>
      <w:r w:rsidRPr="00F637E5">
        <w:t>2024</w:t>
      </w:r>
      <w:r w:rsidR="003306B9">
        <w:t>)</w:t>
      </w:r>
      <w:r w:rsidRPr="00F637E5">
        <w:t>0469),</w:t>
      </w:r>
    </w:p>
    <w:p w14:paraId="5C1F39B9" w14:textId="4A9A3536" w:rsidR="004655FF" w:rsidRPr="00F637E5" w:rsidRDefault="004655FF" w:rsidP="00666389">
      <w:pPr>
        <w:pStyle w:val="NormalHanging12a"/>
        <w:ind w:left="720" w:hanging="720"/>
      </w:pPr>
      <w:r w:rsidRPr="00F637E5">
        <w:t>–</w:t>
      </w:r>
      <w:r w:rsidRPr="00F637E5">
        <w:tab/>
        <w:t>med beaktande av kommissionens meddelande av den 9 oktober 2024 om tillväxtplanen för Moldavien (COM</w:t>
      </w:r>
      <w:r w:rsidR="003306B9">
        <w:t>(</w:t>
      </w:r>
      <w:r w:rsidRPr="00F637E5">
        <w:t>2024</w:t>
      </w:r>
      <w:r w:rsidR="003306B9">
        <w:t>)</w:t>
      </w:r>
      <w:r w:rsidRPr="00F637E5">
        <w:t>0470),</w:t>
      </w:r>
    </w:p>
    <w:p w14:paraId="34F663FF" w14:textId="77777777" w:rsidR="004655FF" w:rsidRPr="00F637E5" w:rsidRDefault="004655FF">
      <w:pPr>
        <w:pStyle w:val="NormalHanging12a"/>
      </w:pPr>
      <w:r w:rsidRPr="00F637E5">
        <w:t>–</w:t>
      </w:r>
      <w:r w:rsidRPr="00F637E5">
        <w:tab/>
        <w:t>med beaktande av rådets slutsatser av den 17 december 2024 om utvidgningen,</w:t>
      </w:r>
    </w:p>
    <w:p w14:paraId="6B66F5CA" w14:textId="77777777" w:rsidR="004655FF" w:rsidRPr="00F637E5" w:rsidRDefault="004655FF" w:rsidP="00666389">
      <w:pPr>
        <w:pStyle w:val="NormalHanging12a"/>
        <w:ind w:left="720" w:hanging="720"/>
      </w:pPr>
      <w:r w:rsidRPr="00F637E5">
        <w:lastRenderedPageBreak/>
        <w:t>–</w:t>
      </w:r>
      <w:r w:rsidRPr="00F637E5">
        <w:tab/>
        <w:t>med beaktande av besöket av delegationen från utskottet för utrikesfrågor i Moldavien den 25–27 februari 2025,</w:t>
      </w:r>
    </w:p>
    <w:p w14:paraId="67F04383" w14:textId="77777777" w:rsidR="004655FF" w:rsidRPr="00F637E5" w:rsidRDefault="004655FF">
      <w:pPr>
        <w:pStyle w:val="NormalHanging12a"/>
      </w:pPr>
      <w:r w:rsidRPr="00F637E5">
        <w:t>–</w:t>
      </w:r>
      <w:r w:rsidRPr="00F637E5">
        <w:tab/>
        <w:t>med beaktande av artikel 55 i arbetsordningen,</w:t>
      </w:r>
    </w:p>
    <w:p w14:paraId="075ADF9F" w14:textId="77777777" w:rsidR="004655FF" w:rsidRPr="00F637E5" w:rsidRDefault="004655FF" w:rsidP="00666389">
      <w:pPr>
        <w:pStyle w:val="NormalHanging12a"/>
        <w:ind w:left="720" w:hanging="720"/>
      </w:pPr>
      <w:r w:rsidRPr="00F637E5">
        <w:t>–</w:t>
      </w:r>
      <w:r w:rsidRPr="00F637E5">
        <w:tab/>
        <w:t>med beaktande av betänkandet från utskottet för utrikesfrågor (A10-0096/2025), och av följande skäl:</w:t>
      </w:r>
    </w:p>
    <w:p w14:paraId="444180DF" w14:textId="77777777" w:rsidR="004655FF" w:rsidRPr="00F637E5" w:rsidRDefault="004655FF" w:rsidP="00666389">
      <w:pPr>
        <w:pStyle w:val="NormalHanging12a"/>
        <w:ind w:left="720" w:hanging="720"/>
      </w:pPr>
      <w:r w:rsidRPr="00F637E5">
        <w:t>A.</w:t>
      </w:r>
      <w:r w:rsidRPr="00F637E5">
        <w:tab/>
        <w:t>Efter Moldaviens ansökan om EU-medlemskap den 3 mars 2022 beviljade Europeiska rådet landet status som kandidatland den 23 juni 2022 och beslutade därefter att inleda anslutningsförhandlingar den 14 december 2023.</w:t>
      </w:r>
    </w:p>
    <w:p w14:paraId="1FF9C800" w14:textId="77777777" w:rsidR="004655FF" w:rsidRPr="00F637E5" w:rsidRDefault="004655FF">
      <w:pPr>
        <w:pStyle w:val="NormalHanging12a"/>
      </w:pPr>
      <w:r w:rsidRPr="00F637E5">
        <w:t>B.</w:t>
      </w:r>
      <w:r w:rsidRPr="00F637E5">
        <w:tab/>
        <w:t>I juni 2024 inleddes förhandlingar om Moldaviens EU-anslutning.</w:t>
      </w:r>
    </w:p>
    <w:p w14:paraId="4C7A6B6F" w14:textId="77777777" w:rsidR="004655FF" w:rsidRPr="00F637E5" w:rsidRDefault="004655FF" w:rsidP="00666389">
      <w:pPr>
        <w:pStyle w:val="NormalHanging12a"/>
        <w:ind w:left="720" w:hanging="720"/>
      </w:pPr>
      <w:r w:rsidRPr="00F637E5">
        <w:t>C.</w:t>
      </w:r>
      <w:r w:rsidRPr="00F637E5">
        <w:tab/>
        <w:t>Den 20 oktober 2024 höll Moldavien en folkomröstning. Trots olika former av manipulativ inblandning för att destabilisera landet, olaglig finansiering av politiska aktörer, desinformationskampanjer och cyberattacker bekräftade dess resultat införlivandet av EU-anslutningen i Moldaviens konstitution.</w:t>
      </w:r>
    </w:p>
    <w:p w14:paraId="0F786D73" w14:textId="77777777" w:rsidR="004655FF" w:rsidRPr="00F637E5" w:rsidRDefault="004655FF" w:rsidP="00666389">
      <w:pPr>
        <w:pStyle w:val="NormalHanging12a"/>
        <w:ind w:left="720" w:hanging="720"/>
      </w:pPr>
      <w:r w:rsidRPr="00F637E5">
        <w:t>D.</w:t>
      </w:r>
      <w:r w:rsidRPr="00F637E5">
        <w:tab/>
        <w:t>Associeringsavtalet</w:t>
      </w:r>
      <w:r w:rsidRPr="00F637E5">
        <w:rPr>
          <w:rStyle w:val="FootnoteReference"/>
          <w:color w:val="000000"/>
        </w:rPr>
        <w:footnoteReference w:id="2"/>
      </w:r>
      <w:r w:rsidRPr="00F637E5">
        <w:t>, som innefattar ett djupgående och omfattande frihandelsområde, utgör fortfarande grunden för politisk associering och ekonomisk integration mellan EU och Moldavien, och en regelbunden politisk och ekonomisk dialog pågår mellan de båda parterna.</w:t>
      </w:r>
    </w:p>
    <w:p w14:paraId="1A0B8C60" w14:textId="77777777" w:rsidR="004655FF" w:rsidRPr="00F637E5" w:rsidRDefault="004655FF">
      <w:pPr>
        <w:pStyle w:val="NormalHanging12a"/>
        <w:rPr>
          <w:b/>
          <w:i/>
        </w:rPr>
      </w:pPr>
      <w:r w:rsidRPr="00F637E5">
        <w:rPr>
          <w:b/>
          <w:i/>
        </w:rPr>
        <w:t>Framsteg med reformer relaterade till EU-anslutningen, särskilt i fråga om rättsstatlighet och samhällsstyrning</w:t>
      </w:r>
    </w:p>
    <w:p w14:paraId="4815102C" w14:textId="77777777" w:rsidR="004655FF" w:rsidRPr="00F637E5" w:rsidRDefault="004655FF" w:rsidP="00666389">
      <w:pPr>
        <w:pStyle w:val="NormalHanging12a"/>
        <w:ind w:left="720" w:hanging="720"/>
        <w:rPr>
          <w:shd w:val="clear" w:color="auto" w:fill="FFFFFF"/>
        </w:rPr>
      </w:pPr>
      <w:r w:rsidRPr="00F637E5">
        <w:t>1.</w:t>
      </w:r>
      <w:r w:rsidRPr="00F637E5">
        <w:tab/>
      </w:r>
      <w:r w:rsidRPr="00F637E5">
        <w:rPr>
          <w:shd w:val="clear" w:color="auto" w:fill="FFFFFF"/>
        </w:rPr>
        <w:t>Europaparlamentet lovordar Moldaviens föredömliga engagemang och stadiga framsteg med reformer relaterade till EU-anslutningen – betydande interna och externa utmaningar såsom Rysslands fullskaliga anfallskrig mot Ukraina till trots – som gjorde det möjligt att inleda anslutningsförhandlingar i juni 2024</w:t>
      </w:r>
      <w:r w:rsidRPr="00F637E5">
        <w:rPr>
          <w:rStyle w:val="highlight-diff"/>
          <w:color w:val="000000"/>
          <w:shd w:val="clear" w:color="auto" w:fill="FFFFFF"/>
        </w:rPr>
        <w:t>, ett halvår efter Europeiska rådets beslut om detta den 14 december 2023 och mindre än två år efter landets ansökan om EU-medlemskap den 3 mars 2022</w:t>
      </w:r>
      <w:r w:rsidRPr="00F637E5">
        <w:rPr>
          <w:shd w:val="clear" w:color="auto" w:fill="FFFFFF"/>
        </w:rPr>
        <w:t>.</w:t>
      </w:r>
    </w:p>
    <w:p w14:paraId="6B1A44E5" w14:textId="77777777" w:rsidR="004655FF" w:rsidRPr="00F637E5" w:rsidRDefault="004655FF" w:rsidP="00666389">
      <w:pPr>
        <w:pStyle w:val="NormalHanging12a"/>
        <w:ind w:left="720" w:hanging="720"/>
      </w:pPr>
      <w:r w:rsidRPr="00F637E5">
        <w:t>2.</w:t>
      </w:r>
      <w:r w:rsidRPr="00F637E5">
        <w:tab/>
        <w:t xml:space="preserve">Europaparlamentet konstaterar att förbindelserna mellan EU och Moldavien har gått in i en ny fas präglad av intensifierat samarbete, gradvis anpassning över alla politikområden i EU:s regelverk och framsteg på vägen mot EU-integration. Parlamentet välkomnar de framsteg som gjorts i den bilaterala genomgången av regelverket sedan processen inleddes i juli 2024 och den nyligen avslutade genomgången av kluster 1 (grundläggande principer) och kluster 2 (den inre marknaden). Parlamentet lovordar och stöder den moldaviska regeringens ambition att inleda förhandlingar om kluster 1 (grundläggande principer), kluster 2 (den inre marknaden) och kluster 6 (yttre förbindelser) under de kommande månaderna samt att slutföra genomgångsprocessen för alla kluster senast i slutet av 2025. Parlamentet uppmanar kommissionen att öka sitt stöd till den moldaviska regeringen för att säkerställa att dessa viktiga mål uppnås framgångsrikt. Parlamentet uppmuntrar rådet att inta ett meritbaserat förhållningssätt till beslut om Moldaviens förhandlingsprocess. </w:t>
      </w:r>
      <w:r w:rsidRPr="00F637E5">
        <w:lastRenderedPageBreak/>
        <w:t xml:space="preserve">Parlamentet beklagar djupt </w:t>
      </w:r>
      <w:proofErr w:type="spellStart"/>
      <w:r w:rsidRPr="00F637E5">
        <w:t>bilateraliseringen</w:t>
      </w:r>
      <w:proofErr w:type="spellEnd"/>
      <w:r w:rsidRPr="00F637E5">
        <w:t xml:space="preserve"> och </w:t>
      </w:r>
      <w:proofErr w:type="spellStart"/>
      <w:r w:rsidRPr="00F637E5">
        <w:t>instrumentaliseringen</w:t>
      </w:r>
      <w:proofErr w:type="spellEnd"/>
      <w:r w:rsidRPr="00F637E5">
        <w:t xml:space="preserve"> av EU:s anslutningsprocess, såsom den ungerska regeringens motstånd mot att inleda förhandlingar om klustren 1, 2 och 6, som har lett till fördröjningar och tjänar Rysslands mål att försvåra den europeiska integrationen i regionen.</w:t>
      </w:r>
    </w:p>
    <w:p w14:paraId="69D1E805" w14:textId="77777777" w:rsidR="004655FF" w:rsidRPr="00F637E5" w:rsidRDefault="004655FF" w:rsidP="00666389">
      <w:pPr>
        <w:pStyle w:val="NormalHanging12a"/>
        <w:ind w:left="720" w:hanging="720"/>
      </w:pPr>
      <w:r w:rsidRPr="00F637E5">
        <w:t>3.</w:t>
      </w:r>
      <w:r w:rsidRPr="00F637E5">
        <w:tab/>
        <w:t>Europaparlamentet anser att Moldaviens förmåga att befästa sina nuvarande framsteg med reformer relaterade till EU-anslutningen och upprätthålla det ambitiösa tempot i riktning mot EU-medlemskap är avhängig ett starkt och genuint stöd från en parlamentarisk majoritet efter valet hösten 2025.</w:t>
      </w:r>
    </w:p>
    <w:p w14:paraId="34BEF823" w14:textId="5C0FC742" w:rsidR="004655FF" w:rsidRPr="00F637E5" w:rsidRDefault="004655FF" w:rsidP="00666389">
      <w:pPr>
        <w:pStyle w:val="NormalHanging12a"/>
        <w:ind w:left="720" w:hanging="720"/>
      </w:pPr>
      <w:r w:rsidRPr="00F637E5">
        <w:t>4.</w:t>
      </w:r>
      <w:r w:rsidRPr="00F637E5">
        <w:tab/>
        <w:t xml:space="preserve">Europaparlamentet konstaterar att resultatet av både den konstitutionella folkomröstningen om EU-anslutningen den 20 oktober 2024 och presidentvalet den 20 oktober </w:t>
      </w:r>
      <w:r w:rsidR="007E3017">
        <w:t xml:space="preserve">2024 </w:t>
      </w:r>
      <w:r w:rsidRPr="00F637E5">
        <w:t xml:space="preserve">och den 3 november 2024 bekräftade att en majoritet av folket i Moldavien stöder landets mål om EU-medlemskap och de nödvändiga EU-vänliga reformerna. Parlamentet understryker att folkomröstningen och valet sköttes professionellt och med en utomordentlig pliktkänsla och hängivelse trots att en massiv hybridkampanj bedrevs av Ryssland och dess </w:t>
      </w:r>
      <w:proofErr w:type="spellStart"/>
      <w:r w:rsidRPr="00F637E5">
        <w:t>proxyaktörer</w:t>
      </w:r>
      <w:proofErr w:type="spellEnd"/>
      <w:r w:rsidRPr="00F637E5">
        <w:t xml:space="preserve"> med hjälp av olika verktyg, såsom strategiskt utnyttjande av sociala medier, AI-genererat innehåll, ”läckor” av falska dokument samt hotelser, och bland annat blev föremål för olika former av manipulativ inblandning för att destabilisera landet, otillåten finansiering av politiska aktörer, röstköp (inbegripet genom Rysslands </w:t>
      </w:r>
      <w:proofErr w:type="spellStart"/>
      <w:r w:rsidRPr="00F637E5">
        <w:t>instrumentalisering</w:t>
      </w:r>
      <w:proofErr w:type="spellEnd"/>
      <w:r w:rsidRPr="00F637E5">
        <w:t xml:space="preserve"> av en del av prästerskapet i moldavisk-ortodoxa kyrkan), desinformationskampanjer och cyberattacker. Parlamentet påminner om att dessa attacker vilar på fyra viktiga strategier, nämligen att splittra samhället, väcka misstro mot institutioner, misskreditera demokratiska aktörer och öka Rysslands inflytande. Parlamentet välkomnar resultatet av den konstitutionella folkomröstningen, som förankrade viljan att ansluta sig till EU i landets konstitution. Parlamentet fördömer skarpt Rysslands, </w:t>
      </w:r>
      <w:proofErr w:type="spellStart"/>
      <w:r w:rsidRPr="00F637E5">
        <w:t>proryska</w:t>
      </w:r>
      <w:proofErr w:type="spellEnd"/>
      <w:r w:rsidRPr="00F637E5">
        <w:t xml:space="preserve"> oligarkers och ryskstödda lokala </w:t>
      </w:r>
      <w:proofErr w:type="spellStart"/>
      <w:r w:rsidRPr="00F637E5">
        <w:t>proxyaktörers</w:t>
      </w:r>
      <w:proofErr w:type="spellEnd"/>
      <w:r w:rsidRPr="00F637E5">
        <w:t xml:space="preserve"> ökande antal försök att destabilisera Moldavien, splittra det moldaviska samhället och avleda landet från sin kurs mot EU, som sker i form av hybridattacker, </w:t>
      </w:r>
      <w:proofErr w:type="spellStart"/>
      <w:r w:rsidRPr="00F637E5">
        <w:t>instrumentalisering</w:t>
      </w:r>
      <w:proofErr w:type="spellEnd"/>
      <w:r w:rsidRPr="00F637E5">
        <w:t xml:space="preserve"> av energiförsörjning, desinformation, manipulering och skrämselkampanjer mot det civila samhällets organisationer och oberoende medier.</w:t>
      </w:r>
    </w:p>
    <w:p w14:paraId="1D4214E8" w14:textId="77777777" w:rsidR="004655FF" w:rsidRPr="00F637E5" w:rsidRDefault="004655FF" w:rsidP="00666389">
      <w:pPr>
        <w:pStyle w:val="NormalHanging12a"/>
        <w:ind w:left="720" w:hanging="720"/>
      </w:pPr>
      <w:r w:rsidRPr="00F637E5">
        <w:t>5.</w:t>
      </w:r>
      <w:r w:rsidRPr="00F637E5">
        <w:tab/>
      </w:r>
      <w:r w:rsidRPr="00F637E5">
        <w:rPr>
          <w:rStyle w:val="NormalHanging12aChar"/>
          <w:color w:val="000000"/>
        </w:rPr>
        <w:t xml:space="preserve">Europaparlamentet konstaterar att det kommande parlamentsvalet den 28 september 2025 är avgörande för Moldaviens fortsatta väg mot ett EU-medlemskap. Parlamentet är oroat över den sannolika intensifieringen av utländsk, särskilt rysk, illasinnad inblandning och hybridattacker inför valet. Parlamentet uppmanar EU att öka sitt stöd, inbegripet ekonomiskt och tekniskt stöd, till den moldaviska regeringens insatser för att motverka inblandning av detta slag i landets demokratiska process, bland annat genom ytterligare sanktionslistor, förlängning och konsolidering av mandatet för och resurserna till Europeiska unionens partnerskapsuppdrag i Moldavien (EUPM Moldavien) och beviljande av ytterligare stöd till detta, men även genom utbyte av sakkunskap om utländsk informationsmanipulering och inblandning, bekämpning av hybridhot och förstärkt </w:t>
      </w:r>
      <w:proofErr w:type="spellStart"/>
      <w:r w:rsidRPr="00F637E5">
        <w:rPr>
          <w:rStyle w:val="NormalHanging12aChar"/>
          <w:color w:val="000000"/>
        </w:rPr>
        <w:t>resiliens</w:t>
      </w:r>
      <w:proofErr w:type="spellEnd"/>
      <w:r w:rsidRPr="00F637E5">
        <w:rPr>
          <w:rStyle w:val="NormalHanging12aChar"/>
          <w:color w:val="000000"/>
        </w:rPr>
        <w:t xml:space="preserve">. </w:t>
      </w:r>
      <w:bookmarkStart w:id="7" w:name="_Hlk194942091"/>
      <w:r w:rsidRPr="00F637E5">
        <w:rPr>
          <w:rStyle w:val="NormalHanging12aChar"/>
          <w:color w:val="000000"/>
        </w:rPr>
        <w:t>Parlamentet efterlyser också ökade insatser från de moldaviska myndigheterna och EU till stöd för oberoende medier och ett prodemokratiskt civilsamhälle, så att det blir möjligt för journalister på nationell och regional nivå att motverka utländsk informationsmanipulering och inblandning, och den digitala kompetensen stärks.</w:t>
      </w:r>
      <w:bookmarkEnd w:id="7"/>
    </w:p>
    <w:p w14:paraId="0B28D8FC" w14:textId="77777777" w:rsidR="004655FF" w:rsidRPr="00F637E5" w:rsidRDefault="004655FF" w:rsidP="00666389">
      <w:pPr>
        <w:pStyle w:val="NormalHanging12a"/>
        <w:ind w:left="720" w:hanging="720"/>
      </w:pPr>
      <w:r w:rsidRPr="00F637E5">
        <w:t>6.</w:t>
      </w:r>
      <w:r w:rsidRPr="00F637E5">
        <w:tab/>
        <w:t xml:space="preserve">Europaparlamentet betonar att det är viktigt med strategisk kommunikation och </w:t>
      </w:r>
      <w:proofErr w:type="spellStart"/>
      <w:r w:rsidRPr="00F637E5">
        <w:t>debunkning</w:t>
      </w:r>
      <w:proofErr w:type="spellEnd"/>
      <w:r w:rsidRPr="00F637E5">
        <w:t xml:space="preserve"> samt att falska budskap från rysk sida om EU och dess politik måste </w:t>
      </w:r>
      <w:r w:rsidRPr="00F637E5">
        <w:lastRenderedPageBreak/>
        <w:t>bekämpas, och betonar att de konkreta kort- och långsiktiga fördelarna med en EU</w:t>
      </w:r>
      <w:r w:rsidRPr="00F637E5">
        <w:noBreakHyphen/>
        <w:t>anslutning för Moldaviens befolkning</w:t>
      </w:r>
      <w:bookmarkStart w:id="8" w:name="_Hlk196923727"/>
      <w:r w:rsidRPr="00F637E5">
        <w:t xml:space="preserve"> måste lyftas fram, med i synnerhet regioner som </w:t>
      </w:r>
      <w:proofErr w:type="spellStart"/>
      <w:r w:rsidRPr="00F637E5">
        <w:t>Gagauzien</w:t>
      </w:r>
      <w:proofErr w:type="spellEnd"/>
      <w:r w:rsidRPr="00F637E5">
        <w:t xml:space="preserve"> och socioekonomiskt missgynnade landsbygdssamhällen i blickfånget. </w:t>
      </w:r>
      <w:bookmarkEnd w:id="8"/>
      <w:r w:rsidRPr="00F637E5">
        <w:t>Parlamentet uppmanar EU att öka sitt stöd till Moldavien med hänsyn till detta.</w:t>
      </w:r>
    </w:p>
    <w:p w14:paraId="3918E0B6" w14:textId="77777777" w:rsidR="004655FF" w:rsidRPr="00F637E5" w:rsidRDefault="004655FF">
      <w:pPr>
        <w:pStyle w:val="NormalHanging12a"/>
        <w:rPr>
          <w:b/>
          <w:i/>
        </w:rPr>
      </w:pPr>
      <w:r w:rsidRPr="00F637E5">
        <w:rPr>
          <w:b/>
          <w:i/>
        </w:rPr>
        <w:t>Socioekonomiska reformer</w:t>
      </w:r>
    </w:p>
    <w:p w14:paraId="0A71838E" w14:textId="020A6D67" w:rsidR="004655FF" w:rsidRPr="00F637E5" w:rsidRDefault="004655FF" w:rsidP="00666389">
      <w:pPr>
        <w:pStyle w:val="NormalHanging12a"/>
        <w:ind w:left="720" w:hanging="720"/>
        <w:rPr>
          <w:rStyle w:val="NormalHanging12aChar"/>
          <w:color w:val="000000"/>
        </w:rPr>
      </w:pPr>
      <w:r w:rsidRPr="00F637E5">
        <w:t>7.</w:t>
      </w:r>
      <w:r w:rsidRPr="00F637E5">
        <w:tab/>
      </w:r>
      <w:r w:rsidRPr="00F637E5">
        <w:rPr>
          <w:rStyle w:val="NormalHanging12aChar"/>
          <w:color w:val="000000"/>
        </w:rPr>
        <w:t xml:space="preserve">Europaparlamentet välkomnar kommissionens tillväxtplan för Moldavien, som syftar till att stödja Moldaviens socioekonomiska och grundläggande reformer och förbättra tillträdet till EU:s inre marknad. Parlamentet välkomnar faciliteten för reformer och tillväxt för Moldavien, som ligger till grund för tillväxtplanen och är värd 2,02 miljarder </w:t>
      </w:r>
      <w:r w:rsidR="00581BC7" w:rsidRPr="00F637E5">
        <w:rPr>
          <w:rStyle w:val="NormalHanging12aChar"/>
          <w:color w:val="000000"/>
        </w:rPr>
        <w:t>EUR</w:t>
      </w:r>
      <w:r w:rsidRPr="00F637E5">
        <w:rPr>
          <w:rStyle w:val="NormalHanging12aChar"/>
          <w:color w:val="000000"/>
        </w:rPr>
        <w:t xml:space="preserve">, vilket gör den till EU:s största ekonomiska stödpaket för Moldavien sedan landet blev självständigt. Parlamentet understryker att denna facilitet ger Moldavien 520 miljoner </w:t>
      </w:r>
      <w:r w:rsidR="00581BC7" w:rsidRPr="00F637E5">
        <w:rPr>
          <w:rStyle w:val="NormalHanging12aChar"/>
          <w:color w:val="000000"/>
        </w:rPr>
        <w:t xml:space="preserve">EUR </w:t>
      </w:r>
      <w:r w:rsidRPr="00F637E5">
        <w:rPr>
          <w:rStyle w:val="NormalHanging12aChar"/>
          <w:color w:val="000000"/>
        </w:rPr>
        <w:t xml:space="preserve">i icke återbetalningspliktigt stöd och har ett högsta lånebelopp på 1,5 miljarder </w:t>
      </w:r>
      <w:r w:rsidR="00581BC7" w:rsidRPr="00F637E5">
        <w:rPr>
          <w:rStyle w:val="NormalHanging12aChar"/>
          <w:color w:val="000000"/>
        </w:rPr>
        <w:t>EUR</w:t>
      </w:r>
      <w:r w:rsidRPr="00F637E5">
        <w:rPr>
          <w:rStyle w:val="NormalHanging12aChar"/>
          <w:color w:val="000000"/>
        </w:rPr>
        <w:t xml:space="preserve">, med en förfinansieringsgrad på 18 procent, vilket visar på EU:s erkännande av hur viktigt det är att stödja Moldaviens reformer och </w:t>
      </w:r>
      <w:proofErr w:type="spellStart"/>
      <w:r w:rsidRPr="00F637E5">
        <w:rPr>
          <w:rStyle w:val="NormalHanging12aChar"/>
          <w:color w:val="000000"/>
        </w:rPr>
        <w:t>resiliens</w:t>
      </w:r>
      <w:proofErr w:type="spellEnd"/>
      <w:r w:rsidRPr="00F637E5">
        <w:rPr>
          <w:rStyle w:val="NormalHanging12aChar"/>
          <w:color w:val="000000"/>
        </w:rPr>
        <w:t>. Parlamentet uppmanar kommissionen att stödja de moldaviska myndigheterna i genomförandet av den reformagenda som krävs för ett effektivt utnyttjande av medel från faciliteten, för att säkerställa att fördelarna med dess stöd snabbt blir kännbara för Moldaviens medborgare. Parlamentet ser fram emot den aviserade konsekvensbedömningen av faciliteten för reformer och tillväxt för Moldavien, som ska offentliggöras i form av ett arbetsdokument från kommissionens avdelningar inom tre månader efter antagandet av förordningen i fråga.</w:t>
      </w:r>
    </w:p>
    <w:p w14:paraId="3FD0A578" w14:textId="77777777" w:rsidR="004655FF" w:rsidRPr="00F637E5" w:rsidRDefault="004655FF" w:rsidP="00666389">
      <w:pPr>
        <w:pStyle w:val="NormalHanging12a"/>
        <w:ind w:left="720" w:hanging="720"/>
      </w:pPr>
      <w:r w:rsidRPr="00F637E5">
        <w:t>8.</w:t>
      </w:r>
      <w:r w:rsidRPr="00F637E5">
        <w:tab/>
        <w:t>Europaparlamentet uppmanar kommissionen att i EU:s nästa fleråriga budgetram anslå ett tillräckligt och särskilt föranslutningsstöd till Moldavien och att börja förbereda Moldavien, i egenskap av ett nyligen utsett EU-kandidatland, för att på ett ändamålsenligt sätt använda det framtida föranslutningsstödet.</w:t>
      </w:r>
    </w:p>
    <w:p w14:paraId="4268BFFD" w14:textId="77777777" w:rsidR="004655FF" w:rsidRPr="00F637E5" w:rsidRDefault="004655FF" w:rsidP="00666389">
      <w:pPr>
        <w:pStyle w:val="NormalHanging12a"/>
        <w:ind w:left="720" w:hanging="720"/>
      </w:pPr>
      <w:r w:rsidRPr="00F637E5">
        <w:t>9.</w:t>
      </w:r>
      <w:r w:rsidRPr="00F637E5">
        <w:tab/>
        <w:t>Europaparlamentet upprepar att ett sätt att öka den moldaviska befolkningens stöd för den europeiska integrationen är att på ett påtagligt sätt förbättra befolkningens försörjningsmöjligheter genom att stärka statliga institutioner och offentlig förvaltning, så att projektfinansiering används på ett effektivt sätt och EU:s regelverk genomförs och verkställs, vilket medför ett robust välfärdssystem och motverkar korruption och oligarkiskt inflytande samt säkerställer ansvarsskyldighet. Parlamentet uppmanar de moldaviska myndigheterna att fortsätta att säkerställa ett meningsfullt deltagande av det civila samhällets organisationer, diasporan, utsatta befolkningsgrupper och arbetsmarknadens parter, inklusive fackföreningar, för att stärka förtroendet för demokratiska institutioner och processer och öka allmänhetens stöd för reformer relaterade till EU-anslutningen.</w:t>
      </w:r>
    </w:p>
    <w:p w14:paraId="479A2D1E" w14:textId="77777777" w:rsidR="004655FF" w:rsidRPr="00F637E5" w:rsidRDefault="004655FF" w:rsidP="00666389">
      <w:pPr>
        <w:pStyle w:val="NormalHanging12a"/>
        <w:ind w:left="720" w:hanging="720"/>
      </w:pPr>
      <w:r w:rsidRPr="00F637E5">
        <w:t>10.</w:t>
      </w:r>
      <w:r w:rsidRPr="00F637E5">
        <w:tab/>
        <w:t xml:space="preserve">Europaparlamentet betonar hur viktigt det är att det civila samhällets organisationer övervakar styrningen och framstegen med EU-relaterade reformer för att främja transparens, försvara de mänskliga rättigheterna och motverka desinformation och externt skadligt inflytande från politiska aktörer som är emot reformer och ryska </w:t>
      </w:r>
      <w:proofErr w:type="spellStart"/>
      <w:r w:rsidRPr="00F637E5">
        <w:t>proxyaktörer</w:t>
      </w:r>
      <w:proofErr w:type="spellEnd"/>
      <w:r w:rsidRPr="00F637E5">
        <w:t>.</w:t>
      </w:r>
    </w:p>
    <w:p w14:paraId="00C1BA6F" w14:textId="77777777" w:rsidR="004655FF" w:rsidRPr="00F637E5" w:rsidRDefault="004655FF" w:rsidP="00666389">
      <w:pPr>
        <w:pStyle w:val="NormalHanging12a"/>
        <w:ind w:left="720" w:hanging="720"/>
      </w:pPr>
      <w:r w:rsidRPr="00F637E5">
        <w:t>11.</w:t>
      </w:r>
      <w:r w:rsidRPr="00F637E5">
        <w:tab/>
        <w:t xml:space="preserve">Europaparlamentet efterlyser omfattande socialpolitiska reformer i syfte att minska fattigdomen och den fortsatta storskaliga utvandringen, öka tillgången till hälso- och sjukvård, stärka det allmänna skolväsendet, förbättra arbetsvillkoren och utveckla lämpliga sociala trygghetssystem. Parlamentet betonar att den ekonomiska </w:t>
      </w:r>
      <w:r w:rsidRPr="00F637E5">
        <w:lastRenderedPageBreak/>
        <w:t>utvecklingen måste vara inkluderande och hållbar samt leda till möjligheter för små och medelstora företag. Parlamentet betonar behovet av sociala satsningar inriktade på Moldaviens ungdomar och landsbygdsområden för att minska regionala skillnader och främja social sammanhållning.</w:t>
      </w:r>
    </w:p>
    <w:p w14:paraId="2319E255" w14:textId="77777777" w:rsidR="004655FF" w:rsidRPr="00F637E5" w:rsidRDefault="004655FF" w:rsidP="00666389">
      <w:pPr>
        <w:pStyle w:val="NormalHanging12a"/>
        <w:ind w:left="720" w:hanging="720"/>
      </w:pPr>
      <w:r w:rsidRPr="00F637E5">
        <w:t>12.</w:t>
      </w:r>
      <w:r w:rsidRPr="00F637E5">
        <w:tab/>
      </w:r>
      <w:r w:rsidRPr="00F637E5">
        <w:rPr>
          <w:rStyle w:val="NormalHanging12aChar"/>
          <w:color w:val="000000"/>
        </w:rPr>
        <w:t>Europaparlamentet vill se att man för att främja social konvergens, innovation och tekniska framsteg lägger särskild tonvikt på Moldaviens deltagande i EU-program på det sociala området samt om utbildning och kultur.</w:t>
      </w:r>
    </w:p>
    <w:p w14:paraId="330C9E96" w14:textId="77777777" w:rsidR="004655FF" w:rsidRPr="00F637E5" w:rsidRDefault="004655FF" w:rsidP="00666389">
      <w:pPr>
        <w:pStyle w:val="NormalHanging12a"/>
        <w:ind w:left="720" w:hanging="720"/>
      </w:pPr>
      <w:r w:rsidRPr="00F637E5">
        <w:t>13.</w:t>
      </w:r>
      <w:r w:rsidRPr="00F637E5">
        <w:tab/>
        <w:t>Europaparlamentet uppmanar Moldavien att genomföra reformagendan, som innehåller de viktigaste socioekonomiska och grundläggande reformerna för att påskynda tillväxten och konkurrenskraften i Moldaviens ekonomi och dess konvergens med EU på grundval av ett förbättrat genomförande av associeringsavtalet/det djupgående och omfattande frihandelsområdet.</w:t>
      </w:r>
    </w:p>
    <w:p w14:paraId="062CBF51" w14:textId="73AE0343" w:rsidR="004655FF" w:rsidRPr="00F637E5" w:rsidRDefault="004655FF" w:rsidP="00666389">
      <w:pPr>
        <w:pStyle w:val="NormalHanging12a"/>
        <w:ind w:left="720" w:hanging="720"/>
        <w:rPr>
          <w:rStyle w:val="NormalHanging12aChar"/>
          <w:color w:val="000000"/>
        </w:rPr>
      </w:pPr>
      <w:r w:rsidRPr="00F637E5">
        <w:t>14.</w:t>
      </w:r>
      <w:r w:rsidRPr="00F637E5">
        <w:tab/>
      </w:r>
      <w:r w:rsidR="00666389" w:rsidRPr="00F637E5">
        <w:rPr>
          <w:szCs w:val="24"/>
          <w:lang w:eastAsia="en-US"/>
        </w:rPr>
        <w:t xml:space="preserve">Europaparlamentet yrkar starkt på att Moldaviens gradvisa integration i EU och den inre marknaden ska påskyndas genom en fortsatt anpassning av Moldaviens rättsliga ramar till EU:s regelverk och genom att landet associeras till fler EU-program och EU-initiativ, men även genom exempelvis att moldaviska tjänstemän och experter ges möjlighet att delta som observatörer i relevanta EU-organ. Det skulle ge påtagliga socioekonomiska fördelar redan innan landet formellt anslutit sig till EU. Parlamentet gratulerar Moldavien till att ha inkluderats i betalningssystemen i det gemensamma eurobetalningsområdet, vilket underlättar överföringar i euro och minskar kostnaderna för Moldaviens medborgare och företag. Parlamentet lovordar införandet av </w:t>
      </w:r>
      <w:proofErr w:type="spellStart"/>
      <w:r w:rsidR="00666389" w:rsidRPr="00F637E5">
        <w:rPr>
          <w:szCs w:val="24"/>
          <w:lang w:eastAsia="en-US"/>
        </w:rPr>
        <w:t>roamingliberalisering</w:t>
      </w:r>
      <w:proofErr w:type="spellEnd"/>
      <w:r w:rsidR="00666389" w:rsidRPr="00F637E5">
        <w:rPr>
          <w:szCs w:val="24"/>
          <w:lang w:eastAsia="en-US"/>
        </w:rPr>
        <w:t xml:space="preserve"> i det uppdaterade associeringsavtalet mellan EU och Moldavien. Parlamentet välkomnar Moldaviens framsteg med införlivandet av regelverket för </w:t>
      </w:r>
      <w:proofErr w:type="spellStart"/>
      <w:r w:rsidR="00666389" w:rsidRPr="00F637E5">
        <w:rPr>
          <w:szCs w:val="24"/>
          <w:lang w:eastAsia="en-US"/>
        </w:rPr>
        <w:t>roaming</w:t>
      </w:r>
      <w:proofErr w:type="spellEnd"/>
      <w:r w:rsidR="00666389" w:rsidRPr="00F637E5">
        <w:rPr>
          <w:szCs w:val="24"/>
          <w:lang w:eastAsia="en-US"/>
        </w:rPr>
        <w:t xml:space="preserve"> och telekommunikation, och uttrycker sitt stöd för att snabbt anta ett beslut om att låta Moldavien ingå i EU:s ”</w:t>
      </w:r>
      <w:proofErr w:type="spellStart"/>
      <w:r w:rsidR="00666389" w:rsidRPr="00F637E5">
        <w:rPr>
          <w:szCs w:val="24"/>
          <w:lang w:eastAsia="en-US"/>
        </w:rPr>
        <w:t>roaming</w:t>
      </w:r>
      <w:proofErr w:type="spellEnd"/>
      <w:r w:rsidR="00666389" w:rsidRPr="00F637E5">
        <w:rPr>
          <w:szCs w:val="24"/>
          <w:lang w:eastAsia="en-US"/>
        </w:rPr>
        <w:t xml:space="preserve"> som hemma”-område. Parlamentet uppmanar tjänstetillhandahållarna att samarbeta med gott uppsåt med de moldaviska myndigheterna om genomförandet av ”</w:t>
      </w:r>
      <w:proofErr w:type="spellStart"/>
      <w:r w:rsidR="00666389" w:rsidRPr="00F637E5">
        <w:rPr>
          <w:szCs w:val="24"/>
          <w:lang w:eastAsia="en-US"/>
        </w:rPr>
        <w:t>roaming</w:t>
      </w:r>
      <w:proofErr w:type="spellEnd"/>
      <w:r w:rsidR="00666389" w:rsidRPr="00F637E5">
        <w:rPr>
          <w:szCs w:val="24"/>
          <w:lang w:eastAsia="en-US"/>
        </w:rPr>
        <w:t xml:space="preserve"> som hemma”</w:t>
      </w:r>
      <w:r w:rsidRPr="00F637E5">
        <w:rPr>
          <w:rStyle w:val="NormalHanging12aChar"/>
          <w:color w:val="000000"/>
        </w:rPr>
        <w:t>.</w:t>
      </w:r>
    </w:p>
    <w:p w14:paraId="7DB447F2" w14:textId="77777777" w:rsidR="004655FF" w:rsidRPr="00F637E5" w:rsidRDefault="004655FF" w:rsidP="00666389">
      <w:pPr>
        <w:pStyle w:val="NormalHanging12a"/>
        <w:ind w:left="720" w:hanging="720"/>
      </w:pPr>
      <w:r w:rsidRPr="00F637E5">
        <w:t>15.</w:t>
      </w:r>
      <w:r w:rsidRPr="00F637E5">
        <w:tab/>
      </w:r>
      <w:r w:rsidRPr="00F637E5">
        <w:rPr>
          <w:rStyle w:val="NormalHanging12aChar"/>
          <w:color w:val="000000"/>
        </w:rPr>
        <w:t>Europaparlamentet välkomnar förnyelsen av EU:s tillfälliga handelsliberaliseringsåtgärder i juli 2024 till stöd för Moldaviens ekonomi och som kompensation för den handelsförlust som Rysslands anfallskrig mot Ukraina och dess ovänligt sinnade politiska åtgärder har medfört för Moldavien. Parlamentet uppmanar EU att vidta snabba och betydande åtgärder för att liberalisera sina tullkvoter permanent i syfte att säkerställa förutsägbarheten och öka landets attraktionskraft för investerare.</w:t>
      </w:r>
    </w:p>
    <w:p w14:paraId="08391C58" w14:textId="77777777" w:rsidR="004655FF" w:rsidRPr="00F637E5" w:rsidRDefault="004655FF" w:rsidP="00666389">
      <w:pPr>
        <w:pStyle w:val="NormalHanging12a"/>
        <w:ind w:left="720" w:hanging="720"/>
      </w:pPr>
      <w:r w:rsidRPr="00F637E5">
        <w:t>16.</w:t>
      </w:r>
      <w:r w:rsidRPr="00F637E5">
        <w:tab/>
        <w:t>Europaparlamentet konstaterar att den amerikanska regeringens nyligen fattade beslut om att avbryta stödet till det civila samhället, oberoende medier, viktiga reformer och infrastrukturprojekt har skapat ytterligare brådskande behov i Moldavien där EU skulle behöva gå in. Parlamentet uppmanar i detta avseende kommissionen att öka sin finansiering till EU-instrument till stöd för demokrati, såsom det europeiska initiativet för demokrati, och andra viktiga projekt som fram till nyligen finansierades av Förenta staternas byrå för internationell utveckling (USAID) och andra amerikanska organ.</w:t>
      </w:r>
    </w:p>
    <w:p w14:paraId="12011CC9" w14:textId="77777777" w:rsidR="004655FF" w:rsidRPr="00F637E5" w:rsidRDefault="004655FF" w:rsidP="00F637E5">
      <w:pPr>
        <w:widowControl/>
        <w:suppressLineNumbers/>
        <w:suppressAutoHyphens/>
        <w:spacing w:before="240" w:after="240"/>
        <w:rPr>
          <w:b/>
          <w:i/>
        </w:rPr>
      </w:pPr>
      <w:r w:rsidRPr="00F637E5">
        <w:rPr>
          <w:b/>
          <w:i/>
        </w:rPr>
        <w:t>Mänskliga rättigheter</w:t>
      </w:r>
    </w:p>
    <w:p w14:paraId="2E1477EC" w14:textId="77777777" w:rsidR="004655FF" w:rsidRPr="00F637E5" w:rsidRDefault="004655FF" w:rsidP="00666389">
      <w:pPr>
        <w:pStyle w:val="NormalHanging12a"/>
        <w:ind w:left="720" w:hanging="720"/>
      </w:pPr>
      <w:r w:rsidRPr="00F637E5">
        <w:t>17.</w:t>
      </w:r>
      <w:r w:rsidRPr="00F637E5">
        <w:tab/>
        <w:t xml:space="preserve">Europaparlamentet noterar Moldaviens framsteg i arbetet med att uppnå jämställdhet, bland annat i form av antagandet av ett program för främjande och säkerställande av </w:t>
      </w:r>
      <w:r w:rsidRPr="00F637E5">
        <w:lastRenderedPageBreak/>
        <w:t>jämställdhet mellan kvinnor och män för perioden 2023–2027, och efterlyser fortsatta insatser i detta avseende för att i synnerhet minska löneklyftan mellan könen, bekämpa stereotyper, diskriminering och könsrelaterat våld och öka den kvinnliga representationen i politik och företag.</w:t>
      </w:r>
    </w:p>
    <w:p w14:paraId="62495CEB" w14:textId="77777777" w:rsidR="004655FF" w:rsidRPr="00F637E5" w:rsidRDefault="004655FF" w:rsidP="00666389">
      <w:pPr>
        <w:pStyle w:val="NormalHanging12a"/>
        <w:ind w:left="720" w:hanging="720"/>
      </w:pPr>
      <w:r w:rsidRPr="00F637E5">
        <w:t>18.</w:t>
      </w:r>
      <w:r w:rsidRPr="00F637E5">
        <w:tab/>
        <w:t>Europaparlamentet välkomnar de moldaviska myndigheternas insatser för att bekämpa våld mot kvinnor och förbättra skyddet av personer som fallit offer för sådant våld, i synnerhet antagandet av ett nationellt program för förebyggande och bekämpning av våld mot kvinnor och våld i hemmet för perioden 2023–2027. Parlamentet konstaterar dock att detta ännu inte har lett till några betydande konsekvenser och efterfrågar därför att fler skyddade boenden för personer som fallit offer för våld i hemmet inrättas och att man inom rättsväsendet ägnar tillräcklig uppmärksamhet åt våld mot kvinnor samt att man genomför politiska ändringar och ökar medvetenheten bland män om könsrelaterat våld.</w:t>
      </w:r>
    </w:p>
    <w:p w14:paraId="337E8873" w14:textId="77777777" w:rsidR="004655FF" w:rsidRPr="00F637E5" w:rsidRDefault="004655FF" w:rsidP="00666389">
      <w:pPr>
        <w:pStyle w:val="NormalHanging12a"/>
        <w:ind w:left="720" w:hanging="720"/>
      </w:pPr>
      <w:r w:rsidRPr="00F637E5">
        <w:t>19.</w:t>
      </w:r>
      <w:r w:rsidRPr="00F637E5">
        <w:tab/>
        <w:t>Europaparlamentet uppmanar den moldaviska regeringen att öka sina ansträngningar genom att bland annat till fullo genomföra sin lagstiftningsram i syfte att bekämpa rasdiskriminering, marginalisering, rasistisk hatpropaganda och hatbrott som riktar sig mot medlemmar av etniska minoritetsgrupper, däribland romer.</w:t>
      </w:r>
    </w:p>
    <w:p w14:paraId="18457EE5" w14:textId="77777777" w:rsidR="004655FF" w:rsidRPr="00F637E5" w:rsidRDefault="004655FF" w:rsidP="00666389">
      <w:pPr>
        <w:pStyle w:val="NormalHanging12a"/>
        <w:ind w:left="720" w:hanging="720"/>
      </w:pPr>
      <w:r w:rsidRPr="00F637E5">
        <w:t>20.</w:t>
      </w:r>
      <w:r w:rsidRPr="00F637E5">
        <w:tab/>
        <w:t>Europaparlamentet lovordar Moldaviens insatser för att förbättra hbtqi+-personers rättigheter under de senaste åren.</w:t>
      </w:r>
    </w:p>
    <w:p w14:paraId="3D21C5DF" w14:textId="77777777" w:rsidR="004655FF" w:rsidRPr="00F637E5" w:rsidRDefault="004655FF" w:rsidP="00666389">
      <w:pPr>
        <w:pStyle w:val="NormalHanging12a"/>
        <w:ind w:left="720" w:hanging="720"/>
      </w:pPr>
      <w:r w:rsidRPr="00F637E5">
        <w:t>21.</w:t>
      </w:r>
      <w:r w:rsidRPr="00F637E5">
        <w:tab/>
        <w:t>Europaparlamentet uppmanar den moldaviska regeringen att fullt ut anpassa sin lagstiftning om rättigheter för personer med funktionsnedsättning till EU:s regelverk och åtgärda systemproblemet att barn med intellektuell funktionsnedsättning placeras på psykiatriska institutioner.</w:t>
      </w:r>
    </w:p>
    <w:p w14:paraId="53B0DC12" w14:textId="77777777" w:rsidR="004655FF" w:rsidRPr="00F637E5" w:rsidRDefault="004655FF">
      <w:pPr>
        <w:pStyle w:val="NormalHanging12a"/>
        <w:rPr>
          <w:b/>
          <w:i/>
        </w:rPr>
      </w:pPr>
      <w:r w:rsidRPr="00F637E5">
        <w:rPr>
          <w:b/>
          <w:i/>
        </w:rPr>
        <w:t xml:space="preserve">Energi, miljö och </w:t>
      </w:r>
      <w:proofErr w:type="spellStart"/>
      <w:r w:rsidRPr="00F637E5">
        <w:rPr>
          <w:b/>
          <w:i/>
        </w:rPr>
        <w:t>konnektivitet</w:t>
      </w:r>
      <w:proofErr w:type="spellEnd"/>
    </w:p>
    <w:p w14:paraId="42F77322" w14:textId="6513CCD3" w:rsidR="004655FF" w:rsidRPr="00F637E5" w:rsidRDefault="004655FF" w:rsidP="00666389">
      <w:pPr>
        <w:pStyle w:val="NormalHanging12a"/>
        <w:ind w:left="720" w:hanging="720"/>
        <w:rPr>
          <w:bCs/>
          <w:iCs/>
        </w:rPr>
      </w:pPr>
      <w:r w:rsidRPr="00F637E5">
        <w:t>22.</w:t>
      </w:r>
      <w:r w:rsidRPr="00F637E5">
        <w:tab/>
      </w:r>
      <w:r w:rsidRPr="00F637E5">
        <w:rPr>
          <w:rStyle w:val="NormalHanging12aChar"/>
          <w:color w:val="000000"/>
        </w:rPr>
        <w:t xml:space="preserve">Europaparlamentet fördömer att Ryssland använder energi som ett vapen mot Moldavien, senast den 1 januari 2025 då Ryssland i strid med sina avtalsreglerade skyldigheter stoppade gasleveranserna till regionen Transnistrien och därmed orsakade en allvarlig kris i regionen. Parlamentet välkomnar att kommissionen snabbt lade fram ett förslag om en övergripande strategi för </w:t>
      </w:r>
      <w:proofErr w:type="spellStart"/>
      <w:r w:rsidRPr="00F637E5">
        <w:rPr>
          <w:rStyle w:val="NormalHanging12aChar"/>
          <w:color w:val="000000"/>
        </w:rPr>
        <w:t>energioberoende</w:t>
      </w:r>
      <w:proofErr w:type="spellEnd"/>
      <w:r w:rsidRPr="00F637E5">
        <w:rPr>
          <w:rStyle w:val="NormalHanging12aChar"/>
          <w:color w:val="000000"/>
        </w:rPr>
        <w:t xml:space="preserve"> och </w:t>
      </w:r>
      <w:proofErr w:type="spellStart"/>
      <w:r w:rsidRPr="00F637E5">
        <w:rPr>
          <w:rStyle w:val="NormalHanging12aChar"/>
          <w:color w:val="000000"/>
        </w:rPr>
        <w:t>energiresiliens</w:t>
      </w:r>
      <w:proofErr w:type="spellEnd"/>
      <w:r w:rsidRPr="00F637E5">
        <w:rPr>
          <w:rStyle w:val="NormalHanging12aChar"/>
          <w:color w:val="000000"/>
        </w:rPr>
        <w:t xml:space="preserve"> och ett tillhörande stödpaket värt 250 miljoner </w:t>
      </w:r>
      <w:r w:rsidR="00581BC7" w:rsidRPr="00F637E5">
        <w:rPr>
          <w:rStyle w:val="NormalHanging12aChar"/>
          <w:color w:val="000000"/>
        </w:rPr>
        <w:t>EUR</w:t>
      </w:r>
      <w:r w:rsidRPr="00F637E5">
        <w:rPr>
          <w:rStyle w:val="NormalHanging12aChar"/>
          <w:color w:val="000000"/>
        </w:rPr>
        <w:t>, vilket kommer att minska energiräkningarna för moldaviska konsumenter, även i Transnistrien, stödja Moldaviens frikoppling från Rysslands energiförsörjning och integrera Moldavien på EU:s energimarknad. Parlamentet betonar att EU och de moldaviska myndigheterna måste kommunicera om det betydande stödpaket från EU som syftar till att hantera Moldaviens energikris.</w:t>
      </w:r>
    </w:p>
    <w:p w14:paraId="2A08BBF7" w14:textId="77777777" w:rsidR="004655FF" w:rsidRPr="00F637E5" w:rsidRDefault="004655FF" w:rsidP="00666389">
      <w:pPr>
        <w:pStyle w:val="NormalHanging12a"/>
        <w:ind w:left="720" w:hanging="720"/>
      </w:pPr>
      <w:r w:rsidRPr="00F637E5">
        <w:t>23.</w:t>
      </w:r>
      <w:r w:rsidRPr="00F637E5">
        <w:tab/>
        <w:t xml:space="preserve">Europaparlamentet lovordar anpassningen av den moldaviska energisektorn till EU:s regelverk. Parlamentet uppmanar Moldaviens regering att med hjälp av EU-stöd, såsom verktyg inom faciliteten för reformer och tillväxt för Moldavien, fortsätta sina insatser för att diversifiera tillförselvägarna för gas och el, utveckla </w:t>
      </w:r>
      <w:proofErr w:type="spellStart"/>
      <w:r w:rsidRPr="00F637E5">
        <w:t>konnektivitet</w:t>
      </w:r>
      <w:proofErr w:type="spellEnd"/>
      <w:r w:rsidRPr="00F637E5">
        <w:t xml:space="preserve">, öka energieffektiviteten och den interna produktions- och lagringskapaciteten samt verka för en fullständig integrering på EU:s energimarknad för att säkerställa Moldaviens energitrygghet och </w:t>
      </w:r>
      <w:proofErr w:type="spellStart"/>
      <w:r w:rsidRPr="00F637E5">
        <w:t>resiliens</w:t>
      </w:r>
      <w:proofErr w:type="spellEnd"/>
      <w:r w:rsidRPr="00F637E5">
        <w:t xml:space="preserve">. Parlamentet betonar vikten av att 400 kV-luftledningen mellan </w:t>
      </w:r>
      <w:proofErr w:type="spellStart"/>
      <w:r w:rsidRPr="00F637E5">
        <w:t>Vulcanesti</w:t>
      </w:r>
      <w:proofErr w:type="spellEnd"/>
      <w:r w:rsidRPr="00F637E5">
        <w:t xml:space="preserve"> och Chisinau färdigställs senast i slutet av 2025 för att minska Moldaviens beroende av energiinfrastrukturen i Transnistrien. Parlamentet uppmanar </w:t>
      </w:r>
      <w:r w:rsidRPr="00F637E5">
        <w:lastRenderedPageBreak/>
        <w:t>EU att mobilisera de resurser som krävs för att kompensera för det tillbakadragna stödet från USAID till Moldaviens energisektor.</w:t>
      </w:r>
    </w:p>
    <w:p w14:paraId="2C1FB9B0" w14:textId="77777777" w:rsidR="004655FF" w:rsidRPr="00F637E5" w:rsidRDefault="004655FF" w:rsidP="00666389">
      <w:pPr>
        <w:pStyle w:val="NormalHanging12a"/>
        <w:ind w:left="720" w:hanging="720"/>
        <w:rPr>
          <w:rStyle w:val="NormalHanging12aChar"/>
          <w:color w:val="000000"/>
        </w:rPr>
      </w:pPr>
      <w:r w:rsidRPr="00F637E5">
        <w:t>24.</w:t>
      </w:r>
      <w:r w:rsidRPr="00F637E5">
        <w:tab/>
      </w:r>
      <w:r w:rsidRPr="00F637E5">
        <w:rPr>
          <w:rStyle w:val="NormalHanging12aChar"/>
          <w:color w:val="000000"/>
        </w:rPr>
        <w:t>Europaparlamentet lovordar Moldaviens regering för de framsteg som gjorts i fråga om utfasning av fossila bränslen, energieffektivitet och omställningen till en grön ekonomi, inbegripet fördubblingen av andelen förnybar energi till 30 % senast 2030. Parlamentet uppmuntrar EU och dess medlemsstater att fortsätta tillhandahålla ekonomiskt stöd och sakkunskaper till de moldaviska motparterna på detta område. Parlamentet välkomnar i detta avseende att Moldavien 2023 antog ett nationellt program för klimatanpassning fram till 2030 med en tillhörande handlingsplan. Parlamentet uppmanar Moldaviens regering att anta och börja genomföra sin nationella energi- och klimatplan för perioden 2025–2030. Parlamentet noterar vikten av genomförandet av åtagandena i färdplanen för minskade koldioxidutsläpp för energigemenskapens fördragsslutande parter och paketet om övervakning, rapportering, verifiering och ackreditering för att införa koldioxidprissättning och ligga i linje med EU:s utsläppshandelssystem.</w:t>
      </w:r>
    </w:p>
    <w:p w14:paraId="58236F4D" w14:textId="77777777" w:rsidR="004655FF" w:rsidRPr="00F637E5" w:rsidRDefault="004655FF" w:rsidP="00666389">
      <w:pPr>
        <w:pStyle w:val="NormalHanging12a"/>
        <w:ind w:left="720" w:hanging="720"/>
        <w:rPr>
          <w:bCs/>
          <w:iCs/>
          <w:color w:val="000000"/>
        </w:rPr>
      </w:pPr>
      <w:r w:rsidRPr="00F637E5">
        <w:t>25.</w:t>
      </w:r>
      <w:r w:rsidRPr="00F637E5">
        <w:tab/>
        <w:t>Europaparlamentet anser att en utvidgning av den transeuropeiska transportnätskorridoren Östersjön–Svarta havet–Egeiska havet (korridor IX) till att även omfatta rutten Chisinau–</w:t>
      </w:r>
      <w:proofErr w:type="spellStart"/>
      <w:r w:rsidRPr="00F637E5">
        <w:t>Constanța</w:t>
      </w:r>
      <w:proofErr w:type="spellEnd"/>
      <w:r w:rsidRPr="00F637E5">
        <w:t xml:space="preserve">–Varna–Burgas vore en strategisk investering i regionens transportinfrastruktur, som skulle stärka </w:t>
      </w:r>
      <w:proofErr w:type="spellStart"/>
      <w:r w:rsidRPr="00F637E5">
        <w:t>konnektiviteten</w:t>
      </w:r>
      <w:proofErr w:type="spellEnd"/>
      <w:r w:rsidRPr="00F637E5">
        <w:t xml:space="preserve"> och främja den ekonomiska tillväxten med tanke på EU:s utvidgning österut och den potentiella positiva inverkan av förlängningen av denna rutt på regionens säkerhet och stabilitet samt fungera som en viktig logistikrutt för Nato och stärka EU:s geostrategiska autonomi.</w:t>
      </w:r>
    </w:p>
    <w:p w14:paraId="6271B90F" w14:textId="77777777" w:rsidR="004655FF" w:rsidRPr="00F637E5" w:rsidRDefault="004655FF">
      <w:pPr>
        <w:pStyle w:val="NormalHanging12a"/>
        <w:rPr>
          <w:b/>
          <w:i/>
        </w:rPr>
      </w:pPr>
      <w:r w:rsidRPr="00F637E5">
        <w:rPr>
          <w:b/>
          <w:i/>
        </w:rPr>
        <w:t>Rättsstatliga principer och god samhällsstyrning</w:t>
      </w:r>
    </w:p>
    <w:p w14:paraId="3FD5575B" w14:textId="77777777" w:rsidR="004655FF" w:rsidRPr="00F637E5" w:rsidRDefault="004655FF" w:rsidP="00666389">
      <w:pPr>
        <w:pStyle w:val="NormalHanging12a"/>
        <w:ind w:left="720" w:hanging="720"/>
      </w:pPr>
      <w:r w:rsidRPr="00F637E5">
        <w:t>26.</w:t>
      </w:r>
      <w:r w:rsidRPr="00F637E5">
        <w:tab/>
        <w:t>Europaparlamentet understryker att en omfattande reform av rättsväsendet fortfarande är avgörande för att Moldaviens demokratiska reformer och reformerna relaterade till EU-anslutningen ska lyckas. Parlamentet erkänner Moldaviens oförminskade insatser för att bygga upp ett oberoende, opartiskt, ansvarsskyldigt och professionellt domstolsväsen och slutföra prövningsprocessen senast i slutet av 2026. Parlamentet uppmanar därför EU att fortsätta att aktivt stödja reformen av rättsväsendet och processen för säkerhetsprövning av både domare och åklagare, såsom att locka, utbilda och rekrytera personal till domstolsväsendet och öka den rättsliga kapaciteten.</w:t>
      </w:r>
    </w:p>
    <w:p w14:paraId="76850EE7" w14:textId="77777777" w:rsidR="004655FF" w:rsidRPr="00F637E5" w:rsidRDefault="004655FF" w:rsidP="00666389">
      <w:pPr>
        <w:pStyle w:val="NormalHanging12a"/>
        <w:ind w:left="720" w:hanging="720"/>
      </w:pPr>
      <w:r w:rsidRPr="00F637E5">
        <w:t>27.</w:t>
      </w:r>
      <w:r w:rsidRPr="00F637E5">
        <w:tab/>
        <w:t>Europaparlamentet konstaterar att Moldavien har gjort framsteg i kampen mot och förebyggandet av korruption, men betonar att kampen mot penningtvätt måste fortgå. Parlamentet välkomnar Moldaviens nationella program för integritet och korruptionsbekämpning för 2024–2028, som trädde i kraft i februari 2024. Parlamentet betonar behovet att säkerställa ökad samordning mellan alla viktiga korruptionsbekämpande och rättsliga institutioner i syfte att genomföra genomgripande reformer, och att se till att de har tillräckliga resurser och tillräcklig kapacitet. Parlamentet betonar att resultat måste uppnås med avseende på lagföring och fällande domar i korruptionsmål för att säkerställa allmänhetens förtroende för de pågående reformerna.</w:t>
      </w:r>
    </w:p>
    <w:p w14:paraId="6999B3BE" w14:textId="77777777" w:rsidR="004655FF" w:rsidRPr="00F637E5" w:rsidRDefault="004655FF" w:rsidP="00666389">
      <w:pPr>
        <w:pStyle w:val="NormalHanging12a"/>
        <w:ind w:left="567" w:hanging="567"/>
      </w:pPr>
      <w:r w:rsidRPr="00F637E5">
        <w:t>28.</w:t>
      </w:r>
      <w:r w:rsidRPr="00F637E5">
        <w:tab/>
        <w:t xml:space="preserve">Europaparlamentet påminner om vikten av att fortsätta att utreda de bankbedrägerier som begicks 2014 och ställa de ansvariga inför rätta. Parlamentet välkomnar att Interpol efter ett långvarigt arbete av de moldaviska myndigheterna äntligen har fört upp en av </w:t>
      </w:r>
      <w:r w:rsidRPr="00F637E5">
        <w:lastRenderedPageBreak/>
        <w:t xml:space="preserve">de påstådda förövarna, Vladimir </w:t>
      </w:r>
      <w:proofErr w:type="spellStart"/>
      <w:r w:rsidRPr="00F637E5">
        <w:t>Plahotniuc</w:t>
      </w:r>
      <w:proofErr w:type="spellEnd"/>
      <w:r w:rsidRPr="00F637E5">
        <w:t>, på förteckningen över internationellt efterlysta personer.</w:t>
      </w:r>
    </w:p>
    <w:p w14:paraId="48917BBB" w14:textId="77777777" w:rsidR="004655FF" w:rsidRPr="00F637E5" w:rsidRDefault="004655FF" w:rsidP="004655FF">
      <w:pPr>
        <w:widowControl/>
        <w:suppressLineNumbers/>
        <w:suppressAutoHyphens/>
        <w:ind w:left="567" w:hanging="567"/>
      </w:pPr>
      <w:r w:rsidRPr="00F637E5">
        <w:t>29.</w:t>
      </w:r>
      <w:r w:rsidRPr="00F637E5">
        <w:tab/>
      </w:r>
      <w:r w:rsidRPr="00F637E5">
        <w:rPr>
          <w:rStyle w:val="NormalHanging12aChar"/>
        </w:rPr>
        <w:t>Europaparlamentet välkomnar den nya nationella strategin för att förebygga och bekämpa människohandel, som antogs av Moldavien 2023 och ligger i linje med EU:s regelverk, och Moldaviens samarbete med Europol i kampen mot narkotikahandel.</w:t>
      </w:r>
    </w:p>
    <w:p w14:paraId="10448A81" w14:textId="77777777" w:rsidR="004655FF" w:rsidRPr="00F637E5" w:rsidRDefault="004655FF" w:rsidP="004655FF">
      <w:pPr>
        <w:widowControl/>
        <w:suppressLineNumbers/>
        <w:suppressAutoHyphens/>
        <w:ind w:left="567" w:hanging="567"/>
      </w:pPr>
    </w:p>
    <w:p w14:paraId="30823AF9" w14:textId="77777777" w:rsidR="004655FF" w:rsidRPr="00F637E5" w:rsidRDefault="004655FF" w:rsidP="00666389">
      <w:pPr>
        <w:pStyle w:val="NormalHanging12a"/>
        <w:ind w:left="567" w:hanging="567"/>
      </w:pPr>
      <w:r w:rsidRPr="00F637E5">
        <w:t>30.</w:t>
      </w:r>
      <w:r w:rsidRPr="00F637E5">
        <w:tab/>
        <w:t>Europaparlamentet uttrycker sin beredvillighet att fortsätta att stödja Moldaviens parlament genom ömsesidigt överenskommen demokratistödjande verksamhet som tillgodoser institutionens, dess valda ledamöters och personalens behov. Parlamentet understryker betydelsen av Moldaviens parlament när det gäller att främja den offentliga debatten om landets europeiska framtid samt åstadkomma ett brett samförstånd om och demokratisk legitimitet för reformer relaterade till EU-anslutningen inom politiska partier och i samhället i stort. Parlamentet framhåller Europaparlamentets beslut av den 10 mars 2025 om att inrätta ett lokalkontor i Chisinau för att ytterligare stärka sina satsningar i regionen för det östliga partnerskapet.</w:t>
      </w:r>
    </w:p>
    <w:p w14:paraId="0F1D4092" w14:textId="77777777" w:rsidR="004655FF" w:rsidRPr="00F637E5" w:rsidRDefault="004655FF">
      <w:pPr>
        <w:pStyle w:val="NormalHanging12a"/>
        <w:rPr>
          <w:b/>
          <w:i/>
        </w:rPr>
      </w:pPr>
      <w:r w:rsidRPr="00F637E5">
        <w:rPr>
          <w:b/>
          <w:i/>
        </w:rPr>
        <w:t>Samarbete på området för den gemensamma utrikes- och säkerhetspolitiken (</w:t>
      </w:r>
      <w:proofErr w:type="spellStart"/>
      <w:r w:rsidRPr="00F637E5">
        <w:rPr>
          <w:b/>
          <w:i/>
        </w:rPr>
        <w:t>Gusp</w:t>
      </w:r>
      <w:proofErr w:type="spellEnd"/>
      <w:r w:rsidRPr="00F637E5">
        <w:rPr>
          <w:b/>
          <w:i/>
        </w:rPr>
        <w:t>) och framsteg i arbetet med att lösa konflikten i Transnistrien</w:t>
      </w:r>
    </w:p>
    <w:p w14:paraId="7042D9E8" w14:textId="77777777" w:rsidR="004655FF" w:rsidRPr="00F637E5" w:rsidRDefault="004655FF" w:rsidP="004655FF">
      <w:pPr>
        <w:widowControl/>
        <w:suppressLineNumbers/>
        <w:shd w:val="clear" w:color="auto" w:fill="FFFFFF" w:themeFill="background1"/>
        <w:suppressAutoHyphens/>
        <w:ind w:left="567" w:hanging="567"/>
        <w:rPr>
          <w:rStyle w:val="NormalHanging12aChar"/>
        </w:rPr>
      </w:pPr>
      <w:r w:rsidRPr="00F637E5">
        <w:t>31.</w:t>
      </w:r>
      <w:r w:rsidRPr="00F637E5">
        <w:tab/>
      </w:r>
      <w:r w:rsidRPr="00F637E5">
        <w:rPr>
          <w:rStyle w:val="NormalHanging12aChar"/>
        </w:rPr>
        <w:t xml:space="preserve">Europaparlamentet välkomnar Moldaviens konsekventa samarbete i utrikespolitiska frågor och landets ökande anpassning, med en uppgång från 54 % under 2022 till 86 % under 2024, till EU:s </w:t>
      </w:r>
      <w:proofErr w:type="spellStart"/>
      <w:r w:rsidRPr="00F637E5">
        <w:rPr>
          <w:rStyle w:val="NormalHanging12aChar"/>
        </w:rPr>
        <w:t>Gusp</w:t>
      </w:r>
      <w:proofErr w:type="spellEnd"/>
      <w:r w:rsidRPr="00F637E5">
        <w:rPr>
          <w:rStyle w:val="NormalHanging12aChar"/>
        </w:rPr>
        <w:t>-ståndpunkter och restriktiva åtgärder. Parlamentet uppmanar landet att fortsätta att förbättra denna anpassning, bland annat när det gäller restriktiva åtgärder mot Ryssland, och att fortsätta samarbeta för att förhindra kringgående av sanktioner mot Ryssland och Belarus med anledning av Rysslands anfallskrig mot Ukraina.</w:t>
      </w:r>
    </w:p>
    <w:p w14:paraId="4FAE9450" w14:textId="77777777" w:rsidR="004655FF" w:rsidRPr="00F637E5" w:rsidRDefault="004655FF" w:rsidP="004655FF">
      <w:pPr>
        <w:widowControl/>
        <w:suppressLineNumbers/>
        <w:shd w:val="clear" w:color="auto" w:fill="FFFFFF" w:themeFill="background1"/>
        <w:suppressAutoHyphens/>
        <w:ind w:left="720" w:hanging="720"/>
      </w:pPr>
    </w:p>
    <w:p w14:paraId="777CA4CA" w14:textId="77777777" w:rsidR="004655FF" w:rsidRPr="00F637E5" w:rsidRDefault="004655FF" w:rsidP="00666389">
      <w:pPr>
        <w:pStyle w:val="NormalHanging12a"/>
        <w:ind w:left="567" w:hanging="567"/>
      </w:pPr>
      <w:r w:rsidRPr="00F637E5">
        <w:t>32.</w:t>
      </w:r>
      <w:r w:rsidRPr="00F637E5">
        <w:tab/>
        <w:t>Europaparlamentet understryker att Moldavien bidrar stort till den regionala och europeiska säkerheten. Landet har bland annat stått orubbligt vid Ukrainas sida sedan Rysslands anfallskrig inleddes, t.ex. genom att välkomna ukrainska krigsflyktingar, och har bidragit till EU:s civilskyddsmekanism, t.ex. genom att skicka brandbekämpningsteam till Grekland för att bekämpa allvarliga skogsbränder.</w:t>
      </w:r>
    </w:p>
    <w:p w14:paraId="03CAD086" w14:textId="77777777" w:rsidR="004655FF" w:rsidRPr="00F637E5" w:rsidRDefault="004655FF" w:rsidP="004655FF">
      <w:pPr>
        <w:widowControl/>
        <w:suppressLineNumbers/>
        <w:shd w:val="clear" w:color="auto" w:fill="FFFFFF" w:themeFill="background1"/>
        <w:suppressAutoHyphens/>
        <w:ind w:left="567" w:hanging="567"/>
        <w:rPr>
          <w:rStyle w:val="NormalHanging12aChar"/>
        </w:rPr>
      </w:pPr>
      <w:r w:rsidRPr="00F637E5">
        <w:t>33.</w:t>
      </w:r>
      <w:r w:rsidRPr="00F637E5">
        <w:tab/>
      </w:r>
      <w:r w:rsidRPr="00F637E5">
        <w:rPr>
          <w:rStyle w:val="NormalHanging12aChar"/>
        </w:rPr>
        <w:t xml:space="preserve">Europaparlamentet uttrycker sitt stöd för EUPM Moldavien och uppmanar medlemsstaterna att bidra med de experter och ekonomiska resurser som behövs för att föregripa en potentiell intensifiering av hybridhot. Parlamentet välkomnar den nyligen beslutade förlängningen av EUPM Moldaviens mandat till april 2026. Parlamentet uppmuntrar de moldaviska myndigheterna att fullt ut utnyttja sakkunskapen inom EUPM Moldavien för att förbättra sin beredskap, i synnerhet med tanke på den upprepade valinblandningen inför parlamentsvalet den 28 september 2025. Parlamentet uppmanar EU att ta avstamp i lärdomarna från Moldavien för att skydda valprocessen och de demokratiska institutionerna i själva EU. Parlamentet uppmanar Europeiska utrikestjänsten och kommissionen att använda sig av alla tillgängliga EU-instrument på området för att motverka hybridhot och fortsätta stödja Moldavien, bland annat genom att snabbt få på plats ett snabbinsatsteam för hybridhot. Parlamentet välkomnar Moldaviens inrättande av ett centrum för strategisk kommunikation och bekämpning av desinformation, som ska samordna de olika moldaviska myndigheternas kamp mot utländsk inblandning, samt inrättandet av en nationell byrå för cybersäkerhet och ett nationellt institut för innovation på cybersäkerhetsområdet. Parlamentet noterar att man i Moldaviens nationella säkerhetsstrategi, som antogs i december 2023, anger att </w:t>
      </w:r>
      <w:r w:rsidRPr="00F637E5">
        <w:rPr>
          <w:rStyle w:val="NormalHanging12aChar"/>
        </w:rPr>
        <w:lastRenderedPageBreak/>
        <w:t>EU</w:t>
      </w:r>
      <w:r w:rsidRPr="00F637E5">
        <w:rPr>
          <w:rStyle w:val="NormalHanging12aChar"/>
        </w:rPr>
        <w:noBreakHyphen/>
        <w:t>anslutningen är ett viktigt mål och för första gången identifierar Ryssland som en källa till allvarliga hot mot Moldaviens säkerhet. Parlamentet betonar vikten av att förbättra informationsutbytet och underrättelsesamarbetet om säkerhetshot mellan Moldavien och EU och dess medlemsstater.</w:t>
      </w:r>
    </w:p>
    <w:p w14:paraId="16AE50F7" w14:textId="77777777" w:rsidR="004655FF" w:rsidRPr="00F637E5" w:rsidRDefault="004655FF">
      <w:pPr>
        <w:pStyle w:val="NormalHanging12a"/>
      </w:pPr>
    </w:p>
    <w:p w14:paraId="3864D49F" w14:textId="77777777" w:rsidR="004655FF" w:rsidRPr="00F637E5" w:rsidRDefault="004655FF" w:rsidP="004655FF">
      <w:pPr>
        <w:widowControl/>
        <w:suppressLineNumbers/>
        <w:shd w:val="clear" w:color="auto" w:fill="FFFFFF" w:themeFill="background1"/>
        <w:suppressAutoHyphens/>
        <w:ind w:left="567" w:hanging="567"/>
      </w:pPr>
      <w:r w:rsidRPr="00F637E5">
        <w:t>34.</w:t>
      </w:r>
      <w:r w:rsidRPr="00F637E5">
        <w:tab/>
      </w:r>
      <w:r w:rsidRPr="00F637E5">
        <w:rPr>
          <w:rStyle w:val="NormalHanging12aChar"/>
        </w:rPr>
        <w:t>Europaparlamentet upprepar sitt fulla engagemang för Moldaviens territoriella integritet och för en fredlig lösning av konflikten, på grundval av Moldaviens suveränitet och territoriella integritet inom landets internationellt erkända gränser.</w:t>
      </w:r>
    </w:p>
    <w:p w14:paraId="0F3D96C8" w14:textId="77777777" w:rsidR="004655FF" w:rsidRPr="00F637E5" w:rsidRDefault="004655FF" w:rsidP="004655FF">
      <w:pPr>
        <w:widowControl/>
        <w:suppressLineNumbers/>
        <w:shd w:val="clear" w:color="auto" w:fill="FFFFFF" w:themeFill="background1"/>
        <w:suppressAutoHyphens/>
        <w:ind w:left="567" w:hanging="567"/>
        <w:rPr>
          <w:bCs/>
          <w:iCs/>
        </w:rPr>
      </w:pPr>
    </w:p>
    <w:p w14:paraId="48CE20EA" w14:textId="77777777" w:rsidR="004655FF" w:rsidRPr="00F637E5" w:rsidRDefault="004655FF" w:rsidP="004655FF">
      <w:pPr>
        <w:widowControl/>
        <w:suppressLineNumbers/>
        <w:shd w:val="clear" w:color="auto" w:fill="FFFFFF" w:themeFill="background1"/>
        <w:suppressAutoHyphens/>
        <w:ind w:left="567" w:hanging="567"/>
        <w:rPr>
          <w:rStyle w:val="NormalHanging12aChar"/>
        </w:rPr>
      </w:pPr>
      <w:r w:rsidRPr="00F637E5">
        <w:t>35.</w:t>
      </w:r>
      <w:r w:rsidRPr="00F637E5">
        <w:tab/>
      </w:r>
      <w:r w:rsidRPr="00F637E5">
        <w:rPr>
          <w:rStyle w:val="NormalHanging12aChar"/>
        </w:rPr>
        <w:t>Europaparlamentet välkomnar kommissionens initiativ att låta proaktivt stöd till Transnistrien ingå i sina energikrispaket, och utbytet av information och det praktiska samarbetet mellan den moldaviska regeringen och de facto-myndigheterna i Transnistrien under hela den av Ryssland orsakade energikrisen. Parlamentet välkomnar framstegen i fråga om de villkor som ställs på Tiraspol med hänsyn till det nyligen upprättade avtalet om gastransitering, och efterlyser ett fullständigt genomförande av dem, inbegripet att man från Tiraspols sida friger alla politiska fångar och avvecklar de återstående olagliga gränsposteringarna.</w:t>
      </w:r>
    </w:p>
    <w:p w14:paraId="26D19BEF" w14:textId="77777777" w:rsidR="004655FF" w:rsidRPr="00F637E5" w:rsidRDefault="004655FF" w:rsidP="004655FF">
      <w:pPr>
        <w:widowControl/>
        <w:suppressLineNumbers/>
        <w:shd w:val="clear" w:color="auto" w:fill="FFFFFF" w:themeFill="background1"/>
        <w:suppressAutoHyphens/>
        <w:ind w:left="567" w:hanging="567"/>
        <w:rPr>
          <w:rStyle w:val="NormalHanging12aChar"/>
        </w:rPr>
      </w:pPr>
    </w:p>
    <w:p w14:paraId="5257DB04" w14:textId="03D7A750" w:rsidR="004655FF" w:rsidRPr="00F637E5" w:rsidRDefault="004655FF" w:rsidP="004655FF">
      <w:pPr>
        <w:widowControl/>
        <w:suppressLineNumbers/>
        <w:shd w:val="clear" w:color="auto" w:fill="FFFFFF" w:themeFill="background1"/>
        <w:suppressAutoHyphens/>
        <w:ind w:left="567" w:hanging="567"/>
        <w:rPr>
          <w:rStyle w:val="NormalHanging12aChar"/>
        </w:rPr>
      </w:pPr>
      <w:r w:rsidRPr="00F637E5">
        <w:t>36.</w:t>
      </w:r>
      <w:r w:rsidRPr="00F637E5">
        <w:tab/>
      </w:r>
      <w:r w:rsidR="00666389" w:rsidRPr="00F637E5">
        <w:rPr>
          <w:szCs w:val="24"/>
          <w:lang w:eastAsia="en-US"/>
        </w:rPr>
        <w:t xml:space="preserve">Europaparlamentet välkomnar Moldaviens stora intresse för att bidra till EU:s gemensamma säkerhets- och försvarspolitik (GSFP) och det faktum att Moldavien är det första land som undertecknar ett säkerhets- och försvarspartnerskap med EU. Parlamentet välkomnar Moldaviens fortsatt aktiva deltagande i EU-uppdrag och EU-insatser inom ramen för den gemensamma säkerhets- och försvarspolitiken, </w:t>
      </w:r>
      <w:r w:rsidR="001706FE" w:rsidRPr="00F637E5">
        <w:rPr>
          <w:szCs w:val="24"/>
          <w:lang w:eastAsia="en-US"/>
        </w:rPr>
        <w:t>det vill säga</w:t>
      </w:r>
      <w:r w:rsidR="00666389" w:rsidRPr="00F637E5">
        <w:rPr>
          <w:szCs w:val="24"/>
          <w:lang w:eastAsia="en-US"/>
        </w:rPr>
        <w:t xml:space="preserve"> Europeiska unionens militära operation i Bosnien och Hercegovina (operation </w:t>
      </w:r>
      <w:proofErr w:type="spellStart"/>
      <w:r w:rsidR="00666389" w:rsidRPr="00F637E5">
        <w:rPr>
          <w:szCs w:val="24"/>
          <w:lang w:eastAsia="en-US"/>
        </w:rPr>
        <w:t>Althea</w:t>
      </w:r>
      <w:proofErr w:type="spellEnd"/>
      <w:r w:rsidR="00666389" w:rsidRPr="00F637E5">
        <w:rPr>
          <w:szCs w:val="24"/>
          <w:lang w:eastAsia="en-US"/>
        </w:rPr>
        <w:t>) och EU:s utbildningsuppdrag i Somalia, landets intresse för deltagande i projekt inom ramen för det permanenta strukturerade samarbetet och de pågående förhandlingarna om ett ramavtal med Europeiska försvarsbyrån. Parlamentet uppmanar EU att inkludera Moldavien i EU:s säkerhets- och försvarsprogram med tillhörande budgetanslag, inbegripet programmet för europeisk försvarsindustri och försvarsberedskap 2030, så att landet kan delta i gemensamma upphandlingar tillsammans med medlemsstaterna.</w:t>
      </w:r>
    </w:p>
    <w:p w14:paraId="0F7A1554" w14:textId="77777777" w:rsidR="004655FF" w:rsidRPr="00F637E5" w:rsidRDefault="004655FF" w:rsidP="004655FF">
      <w:pPr>
        <w:widowControl/>
        <w:suppressLineNumbers/>
        <w:shd w:val="clear" w:color="auto" w:fill="FFFFFF" w:themeFill="background1"/>
        <w:suppressAutoHyphens/>
        <w:ind w:left="567" w:hanging="567"/>
      </w:pPr>
    </w:p>
    <w:p w14:paraId="5990E811" w14:textId="40EB1532" w:rsidR="004655FF" w:rsidRPr="00F637E5" w:rsidRDefault="004655FF" w:rsidP="00666389">
      <w:pPr>
        <w:pStyle w:val="NormalHanging12a"/>
        <w:ind w:left="567" w:hanging="567"/>
      </w:pPr>
      <w:r w:rsidRPr="00F637E5">
        <w:t>37.</w:t>
      </w:r>
      <w:r w:rsidRPr="00F637E5">
        <w:tab/>
        <w:t xml:space="preserve">Europaparlamentet välkomnar mot bakgrund av de rådande säkerhetsutmaningarna anslaget på 50 miljoner </w:t>
      </w:r>
      <w:r w:rsidR="00581BC7" w:rsidRPr="00F637E5">
        <w:t xml:space="preserve">EUR </w:t>
      </w:r>
      <w:r w:rsidRPr="00F637E5">
        <w:t xml:space="preserve">från den europeiska fredsfaciliteten 2024 för att modernisera den moldaviska försvarsmaktens försvarskapacitet. Parlamentet noterar att Moldavien är den europeiska fredsfacilitetens största stödmottagare efter Ukraina, med anslag på sammanlagt 137 miljoner </w:t>
      </w:r>
      <w:r w:rsidR="00581BC7" w:rsidRPr="00F637E5">
        <w:t xml:space="preserve">EUR </w:t>
      </w:r>
      <w:r w:rsidRPr="00F637E5">
        <w:t xml:space="preserve">sedan 2021. Parlamentet välkomnar det aviserade stödet på 60 miljoner </w:t>
      </w:r>
      <w:r w:rsidR="00581BC7" w:rsidRPr="00F637E5">
        <w:t xml:space="preserve">EUR </w:t>
      </w:r>
      <w:r w:rsidRPr="00F637E5">
        <w:t>till Moldavien från den europeiska fredsfacilitetens budget för 2025. Parlamentet uppmanar medlemsstaterna att gradvis öka finansieringen från den europeiska fredsfaciliteten till Moldavien för att ytterligare stärka landets försvarskapacitet.</w:t>
      </w:r>
    </w:p>
    <w:p w14:paraId="2723C8FE" w14:textId="77777777" w:rsidR="004655FF" w:rsidRPr="00F637E5" w:rsidRDefault="004655FF" w:rsidP="00666389">
      <w:pPr>
        <w:widowControl/>
        <w:suppressLineNumbers/>
        <w:shd w:val="clear" w:color="auto" w:fill="FFFFFF" w:themeFill="background1"/>
        <w:suppressAutoHyphens/>
        <w:ind w:left="567" w:hanging="567"/>
        <w:jc w:val="center"/>
        <w:rPr>
          <w:bCs/>
          <w:iCs/>
        </w:rPr>
      </w:pPr>
    </w:p>
    <w:p w14:paraId="22E27292" w14:textId="77777777" w:rsidR="004655FF" w:rsidRPr="00F637E5" w:rsidRDefault="004655FF">
      <w:pPr>
        <w:pStyle w:val="NormalHanging12a"/>
        <w:jc w:val="center"/>
      </w:pPr>
      <w:r w:rsidRPr="00F637E5">
        <w:t>°</w:t>
      </w:r>
    </w:p>
    <w:p w14:paraId="64520AA7" w14:textId="77777777" w:rsidR="004655FF" w:rsidRPr="00F637E5" w:rsidRDefault="004655FF">
      <w:pPr>
        <w:pStyle w:val="NormalHanging12a"/>
        <w:jc w:val="center"/>
      </w:pPr>
      <w:r w:rsidRPr="00F637E5">
        <w:t>°</w:t>
      </w:r>
      <w:r w:rsidRPr="00F637E5">
        <w:tab/>
        <w:t>°</w:t>
      </w:r>
    </w:p>
    <w:p w14:paraId="3A6F8AAD" w14:textId="77777777" w:rsidR="00E365E1" w:rsidRPr="00F637E5" w:rsidRDefault="004655FF" w:rsidP="00666389">
      <w:pPr>
        <w:pStyle w:val="NormalHanging12a"/>
        <w:ind w:left="720" w:hanging="720"/>
      </w:pPr>
      <w:r w:rsidRPr="00F637E5">
        <w:t>38.</w:t>
      </w:r>
      <w:r w:rsidRPr="00F637E5">
        <w:tab/>
        <w:t>Europaparlamentet uppdrar åt talmannen att översända denna resolution till rådet, kommissionen och vice ordföranden för kommissionen/unionens höga representant för utrikes frågor och säkerhetspolitik samt till Republiken Moldaviens president, regering och parlament.</w:t>
      </w:r>
    </w:p>
    <w:sectPr w:rsidR="00E365E1" w:rsidRPr="00F637E5" w:rsidSect="00704A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058B5" w14:textId="77777777" w:rsidR="00326F41" w:rsidRPr="00704A2F" w:rsidRDefault="00326F41">
      <w:r w:rsidRPr="00704A2F">
        <w:separator/>
      </w:r>
    </w:p>
  </w:endnote>
  <w:endnote w:type="continuationSeparator" w:id="0">
    <w:p w14:paraId="5E0206BD" w14:textId="77777777" w:rsidR="00326F41" w:rsidRPr="00704A2F" w:rsidRDefault="00326F41">
      <w:r w:rsidRPr="00704A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5469" w14:textId="77777777" w:rsidR="00064002" w:rsidRPr="00704A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AB23" w14:textId="77777777" w:rsidR="00064002" w:rsidRPr="00704A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4A29" w14:textId="77777777" w:rsidR="00064002" w:rsidRPr="00704A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80C7B" w14:textId="77777777" w:rsidR="00326F41" w:rsidRPr="00704A2F" w:rsidRDefault="00326F41">
      <w:r w:rsidRPr="00704A2F">
        <w:separator/>
      </w:r>
    </w:p>
  </w:footnote>
  <w:footnote w:type="continuationSeparator" w:id="0">
    <w:p w14:paraId="36BDFEF4" w14:textId="77777777" w:rsidR="00326F41" w:rsidRPr="00704A2F" w:rsidRDefault="00326F41">
      <w:r w:rsidRPr="00704A2F">
        <w:continuationSeparator/>
      </w:r>
    </w:p>
  </w:footnote>
  <w:footnote w:id="1">
    <w:p w14:paraId="387D604E" w14:textId="77777777" w:rsidR="004655FF" w:rsidRPr="00666389" w:rsidRDefault="004655FF" w:rsidP="00704A2F">
      <w:pPr>
        <w:pStyle w:val="FootnoteText"/>
        <w:ind w:left="567" w:hanging="567"/>
        <w:rPr>
          <w:sz w:val="24"/>
          <w:lang w:val="fi-FI"/>
        </w:rPr>
      </w:pPr>
      <w:r w:rsidRPr="00704A2F">
        <w:rPr>
          <w:rStyle w:val="FootnoteReference"/>
          <w:sz w:val="24"/>
          <w:lang w:val="sv-SE"/>
        </w:rPr>
        <w:footnoteRef/>
      </w:r>
      <w:r w:rsidR="00704A2F" w:rsidRPr="00666389">
        <w:rPr>
          <w:sz w:val="24"/>
          <w:lang w:val="fi-FI"/>
        </w:rPr>
        <w:t xml:space="preserve"> </w:t>
      </w:r>
      <w:r w:rsidR="00704A2F" w:rsidRPr="00666389">
        <w:rPr>
          <w:sz w:val="24"/>
          <w:lang w:val="fi-FI"/>
        </w:rPr>
        <w:tab/>
      </w:r>
      <w:r w:rsidRPr="00666389">
        <w:rPr>
          <w:sz w:val="24"/>
          <w:lang w:val="fi-FI"/>
        </w:rPr>
        <w:t xml:space="preserve">EUT L, 2025/535, 21.3.2025, ELI: </w:t>
      </w:r>
      <w:hyperlink r:id="rId1" w:history="1">
        <w:r w:rsidRPr="00666389">
          <w:rPr>
            <w:rStyle w:val="Hyperlink"/>
            <w:sz w:val="24"/>
            <w:lang w:val="fi-FI"/>
          </w:rPr>
          <w:t>http://data.europa.eu/eli/reg/2025/535/oj</w:t>
        </w:r>
      </w:hyperlink>
      <w:r w:rsidRPr="00666389">
        <w:rPr>
          <w:sz w:val="24"/>
          <w:lang w:val="fi-FI"/>
        </w:rPr>
        <w:t>.</w:t>
      </w:r>
    </w:p>
  </w:footnote>
  <w:footnote w:id="2">
    <w:p w14:paraId="3CE46E5F" w14:textId="77777777" w:rsidR="004655FF" w:rsidRPr="00704A2F" w:rsidRDefault="004655FF" w:rsidP="00704A2F">
      <w:pPr>
        <w:pStyle w:val="FootnoteText"/>
        <w:ind w:left="567" w:hanging="567"/>
        <w:rPr>
          <w:sz w:val="24"/>
          <w:lang w:val="sv-SE"/>
        </w:rPr>
      </w:pPr>
      <w:r w:rsidRPr="00704A2F">
        <w:rPr>
          <w:rStyle w:val="FootnoteReference"/>
          <w:sz w:val="24"/>
          <w:lang w:val="sv-SE"/>
        </w:rPr>
        <w:footnoteRef/>
      </w:r>
      <w:r w:rsidR="00704A2F" w:rsidRPr="00704A2F">
        <w:rPr>
          <w:sz w:val="24"/>
          <w:shd w:val="clear" w:color="auto" w:fill="FFFFFF"/>
          <w:lang w:val="sv-SE"/>
        </w:rPr>
        <w:t xml:space="preserve"> </w:t>
      </w:r>
      <w:r w:rsidR="00704A2F" w:rsidRPr="00704A2F">
        <w:rPr>
          <w:sz w:val="24"/>
          <w:shd w:val="clear" w:color="auto" w:fill="FFFFFF"/>
          <w:lang w:val="sv-SE"/>
        </w:rPr>
        <w:tab/>
      </w:r>
      <w:r w:rsidRPr="00704A2F">
        <w:rPr>
          <w:sz w:val="24"/>
          <w:shd w:val="clear" w:color="auto" w:fill="FFFFFF"/>
          <w:lang w:val="sv-SE"/>
        </w:rPr>
        <w:t xml:space="preserve">Associeringsavtalet mellan Europeiska unionen och Europeiska atomenergigemenskapen och deras medlemsstater, å ena sidan, och Republiken Moldavien, å andra sidan, </w:t>
      </w:r>
      <w:r w:rsidRPr="00F637E5">
        <w:rPr>
          <w:rStyle w:val="Emphasis"/>
          <w:i w:val="0"/>
          <w:sz w:val="24"/>
          <w:shd w:val="clear" w:color="auto" w:fill="FFFFFF"/>
          <w:lang w:val="sv-SE"/>
        </w:rPr>
        <w:t>EUT L 260, 30.8.2014, s. 4</w:t>
      </w:r>
      <w:r w:rsidRPr="00704A2F">
        <w:rPr>
          <w:rStyle w:val="Emphasis"/>
          <w:sz w:val="24"/>
          <w:shd w:val="clear" w:color="auto" w:fill="FFFFFF"/>
          <w:lang w:val="sv-SE"/>
        </w:rPr>
        <w:t>,</w:t>
      </w:r>
      <w:r w:rsidRPr="00704A2F">
        <w:rPr>
          <w:sz w:val="24"/>
          <w:shd w:val="clear" w:color="auto" w:fill="FFFFFF"/>
          <w:lang w:val="sv-SE"/>
        </w:rPr>
        <w:t xml:space="preserve"> ELI: </w:t>
      </w:r>
      <w:hyperlink r:id="rId2" w:tooltip="Ger tillgång till detta dokument via dess ELI-adress." w:history="1">
        <w:r w:rsidRPr="00704A2F">
          <w:rPr>
            <w:rStyle w:val="Hyperlink"/>
            <w:sz w:val="24"/>
            <w:shd w:val="clear" w:color="auto" w:fill="FFFFFF"/>
            <w:lang w:val="sv-SE"/>
          </w:rPr>
          <w:t>http://data.europa.eu/</w:t>
        </w:r>
        <w:proofErr w:type="spellStart"/>
        <w:r w:rsidRPr="00704A2F">
          <w:rPr>
            <w:rStyle w:val="Hyperlink"/>
            <w:sz w:val="24"/>
            <w:shd w:val="clear" w:color="auto" w:fill="FFFFFF"/>
            <w:lang w:val="sv-SE"/>
          </w:rPr>
          <w:t>eli</w:t>
        </w:r>
        <w:proofErr w:type="spellEnd"/>
        <w:r w:rsidRPr="00704A2F">
          <w:rPr>
            <w:rStyle w:val="Hyperlink"/>
            <w:sz w:val="24"/>
            <w:shd w:val="clear" w:color="auto" w:fill="FFFFFF"/>
            <w:lang w:val="sv-SE"/>
          </w:rPr>
          <w:t>/</w:t>
        </w:r>
        <w:proofErr w:type="spellStart"/>
        <w:r w:rsidRPr="00704A2F">
          <w:rPr>
            <w:rStyle w:val="Hyperlink"/>
            <w:sz w:val="24"/>
            <w:shd w:val="clear" w:color="auto" w:fill="FFFFFF"/>
            <w:lang w:val="sv-SE"/>
          </w:rPr>
          <w:t>agree_internation</w:t>
        </w:r>
        <w:proofErr w:type="spellEnd"/>
        <w:r w:rsidRPr="00704A2F">
          <w:rPr>
            <w:rStyle w:val="Hyperlink"/>
            <w:sz w:val="24"/>
            <w:shd w:val="clear" w:color="auto" w:fill="FFFFFF"/>
            <w:lang w:val="sv-SE"/>
          </w:rPr>
          <w:t>/2014/492/oj</w:t>
        </w:r>
      </w:hyperlink>
      <w:r w:rsidRPr="00704A2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2011" w14:textId="77777777" w:rsidR="00064002" w:rsidRPr="00704A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BDC7D" w14:textId="77777777" w:rsidR="00064002" w:rsidRPr="00704A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F57CF" w14:textId="77777777" w:rsidR="00064002" w:rsidRPr="00704A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9970094">
    <w:abstractNumId w:val="9"/>
  </w:num>
  <w:num w:numId="2" w16cid:durableId="2105026354">
    <w:abstractNumId w:val="9"/>
  </w:num>
  <w:num w:numId="3" w16cid:durableId="1704138027">
    <w:abstractNumId w:val="7"/>
  </w:num>
  <w:num w:numId="4" w16cid:durableId="415633610">
    <w:abstractNumId w:val="7"/>
  </w:num>
  <w:num w:numId="5" w16cid:durableId="797600824">
    <w:abstractNumId w:val="6"/>
  </w:num>
  <w:num w:numId="6" w16cid:durableId="1488865226">
    <w:abstractNumId w:val="6"/>
  </w:num>
  <w:num w:numId="7" w16cid:durableId="1281692076">
    <w:abstractNumId w:val="5"/>
  </w:num>
  <w:num w:numId="8" w16cid:durableId="1135222954">
    <w:abstractNumId w:val="5"/>
  </w:num>
  <w:num w:numId="9" w16cid:durableId="827752402">
    <w:abstractNumId w:val="4"/>
  </w:num>
  <w:num w:numId="10" w16cid:durableId="70007975">
    <w:abstractNumId w:val="4"/>
  </w:num>
  <w:num w:numId="11" w16cid:durableId="1812136503">
    <w:abstractNumId w:val="8"/>
  </w:num>
  <w:num w:numId="12" w16cid:durableId="930743639">
    <w:abstractNumId w:val="8"/>
  </w:num>
  <w:num w:numId="13" w16cid:durableId="1541551765">
    <w:abstractNumId w:val="3"/>
  </w:num>
  <w:num w:numId="14" w16cid:durableId="1829861333">
    <w:abstractNumId w:val="3"/>
  </w:num>
  <w:num w:numId="15" w16cid:durableId="782847025">
    <w:abstractNumId w:val="2"/>
  </w:num>
  <w:num w:numId="16" w16cid:durableId="662467937">
    <w:abstractNumId w:val="2"/>
  </w:num>
  <w:num w:numId="17" w16cid:durableId="1542132607">
    <w:abstractNumId w:val="1"/>
  </w:num>
  <w:num w:numId="18" w16cid:durableId="1861161867">
    <w:abstractNumId w:val="1"/>
  </w:num>
  <w:num w:numId="19" w16cid:durableId="144326266">
    <w:abstractNumId w:val="0"/>
  </w:num>
  <w:num w:numId="20" w16cid:durableId="1309432763">
    <w:abstractNumId w:val="0"/>
  </w:num>
  <w:num w:numId="21" w16cid:durableId="1474591630">
    <w:abstractNumId w:val="9"/>
  </w:num>
  <w:num w:numId="22" w16cid:durableId="1894195684">
    <w:abstractNumId w:val="7"/>
  </w:num>
  <w:num w:numId="23" w16cid:durableId="304626516">
    <w:abstractNumId w:val="6"/>
  </w:num>
  <w:num w:numId="24" w16cid:durableId="1976593279">
    <w:abstractNumId w:val="5"/>
  </w:num>
  <w:num w:numId="25" w16cid:durableId="570695236">
    <w:abstractNumId w:val="4"/>
  </w:num>
  <w:num w:numId="26" w16cid:durableId="13961056">
    <w:abstractNumId w:val="8"/>
  </w:num>
  <w:num w:numId="27" w16cid:durableId="571158207">
    <w:abstractNumId w:val="3"/>
  </w:num>
  <w:num w:numId="28" w16cid:durableId="1370184985">
    <w:abstractNumId w:val="2"/>
  </w:num>
  <w:num w:numId="29" w16cid:durableId="1010136614">
    <w:abstractNumId w:val="1"/>
  </w:num>
  <w:num w:numId="30" w16cid:durableId="2013213684">
    <w:abstractNumId w:val="0"/>
  </w:num>
  <w:num w:numId="31" w16cid:durableId="460225392">
    <w:abstractNumId w:val="9"/>
  </w:num>
  <w:num w:numId="32" w16cid:durableId="1144469321">
    <w:abstractNumId w:val="7"/>
  </w:num>
  <w:num w:numId="33" w16cid:durableId="1515341099">
    <w:abstractNumId w:val="6"/>
  </w:num>
  <w:num w:numId="34" w16cid:durableId="410470237">
    <w:abstractNumId w:val="5"/>
  </w:num>
  <w:num w:numId="35" w16cid:durableId="19596994">
    <w:abstractNumId w:val="4"/>
  </w:num>
  <w:num w:numId="36" w16cid:durableId="1536115845">
    <w:abstractNumId w:val="8"/>
  </w:num>
  <w:num w:numId="37" w16cid:durableId="1942293657">
    <w:abstractNumId w:val="3"/>
  </w:num>
  <w:num w:numId="38" w16cid:durableId="1160074751">
    <w:abstractNumId w:val="2"/>
  </w:num>
  <w:num w:numId="39" w16cid:durableId="1692223244">
    <w:abstractNumId w:val="1"/>
  </w:num>
  <w:num w:numId="40" w16cid:durableId="2138254886">
    <w:abstractNumId w:val="0"/>
  </w:num>
  <w:num w:numId="41" w16cid:durableId="1333604415">
    <w:abstractNumId w:val="10"/>
  </w:num>
  <w:num w:numId="42" w16cid:durableId="319114158">
    <w:abstractNumId w:val="10"/>
  </w:num>
  <w:num w:numId="43" w16cid:durableId="1657998123">
    <w:abstractNumId w:val="10"/>
  </w:num>
  <w:num w:numId="44" w16cid:durableId="2056192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SV"/>
    <w:docVar w:name="dvnumam" w:val="0"/>
    <w:docVar w:name="dvpe" w:val="768.179"/>
    <w:docVar w:name="dvrapporteur" w:val="Föredragande: "/>
    <w:docVar w:name="dvtitre" w:val="Europaparlamentets resolution av den xx xx 2025 om kommissionens rapporter för 2023 och 2024 om Moldavien(2025/2025(INI))"/>
  </w:docVars>
  <w:rsids>
    <w:rsidRoot w:val="00326F41"/>
    <w:rsid w:val="00002272"/>
    <w:rsid w:val="00064002"/>
    <w:rsid w:val="000677B9"/>
    <w:rsid w:val="000831BA"/>
    <w:rsid w:val="000A42CC"/>
    <w:rsid w:val="000E7DD9"/>
    <w:rsid w:val="0010095E"/>
    <w:rsid w:val="00125B37"/>
    <w:rsid w:val="001706FE"/>
    <w:rsid w:val="00175B8E"/>
    <w:rsid w:val="00187494"/>
    <w:rsid w:val="001F32AE"/>
    <w:rsid w:val="002767FF"/>
    <w:rsid w:val="002B18FE"/>
    <w:rsid w:val="002B5493"/>
    <w:rsid w:val="00326F41"/>
    <w:rsid w:val="003306B9"/>
    <w:rsid w:val="00343214"/>
    <w:rsid w:val="00361C00"/>
    <w:rsid w:val="00395FA1"/>
    <w:rsid w:val="003E15D4"/>
    <w:rsid w:val="00411CCE"/>
    <w:rsid w:val="0041666E"/>
    <w:rsid w:val="00421060"/>
    <w:rsid w:val="004655FF"/>
    <w:rsid w:val="00471C19"/>
    <w:rsid w:val="004867E3"/>
    <w:rsid w:val="00494A28"/>
    <w:rsid w:val="004C0004"/>
    <w:rsid w:val="004C5D52"/>
    <w:rsid w:val="0050519A"/>
    <w:rsid w:val="005072A1"/>
    <w:rsid w:val="00514517"/>
    <w:rsid w:val="00545827"/>
    <w:rsid w:val="00560270"/>
    <w:rsid w:val="00581BC7"/>
    <w:rsid w:val="005C2568"/>
    <w:rsid w:val="005F1B17"/>
    <w:rsid w:val="006037C0"/>
    <w:rsid w:val="006631B6"/>
    <w:rsid w:val="00666389"/>
    <w:rsid w:val="00680577"/>
    <w:rsid w:val="006F74FA"/>
    <w:rsid w:val="00704A2F"/>
    <w:rsid w:val="00731ADD"/>
    <w:rsid w:val="00734777"/>
    <w:rsid w:val="00747932"/>
    <w:rsid w:val="00751A4A"/>
    <w:rsid w:val="00756632"/>
    <w:rsid w:val="00762C74"/>
    <w:rsid w:val="00785DD7"/>
    <w:rsid w:val="00786EC0"/>
    <w:rsid w:val="007D1690"/>
    <w:rsid w:val="007E22AD"/>
    <w:rsid w:val="007E3017"/>
    <w:rsid w:val="00817416"/>
    <w:rsid w:val="00842779"/>
    <w:rsid w:val="00865F67"/>
    <w:rsid w:val="00881A7B"/>
    <w:rsid w:val="008840E5"/>
    <w:rsid w:val="00887B3E"/>
    <w:rsid w:val="008C2AC6"/>
    <w:rsid w:val="00930C23"/>
    <w:rsid w:val="0093193B"/>
    <w:rsid w:val="009509D8"/>
    <w:rsid w:val="00950B64"/>
    <w:rsid w:val="00963C1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190"/>
    <w:rsid w:val="00EB006A"/>
    <w:rsid w:val="00EB4772"/>
    <w:rsid w:val="00ED169E"/>
    <w:rsid w:val="00ED4235"/>
    <w:rsid w:val="00F04346"/>
    <w:rsid w:val="00F075DC"/>
    <w:rsid w:val="00F149E9"/>
    <w:rsid w:val="00F5134D"/>
    <w:rsid w:val="00F637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F7965"/>
  <w15:chartTrackingRefBased/>
  <w15:docId w15:val="{FF44C448-ADE7-4006-A019-B2B36EF3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655FF"/>
    <w:pPr>
      <w:keepNext/>
      <w:spacing w:after="480"/>
      <w:jc w:val="center"/>
    </w:pPr>
    <w:rPr>
      <w:rFonts w:ascii="Arial" w:hAnsi="Arial" w:cs="Arial"/>
      <w:b/>
    </w:rPr>
  </w:style>
  <w:style w:type="paragraph" w:customStyle="1" w:styleId="NormalBold">
    <w:name w:val="NormalBold"/>
    <w:basedOn w:val="Normal"/>
    <w:link w:val="NormalBoldChar"/>
    <w:rsid w:val="004655FF"/>
    <w:rPr>
      <w:b/>
    </w:rPr>
  </w:style>
  <w:style w:type="paragraph" w:customStyle="1" w:styleId="NormalHanging12a">
    <w:name w:val="NormalHanging12a"/>
    <w:basedOn w:val="Normal"/>
    <w:link w:val="NormalHanging12aChar"/>
    <w:autoRedefine/>
    <w:rsid w:val="00E91190"/>
    <w:pPr>
      <w:widowControl/>
      <w:suppressLineNumbers/>
      <w:suppressAutoHyphens/>
      <w:spacing w:after="240"/>
    </w:pPr>
  </w:style>
  <w:style w:type="paragraph" w:customStyle="1" w:styleId="EPComma">
    <w:name w:val="EPComma"/>
    <w:basedOn w:val="Normal"/>
    <w:rsid w:val="004655FF"/>
    <w:pPr>
      <w:spacing w:before="480" w:after="240"/>
    </w:pPr>
  </w:style>
  <w:style w:type="character" w:customStyle="1" w:styleId="NormalBoldChar">
    <w:name w:val="NormalBold Char"/>
    <w:basedOn w:val="DefaultParagraphFont"/>
    <w:link w:val="NormalBold"/>
    <w:locked/>
    <w:rsid w:val="004655FF"/>
    <w:rPr>
      <w:b/>
      <w:sz w:val="24"/>
      <w:lang w:val="sv-SE"/>
    </w:rPr>
  </w:style>
  <w:style w:type="character" w:customStyle="1" w:styleId="NormalHanging12aChar">
    <w:name w:val="NormalHanging12a Char"/>
    <w:basedOn w:val="DefaultParagraphFont"/>
    <w:link w:val="NormalHanging12a"/>
    <w:locked/>
    <w:rsid w:val="00E91190"/>
    <w:rPr>
      <w:sz w:val="24"/>
      <w:lang w:val="sv-SE"/>
    </w:rPr>
  </w:style>
  <w:style w:type="character" w:styleId="Emphasis">
    <w:name w:val="Emphasis"/>
    <w:basedOn w:val="DefaultParagraphFont"/>
    <w:uiPriority w:val="20"/>
    <w:qFormat/>
    <w:rsid w:val="004655FF"/>
    <w:rPr>
      <w:i/>
      <w:iCs/>
    </w:rPr>
  </w:style>
  <w:style w:type="character" w:styleId="Hyperlink">
    <w:name w:val="Hyperlink"/>
    <w:basedOn w:val="DefaultParagraphFont"/>
    <w:uiPriority w:val="99"/>
    <w:unhideWhenUsed/>
    <w:rsid w:val="004655FF"/>
    <w:rPr>
      <w:color w:val="0000FF"/>
      <w:u w:val="single"/>
    </w:rPr>
  </w:style>
  <w:style w:type="character" w:customStyle="1" w:styleId="highlight-diff">
    <w:name w:val="highlight-diff"/>
    <w:basedOn w:val="DefaultParagraphFont"/>
    <w:rsid w:val="004655FF"/>
  </w:style>
  <w:style w:type="paragraph" w:styleId="BalloonText">
    <w:name w:val="Balloon Text"/>
    <w:basedOn w:val="Normal"/>
    <w:link w:val="BalloonTextChar"/>
    <w:rsid w:val="00E91190"/>
    <w:rPr>
      <w:rFonts w:ascii="Segoe UI" w:hAnsi="Segoe UI" w:cs="Segoe UI"/>
      <w:sz w:val="18"/>
      <w:szCs w:val="18"/>
    </w:rPr>
  </w:style>
  <w:style w:type="character" w:customStyle="1" w:styleId="BalloonTextChar">
    <w:name w:val="Balloon Text Char"/>
    <w:basedOn w:val="DefaultParagraphFont"/>
    <w:link w:val="BalloonText"/>
    <w:rsid w:val="00E91190"/>
    <w:rPr>
      <w:rFonts w:ascii="Segoe UI" w:hAnsi="Segoe UI" w:cs="Segoe UI"/>
      <w:sz w:val="18"/>
      <w:szCs w:val="18"/>
      <w:lang w:val="sv-SE"/>
    </w:rPr>
  </w:style>
  <w:style w:type="character" w:styleId="CommentReference">
    <w:name w:val="annotation reference"/>
    <w:basedOn w:val="DefaultParagraphFont"/>
    <w:rsid w:val="00666389"/>
    <w:rPr>
      <w:sz w:val="16"/>
      <w:szCs w:val="16"/>
    </w:rPr>
  </w:style>
  <w:style w:type="paragraph" w:styleId="CommentText">
    <w:name w:val="annotation text"/>
    <w:basedOn w:val="Normal"/>
    <w:link w:val="CommentTextChar"/>
    <w:rsid w:val="00666389"/>
    <w:rPr>
      <w:sz w:val="20"/>
    </w:rPr>
  </w:style>
  <w:style w:type="character" w:customStyle="1" w:styleId="CommentTextChar">
    <w:name w:val="Comment Text Char"/>
    <w:basedOn w:val="DefaultParagraphFont"/>
    <w:link w:val="CommentText"/>
    <w:rsid w:val="00666389"/>
    <w:rPr>
      <w:lang w:val="sv-SE"/>
    </w:rPr>
  </w:style>
  <w:style w:type="paragraph" w:styleId="CommentSubject">
    <w:name w:val="annotation subject"/>
    <w:basedOn w:val="CommentText"/>
    <w:next w:val="CommentText"/>
    <w:link w:val="CommentSubjectChar"/>
    <w:rsid w:val="00666389"/>
    <w:rPr>
      <w:b/>
      <w:bCs/>
    </w:rPr>
  </w:style>
  <w:style w:type="character" w:customStyle="1" w:styleId="CommentSubjectChar">
    <w:name w:val="Comment Subject Char"/>
    <w:basedOn w:val="CommentTextChar"/>
    <w:link w:val="CommentSubject"/>
    <w:rsid w:val="0066638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3C541-ACEE-493E-84D2-B884B5B66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3680</Words>
  <Characters>24726</Characters>
  <Application>Microsoft Office Word</Application>
  <DocSecurity>4</DocSecurity>
  <Lines>206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GIRGINOV Kiril</cp:lastModifiedBy>
  <cp:revision>2</cp:revision>
  <cp:lastPrinted>2004-11-19T15:42:00Z</cp:lastPrinted>
  <dcterms:created xsi:type="dcterms:W3CDTF">2025-10-15T10:23:00Z</dcterms:created>
  <dcterms:modified xsi:type="dcterms:W3CDTF">2025-10-15T10:23:00Z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A10-0096/2025</vt:lpwstr>
  </property>
  <property fmtid="{D5CDD505-2E9C-101B-9397-08002B2CF9AE}" pid="4" name="&lt;Type&gt;">
    <vt:lpwstr>RR</vt:lpwstr>
  </property>
</Properties>
</file>