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C3A73" w14:paraId="5325D9A7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C2B008D" w14:textId="77777777" w:rsidR="00751A4A" w:rsidRPr="005C3A73" w:rsidRDefault="000F3CEC" w:rsidP="0010095E">
            <w:pPr>
              <w:pStyle w:val="EPName"/>
            </w:pPr>
            <w:r w:rsidRPr="005C3A73">
              <w:t>European Parliament</w:t>
            </w:r>
          </w:p>
          <w:p w14:paraId="78C1028D" w14:textId="77777777" w:rsidR="00751A4A" w:rsidRPr="005C3A73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C3A73">
              <w:t>2024</w:t>
            </w:r>
            <w:r w:rsidR="00817416" w:rsidRPr="005C3A73">
              <w:t>-202</w:t>
            </w:r>
            <w:r w:rsidRPr="005C3A73">
              <w:t>9</w:t>
            </w:r>
          </w:p>
        </w:tc>
        <w:tc>
          <w:tcPr>
            <w:tcW w:w="2268" w:type="dxa"/>
            <w:shd w:val="clear" w:color="auto" w:fill="auto"/>
          </w:tcPr>
          <w:p w14:paraId="1F8BD98E" w14:textId="77777777" w:rsidR="00751A4A" w:rsidRPr="005C3A73" w:rsidRDefault="00187494" w:rsidP="0010095E">
            <w:pPr>
              <w:pStyle w:val="EPLogo"/>
            </w:pPr>
            <w:r w:rsidRPr="005C3A73">
              <w:rPr>
                <w:noProof/>
              </w:rPr>
              <w:drawing>
                <wp:inline distT="0" distB="0" distL="0" distR="0" wp14:anchorId="4AA39315" wp14:editId="004E75E8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1BB6EE" w14:textId="77777777" w:rsidR="00D058B8" w:rsidRPr="005C3A73" w:rsidRDefault="00D058B8" w:rsidP="004C5D52">
      <w:pPr>
        <w:pStyle w:val="LineTop"/>
      </w:pPr>
    </w:p>
    <w:p w14:paraId="3845AB71" w14:textId="77777777" w:rsidR="00680577" w:rsidRPr="005C3A73" w:rsidRDefault="000F3CEC" w:rsidP="00680577">
      <w:pPr>
        <w:pStyle w:val="EPBodyTA1"/>
      </w:pPr>
      <w:r w:rsidRPr="005C3A73">
        <w:t>TEXTS ADOPTED</w:t>
      </w:r>
    </w:p>
    <w:p w14:paraId="63CEE5F1" w14:textId="77777777" w:rsidR="00D058B8" w:rsidRPr="005C3A73" w:rsidRDefault="00D058B8" w:rsidP="00D058B8">
      <w:pPr>
        <w:pStyle w:val="LineBottom"/>
      </w:pPr>
    </w:p>
    <w:p w14:paraId="13582ADE" w14:textId="4D79C928" w:rsidR="000F3CEC" w:rsidRPr="005C3A73" w:rsidRDefault="000F3CEC" w:rsidP="000F3CEC">
      <w:pPr>
        <w:pStyle w:val="ATHeading1"/>
      </w:pPr>
      <w:bookmarkStart w:id="0" w:name="TANumber"/>
      <w:r w:rsidRPr="005C3A73">
        <w:t>P10_</w:t>
      </w:r>
      <w:proofErr w:type="gramStart"/>
      <w:r w:rsidRPr="005C3A73">
        <w:t>TA(</w:t>
      </w:r>
      <w:proofErr w:type="gramEnd"/>
      <w:r w:rsidRPr="005C3A73">
        <w:t>2025)</w:t>
      </w:r>
      <w:bookmarkEnd w:id="0"/>
      <w:r w:rsidR="005C3A73" w:rsidRPr="005C3A73">
        <w:t>0</w:t>
      </w:r>
      <w:r w:rsidR="005C3A73">
        <w:t>133</w:t>
      </w:r>
    </w:p>
    <w:p w14:paraId="387131BC" w14:textId="41381AC7" w:rsidR="000F3CEC" w:rsidRPr="005C3A73" w:rsidRDefault="000D2C42" w:rsidP="000F3CEC">
      <w:pPr>
        <w:pStyle w:val="ATHeading2"/>
      </w:pPr>
      <w:bookmarkStart w:id="1" w:name="title"/>
      <w:r w:rsidRPr="005C3A73">
        <w:t xml:space="preserve">Case of </w:t>
      </w:r>
      <w:proofErr w:type="spellStart"/>
      <w:r w:rsidRPr="005C3A73">
        <w:t>Ahmadreza</w:t>
      </w:r>
      <w:proofErr w:type="spellEnd"/>
      <w:r w:rsidRPr="005C3A73">
        <w:t xml:space="preserve"> </w:t>
      </w:r>
      <w:proofErr w:type="spellStart"/>
      <w:r w:rsidR="006543F4" w:rsidRPr="005C3A73">
        <w:t>Dj</w:t>
      </w:r>
      <w:r w:rsidRPr="005C3A73">
        <w:t>alali</w:t>
      </w:r>
      <w:proofErr w:type="spellEnd"/>
      <w:r w:rsidRPr="005C3A73">
        <w:t xml:space="preserve"> in Iran</w:t>
      </w:r>
      <w:bookmarkEnd w:id="1"/>
    </w:p>
    <w:p w14:paraId="698DBDC7" w14:textId="77777777" w:rsidR="000F3CEC" w:rsidRPr="005C3A73" w:rsidRDefault="000F3CEC" w:rsidP="000F3CEC">
      <w:pPr>
        <w:rPr>
          <w:i/>
          <w:vanish/>
        </w:rPr>
      </w:pPr>
      <w:r w:rsidRPr="005C3A73">
        <w:rPr>
          <w:i/>
        </w:rPr>
        <w:fldChar w:fldCharType="begin"/>
      </w:r>
      <w:r w:rsidRPr="005C3A73">
        <w:rPr>
          <w:i/>
        </w:rPr>
        <w:instrText xml:space="preserve"> TC"(</w:instrText>
      </w:r>
      <w:bookmarkStart w:id="2" w:name="DocNumber"/>
      <w:r w:rsidRPr="005C3A73">
        <w:rPr>
          <w:i/>
        </w:rPr>
        <w:instrText>B10-0284</w:instrText>
      </w:r>
      <w:r w:rsidR="000D2C42" w:rsidRPr="005C3A73">
        <w:rPr>
          <w:i/>
        </w:rPr>
        <w:instrText>, 0285, 0296, 0299 and 0300</w:instrText>
      </w:r>
      <w:r w:rsidRPr="005C3A73">
        <w:rPr>
          <w:i/>
        </w:rPr>
        <w:instrText>/2025</w:instrText>
      </w:r>
      <w:bookmarkEnd w:id="2"/>
      <w:r w:rsidRPr="005C3A73">
        <w:rPr>
          <w:i/>
        </w:rPr>
        <w:instrText xml:space="preserve">)"\l3 \n&gt; \* MERGEFORMAT </w:instrText>
      </w:r>
      <w:r w:rsidRPr="005C3A73">
        <w:rPr>
          <w:i/>
        </w:rPr>
        <w:fldChar w:fldCharType="end"/>
      </w:r>
    </w:p>
    <w:p w14:paraId="7DB67C3E" w14:textId="77777777" w:rsidR="000F3CEC" w:rsidRPr="005C3A73" w:rsidRDefault="000F3CEC" w:rsidP="000F3CEC">
      <w:pPr>
        <w:rPr>
          <w:vanish/>
        </w:rPr>
      </w:pPr>
      <w:bookmarkStart w:id="3" w:name="PE"/>
      <w:r w:rsidRPr="005C3A73">
        <w:rPr>
          <w:vanish/>
        </w:rPr>
        <w:t>PE773.968</w:t>
      </w:r>
      <w:bookmarkEnd w:id="3"/>
    </w:p>
    <w:p w14:paraId="5CC94784" w14:textId="402C23C1" w:rsidR="000F3CEC" w:rsidRPr="005C3A73" w:rsidRDefault="000F3CEC" w:rsidP="000D2C42">
      <w:pPr>
        <w:pStyle w:val="ATHeading3"/>
      </w:pPr>
      <w:bookmarkStart w:id="4" w:name="Sujet"/>
      <w:r w:rsidRPr="005C3A73">
        <w:t xml:space="preserve">European Parliament resolution of </w:t>
      </w:r>
      <w:r w:rsidR="000D2C42" w:rsidRPr="005C3A73">
        <w:t xml:space="preserve">19 June </w:t>
      </w:r>
      <w:r w:rsidRPr="005C3A73">
        <w:t xml:space="preserve">2025 on the case of Dr </w:t>
      </w:r>
      <w:proofErr w:type="spellStart"/>
      <w:r w:rsidRPr="005C3A73">
        <w:t>Ahmadreza</w:t>
      </w:r>
      <w:proofErr w:type="spellEnd"/>
      <w:r w:rsidRPr="005C3A73">
        <w:t xml:space="preserve"> </w:t>
      </w:r>
      <w:proofErr w:type="spellStart"/>
      <w:r w:rsidRPr="005C3A73">
        <w:t>Djalali</w:t>
      </w:r>
      <w:proofErr w:type="spellEnd"/>
      <w:r w:rsidRPr="005C3A73">
        <w:t xml:space="preserve"> in Iran</w:t>
      </w:r>
      <w:bookmarkEnd w:id="4"/>
      <w:r w:rsidRPr="005C3A73">
        <w:t xml:space="preserve"> </w:t>
      </w:r>
      <w:bookmarkStart w:id="5" w:name="References"/>
      <w:r w:rsidRPr="005C3A73">
        <w:t>(2025/2753(RSP))</w:t>
      </w:r>
      <w:bookmarkEnd w:id="5"/>
    </w:p>
    <w:p w14:paraId="30C9697F" w14:textId="77777777" w:rsidR="00476F5C" w:rsidRPr="005C3A73" w:rsidRDefault="00476F5C" w:rsidP="00476F5C">
      <w:pPr>
        <w:pStyle w:val="EPComma"/>
      </w:pPr>
      <w:bookmarkStart w:id="6" w:name="TextBodyBegin"/>
      <w:bookmarkEnd w:id="6"/>
      <w:r w:rsidRPr="005C3A73">
        <w:rPr>
          <w:i/>
        </w:rPr>
        <w:t>The European Parliament</w:t>
      </w:r>
      <w:r w:rsidRPr="005C3A73">
        <w:t>,</w:t>
      </w:r>
    </w:p>
    <w:p w14:paraId="39E0FF1C" w14:textId="77777777" w:rsidR="00476F5C" w:rsidRPr="005C3A73" w:rsidRDefault="00476F5C" w:rsidP="00476F5C">
      <w:pPr>
        <w:pStyle w:val="NormalHanging12a"/>
        <w:rPr>
          <w:rFonts w:eastAsia="Calibri"/>
          <w:bCs/>
          <w:lang w:eastAsia="en-US"/>
        </w:rPr>
      </w:pPr>
      <w:r w:rsidRPr="005C3A73">
        <w:t>–</w:t>
      </w:r>
      <w:r w:rsidRPr="005C3A73">
        <w:tab/>
        <w:t xml:space="preserve">having regard to its previous resolutions on </w:t>
      </w:r>
      <w:r w:rsidRPr="005C3A73">
        <w:rPr>
          <w:rFonts w:eastAsia="Calibri"/>
          <w:lang w:eastAsia="en-US"/>
        </w:rPr>
        <w:t xml:space="preserve">the Islamic Republic of </w:t>
      </w:r>
      <w:r w:rsidRPr="005C3A73">
        <w:t>Iran,</w:t>
      </w:r>
    </w:p>
    <w:p w14:paraId="07A7A413" w14:textId="77777777" w:rsidR="00476F5C" w:rsidRPr="005C3A73" w:rsidRDefault="00476F5C" w:rsidP="00476F5C">
      <w:pPr>
        <w:pStyle w:val="NormalHanging12a"/>
      </w:pPr>
      <w:r w:rsidRPr="005C3A73">
        <w:t>–</w:t>
      </w:r>
      <w:r w:rsidRPr="005C3A73">
        <w:tab/>
        <w:t>having regard to Rules 150(5) and 136(4) of its Rules of Procedure,</w:t>
      </w:r>
    </w:p>
    <w:p w14:paraId="454E2AA5" w14:textId="5F3CBA6E" w:rsidR="00476F5C" w:rsidRPr="005C3A73" w:rsidRDefault="00476F5C" w:rsidP="00476F5C">
      <w:pPr>
        <w:pStyle w:val="NormalHanging12a"/>
        <w:rPr>
          <w:rFonts w:eastAsia="Calibri"/>
          <w:lang w:eastAsia="en-US"/>
        </w:rPr>
      </w:pPr>
      <w:r w:rsidRPr="005C3A73">
        <w:t>A.</w:t>
      </w:r>
      <w:r w:rsidRPr="005C3A73">
        <w:rPr>
          <w:rFonts w:eastAsia="Calibri"/>
          <w:lang w:eastAsia="en-US"/>
        </w:rPr>
        <w:tab/>
        <w:t xml:space="preserve">whereas Swedish-Iranian national Dr </w:t>
      </w:r>
      <w:proofErr w:type="spellStart"/>
      <w:r w:rsidRPr="005C3A73">
        <w:rPr>
          <w:rFonts w:eastAsia="Calibri"/>
          <w:lang w:eastAsia="en-US"/>
        </w:rPr>
        <w:t>Ahmad</w:t>
      </w:r>
      <w:r w:rsidR="002E7D88" w:rsidRPr="005C3A73">
        <w:rPr>
          <w:rFonts w:eastAsia="Calibri"/>
          <w:lang w:eastAsia="en-US"/>
        </w:rPr>
        <w:t>r</w:t>
      </w:r>
      <w:r w:rsidRPr="005C3A73">
        <w:rPr>
          <w:rFonts w:eastAsia="Calibri"/>
          <w:lang w:eastAsia="en-US"/>
        </w:rPr>
        <w:t>eza</w:t>
      </w:r>
      <w:proofErr w:type="spellEnd"/>
      <w:r w:rsidRPr="005C3A73">
        <w:rPr>
          <w:rFonts w:eastAsia="Calibri"/>
          <w:lang w:eastAsia="en-US"/>
        </w:rPr>
        <w:t xml:space="preserve"> </w:t>
      </w:r>
      <w:proofErr w:type="spellStart"/>
      <w:r w:rsidRPr="005C3A73">
        <w:rPr>
          <w:rFonts w:eastAsia="Calibri"/>
          <w:lang w:eastAsia="en-US"/>
        </w:rPr>
        <w:t>Djalali</w:t>
      </w:r>
      <w:proofErr w:type="spellEnd"/>
      <w:r w:rsidRPr="005C3A73">
        <w:rPr>
          <w:rFonts w:eastAsia="Calibri"/>
          <w:lang w:eastAsia="en-US"/>
        </w:rPr>
        <w:t xml:space="preserve">, a specialist in emergency medicine and a scholar at Belgium’s </w:t>
      </w:r>
      <w:proofErr w:type="spellStart"/>
      <w:r w:rsidRPr="005C3A73">
        <w:rPr>
          <w:rFonts w:eastAsia="Calibri"/>
          <w:lang w:eastAsia="en-US"/>
        </w:rPr>
        <w:t>Vrije</w:t>
      </w:r>
      <w:proofErr w:type="spellEnd"/>
      <w:r w:rsidRPr="005C3A73">
        <w:rPr>
          <w:rFonts w:eastAsia="Calibri"/>
          <w:lang w:eastAsia="en-US"/>
        </w:rPr>
        <w:t xml:space="preserve"> </w:t>
      </w:r>
      <w:proofErr w:type="spellStart"/>
      <w:r w:rsidRPr="005C3A73">
        <w:rPr>
          <w:rFonts w:eastAsia="Calibri"/>
          <w:lang w:eastAsia="en-US"/>
        </w:rPr>
        <w:t>Universiteit</w:t>
      </w:r>
      <w:proofErr w:type="spellEnd"/>
      <w:r w:rsidRPr="005C3A73">
        <w:rPr>
          <w:rFonts w:eastAsia="Calibri"/>
          <w:lang w:eastAsia="en-US"/>
        </w:rPr>
        <w:t xml:space="preserve"> Brussel and Italy’s </w:t>
      </w:r>
      <w:proofErr w:type="spellStart"/>
      <w:r w:rsidRPr="005C3A73">
        <w:rPr>
          <w:rFonts w:eastAsia="Calibri"/>
          <w:lang w:eastAsia="en-US"/>
        </w:rPr>
        <w:t>Università</w:t>
      </w:r>
      <w:proofErr w:type="spellEnd"/>
      <w:r w:rsidRPr="005C3A73">
        <w:rPr>
          <w:rFonts w:eastAsia="Calibri"/>
          <w:lang w:eastAsia="en-US"/>
        </w:rPr>
        <w:t xml:space="preserve"> del </w:t>
      </w:r>
      <w:proofErr w:type="spellStart"/>
      <w:r w:rsidRPr="005C3A73">
        <w:rPr>
          <w:rFonts w:eastAsia="Calibri"/>
          <w:lang w:eastAsia="en-US"/>
        </w:rPr>
        <w:t>Piemonte</w:t>
      </w:r>
      <w:proofErr w:type="spellEnd"/>
      <w:r w:rsidRPr="005C3A73">
        <w:rPr>
          <w:rFonts w:eastAsia="Calibri"/>
          <w:lang w:eastAsia="en-US"/>
        </w:rPr>
        <w:t xml:space="preserve"> Orientale, was arrested on 24 April 2016 by the Iranian security forces;</w:t>
      </w:r>
    </w:p>
    <w:p w14:paraId="62C6C931" w14:textId="77777777" w:rsidR="00476F5C" w:rsidRPr="005C3A73" w:rsidRDefault="00476F5C" w:rsidP="00476F5C">
      <w:pPr>
        <w:pStyle w:val="NormalHanging12a"/>
        <w:rPr>
          <w:rFonts w:eastAsia="Calibri"/>
          <w:lang w:eastAsia="en-US"/>
        </w:rPr>
      </w:pPr>
      <w:r w:rsidRPr="005C3A73">
        <w:rPr>
          <w:rFonts w:eastAsia="Calibri"/>
          <w:lang w:eastAsia="en-US"/>
        </w:rPr>
        <w:t>B.</w:t>
      </w:r>
      <w:r w:rsidRPr="005C3A73">
        <w:rPr>
          <w:rFonts w:eastAsia="Calibri"/>
          <w:lang w:eastAsia="en-US"/>
        </w:rPr>
        <w:tab/>
        <w:t xml:space="preserve">whereas </w:t>
      </w:r>
      <w:proofErr w:type="spellStart"/>
      <w:r w:rsidRPr="005C3A73">
        <w:rPr>
          <w:rFonts w:eastAsia="Calibri"/>
          <w:lang w:eastAsia="en-US"/>
        </w:rPr>
        <w:t>Djalali</w:t>
      </w:r>
      <w:proofErr w:type="spellEnd"/>
      <w:r w:rsidRPr="005C3A73">
        <w:rPr>
          <w:rFonts w:eastAsia="Calibri"/>
          <w:lang w:eastAsia="en-US"/>
        </w:rPr>
        <w:t xml:space="preserve"> was sentenced to death on spurious espio</w:t>
      </w:r>
      <w:bookmarkStart w:id="7" w:name="_GoBack"/>
      <w:bookmarkEnd w:id="7"/>
      <w:r w:rsidRPr="005C3A73">
        <w:rPr>
          <w:rFonts w:eastAsia="Calibri"/>
          <w:lang w:eastAsia="en-US"/>
        </w:rPr>
        <w:t>nage charges in October 2017 following a grossly unfair trial based on a confession extracted under torture; whereas the sentence was upheld by Iran’s Supreme Court on 17 June 2018;</w:t>
      </w:r>
    </w:p>
    <w:p w14:paraId="7F21410D" w14:textId="77777777" w:rsidR="00476F5C" w:rsidRPr="005C3A73" w:rsidRDefault="00476F5C" w:rsidP="00476F5C">
      <w:pPr>
        <w:pStyle w:val="NormalHanging12a"/>
        <w:rPr>
          <w:rFonts w:eastAsia="Calibri"/>
          <w:lang w:eastAsia="en-US"/>
        </w:rPr>
      </w:pPr>
      <w:r w:rsidRPr="005C3A73">
        <w:t>C.</w:t>
      </w:r>
      <w:r w:rsidRPr="005C3A73">
        <w:tab/>
        <w:t>whereas</w:t>
      </w:r>
      <w:r w:rsidRPr="005C3A73">
        <w:rPr>
          <w:rFonts w:eastAsia="Calibri"/>
          <w:lang w:eastAsia="en-US"/>
        </w:rPr>
        <w:t xml:space="preserve"> </w:t>
      </w:r>
      <w:proofErr w:type="spellStart"/>
      <w:r w:rsidRPr="005C3A73">
        <w:rPr>
          <w:rFonts w:eastAsia="Calibri"/>
          <w:lang w:eastAsia="en-US"/>
        </w:rPr>
        <w:t>Djalali</w:t>
      </w:r>
      <w:proofErr w:type="spellEnd"/>
      <w:r w:rsidRPr="005C3A73">
        <w:rPr>
          <w:rFonts w:eastAsia="Calibri"/>
          <w:lang w:eastAsia="en-US"/>
        </w:rPr>
        <w:t xml:space="preserve"> has been denied adequate medical care despite the severe deterioration in his physical health and the risk to his life, including </w:t>
      </w:r>
      <w:r w:rsidRPr="005C3A73">
        <w:t xml:space="preserve">a recent heart attack at </w:t>
      </w:r>
      <w:proofErr w:type="spellStart"/>
      <w:r w:rsidRPr="005C3A73">
        <w:t>Evin</w:t>
      </w:r>
      <w:proofErr w:type="spellEnd"/>
      <w:r w:rsidRPr="005C3A73">
        <w:t xml:space="preserve"> prison;</w:t>
      </w:r>
      <w:r w:rsidRPr="005C3A73">
        <w:rPr>
          <w:rFonts w:eastAsia="Calibri"/>
          <w:lang w:eastAsia="en-US"/>
        </w:rPr>
        <w:t xml:space="preserve"> whereas Iran has continued to threaten to implement his death sentence;</w:t>
      </w:r>
    </w:p>
    <w:p w14:paraId="39C99146" w14:textId="77777777" w:rsidR="00476F5C" w:rsidRPr="005C3A73" w:rsidRDefault="00476F5C" w:rsidP="00476F5C">
      <w:pPr>
        <w:pStyle w:val="NormalHanging12a"/>
        <w:rPr>
          <w:rFonts w:eastAsia="Calibri"/>
          <w:bCs/>
          <w:lang w:eastAsia="en-US"/>
        </w:rPr>
      </w:pPr>
      <w:r w:rsidRPr="005C3A73">
        <w:rPr>
          <w:bCs/>
          <w:lang w:eastAsia="en-US"/>
        </w:rPr>
        <w:t>D.</w:t>
      </w:r>
      <w:r w:rsidRPr="005C3A73">
        <w:rPr>
          <w:bCs/>
          <w:lang w:eastAsia="en-US"/>
        </w:rPr>
        <w:tab/>
        <w:t>whereas hundreds of individuals have already been executed in 2025 and at least 972 were executed in 2024, a 14 % increase on 2023;</w:t>
      </w:r>
    </w:p>
    <w:p w14:paraId="04D70685" w14:textId="77777777" w:rsidR="00476F5C" w:rsidRPr="005C3A73" w:rsidRDefault="00476F5C" w:rsidP="00476F5C">
      <w:pPr>
        <w:pStyle w:val="NormalHanging12a"/>
        <w:rPr>
          <w:rFonts w:eastAsia="Calibri"/>
          <w:shd w:val="clear" w:color="auto" w:fill="FFFFFF"/>
          <w:lang w:eastAsia="en-US"/>
        </w:rPr>
      </w:pPr>
      <w:r w:rsidRPr="005C3A73">
        <w:t>E.</w:t>
      </w:r>
      <w:r w:rsidRPr="005C3A73">
        <w:tab/>
      </w:r>
      <w:r w:rsidRPr="005C3A73">
        <w:rPr>
          <w:rFonts w:eastAsia="Calibri"/>
          <w:shd w:val="clear" w:color="auto" w:fill="FFFFFF"/>
          <w:lang w:eastAsia="en-US"/>
        </w:rPr>
        <w:t xml:space="preserve">whereas the Iranian Government refuses to recognise </w:t>
      </w:r>
      <w:proofErr w:type="spellStart"/>
      <w:r w:rsidRPr="005C3A73">
        <w:rPr>
          <w:rFonts w:eastAsia="Calibri"/>
          <w:shd w:val="clear" w:color="auto" w:fill="FFFFFF"/>
          <w:lang w:eastAsia="en-US"/>
        </w:rPr>
        <w:t>Djalali’s</w:t>
      </w:r>
      <w:proofErr w:type="spellEnd"/>
      <w:r w:rsidRPr="005C3A73">
        <w:rPr>
          <w:rFonts w:eastAsia="Calibri"/>
          <w:shd w:val="clear" w:color="auto" w:fill="FFFFFF"/>
          <w:lang w:eastAsia="en-US"/>
        </w:rPr>
        <w:t xml:space="preserve"> Swedish citizenship;</w:t>
      </w:r>
    </w:p>
    <w:p w14:paraId="4821D8DC" w14:textId="77777777" w:rsidR="00476F5C" w:rsidRPr="005C3A73" w:rsidRDefault="00476F5C" w:rsidP="00476F5C">
      <w:pPr>
        <w:pStyle w:val="NormalHanging12a"/>
        <w:rPr>
          <w:rFonts w:eastAsia="Calibri"/>
          <w:lang w:eastAsia="en-US"/>
        </w:rPr>
      </w:pPr>
      <w:r w:rsidRPr="005C3A73">
        <w:t>F.</w:t>
      </w:r>
      <w:r w:rsidRPr="005C3A73">
        <w:tab/>
      </w:r>
      <w:r w:rsidRPr="005C3A73">
        <w:rPr>
          <w:rFonts w:eastAsia="Calibri"/>
          <w:lang w:eastAsia="en-US"/>
        </w:rPr>
        <w:t>whereas this case is part of a systematic pattern of unlawful detentions and hostage diplomacy by the Iranian regime;</w:t>
      </w:r>
    </w:p>
    <w:p w14:paraId="558940C5" w14:textId="77777777" w:rsidR="00476F5C" w:rsidRPr="005C3A73" w:rsidRDefault="00476F5C" w:rsidP="00476F5C">
      <w:pPr>
        <w:pStyle w:val="NormalHanging12a"/>
      </w:pPr>
      <w:r w:rsidRPr="005C3A73">
        <w:t>1.</w:t>
      </w:r>
      <w:r w:rsidRPr="005C3A73">
        <w:tab/>
        <w:t xml:space="preserve">Calls on Iran to immediately release Dr </w:t>
      </w:r>
      <w:proofErr w:type="spellStart"/>
      <w:r w:rsidRPr="005C3A73">
        <w:t>Djalali</w:t>
      </w:r>
      <w:proofErr w:type="spellEnd"/>
      <w:r w:rsidRPr="005C3A73">
        <w:t xml:space="preserve"> along with all political prisoners currently being detained; calls on Iran to put a moratorium on executions and to abolish the death penalty;</w:t>
      </w:r>
    </w:p>
    <w:p w14:paraId="0D869F09" w14:textId="77777777" w:rsidR="00476F5C" w:rsidRPr="005C3A73" w:rsidRDefault="00476F5C" w:rsidP="00476F5C">
      <w:pPr>
        <w:pStyle w:val="NormalHanging12a"/>
        <w:rPr>
          <w:bCs/>
          <w:shd w:val="clear" w:color="auto" w:fill="FFFFFF"/>
        </w:rPr>
      </w:pPr>
      <w:r w:rsidRPr="005C3A73">
        <w:t>2.</w:t>
      </w:r>
      <w:r w:rsidRPr="005C3A73">
        <w:tab/>
        <w:t xml:space="preserve">Strongly condemns </w:t>
      </w:r>
      <w:proofErr w:type="spellStart"/>
      <w:r w:rsidRPr="005C3A73">
        <w:t>Djalali’s</w:t>
      </w:r>
      <w:proofErr w:type="spellEnd"/>
      <w:r w:rsidRPr="005C3A73">
        <w:t xml:space="preserve"> sham trial and the Iranian authorities’ brutal treatment of him, </w:t>
      </w:r>
      <w:r w:rsidRPr="005C3A73">
        <w:rPr>
          <w:bCs/>
        </w:rPr>
        <w:t>amounting to torture and ill treatment</w:t>
      </w:r>
      <w:r w:rsidRPr="005C3A73">
        <w:t>, as</w:t>
      </w:r>
      <w:r w:rsidRPr="005C3A73">
        <w:rPr>
          <w:shd w:val="clear" w:color="auto" w:fill="FFFFFF"/>
        </w:rPr>
        <w:t xml:space="preserve"> he was subjected to months of interrogation in solitary confinement, and then sentenced to death</w:t>
      </w:r>
      <w:r w:rsidRPr="005C3A73">
        <w:rPr>
          <w:bCs/>
          <w:shd w:val="clear" w:color="auto" w:fill="FFFFFF"/>
        </w:rPr>
        <w:t>;</w:t>
      </w:r>
    </w:p>
    <w:p w14:paraId="008FCB1B" w14:textId="77777777" w:rsidR="00476F5C" w:rsidRPr="005C3A73" w:rsidRDefault="00476F5C" w:rsidP="00476F5C">
      <w:pPr>
        <w:pStyle w:val="NormalHanging12a"/>
      </w:pPr>
      <w:r w:rsidRPr="005C3A73">
        <w:lastRenderedPageBreak/>
        <w:t>3.</w:t>
      </w:r>
      <w:r w:rsidRPr="005C3A73">
        <w:tab/>
        <w:t>Urges</w:t>
      </w:r>
      <w:r w:rsidRPr="005C3A73">
        <w:rPr>
          <w:bCs/>
        </w:rPr>
        <w:t xml:space="preserve"> </w:t>
      </w:r>
      <w:r w:rsidRPr="005C3A73">
        <w:t xml:space="preserve">Iran to provide </w:t>
      </w:r>
      <w:proofErr w:type="spellStart"/>
      <w:r w:rsidRPr="005C3A73">
        <w:t>Djalali</w:t>
      </w:r>
      <w:proofErr w:type="spellEnd"/>
      <w:r w:rsidRPr="005C3A73">
        <w:t xml:space="preserve">, whose health is deteriorating, with immediate and unrestricted access to necessary </w:t>
      </w:r>
      <w:r w:rsidRPr="005C3A73">
        <w:rPr>
          <w:bCs/>
        </w:rPr>
        <w:t xml:space="preserve">specialised </w:t>
      </w:r>
      <w:r w:rsidRPr="005C3A73">
        <w:t xml:space="preserve">medical care </w:t>
      </w:r>
      <w:r w:rsidRPr="005C3A73">
        <w:rPr>
          <w:bCs/>
        </w:rPr>
        <w:t xml:space="preserve">at an external hospital; urges Iran, furthermore, to provide </w:t>
      </w:r>
      <w:proofErr w:type="spellStart"/>
      <w:r w:rsidRPr="005C3A73">
        <w:rPr>
          <w:bCs/>
        </w:rPr>
        <w:t>Djalali</w:t>
      </w:r>
      <w:proofErr w:type="spellEnd"/>
      <w:r w:rsidRPr="005C3A73">
        <w:rPr>
          <w:bCs/>
        </w:rPr>
        <w:t xml:space="preserve"> with</w:t>
      </w:r>
      <w:r w:rsidRPr="005C3A73">
        <w:t xml:space="preserve"> legal representation and legal defence, and allow him regular contact with his family;</w:t>
      </w:r>
    </w:p>
    <w:p w14:paraId="276F6C14" w14:textId="2026998B" w:rsidR="00476F5C" w:rsidRPr="005C3A73" w:rsidRDefault="00476F5C" w:rsidP="00476F5C">
      <w:pPr>
        <w:pStyle w:val="NormalHanging12a"/>
        <w:rPr>
          <w:bCs/>
        </w:rPr>
      </w:pPr>
      <w:r w:rsidRPr="005C3A73">
        <w:t>4.</w:t>
      </w:r>
      <w:r w:rsidRPr="005C3A73">
        <w:tab/>
        <w:t>Calls on</w:t>
      </w:r>
      <w:r w:rsidRPr="005C3A73">
        <w:rPr>
          <w:bCs/>
        </w:rPr>
        <w:t xml:space="preserve"> </w:t>
      </w:r>
      <w:r w:rsidR="005C3A73">
        <w:rPr>
          <w:bCs/>
        </w:rPr>
        <w:t>Sweden and other</w:t>
      </w:r>
      <w:r w:rsidRPr="005C3A73">
        <w:rPr>
          <w:bCs/>
        </w:rPr>
        <w:t xml:space="preserve"> relevant</w:t>
      </w:r>
      <w:r w:rsidRPr="005C3A73">
        <w:t xml:space="preserve"> Member States and the European External Action Service to intensify diplomatic efforts and adopt targeted measures in response to Iran’s continued detention of EU nationals, </w:t>
      </w:r>
      <w:r w:rsidRPr="005C3A73">
        <w:rPr>
          <w:bCs/>
        </w:rPr>
        <w:t>including Cécile Kohler, Jacques Paris and others,</w:t>
      </w:r>
      <w:r w:rsidRPr="005C3A73">
        <w:t xml:space="preserve"> as part of its hostage diplomacy and in violation of international law;</w:t>
      </w:r>
    </w:p>
    <w:p w14:paraId="7892079E" w14:textId="77777777" w:rsidR="00476F5C" w:rsidRPr="005C3A73" w:rsidRDefault="00476F5C" w:rsidP="00476F5C">
      <w:pPr>
        <w:pStyle w:val="NormalHanging12a"/>
        <w:rPr>
          <w:bCs/>
        </w:rPr>
      </w:pPr>
      <w:r w:rsidRPr="005C3A73">
        <w:rPr>
          <w:bCs/>
        </w:rPr>
        <w:t>5.</w:t>
      </w:r>
      <w:r w:rsidRPr="005C3A73">
        <w:rPr>
          <w:bCs/>
        </w:rPr>
        <w:tab/>
        <w:t xml:space="preserve">Reiterates its call on the Council to designate the Islamic Revolutionary Guard Corps a terrorist organisation and extend EU sanctions to all those responsible for taking EU </w:t>
      </w:r>
      <w:proofErr w:type="gramStart"/>
      <w:r w:rsidRPr="005C3A73">
        <w:rPr>
          <w:bCs/>
        </w:rPr>
        <w:t>nationals</w:t>
      </w:r>
      <w:proofErr w:type="gramEnd"/>
      <w:r w:rsidRPr="005C3A73">
        <w:rPr>
          <w:bCs/>
        </w:rPr>
        <w:t xml:space="preserve"> hostage and for mass executions of opposition voices and other human rights violations;</w:t>
      </w:r>
    </w:p>
    <w:p w14:paraId="153B2143" w14:textId="77777777" w:rsidR="00476F5C" w:rsidRPr="005C3A73" w:rsidRDefault="00476F5C" w:rsidP="00476F5C">
      <w:pPr>
        <w:pStyle w:val="NormalHanging12a"/>
        <w:rPr>
          <w:bCs/>
        </w:rPr>
      </w:pPr>
      <w:r w:rsidRPr="005C3A73">
        <w:rPr>
          <w:bCs/>
        </w:rPr>
        <w:t>6.</w:t>
      </w:r>
      <w:r w:rsidRPr="005C3A73">
        <w:rPr>
          <w:bCs/>
        </w:rPr>
        <w:tab/>
        <w:t>Demands that Iran grant full access to UN human rights mechanisms, including the Special Rapporteur, and the EU’s full support and increase support for civil society organisations</w:t>
      </w:r>
      <w:proofErr w:type="gramStart"/>
      <w:r w:rsidRPr="005C3A73">
        <w:rPr>
          <w:bCs/>
        </w:rPr>
        <w:t>;</w:t>
      </w:r>
      <w:proofErr w:type="gramEnd"/>
      <w:r w:rsidRPr="005C3A73">
        <w:rPr>
          <w:bCs/>
        </w:rPr>
        <w:t xml:space="preserve"> </w:t>
      </w:r>
    </w:p>
    <w:p w14:paraId="1877D5F1" w14:textId="77777777" w:rsidR="00476F5C" w:rsidRPr="005C3A73" w:rsidRDefault="00476F5C" w:rsidP="00476F5C">
      <w:pPr>
        <w:pStyle w:val="NormalHanging12a"/>
        <w:rPr>
          <w:bCs/>
        </w:rPr>
      </w:pPr>
      <w:r w:rsidRPr="005C3A73">
        <w:rPr>
          <w:bCs/>
        </w:rPr>
        <w:t>7.</w:t>
      </w:r>
      <w:r w:rsidRPr="005C3A73">
        <w:rPr>
          <w:bCs/>
        </w:rPr>
        <w:tab/>
        <w:t xml:space="preserve">Emphasises that EU-Iran engagements </w:t>
      </w:r>
      <w:proofErr w:type="gramStart"/>
      <w:r w:rsidRPr="005C3A73">
        <w:rPr>
          <w:bCs/>
        </w:rPr>
        <w:t>must be founded</w:t>
      </w:r>
      <w:proofErr w:type="gramEnd"/>
      <w:r w:rsidRPr="005C3A73">
        <w:rPr>
          <w:bCs/>
        </w:rPr>
        <w:t xml:space="preserve"> on tangible progress on democracy, the rule of law, human rights and the release of all political prisoners;</w:t>
      </w:r>
    </w:p>
    <w:p w14:paraId="485746C8" w14:textId="77777777" w:rsidR="00476F5C" w:rsidRPr="005C3A73" w:rsidRDefault="00476F5C" w:rsidP="00476F5C">
      <w:pPr>
        <w:pStyle w:val="NormalHanging12a"/>
      </w:pPr>
      <w:r w:rsidRPr="005C3A73">
        <w:t>8.</w:t>
      </w:r>
      <w:r w:rsidRPr="005C3A73">
        <w:tab/>
      </w:r>
      <w:proofErr w:type="gramStart"/>
      <w:r w:rsidRPr="005C3A73">
        <w:t>Asks</w:t>
      </w:r>
      <w:proofErr w:type="gramEnd"/>
      <w:r w:rsidRPr="005C3A73">
        <w:t xml:space="preserve"> the VP/HR to raise </w:t>
      </w:r>
      <w:proofErr w:type="spellStart"/>
      <w:r w:rsidRPr="005C3A73">
        <w:t>Djalali’s</w:t>
      </w:r>
      <w:proofErr w:type="spellEnd"/>
      <w:r w:rsidRPr="005C3A73">
        <w:t xml:space="preserve"> case publicly and in all engagements with her Iranian counterparts;</w:t>
      </w:r>
    </w:p>
    <w:p w14:paraId="57434464" w14:textId="77777777" w:rsidR="00E365E1" w:rsidRPr="000C27BD" w:rsidRDefault="00476F5C" w:rsidP="000D2C42">
      <w:pPr>
        <w:pStyle w:val="NormalHanging12a"/>
      </w:pPr>
      <w:r w:rsidRPr="005C3A73">
        <w:t>9.</w:t>
      </w:r>
      <w:r w:rsidRPr="005C3A73">
        <w:tab/>
      </w:r>
      <w:r w:rsidRPr="005C3A73">
        <w:rPr>
          <w:shd w:val="clear" w:color="auto" w:fill="FFFFFF"/>
        </w:rPr>
        <w:t>Instructs its President to forward this resolution to the Government of Iran, the VP/HR, the Commission, the Member States and the United Nations.</w:t>
      </w:r>
    </w:p>
    <w:sectPr w:rsidR="00E365E1" w:rsidRPr="000C27BD" w:rsidSect="000C27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3B3D05" w14:textId="77777777" w:rsidR="000F3CEC" w:rsidRPr="000C27BD" w:rsidRDefault="000F3CEC">
      <w:r w:rsidRPr="000C27BD">
        <w:separator/>
      </w:r>
    </w:p>
  </w:endnote>
  <w:endnote w:type="continuationSeparator" w:id="0">
    <w:p w14:paraId="548EEABC" w14:textId="77777777" w:rsidR="000F3CEC" w:rsidRPr="000C27BD" w:rsidRDefault="000F3CEC">
      <w:r w:rsidRPr="000C27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EF0F6" w14:textId="77777777" w:rsidR="00064002" w:rsidRPr="000C27BD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9CDF2" w14:textId="77777777" w:rsidR="00064002" w:rsidRPr="000C27BD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B9DEA9" w14:textId="77777777" w:rsidR="00064002" w:rsidRPr="000C27BD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57401" w14:textId="77777777" w:rsidR="000F3CEC" w:rsidRPr="000C27BD" w:rsidRDefault="000F3CEC">
      <w:r w:rsidRPr="000C27BD">
        <w:separator/>
      </w:r>
    </w:p>
  </w:footnote>
  <w:footnote w:type="continuationSeparator" w:id="0">
    <w:p w14:paraId="2390247F" w14:textId="77777777" w:rsidR="000F3CEC" w:rsidRPr="000C27BD" w:rsidRDefault="000F3CEC">
      <w:r w:rsidRPr="000C27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0E1EC9" w14:textId="77777777" w:rsidR="00064002" w:rsidRPr="000C27BD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77C46E" w14:textId="77777777" w:rsidR="00064002" w:rsidRPr="000C27BD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BF322" w14:textId="77777777" w:rsidR="00064002" w:rsidRPr="000C27BD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B10-0284/2025"/>
    <w:docVar w:name="dvlangue" w:val="EN"/>
    <w:docVar w:name="dvnumam" w:val="0"/>
    <w:docVar w:name="dvpe" w:val="773.968"/>
    <w:docVar w:name="dvtitre" w:val="European Parliament resolution of xx Xxxx 2025 on the case of Dr Ahmadreza Djalali in Iran(2025/2753(RSP))"/>
  </w:docVars>
  <w:rsids>
    <w:rsidRoot w:val="000F3CEC"/>
    <w:rsid w:val="00002272"/>
    <w:rsid w:val="00064002"/>
    <w:rsid w:val="000677B9"/>
    <w:rsid w:val="000831BA"/>
    <w:rsid w:val="000A42CC"/>
    <w:rsid w:val="000C27BD"/>
    <w:rsid w:val="000D2C42"/>
    <w:rsid w:val="000E7DD9"/>
    <w:rsid w:val="000F3CEC"/>
    <w:rsid w:val="0010095E"/>
    <w:rsid w:val="00125B37"/>
    <w:rsid w:val="00187494"/>
    <w:rsid w:val="001F32AE"/>
    <w:rsid w:val="002767FF"/>
    <w:rsid w:val="002B18FE"/>
    <w:rsid w:val="002B5493"/>
    <w:rsid w:val="002E7D88"/>
    <w:rsid w:val="00343214"/>
    <w:rsid w:val="00361C00"/>
    <w:rsid w:val="00395FA1"/>
    <w:rsid w:val="003E15D4"/>
    <w:rsid w:val="00411CCE"/>
    <w:rsid w:val="0041666E"/>
    <w:rsid w:val="00421060"/>
    <w:rsid w:val="00471C19"/>
    <w:rsid w:val="00476F5C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C3A73"/>
    <w:rsid w:val="005F1B17"/>
    <w:rsid w:val="006037C0"/>
    <w:rsid w:val="006543F4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9F233D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02EB8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93D685"/>
  <w15:chartTrackingRefBased/>
  <w15:docId w15:val="{8FE735B1-B7CD-49F5-94A6-35FB55951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Hanging12a">
    <w:name w:val="NormalHanging12a"/>
    <w:basedOn w:val="Normal"/>
    <w:link w:val="NormalHanging12aChar"/>
    <w:rsid w:val="00476F5C"/>
    <w:pPr>
      <w:spacing w:after="240"/>
      <w:ind w:left="567" w:hanging="567"/>
    </w:pPr>
  </w:style>
  <w:style w:type="paragraph" w:customStyle="1" w:styleId="EPComma">
    <w:name w:val="EPComma"/>
    <w:basedOn w:val="Normal"/>
    <w:rsid w:val="00476F5C"/>
    <w:pPr>
      <w:spacing w:before="480" w:after="240"/>
    </w:pPr>
  </w:style>
  <w:style w:type="character" w:customStyle="1" w:styleId="NormalHanging12aChar">
    <w:name w:val="NormalHanging12a Char"/>
    <w:basedOn w:val="DefaultParagraphFont"/>
    <w:link w:val="NormalHanging12a"/>
    <w:locked/>
    <w:rsid w:val="00476F5C"/>
    <w:rPr>
      <w:sz w:val="24"/>
    </w:rPr>
  </w:style>
  <w:style w:type="paragraph" w:styleId="BalloonText">
    <w:name w:val="Balloon Text"/>
    <w:basedOn w:val="Normal"/>
    <w:link w:val="BalloonTextChar"/>
    <w:rsid w:val="000D2C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0D2C42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2E7D88"/>
    <w:rPr>
      <w:sz w:val="16"/>
      <w:szCs w:val="16"/>
    </w:rPr>
  </w:style>
  <w:style w:type="paragraph" w:styleId="CommentText">
    <w:name w:val="annotation text"/>
    <w:basedOn w:val="Normal"/>
    <w:link w:val="CommentTextChar"/>
    <w:rsid w:val="002E7D8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2E7D88"/>
  </w:style>
  <w:style w:type="paragraph" w:styleId="CommentSubject">
    <w:name w:val="annotation subject"/>
    <w:basedOn w:val="CommentText"/>
    <w:next w:val="CommentText"/>
    <w:link w:val="CommentSubjectChar"/>
    <w:rsid w:val="002E7D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E7D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41693-D1A9-4B06-85BA-1544BDFD3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2979</Characters>
  <Application>Microsoft Office Word</Application>
  <DocSecurity>0</DocSecurity>
  <Lines>129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SMITH Lyndsey</dc:creator>
  <cp:keywords/>
  <cp:lastModifiedBy>SMITH Lyndsey</cp:lastModifiedBy>
  <cp:revision>2</cp:revision>
  <cp:lastPrinted>2004-11-19T15:42:00Z</cp:lastPrinted>
  <dcterms:created xsi:type="dcterms:W3CDTF">2025-06-19T15:18:00Z</dcterms:created>
  <dcterms:modified xsi:type="dcterms:W3CDTF">2025-06-19T15:18:00Z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EN</vt:lpwstr>
  </property>
  <property fmtid="{D5CDD505-2E9C-101B-9397-08002B2CF9AE}" pid="3" name="&lt;FdR&gt;">
    <vt:lpwstr>B10-0284/2025</vt:lpwstr>
  </property>
  <property fmtid="{D5CDD505-2E9C-101B-9397-08002B2CF9AE}" pid="4" name="&lt;Type&gt;">
    <vt:lpwstr>RR</vt:lpwstr>
  </property>
</Properties>
</file>