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A64C0" w:rsidTr="0010095E">
        <w:trPr>
          <w:trHeight w:hRule="exact" w:val="1418"/>
        </w:trPr>
        <w:tc>
          <w:tcPr>
            <w:tcW w:w="6804" w:type="dxa"/>
            <w:shd w:val="clear" w:color="auto" w:fill="auto"/>
            <w:vAlign w:val="center"/>
          </w:tcPr>
          <w:p w:rsidR="00751A4A" w:rsidRPr="005A64C0" w:rsidRDefault="00FE423D" w:rsidP="0010095E">
            <w:pPr>
              <w:pStyle w:val="EPName"/>
            </w:pPr>
            <w:r w:rsidRPr="005A64C0">
              <w:t>Europos Parlamentas</w:t>
            </w:r>
          </w:p>
          <w:p w:rsidR="00751A4A" w:rsidRPr="005A64C0" w:rsidRDefault="005F1B17" w:rsidP="005F1B17">
            <w:pPr>
              <w:pStyle w:val="EPTerm"/>
              <w:rPr>
                <w:rStyle w:val="HideTWBExt"/>
                <w:noProof w:val="0"/>
                <w:vanish w:val="0"/>
                <w:color w:val="auto"/>
              </w:rPr>
            </w:pPr>
            <w:r w:rsidRPr="005A64C0">
              <w:t>2024</w:t>
            </w:r>
            <w:r w:rsidR="00817416" w:rsidRPr="005A64C0">
              <w:t>-202</w:t>
            </w:r>
            <w:r w:rsidRPr="005A64C0">
              <w:t>9</w:t>
            </w:r>
          </w:p>
        </w:tc>
        <w:tc>
          <w:tcPr>
            <w:tcW w:w="2268" w:type="dxa"/>
            <w:shd w:val="clear" w:color="auto" w:fill="auto"/>
          </w:tcPr>
          <w:p w:rsidR="00751A4A" w:rsidRPr="005A64C0" w:rsidRDefault="00187494" w:rsidP="0010095E">
            <w:pPr>
              <w:pStyle w:val="EPLogo"/>
            </w:pPr>
            <w:r w:rsidRPr="005A64C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A64C0" w:rsidRDefault="00D058B8" w:rsidP="004C5D52">
      <w:pPr>
        <w:pStyle w:val="LineTop"/>
      </w:pPr>
    </w:p>
    <w:p w:rsidR="00680577" w:rsidRPr="005A64C0" w:rsidRDefault="00FE423D" w:rsidP="00680577">
      <w:pPr>
        <w:pStyle w:val="EPBodyTA1"/>
      </w:pPr>
      <w:r w:rsidRPr="005A64C0">
        <w:t>PRIIMTI TEKSTAI</w:t>
      </w:r>
    </w:p>
    <w:p w:rsidR="00D058B8" w:rsidRPr="005A64C0" w:rsidRDefault="00D058B8" w:rsidP="00D058B8">
      <w:pPr>
        <w:pStyle w:val="LineBottom"/>
      </w:pPr>
    </w:p>
    <w:p w:rsidR="00FE423D" w:rsidRPr="005A64C0" w:rsidRDefault="00FE423D" w:rsidP="00FE423D">
      <w:pPr>
        <w:pStyle w:val="ATHeading1"/>
      </w:pPr>
      <w:bookmarkStart w:id="0" w:name="TANumber"/>
      <w:r w:rsidRPr="005A64C0">
        <w:t>P10_TA(2025)0</w:t>
      </w:r>
      <w:r w:rsidR="00D45425">
        <w:t>134</w:t>
      </w:r>
      <w:bookmarkEnd w:id="0"/>
    </w:p>
    <w:p w:rsidR="00FE423D" w:rsidRPr="005A64C0" w:rsidRDefault="00FE423D" w:rsidP="00FE423D">
      <w:pPr>
        <w:pStyle w:val="ATHeading2"/>
      </w:pPr>
      <w:bookmarkStart w:id="1" w:name="title"/>
      <w:r w:rsidRPr="005A64C0">
        <w:t>Politinių partijų panaikinimas ir susidorojimas su opozicija Malyje</w:t>
      </w:r>
      <w:bookmarkEnd w:id="1"/>
    </w:p>
    <w:p w:rsidR="00FE423D" w:rsidRPr="005A64C0" w:rsidRDefault="00FE423D" w:rsidP="00FE423D">
      <w:pPr>
        <w:rPr>
          <w:i/>
          <w:vanish/>
        </w:rPr>
      </w:pPr>
      <w:r w:rsidRPr="005A64C0">
        <w:rPr>
          <w:i/>
        </w:rPr>
        <w:fldChar w:fldCharType="begin"/>
      </w:r>
      <w:r w:rsidRPr="005A64C0">
        <w:rPr>
          <w:i/>
        </w:rPr>
        <w:instrText xml:space="preserve"> TC"(</w:instrText>
      </w:r>
      <w:bookmarkStart w:id="2" w:name="DocNumber"/>
      <w:r w:rsidRPr="005A64C0">
        <w:rPr>
          <w:i/>
        </w:rPr>
        <w:instrText>B10-0291, 0294, 0297 ir 0298/2025</w:instrText>
      </w:r>
      <w:bookmarkEnd w:id="2"/>
      <w:r w:rsidRPr="005A64C0">
        <w:rPr>
          <w:i/>
        </w:rPr>
        <w:instrText xml:space="preserve">)"\l3 \n&gt; \* MERGEFORMAT </w:instrText>
      </w:r>
      <w:r w:rsidRPr="005A64C0">
        <w:rPr>
          <w:i/>
        </w:rPr>
        <w:fldChar w:fldCharType="end"/>
      </w:r>
    </w:p>
    <w:p w:rsidR="00FE423D" w:rsidRPr="005A64C0" w:rsidRDefault="00FE423D" w:rsidP="00FE423D">
      <w:pPr>
        <w:rPr>
          <w:vanish/>
        </w:rPr>
      </w:pPr>
      <w:bookmarkStart w:id="3" w:name="PE"/>
      <w:r w:rsidRPr="005A64C0">
        <w:rPr>
          <w:vanish/>
        </w:rPr>
        <w:t>PE773.975</w:t>
      </w:r>
      <w:bookmarkEnd w:id="3"/>
    </w:p>
    <w:p w:rsidR="00FE423D" w:rsidRPr="005A64C0" w:rsidRDefault="00FE423D" w:rsidP="00B52217">
      <w:pPr>
        <w:pStyle w:val="ATHeading3"/>
      </w:pPr>
      <w:bookmarkStart w:id="4" w:name="Sujet"/>
      <w:r w:rsidRPr="005A64C0">
        <w:t xml:space="preserve">2025 m. </w:t>
      </w:r>
      <w:r w:rsidR="00B52217" w:rsidRPr="005A64C0">
        <w:t>birželio</w:t>
      </w:r>
      <w:r w:rsidRPr="005A64C0">
        <w:t xml:space="preserve"> 19 d. Europos Parlamento rezoliucija dėl politinių partijų panaikinimo ir susidorojimo su opozicija Malyje</w:t>
      </w:r>
      <w:bookmarkEnd w:id="4"/>
      <w:r w:rsidRPr="005A64C0">
        <w:t xml:space="preserve"> </w:t>
      </w:r>
      <w:bookmarkStart w:id="5" w:name="References"/>
      <w:r w:rsidRPr="005A64C0">
        <w:t>(2025/2754(RSP))</w:t>
      </w:r>
      <w:bookmarkEnd w:id="5"/>
    </w:p>
    <w:p w:rsidR="004918E5" w:rsidRPr="005A64C0" w:rsidRDefault="004918E5" w:rsidP="004918E5">
      <w:pPr>
        <w:pStyle w:val="EPComma"/>
      </w:pPr>
      <w:bookmarkStart w:id="6" w:name="TextBodyBegin"/>
      <w:bookmarkEnd w:id="6"/>
      <w:r w:rsidRPr="005A64C0">
        <w:rPr>
          <w:i/>
        </w:rPr>
        <w:t>Europos Parlamentas,</w:t>
      </w:r>
    </w:p>
    <w:p w:rsidR="004918E5" w:rsidRPr="005A64C0" w:rsidRDefault="004918E5" w:rsidP="004918E5">
      <w:pPr>
        <w:pStyle w:val="NormalHanging12a"/>
      </w:pPr>
      <w:r w:rsidRPr="005A64C0">
        <w:t>–</w:t>
      </w:r>
      <w:r w:rsidRPr="005A64C0">
        <w:tab/>
        <w:t>atsižvelgdamas į Darbo tvarkos taisyklių 150 straipsnio 5 dalį ir 136 straipsnio 4 dalį,</w:t>
      </w:r>
    </w:p>
    <w:p w:rsidR="004918E5" w:rsidRPr="005A64C0" w:rsidRDefault="004918E5" w:rsidP="004918E5">
      <w:pPr>
        <w:pStyle w:val="NormalHanging12a"/>
        <w:rPr>
          <w:bdr w:val="none" w:sz="0" w:space="0" w:color="auto" w:frame="1"/>
        </w:rPr>
      </w:pPr>
      <w:r w:rsidRPr="005A64C0">
        <w:t>A.</w:t>
      </w:r>
      <w:r w:rsidRPr="005A64C0">
        <w:rPr>
          <w:bdr w:val="none" w:sz="0" w:space="0" w:color="auto" w:frame="1"/>
        </w:rPr>
        <w:tab/>
        <w:t>kadangi po 2020 m. perversmo, per kurį laikinuoju prezidentu buvo paskirtas generolas Assimi Goïta, Malį valdė kariuomenė ir ne kartą žadėti rinkimai neįvyko;</w:t>
      </w:r>
    </w:p>
    <w:p w:rsidR="004918E5" w:rsidRPr="005A64C0" w:rsidRDefault="004918E5" w:rsidP="004918E5">
      <w:pPr>
        <w:pStyle w:val="NormalHanging12a"/>
        <w:rPr>
          <w:bdr w:val="none" w:sz="0" w:space="0" w:color="auto" w:frame="1"/>
        </w:rPr>
      </w:pPr>
      <w:r w:rsidRPr="005A64C0">
        <w:rPr>
          <w:bdr w:val="none" w:sz="0" w:space="0" w:color="auto" w:frame="1"/>
        </w:rPr>
        <w:t>B.</w:t>
      </w:r>
      <w:r w:rsidRPr="005A64C0">
        <w:rPr>
          <w:bdr w:val="none" w:sz="0" w:space="0" w:color="auto" w:frame="1"/>
        </w:rPr>
        <w:tab/>
      </w:r>
      <w:r w:rsidRPr="005A64C0">
        <w:t>kadangi 2025 m. gegužės 13 d. karinės valdžios institucijos panaikindamos politines partijas ir organizacijas ir atšaukdamos įstatymus, kuriais saugomas politinis dalyvavimas, sukėlė vidaus protestus ir tarptautinį susirūpinimą dėl autoritarinio valdymo stiprinimo, susidorojimo su opozicija ir protestuotojais ir jų kriminalizavimo;</w:t>
      </w:r>
    </w:p>
    <w:p w:rsidR="004918E5" w:rsidRPr="005A64C0" w:rsidRDefault="004918E5" w:rsidP="004918E5">
      <w:pPr>
        <w:pStyle w:val="NormalHanging12a"/>
        <w:rPr>
          <w:bdr w:val="none" w:sz="0" w:space="0" w:color="auto" w:frame="1"/>
        </w:rPr>
      </w:pPr>
      <w:r w:rsidRPr="005A64C0">
        <w:rPr>
          <w:bdr w:val="none" w:sz="0" w:space="0" w:color="auto" w:frame="1"/>
        </w:rPr>
        <w:t>C.</w:t>
      </w:r>
      <w:r w:rsidRPr="005A64C0">
        <w:rPr>
          <w:bdr w:val="none" w:sz="0" w:space="0" w:color="auto" w:frame="1"/>
        </w:rPr>
        <w:tab/>
      </w:r>
      <w:r w:rsidRPr="005A64C0">
        <w:t>kadangi pastarojo meto opozicijos narių grobimai ir suėmimai papildė priverstinio dingimo atvejus praeityje bent nuo 2021 m., o karinė chunta suintensyvino susidorojimą su politine opozicija ir užgniaužė pilietines laisves;</w:t>
      </w:r>
    </w:p>
    <w:p w:rsidR="004918E5" w:rsidRPr="005A64C0" w:rsidRDefault="004918E5" w:rsidP="004918E5">
      <w:pPr>
        <w:pStyle w:val="NormalHanging12a"/>
        <w:rPr>
          <w:bdr w:val="none" w:sz="0" w:space="0" w:color="auto" w:frame="1"/>
        </w:rPr>
      </w:pPr>
      <w:r w:rsidRPr="005A64C0">
        <w:rPr>
          <w:bdr w:val="none" w:sz="0" w:space="0" w:color="auto" w:frame="1"/>
        </w:rPr>
        <w:t>D.</w:t>
      </w:r>
      <w:r w:rsidRPr="005A64C0">
        <w:rPr>
          <w:bdr w:val="none" w:sz="0" w:space="0" w:color="auto" w:frame="1"/>
        </w:rPr>
        <w:tab/>
        <w:t>kadangi 2025 m. birželio 11 d. Malio ministrų taryba priėmė įstatymą, kuriame numatyta, kad laikinojo prezidento penkerių metų kadenciją gali būti pratęsta be rinkimų;</w:t>
      </w:r>
    </w:p>
    <w:p w:rsidR="004918E5" w:rsidRPr="005A64C0" w:rsidRDefault="004918E5" w:rsidP="004918E5">
      <w:pPr>
        <w:pStyle w:val="NormalHanging12a"/>
        <w:rPr>
          <w:bdr w:val="none" w:sz="0" w:space="0" w:color="auto" w:frame="1"/>
        </w:rPr>
      </w:pPr>
      <w:r w:rsidRPr="005A64C0">
        <w:rPr>
          <w:bdr w:val="none" w:sz="0" w:space="0" w:color="auto" w:frame="1"/>
        </w:rPr>
        <w:t>E.</w:t>
      </w:r>
      <w:r w:rsidRPr="005A64C0">
        <w:rPr>
          <w:bdr w:val="none" w:sz="0" w:space="0" w:color="auto" w:frame="1"/>
        </w:rPr>
        <w:tab/>
      </w:r>
      <w:r w:rsidRPr="005A64C0">
        <w:t>kadangi ES toliau remia pilietinę visuomenę ir teikia humanitarinę pagalbą Malyje;</w:t>
      </w:r>
    </w:p>
    <w:p w:rsidR="004918E5" w:rsidRPr="005A64C0" w:rsidRDefault="004918E5" w:rsidP="004918E5">
      <w:pPr>
        <w:pStyle w:val="NormalHanging12a"/>
        <w:rPr>
          <w:bdr w:val="none" w:sz="0" w:space="0" w:color="auto" w:frame="1"/>
        </w:rPr>
      </w:pPr>
      <w:r w:rsidRPr="005A64C0">
        <w:rPr>
          <w:bdr w:val="none" w:sz="0" w:space="0" w:color="auto" w:frame="1"/>
        </w:rPr>
        <w:t>F.</w:t>
      </w:r>
      <w:r w:rsidRPr="005A64C0">
        <w:rPr>
          <w:bdr w:val="none" w:sz="0" w:space="0" w:color="auto" w:frame="1"/>
        </w:rPr>
        <w:tab/>
        <w:t>kadangi su „Al-Qaida“ siejamos islamistų teroristinės grupuotės žudo civilius gyventojus, įskaitant krikščionis ir kitų religinių mažumų atstovus;</w:t>
      </w:r>
    </w:p>
    <w:p w:rsidR="004918E5" w:rsidRPr="005A64C0" w:rsidRDefault="004918E5" w:rsidP="004918E5">
      <w:pPr>
        <w:pStyle w:val="NormalHanging12a"/>
        <w:rPr>
          <w:bdr w:val="none" w:sz="0" w:space="0" w:color="auto" w:frame="1"/>
        </w:rPr>
      </w:pPr>
      <w:r w:rsidRPr="005A64C0">
        <w:rPr>
          <w:bdr w:val="none" w:sz="0" w:space="0" w:color="auto" w:frame="1"/>
        </w:rPr>
        <w:t>G.</w:t>
      </w:r>
      <w:r w:rsidRPr="005A64C0">
        <w:rPr>
          <w:bdr w:val="none" w:sz="0" w:space="0" w:color="auto" w:frame="1"/>
        </w:rPr>
        <w:tab/>
        <w:t xml:space="preserve">kadangi ES ir kelios valstybės narės buvusios Malio valdžios institucijų prašymu buvo dislokavusios karines pajėgas, kurių </w:t>
      </w:r>
      <w:r w:rsidR="00C8714C" w:rsidRPr="00C8714C">
        <w:rPr>
          <w:bdr w:val="none" w:sz="0" w:space="0" w:color="auto" w:frame="1"/>
        </w:rPr>
        <w:t xml:space="preserve">karių </w:t>
      </w:r>
      <w:r w:rsidRPr="005A64C0">
        <w:rPr>
          <w:bdr w:val="none" w:sz="0" w:space="0" w:color="auto" w:frame="1"/>
        </w:rPr>
        <w:t>žuvo kovoje su džihadizmu</w:t>
      </w:r>
      <w:r w:rsidR="00C8714C" w:rsidRPr="00C8714C">
        <w:rPr>
          <w:bdr w:val="none" w:sz="0" w:space="0" w:color="auto" w:frame="1"/>
        </w:rPr>
        <w:t>, įskaitant 58 Prancūzijos karius, 2 Nyderlandų karius ir 1 Portugalijos karį</w:t>
      </w:r>
      <w:r w:rsidRPr="005A64C0">
        <w:rPr>
          <w:bdr w:val="none" w:sz="0" w:space="0" w:color="auto" w:frame="1"/>
        </w:rPr>
        <w:t>;</w:t>
      </w:r>
    </w:p>
    <w:p w:rsidR="004918E5" w:rsidRPr="005A64C0" w:rsidRDefault="004918E5" w:rsidP="004918E5">
      <w:pPr>
        <w:pStyle w:val="NormalHanging12a"/>
        <w:rPr>
          <w:bdr w:val="none" w:sz="0" w:space="0" w:color="auto" w:frame="1"/>
        </w:rPr>
      </w:pPr>
      <w:r w:rsidRPr="005A64C0">
        <w:rPr>
          <w:bdr w:val="none" w:sz="0" w:space="0" w:color="auto" w:frame="1"/>
        </w:rPr>
        <w:t>H.</w:t>
      </w:r>
      <w:r w:rsidRPr="005A64C0">
        <w:rPr>
          <w:bdr w:val="none" w:sz="0" w:space="0" w:color="auto" w:frame="1"/>
        </w:rPr>
        <w:tab/>
        <w:t>kadangi Malį neigiamai veikia Rusijos dezinformacija;</w:t>
      </w:r>
    </w:p>
    <w:p w:rsidR="004918E5" w:rsidRPr="005A64C0" w:rsidRDefault="004918E5" w:rsidP="004918E5">
      <w:pPr>
        <w:pStyle w:val="NormalHanging12a"/>
        <w:rPr>
          <w:szCs w:val="24"/>
        </w:rPr>
      </w:pPr>
      <w:r w:rsidRPr="005A64C0">
        <w:t>1.</w:t>
      </w:r>
      <w:r w:rsidRPr="005A64C0">
        <w:tab/>
        <w:t xml:space="preserve">reiškia didelį susirūpinimą dėl nerimą keliančios politinės ir saugumo padėties Malyje; griežtai smerkia politinių partijų ir organizacijų panaikinimą ir susidorojimą su </w:t>
      </w:r>
      <w:r w:rsidRPr="005A64C0">
        <w:lastRenderedPageBreak/>
        <w:t>opozicija;</w:t>
      </w:r>
    </w:p>
    <w:p w:rsidR="004918E5" w:rsidRPr="005A64C0" w:rsidRDefault="004918E5" w:rsidP="004918E5">
      <w:pPr>
        <w:pStyle w:val="NormalHanging12a"/>
        <w:rPr>
          <w:szCs w:val="24"/>
        </w:rPr>
      </w:pPr>
      <w:r w:rsidRPr="005A64C0">
        <w:t>2.</w:t>
      </w:r>
      <w:r w:rsidRPr="005A64C0">
        <w:tab/>
        <w:t>kritikuoja suintensyvėjusius Malio valdžios institucijų veiksmus, kuriais kenkiama demokratijai, žmogaus teisėms, saviraiškos ir asociacijų laisvei ir taikiems susirinkimams;</w:t>
      </w:r>
    </w:p>
    <w:p w:rsidR="004918E5" w:rsidRPr="005A64C0" w:rsidRDefault="004918E5" w:rsidP="004918E5">
      <w:pPr>
        <w:pStyle w:val="NormalHanging12a"/>
        <w:rPr>
          <w:szCs w:val="24"/>
          <w:bdr w:val="none" w:sz="0" w:space="0" w:color="auto" w:frame="1"/>
        </w:rPr>
      </w:pPr>
      <w:r w:rsidRPr="005A64C0">
        <w:t>3.</w:t>
      </w:r>
      <w:r w:rsidRPr="005A64C0">
        <w:tab/>
      </w:r>
      <w:r w:rsidRPr="005A64C0">
        <w:rPr>
          <w:bdr w:val="none" w:sz="0" w:space="0" w:color="auto" w:frame="1"/>
        </w:rPr>
        <w:t>primygtinai ragina Malio valdžios institucijas laikytis tarptautinės žmogaus teisių teisės ir Malio pasirašytų įsipareigojimų dėl politinių ir pilietinių teisių;</w:t>
      </w:r>
    </w:p>
    <w:p w:rsidR="004918E5" w:rsidRPr="005A64C0" w:rsidRDefault="004918E5" w:rsidP="004918E5">
      <w:pPr>
        <w:pStyle w:val="NormalHanging12a"/>
        <w:rPr>
          <w:szCs w:val="24"/>
        </w:rPr>
      </w:pPr>
      <w:r w:rsidRPr="005A64C0">
        <w:t>4.</w:t>
      </w:r>
      <w:r w:rsidRPr="005A64C0">
        <w:tab/>
        <w:t>primena 2024 m. lapkričio mėn. pereinamojo laikotarpio prezidento nurodymą savo kabinetui kuo greičiau sudaryti sąlygas skaidriems ir taikiems rinkimams;</w:t>
      </w:r>
    </w:p>
    <w:p w:rsidR="004918E5" w:rsidRPr="005A64C0" w:rsidRDefault="004918E5" w:rsidP="004918E5">
      <w:pPr>
        <w:pStyle w:val="NormalHanging12a"/>
        <w:rPr>
          <w:szCs w:val="24"/>
        </w:rPr>
      </w:pPr>
      <w:r w:rsidRPr="005A64C0">
        <w:t>5.</w:t>
      </w:r>
      <w:r w:rsidRPr="005A64C0">
        <w:tab/>
        <w:t>primygtinai ragina valdžios institucijas nedelsiant paleisti dėl politinių priežasčių suimtus ar pagrobtus asmenis, visam laikui nutraukti represijas ir bauginimą, užtikrinti opozicijos narių, aktyvistų ir pilietinės visuomenės veikėjų saugumą ir užtikrinti taiką ir stabilumą Malyje;</w:t>
      </w:r>
      <w:bookmarkStart w:id="7" w:name="_GoBack"/>
      <w:bookmarkEnd w:id="7"/>
    </w:p>
    <w:p w:rsidR="004918E5" w:rsidRPr="005A64C0" w:rsidRDefault="004918E5" w:rsidP="004918E5">
      <w:pPr>
        <w:pStyle w:val="NormalHanging12a"/>
        <w:rPr>
          <w:szCs w:val="24"/>
          <w:bdr w:val="none" w:sz="0" w:space="0" w:color="auto" w:frame="1"/>
        </w:rPr>
      </w:pPr>
      <w:r w:rsidRPr="005A64C0">
        <w:rPr>
          <w:bdr w:val="none" w:sz="0" w:space="0" w:color="auto" w:frame="1"/>
        </w:rPr>
        <w:t>6.</w:t>
      </w:r>
      <w:r w:rsidRPr="005A64C0">
        <w:rPr>
          <w:bdr w:val="none" w:sz="0" w:space="0" w:color="auto" w:frame="1"/>
        </w:rPr>
        <w:tab/>
        <w:t xml:space="preserve">apgailestaudamas pažymi, kad Malyje vis dar tvyro smurtas ir gresia islamistų terorizmas; primena, kad Rusijos remiami samdiniai nesugebėjo užtikrinti stabilumo; </w:t>
      </w:r>
      <w:r w:rsidRPr="005A64C0">
        <w:t>ragina užtikrinti atskaitomybę už teisių pažeidimus, įskaitant „Vagnerio grupės“ ir Afrikos korpuso prieš Malio žmones įvykdytus karo nusikaltimus;</w:t>
      </w:r>
    </w:p>
    <w:p w:rsidR="004918E5" w:rsidRDefault="004918E5" w:rsidP="004918E5">
      <w:pPr>
        <w:pStyle w:val="NormalHanging12a"/>
        <w:rPr>
          <w:bdr w:val="none" w:sz="0" w:space="0" w:color="auto" w:frame="1"/>
        </w:rPr>
      </w:pPr>
      <w:r w:rsidRPr="005A64C0">
        <w:rPr>
          <w:bdr w:val="none" w:sz="0" w:space="0" w:color="auto" w:frame="1"/>
        </w:rPr>
        <w:t>7.</w:t>
      </w:r>
      <w:r w:rsidRPr="005A64C0">
        <w:rPr>
          <w:bdr w:val="none" w:sz="0" w:space="0" w:color="auto" w:frame="1"/>
        </w:rPr>
        <w:tab/>
        <w:t>ragina ES, ES specialųjį įgaliotinį Sahelyje, ECOWAS ir Afrikos Sąjungą glaudžiau bendradarbiauti skatinant stabilumą ir žmogaus teises Malyje;</w:t>
      </w:r>
    </w:p>
    <w:p w:rsidR="005414BD" w:rsidRPr="005A64C0" w:rsidRDefault="005414BD" w:rsidP="004918E5">
      <w:pPr>
        <w:pStyle w:val="NormalHanging12a"/>
        <w:rPr>
          <w:szCs w:val="24"/>
          <w:bdr w:val="none" w:sz="0" w:space="0" w:color="auto" w:frame="1"/>
        </w:rPr>
      </w:pPr>
      <w:r>
        <w:rPr>
          <w:szCs w:val="24"/>
          <w:bdr w:val="none" w:sz="0" w:space="0" w:color="auto" w:frame="1"/>
        </w:rPr>
        <w:t>8</w:t>
      </w:r>
      <w:r w:rsidRPr="005414BD">
        <w:rPr>
          <w:szCs w:val="24"/>
          <w:bdr w:val="none" w:sz="0" w:space="0" w:color="auto" w:frame="1"/>
        </w:rPr>
        <w:t>.</w:t>
      </w:r>
      <w:r w:rsidRPr="005414BD">
        <w:rPr>
          <w:szCs w:val="24"/>
          <w:bdr w:val="none" w:sz="0" w:space="0" w:color="auto" w:frame="1"/>
        </w:rPr>
        <w:tab/>
        <w:t xml:space="preserve">reiškia didelį susirūpinimą dėl didėjančių nelegalios migracijos srautų iš Malio į Europą, kuriuos skatina augantis nesaugumas, politinis nestabilumas ir ekonomikos stagnacija; ragina Malio valdžios institucijas prisiimti visą atsakomybę už nekontroliuojamų išvykimo atvejų prevenciją ir primygtinai ragina ES griežtinti grąžinimo politiką ir stiprinti bendradarbiavimą su Maliu ir tranzito šalimis migracijos kontrolės srityje; </w:t>
      </w:r>
    </w:p>
    <w:p w:rsidR="004918E5" w:rsidRPr="005A64C0" w:rsidRDefault="005414BD" w:rsidP="004918E5">
      <w:pPr>
        <w:pStyle w:val="NormalHanging12a"/>
        <w:rPr>
          <w:szCs w:val="24"/>
        </w:rPr>
      </w:pPr>
      <w:r>
        <w:t>9</w:t>
      </w:r>
      <w:r w:rsidR="004918E5" w:rsidRPr="005A64C0">
        <w:t>.</w:t>
      </w:r>
      <w:r w:rsidR="004918E5" w:rsidRPr="005A64C0">
        <w:tab/>
        <w:t>pabrėžia aiškią ES paramą daugiapartinės demokratijos atkūrimui, telkiant pagalbą pilietinei visuomenei ir demokratiniams veikėjams ir užtikrinant, kad žmogaus teisės būtų pagrindinis ES paramos prioritetas pagal atnaujintą požiūrį į Sahelio regioną;</w:t>
      </w:r>
    </w:p>
    <w:p w:rsidR="004918E5" w:rsidRPr="005A64C0" w:rsidRDefault="005414BD" w:rsidP="004918E5">
      <w:pPr>
        <w:pStyle w:val="NormalHanging12a"/>
        <w:rPr>
          <w:szCs w:val="24"/>
        </w:rPr>
      </w:pPr>
      <w:r>
        <w:t>10</w:t>
      </w:r>
      <w:r w:rsidR="004918E5" w:rsidRPr="005A64C0">
        <w:t>.</w:t>
      </w:r>
      <w:r w:rsidR="004918E5" w:rsidRPr="005A64C0">
        <w:tab/>
      </w:r>
      <w:r w:rsidR="004918E5" w:rsidRPr="00E44AAC">
        <w:rPr>
          <w:bdr w:val="none" w:sz="0" w:space="0" w:color="auto" w:frame="1"/>
        </w:rPr>
        <w:t>ragina Komisijos Pirmininkės pavaduotoją ir Sąjungos vyriausiąją įgaliotinę ir valstybes nares kartu su Malio valdžios institucijomis aptarti neatidėliotiną poreikį atkurti demokratinę tvarką ir apsaugoti žmogaus teises;</w:t>
      </w:r>
    </w:p>
    <w:p w:rsidR="005A64C0" w:rsidRPr="005A64C0" w:rsidRDefault="005414BD" w:rsidP="005A64C0">
      <w:pPr>
        <w:pStyle w:val="NormalHanging12a"/>
      </w:pPr>
      <w:r>
        <w:t>11</w:t>
      </w:r>
      <w:r w:rsidR="004918E5" w:rsidRPr="005A64C0">
        <w:t>.</w:t>
      </w:r>
      <w:r w:rsidR="004918E5" w:rsidRPr="005A64C0">
        <w:tab/>
      </w:r>
      <w:r w:rsidR="004918E5" w:rsidRPr="005A64C0">
        <w:rPr>
          <w:bdr w:val="none" w:sz="0" w:space="0" w:color="auto" w:frame="1"/>
        </w:rPr>
        <w:t>paveda Pirmininkei perduoti šią rezoliuciją Tarybai, Komisijai, Komisijos Pirmininkės pavaduotojai ir Sąjungos vyriausiajai įgaliotinei, Malio laikinajam prezidentui, Malio Nacionalinei asamblėjai, Afrikos Sąjungai ir ECOWAS.</w:t>
      </w:r>
    </w:p>
    <w:p w:rsidR="00E365E1" w:rsidRPr="005A64C0" w:rsidRDefault="00E365E1" w:rsidP="00FE423D"/>
    <w:sectPr w:rsidR="00E365E1" w:rsidRPr="005A64C0" w:rsidSect="005A64C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423D" w:rsidRPr="005A64C0" w:rsidRDefault="00FE423D">
      <w:r w:rsidRPr="005A64C0">
        <w:separator/>
      </w:r>
    </w:p>
  </w:endnote>
  <w:endnote w:type="continuationSeparator" w:id="0">
    <w:p w:rsidR="00FE423D" w:rsidRPr="005A64C0" w:rsidRDefault="00FE423D">
      <w:r w:rsidRPr="005A64C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64C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64C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64C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423D" w:rsidRPr="005A64C0" w:rsidRDefault="00FE423D">
      <w:r w:rsidRPr="005A64C0">
        <w:separator/>
      </w:r>
    </w:p>
  </w:footnote>
  <w:footnote w:type="continuationSeparator" w:id="0">
    <w:p w:rsidR="00FE423D" w:rsidRPr="005A64C0" w:rsidRDefault="00FE423D">
      <w:r w:rsidRPr="005A64C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64C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64C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64C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91, 0294, 0297 ir 0298/2025"/>
    <w:docVar w:name="dvlangue" w:val="LT"/>
    <w:docVar w:name="dvnumam" w:val="0"/>
    <w:docVar w:name="dvpe" w:val="773.975"/>
    <w:docVar w:name="dvtitre" w:val="2025 m. birzelio 19 d. Europos Parlamento rezoliucija dėl politinių partijų panaikinimo ir susidorojimo su opozicija Malyje(2025/2754(RSP))"/>
  </w:docVars>
  <w:rsids>
    <w:rsidRoot w:val="00FE423D"/>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18E5"/>
    <w:rsid w:val="00494A28"/>
    <w:rsid w:val="004C0004"/>
    <w:rsid w:val="004C5D52"/>
    <w:rsid w:val="0050519A"/>
    <w:rsid w:val="005072A1"/>
    <w:rsid w:val="00514517"/>
    <w:rsid w:val="005414BD"/>
    <w:rsid w:val="00545827"/>
    <w:rsid w:val="00560270"/>
    <w:rsid w:val="005A64C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2217"/>
    <w:rsid w:val="00B558F0"/>
    <w:rsid w:val="00BD48FE"/>
    <w:rsid w:val="00BD7BD8"/>
    <w:rsid w:val="00BE6ADC"/>
    <w:rsid w:val="00C05BFE"/>
    <w:rsid w:val="00C23CD4"/>
    <w:rsid w:val="00C61C0C"/>
    <w:rsid w:val="00C8714C"/>
    <w:rsid w:val="00C941CB"/>
    <w:rsid w:val="00CC2357"/>
    <w:rsid w:val="00CC73B6"/>
    <w:rsid w:val="00CF071A"/>
    <w:rsid w:val="00D058B8"/>
    <w:rsid w:val="00D45425"/>
    <w:rsid w:val="00D56C11"/>
    <w:rsid w:val="00D834A0"/>
    <w:rsid w:val="00D872DF"/>
    <w:rsid w:val="00D91E21"/>
    <w:rsid w:val="00DA7FCD"/>
    <w:rsid w:val="00DC7CE7"/>
    <w:rsid w:val="00E365E1"/>
    <w:rsid w:val="00E44AAC"/>
    <w:rsid w:val="00E820A4"/>
    <w:rsid w:val="00EB006A"/>
    <w:rsid w:val="00EB4772"/>
    <w:rsid w:val="00ED169E"/>
    <w:rsid w:val="00ED4235"/>
    <w:rsid w:val="00F04346"/>
    <w:rsid w:val="00F075DC"/>
    <w:rsid w:val="00F149E9"/>
    <w:rsid w:val="00F5134D"/>
    <w:rsid w:val="00F74202"/>
    <w:rsid w:val="00F87713"/>
    <w:rsid w:val="00FB4360"/>
    <w:rsid w:val="00FD0C70"/>
    <w:rsid w:val="00FE423D"/>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852CCA6-FC25-45C3-931D-3CA47D5D9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918E5"/>
    <w:pPr>
      <w:spacing w:after="240"/>
      <w:ind w:left="567" w:hanging="567"/>
    </w:pPr>
  </w:style>
  <w:style w:type="paragraph" w:customStyle="1" w:styleId="EPComma">
    <w:name w:val="EPComma"/>
    <w:basedOn w:val="Normal"/>
    <w:link w:val="EPCommaChar"/>
    <w:rsid w:val="004918E5"/>
    <w:pPr>
      <w:spacing w:before="480" w:after="240"/>
    </w:pPr>
  </w:style>
  <w:style w:type="character" w:customStyle="1" w:styleId="NormalHanging12aChar">
    <w:name w:val="NormalHanging12a Char"/>
    <w:basedOn w:val="DefaultParagraphFont"/>
    <w:link w:val="NormalHanging12a"/>
    <w:locked/>
    <w:rsid w:val="004918E5"/>
    <w:rPr>
      <w:sz w:val="24"/>
      <w:lang w:val="lt-LT"/>
    </w:rPr>
  </w:style>
  <w:style w:type="character" w:customStyle="1" w:styleId="EPCommaChar">
    <w:name w:val="EPComma Char"/>
    <w:basedOn w:val="DefaultParagraphFont"/>
    <w:link w:val="EPComma"/>
    <w:rsid w:val="004918E5"/>
    <w:rPr>
      <w:sz w:val="24"/>
      <w:lang w:val="lt-LT"/>
    </w:rPr>
  </w:style>
  <w:style w:type="paragraph" w:styleId="BalloonText">
    <w:name w:val="Balloon Text"/>
    <w:basedOn w:val="Normal"/>
    <w:link w:val="BalloonTextChar"/>
    <w:rsid w:val="00B52217"/>
    <w:rPr>
      <w:rFonts w:ascii="Segoe UI" w:hAnsi="Segoe UI" w:cs="Segoe UI"/>
      <w:sz w:val="18"/>
      <w:szCs w:val="18"/>
    </w:rPr>
  </w:style>
  <w:style w:type="character" w:customStyle="1" w:styleId="BalloonTextChar">
    <w:name w:val="Balloon Text Char"/>
    <w:basedOn w:val="DefaultParagraphFont"/>
    <w:link w:val="BalloonText"/>
    <w:rsid w:val="00B52217"/>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D525D2-0709-4BDB-B8D5-FA1F3F769C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558</Words>
  <Characters>3908</Characters>
  <Application>Microsoft Office Word</Application>
  <DocSecurity>0</DocSecurity>
  <Lines>32</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2025-06-19T14:41:00Z</dcterms:created>
  <dcterms:modified xsi:type="dcterms:W3CDTF">2025-06-19T14:41:00Z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B10-0291, 0294, 0297 ir 0298/2025</vt:lpwstr>
  </property>
  <property fmtid="{D5CDD505-2E9C-101B-9397-08002B2CF9AE}" pid="4" name="&lt;Type&gt;">
    <vt:lpwstr>RR</vt:lpwstr>
  </property>
</Properties>
</file>