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04AB" w:rsidTr="0010095E">
        <w:trPr>
          <w:trHeight w:hRule="exact" w:val="1418"/>
        </w:trPr>
        <w:tc>
          <w:tcPr>
            <w:tcW w:w="6804" w:type="dxa"/>
            <w:shd w:val="clear" w:color="auto" w:fill="auto"/>
            <w:vAlign w:val="center"/>
          </w:tcPr>
          <w:p w:rsidR="00751A4A" w:rsidRPr="00B204AB" w:rsidRDefault="007879EF" w:rsidP="0010095E">
            <w:pPr>
              <w:pStyle w:val="EPName"/>
            </w:pPr>
            <w:r w:rsidRPr="00B204AB">
              <w:t>Ευρωπαϊκό Κοινοβούλιο</w:t>
            </w:r>
          </w:p>
          <w:p w:rsidR="00751A4A" w:rsidRPr="00B204AB" w:rsidRDefault="005F1B17" w:rsidP="005F1B17">
            <w:pPr>
              <w:pStyle w:val="EPTerm"/>
              <w:rPr>
                <w:rStyle w:val="HideTWBExt"/>
                <w:noProof w:val="0"/>
                <w:vanish w:val="0"/>
                <w:color w:val="auto"/>
              </w:rPr>
            </w:pPr>
            <w:r w:rsidRPr="00B204AB">
              <w:t>2024</w:t>
            </w:r>
            <w:r w:rsidR="00817416" w:rsidRPr="00B204AB">
              <w:t>-202</w:t>
            </w:r>
            <w:r w:rsidRPr="00B204AB">
              <w:t>9</w:t>
            </w:r>
          </w:p>
        </w:tc>
        <w:tc>
          <w:tcPr>
            <w:tcW w:w="2268" w:type="dxa"/>
            <w:shd w:val="clear" w:color="auto" w:fill="auto"/>
          </w:tcPr>
          <w:p w:rsidR="00751A4A" w:rsidRPr="00B204AB" w:rsidRDefault="00187494" w:rsidP="0010095E">
            <w:pPr>
              <w:pStyle w:val="EPLogo"/>
            </w:pPr>
            <w:r w:rsidRPr="00B204A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04AB" w:rsidRDefault="00D058B8" w:rsidP="004C5D52">
      <w:pPr>
        <w:pStyle w:val="LineTop"/>
      </w:pPr>
    </w:p>
    <w:p w:rsidR="00680577" w:rsidRPr="00B204AB" w:rsidRDefault="007879EF" w:rsidP="00680577">
      <w:pPr>
        <w:pStyle w:val="EPBodyTA1"/>
      </w:pPr>
      <w:r w:rsidRPr="00B204AB">
        <w:t>ΚΕΙΜΕΝΑ ΠΟΥ ΕΓΚΡΙΘΗΚΑΝ</w:t>
      </w:r>
    </w:p>
    <w:p w:rsidR="00D058B8" w:rsidRPr="00B204AB" w:rsidRDefault="00D058B8" w:rsidP="00D058B8">
      <w:pPr>
        <w:pStyle w:val="LineBottom"/>
      </w:pPr>
    </w:p>
    <w:p w:rsidR="007879EF" w:rsidRPr="00B204AB" w:rsidRDefault="007879EF" w:rsidP="007879EF">
      <w:pPr>
        <w:pStyle w:val="ATHeading1"/>
      </w:pPr>
      <w:bookmarkStart w:id="0" w:name="TANumber"/>
      <w:r w:rsidRPr="00B204AB">
        <w:t>P10_TA(2025)0</w:t>
      </w:r>
      <w:r w:rsidR="00B83D85" w:rsidRPr="00BD1431">
        <w:t>135</w:t>
      </w:r>
      <w:bookmarkEnd w:id="0"/>
    </w:p>
    <w:p w:rsidR="007879EF" w:rsidRPr="00B204AB" w:rsidRDefault="007879EF" w:rsidP="007879EF">
      <w:pPr>
        <w:pStyle w:val="ATHeading2"/>
      </w:pPr>
      <w:bookmarkStart w:id="1" w:name="title"/>
      <w:r w:rsidRPr="00B204AB">
        <w:t>Καλή διαβίωση και ιχνηλασιμότητα των σκύλων και των γατών</w:t>
      </w:r>
      <w:bookmarkEnd w:id="1"/>
    </w:p>
    <w:p w:rsidR="007879EF" w:rsidRPr="00B204AB" w:rsidRDefault="007879EF" w:rsidP="007879EF">
      <w:pPr>
        <w:rPr>
          <w:i/>
          <w:vanish/>
        </w:rPr>
      </w:pPr>
      <w:r w:rsidRPr="00B204AB">
        <w:rPr>
          <w:i/>
        </w:rPr>
        <w:fldChar w:fldCharType="begin"/>
      </w:r>
      <w:r w:rsidRPr="00B204AB">
        <w:rPr>
          <w:i/>
        </w:rPr>
        <w:instrText xml:space="preserve"> TC"(</w:instrText>
      </w:r>
      <w:bookmarkStart w:id="2" w:name="DocNumber"/>
      <w:r w:rsidRPr="00B204AB">
        <w:rPr>
          <w:i/>
        </w:rPr>
        <w:instrText>A10-0104/2025</w:instrText>
      </w:r>
      <w:bookmarkEnd w:id="2"/>
      <w:r w:rsidRPr="00B204AB">
        <w:rPr>
          <w:i/>
        </w:rPr>
        <w:instrText xml:space="preserve"> - Εισηγήτρια: Veronika Vrecionová)"\l3 \n&gt; \* MERGEFORMAT </w:instrText>
      </w:r>
      <w:r w:rsidRPr="00B204AB">
        <w:rPr>
          <w:i/>
        </w:rPr>
        <w:fldChar w:fldCharType="end"/>
      </w:r>
    </w:p>
    <w:p w:rsidR="007879EF" w:rsidRPr="00B204AB" w:rsidRDefault="007879EF" w:rsidP="007879EF">
      <w:pPr>
        <w:rPr>
          <w:vanish/>
        </w:rPr>
      </w:pPr>
      <w:bookmarkStart w:id="3" w:name="Commission"/>
      <w:r w:rsidRPr="00B204AB">
        <w:rPr>
          <w:vanish/>
        </w:rPr>
        <w:t>Επιτροπή Γεωργίας και Ανάπτυξης της Υπαίθρου</w:t>
      </w:r>
      <w:bookmarkEnd w:id="3"/>
    </w:p>
    <w:p w:rsidR="007879EF" w:rsidRPr="00B204AB" w:rsidRDefault="007879EF" w:rsidP="007879EF">
      <w:pPr>
        <w:rPr>
          <w:vanish/>
        </w:rPr>
      </w:pPr>
      <w:bookmarkStart w:id="4" w:name="PE"/>
      <w:r w:rsidRPr="00B204AB">
        <w:rPr>
          <w:vanish/>
        </w:rPr>
        <w:t>PE766.982</w:t>
      </w:r>
      <w:bookmarkEnd w:id="4"/>
    </w:p>
    <w:p w:rsidR="007879EF" w:rsidRPr="00B204AB" w:rsidRDefault="00A22E8F" w:rsidP="007879EF">
      <w:pPr>
        <w:pStyle w:val="ATHeading3"/>
      </w:pPr>
      <w:bookmarkStart w:id="5" w:name="Sujet"/>
      <w:r>
        <w:t>Τροπολογίες</w:t>
      </w:r>
      <w:r w:rsidR="007879EF" w:rsidRPr="00B204AB">
        <w:t xml:space="preserve"> του Ευρωπαϊκού Κοινοβουλίου </w:t>
      </w:r>
      <w:r w:rsidR="008D0F97">
        <w:t xml:space="preserve">της 19ης Ιουνίου 2025 </w:t>
      </w:r>
      <w:r>
        <w:t>σ</w:t>
      </w:r>
      <w:r w:rsidR="007879EF" w:rsidRPr="00B204AB">
        <w:t>την πρόταση κανονισμού του Ευρωπαϊκού Κοινοβουλίου και του Συμβουλίου που αφορά την καλή διαβίωση των σκύλων και των γατών και την ιχνηλασιμότητά τους</w:t>
      </w:r>
      <w:bookmarkEnd w:id="5"/>
      <w:r w:rsidR="007879EF" w:rsidRPr="00B204AB">
        <w:t xml:space="preserve"> </w:t>
      </w:r>
      <w:bookmarkStart w:id="6" w:name="References"/>
      <w:r w:rsidR="007879EF" w:rsidRPr="00B204AB">
        <w:t>(COM(2023)0769 – C9-0443/2023 – 2023/0447(COD))</w:t>
      </w:r>
      <w:bookmarkEnd w:id="6"/>
      <w:r>
        <w:rPr>
          <w:rStyle w:val="FootnoteReference"/>
        </w:rPr>
        <w:footnoteReference w:id="1"/>
      </w:r>
    </w:p>
    <w:p w:rsidR="00C26A6E" w:rsidRPr="00B204AB" w:rsidRDefault="00C26A6E" w:rsidP="00C26A6E">
      <w:pPr>
        <w:pStyle w:val="NormalBold"/>
      </w:pPr>
      <w:r w:rsidRPr="00B204AB">
        <w:t>(Συνήθης νομοθετική διαδικασία: πρώτη ανάγνωση)</w:t>
      </w:r>
    </w:p>
    <w:p w:rsidR="00C26A6E" w:rsidRPr="00B204AB" w:rsidRDefault="00C26A6E" w:rsidP="00C26A6E">
      <w:pPr>
        <w:widowControl/>
      </w:pPr>
    </w:p>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t xml:space="preserve">Τα ζώντα ζώα, συμπεριλαμβανομένων των γατών και των σκύλων, καλύπτονται από το παράρτημα Ι της Συνθήκης για τη λειτουργία της Ευρωπαϊκής Ένωσης </w:t>
            </w:r>
            <w:r w:rsidRPr="00B204AB">
              <w:rPr>
                <w:b/>
                <w:i/>
              </w:rPr>
              <w:t>και</w:t>
            </w:r>
            <w:r w:rsidRPr="00B204AB">
              <w:t xml:space="preserve"> αποτελούν μέρος της κοινής γεωργικής πολιτικής της Ένωσης. Υπάρχει αγορά για τα ζώα αυτά στην Ένωση, συμπεριλαμβανομένου του σημαντικού διασυνοριακού εμπορίου. Πολλά κράτη μέλη έχουν υπογράψει την Ευρωπαϊκή Σύμβαση για την προστασία των ζώων συντροφιάς. Υπάρχει ευρύ φάσμα αποδεικτικών στοιχείων για τη μη βέλτιστη λειτουργία της εσωτερικής αγοράς σκύλων και γατών στην Ένωση, καθώς και για το παράνομο εμπόριο των ζώων αυτών εντός της Ένωσης και κατά την εισαγωγή τους στην Ένωση. Ως εκ τούτου, είναι αναγκαίο να θεσπιστούν </w:t>
            </w:r>
            <w:r w:rsidRPr="00B204AB">
              <w:lastRenderedPageBreak/>
              <w:t xml:space="preserve">ελάχιστες απαιτήσεις για την καλή διαβίωση των σκύλων και των γατών που εκτρέφονται και διατηρούνται σε εγκαταστάσεις, καθώς και ενισχυμένες απαιτήσεις όσον αφορά την ιχνηλασιμότητα των σκύλων και των γατών που </w:t>
            </w:r>
            <w:r w:rsidRPr="00B204AB">
              <w:rPr>
                <w:b/>
                <w:i/>
              </w:rPr>
              <w:t>παρέχονται στην Ένωση</w:t>
            </w:r>
            <w:r w:rsidRPr="00B204AB">
              <w:t>.</w:t>
            </w:r>
          </w:p>
        </w:tc>
        <w:tc>
          <w:tcPr>
            <w:tcW w:w="4876" w:type="dxa"/>
          </w:tcPr>
          <w:p w:rsidR="00C26A6E" w:rsidRPr="00B204AB" w:rsidRDefault="00C26A6E" w:rsidP="00220D53">
            <w:pPr>
              <w:pStyle w:val="Normal6"/>
              <w:rPr>
                <w:szCs w:val="24"/>
              </w:rPr>
            </w:pPr>
            <w:r w:rsidRPr="00B204AB">
              <w:lastRenderedPageBreak/>
              <w:t>(1)</w:t>
            </w:r>
            <w:r w:rsidRPr="00B204AB">
              <w:tab/>
              <w:t xml:space="preserve">Τα ζώντα ζώα, συμπεριλαμβανομένων των γατών και των σκύλων, καλύπτονται από το παράρτημα Ι της Συνθήκης για τη λειτουργία της Ευρωπαϊκής Ένωσης, αποτελούν μέρος της κοινής γεωργικής πολιτικής της Ένωσης </w:t>
            </w:r>
            <w:r w:rsidRPr="00B204AB">
              <w:rPr>
                <w:b/>
                <w:i/>
              </w:rPr>
              <w:t>και η καλή διαβίωσή του</w:t>
            </w:r>
            <w:r w:rsidR="00DA3906">
              <w:rPr>
                <w:b/>
                <w:i/>
              </w:rPr>
              <w:t>ς</w:t>
            </w:r>
            <w:r w:rsidRPr="00B204AB">
              <w:rPr>
                <w:b/>
                <w:i/>
              </w:rPr>
              <w:t xml:space="preserve"> πρέπει να προστατεύεται</w:t>
            </w:r>
            <w:r w:rsidRPr="00B204AB">
              <w:t xml:space="preserve">. Υπάρχει αγορά για τα ζώα αυτά στην Ένωση, συμπεριλαμβανομένου του σημαντικού διασυνοριακού εμπορίου. Πολλά κράτη μέλη έχουν υπογράψει την Ευρωπαϊκή Σύμβαση για την προστασία των ζώων συντροφιάς. Υπάρχει ευρύ φάσμα αποδεικτικών στοιχείων για τη μη βέλτιστη λειτουργία της εσωτερικής αγοράς σκύλων και γατών στην Ένωση, καθώς και για το παράνομο εμπόριο των ζώων αυτών εντός της Ένωσης και κατά την εισαγωγή τους στην Ένωση. Ως εκ </w:t>
            </w:r>
            <w:r w:rsidRPr="00B204AB">
              <w:lastRenderedPageBreak/>
              <w:t xml:space="preserve">τούτου, </w:t>
            </w:r>
            <w:r w:rsidRPr="00B204AB">
              <w:rPr>
                <w:b/>
                <w:i/>
              </w:rPr>
              <w:t>λαμβανομένων υπόψη των πορισμάτων σχετικά με τα ζώα, τα οποία αναγνωρίζουν την ικανότητά τους να βιώνουν συναισθήματα, πόνο και να έχουν κοινωνικές αλληλεπιδράσεις,</w:t>
            </w:r>
            <w:r w:rsidRPr="00B204AB">
              <w:t xml:space="preserve"> είναι αναγκαίο να θεσπιστούν ελάχιστες απαιτήσεις για την καλή διαβίωση των σκύλων και των γατών που εκτρέφονται και διατηρούνται σε εγκαταστάσεις, καθώς και ενισχυμένες απαιτήσεις όσον αφορά την ιχνηλασιμότητα των σκύλων και των γατών που </w:t>
            </w:r>
            <w:r w:rsidRPr="00B204AB">
              <w:rPr>
                <w:b/>
                <w:i/>
              </w:rPr>
              <w:t>διατίθενται στην αγορά της Ένωσης</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w:t>
            </w:r>
            <w:r w:rsidRPr="00B204AB">
              <w:tab/>
              <w:t>Η απουσία ενωσιακών διατάξεων για την καλή διαβίωση των ζώων όσον αφορά την εκτροφή, τη διατήρηση και τη διάθεση στην αγορά σκύλων και γατών, καθώς και οι αποκλίνοντες εθνικοί κανόνες, όπου υπάρχουν, έχουν πολύ συχνά ως αποτέλεσμα τη γέννηση, την αναπαραγωγή και την πώληση ή την χωρίς κόστος υιοθεσία των εν λόγω ζώων, σε περιστάσεις δυσμενείς για την καλή διαβίωσή τους.</w:t>
            </w:r>
            <w:r w:rsidRPr="00B204AB">
              <w:br/>
              <w:t xml:space="preserve"> Ο ανταγωνισμός μεταξύ εμπορικών εκτροφέων σκύλων και γατών στα διάφορα κράτη μέλη δεν διεξάγεται με ίσους όρους, διότι οι συνθήκες διαβίωσης των ζώων αποτελούν ένα από τα κύρια στοιχεία της ανταγωνιστικότητας των εν λόγω επιχειρήσεων και διαφέρουν σημαντικά μεταξύ των κρατών μελών. Κατά συνέπεια, στρεβλώνεται ο ανταγωνισμός, ιδίως για εκτροφείς και κατόχους ζώων που τηρούν υψηλά πρότυπα, οι οποίοι δεν είναι σε θέση, κατά τις διασυνοριακές συναλλαγές τους, να έχουν οικονομικό όφελος από τις επενδύσεις τους στην καλή διαβίωση των ζώων, ερχόμενοι αντιμέτωποι με επιχειρήσεις που επωφελούνται από συνθήκες διαβίωσης των ζώων που δεν </w:t>
            </w:r>
            <w:r w:rsidRPr="00B204AB">
              <w:lastRenderedPageBreak/>
              <w:t>τηρούν τα πρότυπα με σκοπό να ασκήσουν ανταγωνισμό, να μειώσουν τις τιμές και να υποβαθμίσουν τα πρότυπα.</w:t>
            </w:r>
          </w:p>
        </w:tc>
        <w:tc>
          <w:tcPr>
            <w:tcW w:w="4876" w:type="dxa"/>
          </w:tcPr>
          <w:p w:rsidR="00C26A6E" w:rsidRPr="00B204AB" w:rsidRDefault="00C26A6E" w:rsidP="00C02A38">
            <w:pPr>
              <w:pStyle w:val="Normal6"/>
              <w:rPr>
                <w:szCs w:val="24"/>
              </w:rPr>
            </w:pPr>
            <w:r w:rsidRPr="00B204AB">
              <w:lastRenderedPageBreak/>
              <w:t>(2)</w:t>
            </w:r>
            <w:r w:rsidRPr="00B204AB">
              <w:tab/>
            </w:r>
            <w:r w:rsidRPr="00B204AB">
              <w:rPr>
                <w:b/>
                <w:i/>
              </w:rPr>
              <w:t>Οι σκύλοι και οι γάτες, με τις δικές τους μοναδικές βιολογικές και συμπεριφορικές ανάγκες, αποτελούν αντικείμενο εμπορίας και διατηρούνται ως ζώα συντροφιάς στην Ένωση.</w:t>
            </w:r>
            <w:r w:rsidRPr="00B204AB">
              <w:t xml:space="preserve"> Η απουσία ενωσιακών διατάξεων για την καλή διαβίωση των ζώων όσον αφορά την εκτροφή, τη διατήρηση και τη διάθεση στην αγορά σκύλων και γατών, καθώς και οι αποκλίνοντες εθνικοί κανόνες, όπου υπάρχουν, έχουν </w:t>
            </w:r>
            <w:r w:rsidRPr="00B204AB">
              <w:rPr>
                <w:b/>
                <w:i/>
              </w:rPr>
              <w:t>ενίοτε</w:t>
            </w:r>
            <w:r w:rsidRPr="00B204AB">
              <w:t xml:space="preserve"> ως αποτέλεσμα τη γέννηση, την αναπαραγωγή και την πώληση ή την χωρίς κόστος υιοθεσία των εν λόγω ζώων, σε περιστάσεις </w:t>
            </w:r>
            <w:r w:rsidR="00C02A38">
              <w:rPr>
                <w:b/>
                <w:i/>
              </w:rPr>
              <w:t>που θα μπορούσαν να έχουν</w:t>
            </w:r>
            <w:r w:rsidRPr="00B204AB">
              <w:rPr>
                <w:b/>
                <w:i/>
              </w:rPr>
              <w:t xml:space="preserve"> σοβαρές </w:t>
            </w:r>
            <w:r w:rsidR="00C02A38">
              <w:rPr>
                <w:b/>
                <w:i/>
              </w:rPr>
              <w:t xml:space="preserve">δυσμενείς </w:t>
            </w:r>
            <w:r w:rsidRPr="00B204AB">
              <w:rPr>
                <w:b/>
                <w:i/>
              </w:rPr>
              <w:t>συνέπειες</w:t>
            </w:r>
            <w:r w:rsidRPr="00B204AB">
              <w:t xml:space="preserve"> για την καλή διαβίωσή τους. Ο ανταγωνισμός μεταξύ εμπορικών εκτροφέων σκύλων και γατών στα διάφορα κράτη μέλη δεν διεξάγεται με ίσους όρους, διότι οι συνθήκες διαβίωσης των ζώων αποτελούν ένα από τα κύρια στοιχεία της ανταγωνιστικότητας των εν λόγω επιχειρήσεων και διαφέρουν σημαντικά μεταξύ των κρατών μελών. Κατά συνέπεια, στρεβλώνεται ο ανταγωνισμός, ιδίως για εκτροφείς και κατόχους ζώων που τηρούν υψηλά πρότυπα, οι οποίοι δεν είναι σε θέση, κατά τις διασυνοριακές συναλλαγές </w:t>
            </w:r>
            <w:r w:rsidRPr="00B204AB">
              <w:lastRenderedPageBreak/>
              <w:t>τους, να έχουν οικονομικό όφελος από τις επενδύσεις τους στην καλή διαβίωση των ζώων, ερχόμενοι αντιμέτωποι με επιχειρήσεις που επωφελούνται από συνθήκες διαβίωσης των ζώων που δεν τηρούν τα πρότυπα με σκοπό να ασκήσουν ανταγωνισμό, να μειώσουν τις τιμές και να υποβαθμίσουν τα πρότυπα.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C22BC4">
        <w:trPr>
          <w:jc w:val="center"/>
        </w:trPr>
        <w:tc>
          <w:tcPr>
            <w:tcW w:w="9752" w:type="dxa"/>
            <w:gridSpan w:val="2"/>
          </w:tcPr>
          <w:p w:rsidR="00C26A6E" w:rsidRPr="00B204AB" w:rsidRDefault="00C26A6E" w:rsidP="00220D53">
            <w:pPr>
              <w:keepNext/>
            </w:pPr>
          </w:p>
        </w:tc>
      </w:tr>
      <w:tr w:rsidR="00C26A6E" w:rsidRPr="00B204AB" w:rsidTr="00C22BC4">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C22BC4">
        <w:trPr>
          <w:jc w:val="center"/>
        </w:trPr>
        <w:tc>
          <w:tcPr>
            <w:tcW w:w="4876" w:type="dxa"/>
          </w:tcPr>
          <w:p w:rsidR="00C26A6E" w:rsidRPr="00B204AB" w:rsidRDefault="00C26A6E" w:rsidP="00220D53">
            <w:pPr>
              <w:pStyle w:val="Normal6"/>
            </w:pPr>
            <w:r w:rsidRPr="00B204AB">
              <w:t>(3)</w:t>
            </w:r>
            <w:r w:rsidRPr="00B204AB">
              <w:tab/>
              <w:t>Επίσης, οι καταναλωτές δεν προστατεύονται επαρκώς, καθώς συχνά έρχονται αντιμέτωποι, όταν αποκτούν σκύλο ή γάτα, με τις αρνητικές συνέπειες των κακών συνθηκών διαβίωσης στις οποίες εκτράφηκαν και διατηρήθηκαν τα ζώα στις εγκαταστάσεις, όπως προβλήματα υγείας, προβλήματα συμπεριφοράς ή γενετικά ελαττώματα του σκύλου ή της γάτας που αγοράζεται ή αποκτάται.</w:t>
            </w:r>
          </w:p>
        </w:tc>
        <w:tc>
          <w:tcPr>
            <w:tcW w:w="4876" w:type="dxa"/>
          </w:tcPr>
          <w:p w:rsidR="00C26A6E" w:rsidRPr="00B204AB" w:rsidRDefault="00C26A6E" w:rsidP="00220D53">
            <w:pPr>
              <w:pStyle w:val="Normal6"/>
              <w:rPr>
                <w:szCs w:val="24"/>
              </w:rPr>
            </w:pPr>
            <w:r w:rsidRPr="00B204AB">
              <w:t>(3)</w:t>
            </w:r>
            <w:r w:rsidRPr="00B204AB">
              <w:tab/>
              <w:t xml:space="preserve">Επίσης, οι καταναλωτές δεν προστατεύονται επαρκώς, καθώς συχνά έρχονται αντιμέτωποι, όταν αποκτούν σκύλο ή γάτα, με τις αρνητικές συνέπειες των κακών συνθηκών διαβίωσης στις οποίες εκτράφηκαν και διατηρήθηκαν τα ζώα στις εγκαταστάσεις, όπως προβλήματα υγείας, προβλήματα συμπεριφοράς ή γενετικά ελαττώματα του σκύλου ή της γάτας που αγοράζεται ή αποκτάται. </w:t>
            </w:r>
            <w:r w:rsidRPr="00B204AB">
              <w:rPr>
                <w:b/>
                <w:i/>
              </w:rPr>
              <w:t>Για τη στήριξη των καταναλωτών ώστε να πραγματοποιούν τεκμηριωμένες επιλογές και την προώθηση της συμμόρφωσης με τους κανόνες της Ένωσης, είναι σημαντικό να ενημερωθεί το κοινό και να αυξηθεί η ευαισθητοποίηση σχετικά με τη διαφορά μεταξύ υπεύθυνων και μη συμμορφούμενων ή παράνομων πρακτικών αναπαραγωγής.</w:t>
            </w:r>
          </w:p>
        </w:tc>
      </w:tr>
    </w:tbl>
    <w:p w:rsidR="00C22BC4" w:rsidRDefault="00C22BC4" w:rsidP="00C22BC4">
      <w:pPr>
        <w:pStyle w:val="AmNumberTabs"/>
      </w:pPr>
    </w:p>
    <w:p w:rsidR="00C22BC4" w:rsidRPr="00896428" w:rsidRDefault="00C22BC4" w:rsidP="00C22BC4">
      <w:pPr>
        <w:pStyle w:val="AmNumberTabs"/>
      </w:pPr>
      <w:r w:rsidRPr="00896428">
        <w:t>Τροπολογί</w:t>
      </w:r>
      <w:r>
        <w:t>ες</w:t>
      </w:r>
      <w:r w:rsidRPr="00896428">
        <w:tab/>
      </w:r>
      <w:r w:rsidRPr="00896428">
        <w:tab/>
        <w:t>280</w:t>
      </w:r>
      <w:r>
        <w:t xml:space="preserve"> και 307</w:t>
      </w:r>
    </w:p>
    <w:p w:rsidR="00C22BC4" w:rsidRPr="00896428" w:rsidRDefault="00C22BC4" w:rsidP="00C22BC4">
      <w:pPr>
        <w:pStyle w:val="NormalBold12b"/>
      </w:pPr>
      <w:r w:rsidRPr="00896428">
        <w:t>Πρόταση κανονισμού</w:t>
      </w:r>
    </w:p>
    <w:p w:rsidR="00C22BC4" w:rsidRPr="00896428" w:rsidRDefault="00C22BC4" w:rsidP="00C22BC4">
      <w:pPr>
        <w:pStyle w:val="NormalBold"/>
      </w:pPr>
      <w:r w:rsidRPr="00896428">
        <w:t>Αιτιολογική σκέψη 3 α (νέα)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BC4" w:rsidRPr="00896428" w:rsidTr="00C22BC4">
        <w:trPr>
          <w:trHeight w:hRule="exact" w:val="240"/>
          <w:jc w:val="center"/>
        </w:trPr>
        <w:tc>
          <w:tcPr>
            <w:tcW w:w="9752" w:type="dxa"/>
            <w:gridSpan w:val="2"/>
            <w:tcBorders>
              <w:top w:val="nil"/>
              <w:left w:val="nil"/>
              <w:bottom w:val="nil"/>
              <w:right w:val="nil"/>
            </w:tcBorders>
          </w:tcPr>
          <w:p w:rsidR="00C22BC4" w:rsidRPr="00896428" w:rsidRDefault="00C22BC4" w:rsidP="00D247C1"/>
        </w:tc>
      </w:tr>
      <w:tr w:rsidR="00C22BC4" w:rsidRPr="00896428" w:rsidTr="00C22BC4">
        <w:trPr>
          <w:trHeight w:val="240"/>
          <w:jc w:val="center"/>
        </w:trPr>
        <w:tc>
          <w:tcPr>
            <w:tcW w:w="4876" w:type="dxa"/>
            <w:tcBorders>
              <w:top w:val="nil"/>
              <w:left w:val="nil"/>
              <w:bottom w:val="nil"/>
              <w:right w:val="nil"/>
            </w:tcBorders>
          </w:tcPr>
          <w:p w:rsidR="00C22BC4" w:rsidRPr="00896428" w:rsidRDefault="00C22BC4" w:rsidP="00D247C1">
            <w:pPr>
              <w:pStyle w:val="AmColumnHeading"/>
            </w:pPr>
            <w:r w:rsidRPr="00896428">
              <w:t>Κείμενο που προτείνει η Επιτροπή</w:t>
            </w:r>
          </w:p>
        </w:tc>
        <w:tc>
          <w:tcPr>
            <w:tcW w:w="4876" w:type="dxa"/>
            <w:tcBorders>
              <w:top w:val="nil"/>
              <w:left w:val="nil"/>
              <w:bottom w:val="nil"/>
              <w:right w:val="nil"/>
            </w:tcBorders>
          </w:tcPr>
          <w:p w:rsidR="00C22BC4" w:rsidRPr="00896428" w:rsidRDefault="00C22BC4" w:rsidP="00D247C1">
            <w:pPr>
              <w:pStyle w:val="AmColumnHeading"/>
            </w:pPr>
            <w:r w:rsidRPr="00896428">
              <w:t>Τροπολογία</w:t>
            </w:r>
          </w:p>
        </w:tc>
      </w:tr>
      <w:tr w:rsidR="00C22BC4" w:rsidRPr="00896428" w:rsidTr="00C22BC4">
        <w:trPr>
          <w:jc w:val="center"/>
        </w:trPr>
        <w:tc>
          <w:tcPr>
            <w:tcW w:w="4876" w:type="dxa"/>
            <w:tcBorders>
              <w:top w:val="nil"/>
              <w:left w:val="nil"/>
              <w:bottom w:val="nil"/>
              <w:right w:val="nil"/>
            </w:tcBorders>
          </w:tcPr>
          <w:p w:rsidR="00C22BC4" w:rsidRPr="00896428" w:rsidRDefault="00C22BC4" w:rsidP="00D247C1">
            <w:pPr>
              <w:pStyle w:val="Normal6a"/>
            </w:pPr>
          </w:p>
        </w:tc>
        <w:tc>
          <w:tcPr>
            <w:tcW w:w="4876" w:type="dxa"/>
            <w:tcBorders>
              <w:top w:val="nil"/>
              <w:left w:val="nil"/>
              <w:bottom w:val="nil"/>
              <w:right w:val="nil"/>
            </w:tcBorders>
          </w:tcPr>
          <w:p w:rsidR="00C22BC4" w:rsidRPr="00896428" w:rsidRDefault="00C22BC4" w:rsidP="00D247C1">
            <w:pPr>
              <w:pStyle w:val="Normal6a"/>
            </w:pPr>
            <w:r>
              <w:rPr>
                <w:b/>
                <w:i/>
              </w:rPr>
              <w:t>(</w:t>
            </w:r>
            <w:r w:rsidRPr="00896428">
              <w:rPr>
                <w:b/>
                <w:i/>
              </w:rPr>
              <w:t>3α</w:t>
            </w:r>
            <w:r>
              <w:rPr>
                <w:b/>
                <w:i/>
              </w:rPr>
              <w:t>)</w:t>
            </w:r>
            <w:r w:rsidRPr="00896428">
              <w:tab/>
            </w:r>
            <w:r w:rsidRPr="00896428">
              <w:rPr>
                <w:b/>
                <w:i/>
              </w:rPr>
              <w:t xml:space="preserve">Ενώ αρκετά κράτη μέλη έχουν ήδη θεσπίσει θετικούς καταλόγους σε εθνικό επίπεδο για τη ρύθμιση της ιδιωτικής κατοχής ζώων, η απουσία </w:t>
            </w:r>
            <w:r w:rsidRPr="00896428">
              <w:rPr>
                <w:b/>
                <w:i/>
              </w:rPr>
              <w:lastRenderedPageBreak/>
              <w:t>κοινού ενωσιακού πλαισίου διατάξεων για την καλή διαβίωση των ζώων όσον αφορά την αναπαραγωγή, τη διατήρηση και τη διάθεση στην αγορά ειδών ζώων συντροφιάς εκτός των σκύλων και των γατών, καθώς και οι διαφορετικοί εθνικοί κανόνες οδηγούν σε ασυνέπειες, κενά στην επιβολή, σύγχυση για τους καταναλωτές και συχνά σε σοβαρές συνέπειες για την καλή διαβίωση των ζώων για τα είδη εκείνα που είναι ακατάλληλα να διατηρηθούν ως ζώα συντροφιάς, καθώς και σε κινδύνους για τη βιοποικιλότητα, την ανθρώπινη υγεία και ασφάλεια και τη διατήρηση της φύσης·</w:t>
            </w:r>
          </w:p>
        </w:tc>
      </w:tr>
    </w:tbl>
    <w:p w:rsidR="00C22BC4" w:rsidRDefault="00C22BC4" w:rsidP="00C22BC4">
      <w:pPr>
        <w:pStyle w:val="AmNumberTabs"/>
      </w:pPr>
    </w:p>
    <w:p w:rsidR="00C22BC4" w:rsidRPr="00BD1431" w:rsidRDefault="00C22BC4" w:rsidP="00C22BC4">
      <w:pPr>
        <w:pStyle w:val="AmNumberTabs"/>
      </w:pPr>
      <w:r w:rsidRPr="00A13CAC">
        <w:t>Τροπολογία</w:t>
      </w:r>
      <w:r w:rsidRPr="00BD1431">
        <w:tab/>
      </w:r>
      <w:r w:rsidRPr="00BD1431">
        <w:tab/>
        <w:t>308</w:t>
      </w:r>
    </w:p>
    <w:p w:rsidR="00C22BC4" w:rsidRPr="00BD1431" w:rsidRDefault="00C22BC4" w:rsidP="00C22BC4">
      <w:pPr>
        <w:pStyle w:val="NormalBold12b"/>
      </w:pPr>
      <w:r w:rsidRPr="00A13CAC">
        <w:t>Πρόταση</w:t>
      </w:r>
      <w:r w:rsidRPr="00BD1431">
        <w:t xml:space="preserve"> </w:t>
      </w:r>
      <w:r w:rsidRPr="00A13CAC">
        <w:t>κανονισμού</w:t>
      </w:r>
    </w:p>
    <w:p w:rsidR="00C22BC4" w:rsidRPr="00BD1431" w:rsidRDefault="00C22BC4" w:rsidP="00C22BC4">
      <w:pPr>
        <w:pStyle w:val="NormalBold"/>
      </w:pPr>
      <w:r w:rsidRPr="00A13CAC">
        <w:t>Αιτιολογική</w:t>
      </w:r>
      <w:r w:rsidRPr="00BD1431">
        <w:t xml:space="preserve"> </w:t>
      </w:r>
      <w:r w:rsidRPr="00A13CAC">
        <w:t>σκέψη</w:t>
      </w:r>
      <w:r w:rsidRPr="00BD1431">
        <w:t xml:space="preserve"> 3 </w:t>
      </w:r>
      <w:r w:rsidRPr="00A13CAC">
        <w:t>β</w:t>
      </w:r>
      <w:r w:rsidRPr="00BD1431">
        <w:t xml:space="preserve"> (</w:t>
      </w:r>
      <w:r w:rsidRPr="00A13CAC">
        <w:t>νέα</w:t>
      </w:r>
      <w:r w:rsidRPr="00BD1431">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BC4" w:rsidRPr="00A13CAC" w:rsidTr="00D247C1">
        <w:trPr>
          <w:trHeight w:hRule="exact" w:val="240"/>
          <w:jc w:val="center"/>
        </w:trPr>
        <w:tc>
          <w:tcPr>
            <w:tcW w:w="9752" w:type="dxa"/>
            <w:gridSpan w:val="2"/>
            <w:tcBorders>
              <w:top w:val="nil"/>
              <w:left w:val="nil"/>
              <w:bottom w:val="nil"/>
              <w:right w:val="nil"/>
            </w:tcBorders>
          </w:tcPr>
          <w:p w:rsidR="00C22BC4" w:rsidRPr="00BD1431" w:rsidRDefault="00C22BC4" w:rsidP="00D247C1"/>
        </w:tc>
      </w:tr>
      <w:tr w:rsidR="00C22BC4" w:rsidRPr="00A13CAC" w:rsidTr="00D247C1">
        <w:trPr>
          <w:trHeight w:val="240"/>
          <w:jc w:val="center"/>
        </w:trPr>
        <w:tc>
          <w:tcPr>
            <w:tcW w:w="4876" w:type="dxa"/>
            <w:tcBorders>
              <w:top w:val="nil"/>
              <w:left w:val="nil"/>
              <w:bottom w:val="nil"/>
              <w:right w:val="nil"/>
            </w:tcBorders>
          </w:tcPr>
          <w:p w:rsidR="00C22BC4" w:rsidRPr="00A13CAC" w:rsidRDefault="00C22BC4" w:rsidP="00D247C1">
            <w:pPr>
              <w:pStyle w:val="AmColumnHeading"/>
            </w:pPr>
            <w:r w:rsidRPr="00A13CAC">
              <w:t>Κείμενο που προτείνει η Επιτροπή</w:t>
            </w:r>
          </w:p>
        </w:tc>
        <w:tc>
          <w:tcPr>
            <w:tcW w:w="4876" w:type="dxa"/>
            <w:tcBorders>
              <w:top w:val="nil"/>
              <w:left w:val="nil"/>
              <w:bottom w:val="nil"/>
              <w:right w:val="nil"/>
            </w:tcBorders>
          </w:tcPr>
          <w:p w:rsidR="00C22BC4" w:rsidRPr="00A13CAC" w:rsidRDefault="00C22BC4" w:rsidP="00D247C1">
            <w:pPr>
              <w:pStyle w:val="AmColumnHeading"/>
            </w:pPr>
            <w:r w:rsidRPr="00A13CAC">
              <w:t>Τροπολογία</w:t>
            </w:r>
          </w:p>
        </w:tc>
      </w:tr>
      <w:tr w:rsidR="00C22BC4" w:rsidRPr="00A13CAC" w:rsidTr="00D247C1">
        <w:trPr>
          <w:jc w:val="center"/>
        </w:trPr>
        <w:tc>
          <w:tcPr>
            <w:tcW w:w="4876" w:type="dxa"/>
            <w:tcBorders>
              <w:top w:val="nil"/>
              <w:left w:val="nil"/>
              <w:bottom w:val="nil"/>
              <w:right w:val="nil"/>
            </w:tcBorders>
          </w:tcPr>
          <w:p w:rsidR="00C22BC4" w:rsidRPr="00A13CAC" w:rsidRDefault="00C22BC4" w:rsidP="00D247C1">
            <w:pPr>
              <w:pStyle w:val="Normal6a"/>
            </w:pPr>
          </w:p>
        </w:tc>
        <w:tc>
          <w:tcPr>
            <w:tcW w:w="4876" w:type="dxa"/>
            <w:tcBorders>
              <w:top w:val="nil"/>
              <w:left w:val="nil"/>
              <w:bottom w:val="nil"/>
              <w:right w:val="nil"/>
            </w:tcBorders>
          </w:tcPr>
          <w:p w:rsidR="00C22BC4" w:rsidRPr="00A13CAC" w:rsidRDefault="00C22BC4" w:rsidP="00D247C1">
            <w:pPr>
              <w:pStyle w:val="Normal6a"/>
            </w:pPr>
            <w:r w:rsidRPr="00A13CAC">
              <w:rPr>
                <w:b/>
                <w:i/>
              </w:rPr>
              <w:t>(3β)</w:t>
            </w:r>
            <w:r w:rsidRPr="00A13CAC">
              <w:tab/>
            </w:r>
            <w:r w:rsidRPr="00A13CAC">
              <w:rPr>
                <w:b/>
                <w:i/>
              </w:rPr>
              <w:t>Έχουν διατυπωθεί στο παρελθόν εκκλήσεις για την κατάρτιση σε επίπεδο Ένωσης ενός επιστημονικά τεκμηριωμένου καταλόγου ζώων τα οποία έχουν αξιολογηθεί ως κατάλληλα να διατηρούνται ως ζώα συντροφιάς, υπό κατάλληλες συνθήκες καλής διαβίωσης, χωρίς να προκαλείται βλάβη στους πληθυσμούς άγριων ζώων και, κατ’ επέκταση, στην ευρωπαϊκή βιοποικιλότητα ή στην ανθρώπινη υγεία και ασφάλεια. Στο πλαίσιο αυτό, είναι σημαντικό να διασφαλιστεί η διενέργεια εκτίμησης επιπτώσεων στα ζώα, συμπεριλαμβανομένων της καλής διαβίωσης, της συμπεριφοράς, των διατροφικών αναγκών και της κτηνιατρικής φροντίδας, προκειμένου να αποφεύγονται καταστάσεις που θα μπορούσαν να προκαλέσουν περιττή ταλαιπωρία, ακατάλληλες συνθήκες διαβίωσης ή να αποτελέσουν απειλή για την εξαφάνιση ειδών.</w:t>
            </w:r>
          </w:p>
        </w:tc>
      </w:tr>
    </w:tbl>
    <w:p w:rsidR="00C22BC4" w:rsidRDefault="00C22BC4" w:rsidP="00C22BC4"/>
    <w:p w:rsidR="00C26A6E" w:rsidRPr="00B204AB" w:rsidRDefault="00C26A6E" w:rsidP="00C26A6E">
      <w:pPr>
        <w:pStyle w:val="AmNumberTabs"/>
      </w:pPr>
      <w:r w:rsidRPr="00B204AB">
        <w:lastRenderedPageBreak/>
        <w:t>Τροπολογία</w:t>
      </w:r>
      <w:r w:rsidRPr="00B204AB">
        <w:tab/>
      </w:r>
      <w:r w:rsidRPr="00B204AB">
        <w:tab/>
        <w:t>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(4α)</w:t>
            </w:r>
            <w:r w:rsidRPr="00B204AB">
              <w:rPr>
                <w:b/>
                <w:i/>
              </w:rPr>
              <w:tab/>
              <w:t>Θα πρέπει να ενισχυθεί η συνεργασία μεταξύ των κρατών μελών για τον εντοπισμό παράνομων εγκαταστάσεων εκτροφής, την εξάρθρωση των συνδεδεμένων δικτύων και τη διασφάλιση της αποτελεσματικής επιβολής των εφαρμοστέων κανόνων. Η ενίσχυση της διασυνοριακής συνεργασίας, της ανταλλαγής πληροφοριών και των συντονισμένων επιθεωρήσεων είναι ουσιαστικής σημασίας για την αντιμετώπιση του διεθνικού χαρακτήρα ορισμένων παράνομων δραστηριοτήτων και για την προστασία της καλής διαβίωσης των ζώων και των συμφερόντων των καταναλωτών σε ολόκληρη την Ένωση.</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4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(4β)</w:t>
            </w:r>
            <w:r w:rsidRPr="00B204AB">
              <w:rPr>
                <w:b/>
                <w:i/>
              </w:rPr>
              <w:tab/>
              <w:t>Ο αριθμός των ζώων συντροφιάς στην Ένωση έχει αυξηθεί σημαντικά τα τελευταία χρόνια, γεγονός που αντικατοπτρίζει την ισχυρή προσήλωση των πολιτών της Ένωσης στην καλή διαβίωση των σκύλων και των γατών. Υπό το πρίσμα των εξελίξεων στην επιστήμη της καλής διαβίωσης των ζώων, η Ένωση και τα κράτη μέλη της θα πρέπει να ενθαρρύνονται να προωθήσουν μια νομική προσέγγιση που να αντικατοπτρίζει όχι μόνο το καθεστώς των ζώων ως ιδιοκτησίας, αλλά και τη ηθική ευθύνη των ανθρώπων όσον αφορά την καλή διαβίωση και την προστασία τους.</w:t>
            </w:r>
          </w:p>
        </w:tc>
      </w:tr>
    </w:tbl>
    <w:p w:rsidR="00C26A6E" w:rsidRPr="00B204AB" w:rsidRDefault="00C26A6E" w:rsidP="00C26A6E"/>
    <w:p w:rsidR="00C26A6E" w:rsidRPr="00B204AB" w:rsidRDefault="00C26A6E" w:rsidP="00C26A6E">
      <w:pPr>
        <w:pStyle w:val="AmNumberTabs"/>
      </w:pPr>
      <w:r w:rsidRPr="00B204AB">
        <w:lastRenderedPageBreak/>
        <w:t>Τροπολογία</w:t>
      </w:r>
      <w:r w:rsidRPr="00B204AB">
        <w:tab/>
      </w:r>
      <w:r w:rsidRPr="00B204AB">
        <w:tab/>
        <w:t>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(6)</w:t>
            </w:r>
            <w:r w:rsidRPr="00B204AB">
              <w:tab/>
              <w:t xml:space="preserve">Το παράνομο εμπόριο σκύλων και γατών έχει αναπτυχθεί εν μέρει λόγω της έλλειψης ιχνηλασιμότητας των εν λόγω ζώων στην αρχική γέννα. Με τη σειρά τους, οι παράνομες εμπορικές πρακτικές ευθύνονται για την ταλαιπωρία σκύλων και γατών που υπόκεινται σε ανεξέλεγκτες πρακτικές αναπαραγωγής. Δεν είναι δυνατόν να διασφαλιστεί ότι οι υπεύθυνοι επιχειρήσεων τηρούν τα ίδια πρότυπα καλής διαβίωσης των ζώων ούτε να εξασφαλιστούν ομοιόμορφες συνθήκες ανταγωνισμού στην εσωτερική αγορά, όσον αφορά </w:t>
            </w:r>
            <w:r w:rsidRPr="00B204AB">
              <w:rPr>
                <w:b/>
                <w:i/>
              </w:rPr>
              <w:t>την παροχή</w:t>
            </w:r>
            <w:r w:rsidRPr="00B204AB">
              <w:t xml:space="preserve"> σκύλων και γατών, χωρίς αξιόπιστα μέσα ιχνηλάτησης της καταγωγής των ζώων. Ως εκ τούτου, είναι ζωτικής σημασίας να διασφαλιστεί η ιχνηλασιμότητα των σκύλων και των γατών μέσω ενός συστήματος ταυτοποίησης και καταχώρισης των σκύλων και των γατών πριν από την πρώτη </w:t>
            </w:r>
            <w:r w:rsidRPr="00B204AB">
              <w:rPr>
                <w:b/>
                <w:i/>
              </w:rPr>
              <w:t>είσοδό τους στην Ένωση</w:t>
            </w:r>
            <w:r w:rsidRPr="00B204AB">
              <w:t>, καθώς και κάθε φορά που αλλάζει το ιδιοκτησιακό καθεστώς των ζώων.</w:t>
            </w:r>
          </w:p>
        </w:tc>
        <w:tc>
          <w:tcPr>
            <w:tcW w:w="4876" w:type="dxa"/>
          </w:tcPr>
          <w:p w:rsidR="00C26A6E" w:rsidRPr="00B204AB" w:rsidRDefault="00C26A6E" w:rsidP="00220D53">
            <w:pPr>
              <w:pStyle w:val="Normal6"/>
              <w:rPr>
                <w:szCs w:val="24"/>
              </w:rPr>
            </w:pPr>
            <w:r w:rsidRPr="00B204AB">
              <w:t>(6)</w:t>
            </w:r>
            <w:r w:rsidRPr="00B204AB">
              <w:tab/>
              <w:t xml:space="preserve">Το παράνομο εμπόριο σκύλων και γατών έχει αναπτυχθεί εν μέρει λόγω της έλλειψης ιχνηλασιμότητας των εν λόγω ζώων στην αρχική γέννα </w:t>
            </w:r>
            <w:r w:rsidRPr="00B204AB">
              <w:rPr>
                <w:b/>
                <w:bCs/>
                <w:i/>
                <w:iCs/>
              </w:rPr>
              <w:t>καθώς και λόγω του ενθουσιασμού των καταναλωτών για τα ζώα αυτά, κατάσταση η οποία διευκολύνεται από την ανάπτυξη των ηλεκτρονικών αγορών</w:t>
            </w:r>
            <w:r w:rsidRPr="00B204AB">
              <w:t xml:space="preserve">. Με τη σειρά τους, οι παράνομες εμπορικές πρακτικές ευθύνονται για την ταλαιπωρία σκύλων και γατών που υπόκεινται σε ανεξέλεγκτες πρακτικές αναπαραγωγής. Δεν είναι δυνατόν να διασφαλιστεί ότι οι υπεύθυνοι επιχειρήσεων τηρούν τα ίδια πρότυπα καλής διαβίωσης των ζώων ούτε να εξασφαλιστούν ομοιόμορφες συνθήκες ανταγωνισμού στην εσωτερική αγορά, όσον αφορά </w:t>
            </w:r>
            <w:r w:rsidRPr="00B204AB">
              <w:rPr>
                <w:b/>
                <w:i/>
              </w:rPr>
              <w:t>τη διάθεση στην αγορά</w:t>
            </w:r>
            <w:r w:rsidRPr="00B204AB">
              <w:t xml:space="preserve"> σκύλων και γατών, χωρίς αξιόπιστα μέσα ιχνηλάτησης της καταγωγής των ζώων. Ως εκ τούτου, είναι ζωτικής σημασίας να διασφαλιστεί η ιχνηλασιμότητα των σκύλων και των γατών μέσω ενός συστήματος ταυτοποίησης και καταχώρισης των σκύλων και των γατών πριν από την πρώτη </w:t>
            </w:r>
            <w:r w:rsidRPr="00B204AB">
              <w:rPr>
                <w:b/>
                <w:i/>
              </w:rPr>
              <w:t>διάθεσή τους στην αγορά της Ένωσης</w:t>
            </w:r>
            <w:r w:rsidRPr="00B204AB">
              <w:t>, καθώς και κάθε φορά που αλλάζει το ιδιοκτησιακό καθεστώς των ζώων.</w:t>
            </w:r>
          </w:p>
        </w:tc>
      </w:tr>
    </w:tbl>
    <w:p w:rsidR="00C26A6E" w:rsidRDefault="00C26A6E" w:rsidP="00C26A6E"/>
    <w:p w:rsidR="00C22BC4" w:rsidRPr="00BD1431" w:rsidRDefault="00C22BC4" w:rsidP="00C22BC4">
      <w:pPr>
        <w:pStyle w:val="AmNumberTabs"/>
      </w:pPr>
      <w:r w:rsidRPr="00A13CAC">
        <w:t>Τροπολογία</w:t>
      </w:r>
      <w:r w:rsidRPr="00BD1431">
        <w:tab/>
      </w:r>
      <w:r w:rsidRPr="00BD1431">
        <w:tab/>
        <w:t>309</w:t>
      </w:r>
    </w:p>
    <w:p w:rsidR="00C22BC4" w:rsidRPr="00BD1431" w:rsidRDefault="00C22BC4" w:rsidP="00C22BC4">
      <w:pPr>
        <w:pStyle w:val="NormalBold12b"/>
      </w:pPr>
      <w:r w:rsidRPr="00A13CAC">
        <w:t>Πρόταση</w:t>
      </w:r>
      <w:r w:rsidRPr="00BD1431">
        <w:t xml:space="preserve"> </w:t>
      </w:r>
      <w:r w:rsidRPr="00A13CAC">
        <w:t>κανονισμού</w:t>
      </w:r>
    </w:p>
    <w:p w:rsidR="00C22BC4" w:rsidRPr="00BD1431" w:rsidRDefault="00C22BC4" w:rsidP="00C22BC4">
      <w:pPr>
        <w:pStyle w:val="NormalBold"/>
      </w:pPr>
      <w:r w:rsidRPr="00A13CAC">
        <w:t>Αιτιολογική</w:t>
      </w:r>
      <w:r w:rsidRPr="00BD1431">
        <w:t xml:space="preserve"> </w:t>
      </w:r>
      <w:r w:rsidRPr="00A13CAC">
        <w:t>σκέψη</w:t>
      </w:r>
      <w:r w:rsidRPr="00BD1431">
        <w:t xml:space="preserve"> 6 </w:t>
      </w:r>
      <w:r w:rsidRPr="00A13CAC">
        <w:t>α</w:t>
      </w:r>
      <w:r w:rsidRPr="00BD1431">
        <w:t xml:space="preserve"> (</w:t>
      </w:r>
      <w:r w:rsidRPr="00A13CAC">
        <w:t>νέα</w:t>
      </w:r>
      <w:r w:rsidRPr="00BD1431">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BC4" w:rsidRPr="00A13CAC" w:rsidTr="00D247C1">
        <w:trPr>
          <w:trHeight w:hRule="exact" w:val="240"/>
          <w:jc w:val="center"/>
        </w:trPr>
        <w:tc>
          <w:tcPr>
            <w:tcW w:w="9752" w:type="dxa"/>
            <w:gridSpan w:val="2"/>
            <w:tcBorders>
              <w:top w:val="nil"/>
              <w:left w:val="nil"/>
              <w:bottom w:val="nil"/>
              <w:right w:val="nil"/>
            </w:tcBorders>
          </w:tcPr>
          <w:p w:rsidR="00C22BC4" w:rsidRPr="00BD1431" w:rsidRDefault="00C22BC4" w:rsidP="00D247C1"/>
        </w:tc>
      </w:tr>
      <w:tr w:rsidR="00C22BC4" w:rsidRPr="00A13CAC" w:rsidTr="00D247C1">
        <w:trPr>
          <w:trHeight w:val="240"/>
          <w:jc w:val="center"/>
        </w:trPr>
        <w:tc>
          <w:tcPr>
            <w:tcW w:w="4876" w:type="dxa"/>
            <w:tcBorders>
              <w:top w:val="nil"/>
              <w:left w:val="nil"/>
              <w:bottom w:val="nil"/>
              <w:right w:val="nil"/>
            </w:tcBorders>
          </w:tcPr>
          <w:p w:rsidR="00C22BC4" w:rsidRPr="00A13CAC" w:rsidRDefault="00C22BC4" w:rsidP="00D247C1">
            <w:pPr>
              <w:pStyle w:val="AmColumnHeading"/>
            </w:pPr>
            <w:r w:rsidRPr="00A13CAC">
              <w:t>Κείμενο που προτείνει η Επιτροπή</w:t>
            </w:r>
          </w:p>
        </w:tc>
        <w:tc>
          <w:tcPr>
            <w:tcW w:w="4876" w:type="dxa"/>
            <w:tcBorders>
              <w:top w:val="nil"/>
              <w:left w:val="nil"/>
              <w:bottom w:val="nil"/>
              <w:right w:val="nil"/>
            </w:tcBorders>
          </w:tcPr>
          <w:p w:rsidR="00C22BC4" w:rsidRPr="00A13CAC" w:rsidRDefault="00C22BC4" w:rsidP="00D247C1">
            <w:pPr>
              <w:pStyle w:val="AmColumnHeading"/>
            </w:pPr>
            <w:r w:rsidRPr="00A13CAC">
              <w:t>Τροπολογία</w:t>
            </w:r>
          </w:p>
        </w:tc>
      </w:tr>
      <w:tr w:rsidR="00C22BC4" w:rsidRPr="00A13CAC" w:rsidTr="00D247C1">
        <w:trPr>
          <w:jc w:val="center"/>
        </w:trPr>
        <w:tc>
          <w:tcPr>
            <w:tcW w:w="4876" w:type="dxa"/>
            <w:tcBorders>
              <w:top w:val="nil"/>
              <w:left w:val="nil"/>
              <w:bottom w:val="nil"/>
              <w:right w:val="nil"/>
            </w:tcBorders>
          </w:tcPr>
          <w:p w:rsidR="00C22BC4" w:rsidRPr="00A13CAC" w:rsidRDefault="00C22BC4" w:rsidP="00D247C1">
            <w:pPr>
              <w:pStyle w:val="Normal6a"/>
            </w:pPr>
          </w:p>
        </w:tc>
        <w:tc>
          <w:tcPr>
            <w:tcW w:w="4876" w:type="dxa"/>
            <w:tcBorders>
              <w:top w:val="nil"/>
              <w:left w:val="nil"/>
              <w:bottom w:val="nil"/>
              <w:right w:val="nil"/>
            </w:tcBorders>
          </w:tcPr>
          <w:p w:rsidR="00C22BC4" w:rsidRPr="00A13CAC" w:rsidRDefault="00C22BC4" w:rsidP="00D247C1">
            <w:pPr>
              <w:pStyle w:val="Normal6a"/>
            </w:pPr>
            <w:r w:rsidRPr="00A13CAC">
              <w:rPr>
                <w:b/>
                <w:i/>
              </w:rPr>
              <w:t>(6α)</w:t>
            </w:r>
            <w:r w:rsidRPr="00A13CAC">
              <w:tab/>
            </w:r>
            <w:r w:rsidRPr="00A13CAC">
              <w:rPr>
                <w:b/>
                <w:i/>
              </w:rPr>
              <w:t xml:space="preserve">Ο παρών κανονισμός θεσπίζει υποχρεωτική καταχώριση, ενισχυμένους ελέγχους των διαδικτυακών πωλήσεων και ενισχυμένη ιχνηλασιμότητα των σκύλων και των γατών, με μεταβατικές </w:t>
            </w:r>
            <w:r w:rsidRPr="00A13CAC">
              <w:rPr>
                <w:b/>
                <w:i/>
              </w:rPr>
              <w:lastRenderedPageBreak/>
              <w:t>περιόδους έως 10 ετών, προκειμένου να μπορέσουν οι αρμόδιες αρχές να προετοιμαστούν. Τονίζει επίσης τη σημασία των προτύπων σε επίπεδο Ένωσης για την υπεύθυνη εκτροφή με σκοπό την πρόληψη επιζήμιων συνεπειών για την υγεία και την καλή διαβίωση των σκύλων και των γατών. Ο παρών κανονισμός αντιμετωπίζει τα εν λόγω ζητήματα, θεσπίζοντας σαφείς απαιτήσεις για την καλή διαβίωση και διασφαλίζοντας ότι οι πρακτικές εκτροφής τηρούν τα υψηλότερα πρότυπα.</w:t>
            </w:r>
          </w:p>
        </w:tc>
      </w:tr>
    </w:tbl>
    <w:p w:rsidR="00C22BC4" w:rsidRDefault="00C22BC4" w:rsidP="00C22BC4"/>
    <w:p w:rsidR="00C26A6E" w:rsidRPr="00B204AB" w:rsidRDefault="00C26A6E" w:rsidP="00C26A6E">
      <w:pPr>
        <w:pStyle w:val="AmNumberTabs"/>
      </w:pPr>
      <w:r w:rsidRPr="00B204AB">
        <w:t>Τροπολογία</w:t>
      </w:r>
      <w:r w:rsidRPr="00B204AB">
        <w:tab/>
      </w:r>
      <w:r w:rsidRPr="00B204AB">
        <w:tab/>
        <w:t>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(7)</w:t>
            </w:r>
            <w:r w:rsidRPr="00B204AB">
              <w:tab/>
              <w:t>Το παράνομο εμπόριο γατών και σκύλων από χώρες εκτός της ΕΕ αυξάνεται. Οι ισχύοντες κανόνες της ΕΕ σχετικά με τις μετακινήσεις σκύλων και γατών, όπως οι διατάξεις του κανονισμού</w:t>
            </w:r>
            <w:r w:rsidR="00E5611B">
              <w:t xml:space="preserve"> (ΕΕ) αριθ.</w:t>
            </w:r>
            <w:r w:rsidRPr="00B204AB">
              <w:t xml:space="preserve"> 576/2013 και του νόμου για την υγεία των ζώων, δεν περιέχουν επαρκή μέσα για την αποτροπή αυτού του παράνομου εμπορίου. Αυτό σημαίνει ότι απαιτούνται πρόσθετοι κανόνες για την καταπολέμηση του παράνομου εμπορίου σκύλων και γατών. Οι υφιστάμενοι </w:t>
            </w:r>
            <w:bookmarkStart w:id="7" w:name="_GoBack"/>
            <w:bookmarkEnd w:id="7"/>
            <w:r w:rsidRPr="00B204AB">
              <w:t xml:space="preserve">κανόνες για την υγεία των ζώων απαιτούν, τόσο για τις εμπορικού όσο και για τις μη εμπορικού χαρακτήρα μετακινήσεις σκύλων και γατών που εισέρχονται στην Ένωση, να ταυτοποιούνται τα ζώα με μικροτσίπ. Για να ενισχυθούν αυτές οι διατάξεις ιχνηλασιμότητας, οι ιδιοκτήτες </w:t>
            </w:r>
            <w:r w:rsidRPr="00B204AB">
              <w:rPr>
                <w:b/>
                <w:i/>
              </w:rPr>
              <w:t>σκύλων και γατών</w:t>
            </w:r>
            <w:r w:rsidRPr="00B204AB">
              <w:t xml:space="preserve"> που εισέρχονται στην Ένωση θα πρέπει να διασφαλίζουν την καταχώρισή τους σε μία από τις βάσεις δεδομένων των κρατών μελών στον τόπο προορισμού. Με τον τρόπο αυτό θα υπάρξει μεγαλύτερος έλεγχος των μετακινήσεων των εν λόγω ζώων.</w:t>
            </w:r>
          </w:p>
        </w:tc>
        <w:tc>
          <w:tcPr>
            <w:tcW w:w="4876" w:type="dxa"/>
          </w:tcPr>
          <w:p w:rsidR="00C26A6E" w:rsidRPr="00B204AB" w:rsidRDefault="00C26A6E" w:rsidP="00E5611B">
            <w:pPr>
              <w:pStyle w:val="Normal6"/>
              <w:rPr>
                <w:szCs w:val="24"/>
              </w:rPr>
            </w:pPr>
            <w:r w:rsidRPr="00B204AB">
              <w:t>(7)</w:t>
            </w:r>
            <w:r w:rsidRPr="00B204AB">
              <w:tab/>
              <w:t>Το παράνομο εμπόριο γατών και σκύλων από χώρες εκτός της ΕΕ αυξάνεται. Οι ισχύοντες κανόνες της ΕΕ σχετικά με τις μετακινήσεις σκύλων και γατών, όπως οι διατάξεις του κανονισμού</w:t>
            </w:r>
            <w:r w:rsidR="00E5611B">
              <w:t xml:space="preserve"> </w:t>
            </w:r>
            <w:r w:rsidR="00E5611B">
              <w:t>(ΕΕ) αριθ.</w:t>
            </w:r>
            <w:r w:rsidR="00E5611B">
              <w:t xml:space="preserve"> </w:t>
            </w:r>
            <w:r w:rsidRPr="00B204AB">
              <w:t xml:space="preserve">576/2013 και του νόμου για την υγεία των ζώων, δεν περιέχουν επαρκή μέσα για την αποτροπή αυτού του παράνομου εμπορίου. Αυτό σημαίνει ότι απαιτούνται πρόσθετοι κανόνες για την καταπολέμηση του παράνομου εμπορίου σκύλων και γατών. Οι υφιστάμενοι κανόνες για την υγεία των ζώων απαιτούν, τόσο για τις εμπορικού όσο και για τις μη εμπορικού χαρακτήρα μετακινήσεις σκύλων και γατών που εισέρχονται στην Ένωση, να ταυτοποιούνται τα ζώα με μικροτσίπ. Για να ενισχυθούν αυτές οι διατάξεις ιχνηλασιμότητας, οι ιδιοκτήτες </w:t>
            </w:r>
            <w:r w:rsidRPr="00B204AB">
              <w:rPr>
                <w:b/>
                <w:i/>
              </w:rPr>
              <w:t>ή τα πρόσωπα που είναι υπεύθυνα για σκύλους και γάτες</w:t>
            </w:r>
            <w:r w:rsidRPr="00B204AB">
              <w:t xml:space="preserve"> που εισέρχονται στην Ένωση θα πρέπει να διασφαλίζουν την καταχώρισή τους σε μία από τις βάσεις δεδομένων των κρατών μελών στον τόπο προορισμού. Με τον τρόπο αυτό θα υπάρξει μεγαλύτερος έλεγχος των μετακινήσεων των εν λόγω ζώων.</w:t>
            </w:r>
          </w:p>
        </w:tc>
      </w:tr>
    </w:tbl>
    <w:p w:rsidR="00C26A6E" w:rsidRPr="00B204AB" w:rsidRDefault="00C26A6E" w:rsidP="00C26A6E"/>
    <w:p w:rsidR="00C26A6E" w:rsidRPr="00B204AB" w:rsidRDefault="00C26A6E" w:rsidP="00C26A6E">
      <w:pPr>
        <w:pStyle w:val="AmNumberTabs"/>
      </w:pPr>
      <w:r w:rsidRPr="00B204AB">
        <w:lastRenderedPageBreak/>
        <w:t>Τροπολογία</w:t>
      </w:r>
      <w:r w:rsidRPr="00B204AB">
        <w:tab/>
      </w:r>
      <w:r w:rsidRPr="00B204AB">
        <w:tab/>
        <w:t>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(8)</w:t>
            </w:r>
            <w:r w:rsidRPr="00B204AB">
              <w:tab/>
              <w:t>Οι διατάξεις της παρούσας πρότασης περί ιχνηλασιμότητας συμβάλλουν επίσης στην προστασία της δημόσιας υγείας μέσω της βελτίωσης της διαβίωσης των ζώων, της καλύτερης υγείας των ζώων και των καλύτερων ελέγχων σχετικά με την πιθανή μετάδοση νόσων των ζώων (ορισμένες από τις οποίες είναι ζωοανθρωπονόσοι), ακολουθώντας την προσέγγιση «Μία υγεία».</w:t>
            </w:r>
          </w:p>
        </w:tc>
        <w:tc>
          <w:tcPr>
            <w:tcW w:w="4876" w:type="dxa"/>
          </w:tcPr>
          <w:p w:rsidR="00C26A6E" w:rsidRPr="00B204AB" w:rsidRDefault="00C26A6E" w:rsidP="00220D53">
            <w:pPr>
              <w:pStyle w:val="Normal6"/>
            </w:pPr>
            <w:r w:rsidRPr="00B204AB">
              <w:t>(8)</w:t>
            </w:r>
            <w:r w:rsidRPr="00B204AB">
              <w:tab/>
              <w:t>Οι διατάξεις της παρούσας πρότασης περί ιχνηλασιμότητας συμβάλλουν επίσης στην προστασία της δημόσιας υγείας μέσω της βελτίωσης της διαβίωσης των ζώων, της καλύτερης υγείας των ζώων και των καλύτερων ελέγχων σχετικά με την πιθανή μετάδοση νόσων των ζώων (ορισμένες από τις οποίες είναι ζωοανθρωπονόσοι</w:t>
            </w:r>
            <w:r w:rsidRPr="00B204AB">
              <w:rPr>
                <w:b/>
                <w:bCs/>
                <w:i/>
                <w:iCs/>
              </w:rPr>
              <w:t>, μερικές εκ των οποίων μεταδίδονται στην άγρια πανίδα</w:t>
            </w:r>
            <w:r w:rsidRPr="00B204AB">
              <w:t>), ακολουθώντας την προσέγγιση «Μία υγεία».</w:t>
            </w:r>
          </w:p>
          <w:p w:rsidR="00C26A6E" w:rsidRPr="00B204AB" w:rsidRDefault="00C26A6E" w:rsidP="00220D53">
            <w:pPr>
              <w:pStyle w:val="Normal6"/>
              <w:rPr>
                <w:szCs w:val="24"/>
              </w:rPr>
            </w:pP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8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(8α)</w:t>
            </w:r>
            <w:r w:rsidRPr="00B204AB">
              <w:rPr>
                <w:b/>
                <w:i/>
              </w:rPr>
              <w:tab/>
              <w:t xml:space="preserve">Ο κανονισμός (ΕΕ) 2016/429 του Ευρωπαϊκού Κοινοβουλίου και του Συμβουλίου ρυθμίζει τα θέματα που αφορούν τις μεταδοτικές νόσους των ζώων με σκοπό την αποφυγή της διασποράς των εν λόγω νόσων στην Ένωση. Η υγεία των ζώων είναι ένας από τους πέντε τομείς της καλής διαβίωσης των ζώων και, ως εκ τούτου, εξετάζεται στον παρόντα κανονισμό. Ωστόσο, ο παρών κανονισμός δεν εξετάζει τις νόσους που απαριθμούνται στον κανονισμό (ΕΕ) 2016/429, αλλά μάλλον την κατάσταση της υγείας των σκύλων και των γατών όπως διαμορφώνεται από μη μεταδοτικές νόσους (για παράδειγμα τραυματισμούς) ή μη καταγεγραμμένες νόσους (για παράδειγμα, ορισμένα παράσιτα). Οι κανόνες που θεσπίζονται στον παρόντα κανονισμό είναι, συνεπώς, συμπληρωματικοί προς τον κανονισμό </w:t>
            </w:r>
            <w:r w:rsidRPr="00B204AB">
              <w:rPr>
                <w:b/>
                <w:i/>
              </w:rPr>
              <w:lastRenderedPageBreak/>
              <w:t>(ΕΕ) 2016/429 και δεν επικαλύπτουν τους κανόνες που προβλέπονται στον εν λόγω κανονισμό.</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(10)</w:t>
            </w:r>
            <w:r w:rsidRPr="00B204AB">
              <w:tab/>
              <w:t xml:space="preserve">Ο κανονισμός (ΕΕ) 2016/429 απαιτεί την ταυτοποίηση σκύλων και γατών με πομποδέκτη, αλλά μόνο όταν μετακινούνται μεταξύ κρατών μελών ή εισέρχονται στην Ένωση. Η ταυτοποίηση που απαιτείται από τον εν λόγω κανονισμό δεν είναι πλήρως εναρμονισμένη, καθώς δεν περιλαμβάνει ακριβή πρότυπα όσον αφορά τους πομποδέκτες. Επιπλέον, ο εν λόγω κανονισμός δεν απαιτεί από τα κράτη μέλη να διατηρούν βάσεις δεδομένων για σκύλους και γάτες. Επομένως, τα κράτη μέλη θα πρέπει να υποχρεωθούν να δημιουργήσουν και να διατηρούν βάσεις δεδομένων για τους σκύλους και τις γάτες που </w:t>
            </w:r>
            <w:r w:rsidRPr="00B204AB">
              <w:rPr>
                <w:b/>
                <w:i/>
              </w:rPr>
              <w:t>προμηθεύεται η</w:t>
            </w:r>
            <w:r w:rsidRPr="00B204AB">
              <w:t xml:space="preserve"> αγορά της Ένωσης, ώστε να διασφαλίζεται η ιχνηλασιμότητα των εν λόγω ζώων. Είναι επίσης αναγκαίο να διασφαλιστεί η διαλειτουργικότητα των εν λόγω βάσεων δεδομένων. Αυτό θα διευκολύνει την εξεύρεση πληροφοριών σχετικά με σκύλους και γάτες σε ολόκληρη την Ένωση, καθώς και θα επιτρέψει στις αρμόδιες αρχές να διενεργούν επίσημους ελέγχους για τη διασφάλιση της συμμόρφωσης με τους κανόνες για την καλή διαβίωση των ζώων.</w:t>
            </w:r>
          </w:p>
        </w:tc>
        <w:tc>
          <w:tcPr>
            <w:tcW w:w="4876" w:type="dxa"/>
          </w:tcPr>
          <w:p w:rsidR="00C26A6E" w:rsidRPr="00B204AB" w:rsidRDefault="00C26A6E" w:rsidP="00220D53">
            <w:pPr>
              <w:pStyle w:val="Normal6"/>
              <w:rPr>
                <w:szCs w:val="24"/>
              </w:rPr>
            </w:pPr>
            <w:r w:rsidRPr="00B204AB">
              <w:t>(10)</w:t>
            </w:r>
            <w:r w:rsidRPr="00B204AB">
              <w:tab/>
              <w:t xml:space="preserve">Ο κανονισμός (ΕΕ) 2016/429 απαιτεί την ταυτοποίηση σκύλων και γατών με πομποδέκτη, αλλά μόνο όταν μετακινούνται μεταξύ κρατών μελών ή εισέρχονται στην Ένωση. Η ταυτοποίηση που απαιτείται από τον εν λόγω κανονισμό δεν είναι πλήρως εναρμονισμένη, καθώς δεν περιλαμβάνει ακριβή πρότυπα όσον αφορά τους πομποδέκτες. Επιπλέον, ο εν λόγω κανονισμός δεν απαιτεί από τα κράτη μέλη να διατηρούν βάσεις δεδομένων για σκύλους και γάτες. Επομένως, τα κράτη μέλη θα πρέπει να υποχρεωθούν να δημιουργήσουν και να διατηρούν βάσεις δεδομένων για τους σκύλους και τις γάτες που </w:t>
            </w:r>
            <w:r w:rsidRPr="00B204AB">
              <w:rPr>
                <w:b/>
                <w:i/>
              </w:rPr>
              <w:t>διατίθενται στην</w:t>
            </w:r>
            <w:r w:rsidRPr="00B204AB">
              <w:t xml:space="preserve"> αγορά της Ένωσης, ώστε να διασφαλίζεται η ιχνηλασιμότητα των εν λόγω ζώων. Είναι επίσης αναγκαίο να διασφαλιστεί η διαλειτουργικότητα των εν λόγω βάσεων δεδομένων. Αυτό θα διευκολύνει την εξεύρεση πληροφοριών σχετικά με σκύλους και γάτες σε ολόκληρη την Ένωση, καθώς και θα επιτρέψει στις αρμόδιες αρχές να διενεργούν επίσημους ελέγχους για τη διασφάλιση της συμμόρφωσης με τους κανόνες για την καλή διαβίωση των ζώων.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(11)</w:t>
            </w:r>
            <w:r w:rsidRPr="00B204AB">
              <w:tab/>
              <w:t xml:space="preserve">Η </w:t>
            </w:r>
            <w:r w:rsidRPr="00B204AB">
              <w:rPr>
                <w:b/>
                <w:i/>
              </w:rPr>
              <w:t>παροχή</w:t>
            </w:r>
            <w:r w:rsidRPr="00B204AB">
              <w:t xml:space="preserve"> σκύλων και γατών, είτε κερδοσκοπικού χαρακτήρα είτε δωρεάν, </w:t>
            </w:r>
            <w:r w:rsidRPr="00B204AB">
              <w:lastRenderedPageBreak/>
              <w:t>έχει αντίκτυπο στην εσωτερική αγορά. Ως εκ τούτου, για την αποφυγή της απάτης, θα πρέπει να διασφαλιστεί η ιχνηλασιμότητα όλων των ζώων που αποτελούν αντικείμενο εμπορίας στην αγορά της Ένωσης και η διατήρηση των ζώων σε εκτροφεία</w:t>
            </w:r>
            <w:r w:rsidRPr="00B204AB">
              <w:rPr>
                <w:b/>
                <w:i/>
              </w:rPr>
              <w:t>, καταστήματα</w:t>
            </w:r>
            <w:r w:rsidRPr="00B204AB">
              <w:t xml:space="preserve"> ζώων συντροφιάς ή καταφύγια ζώων θα πρέπει να υπόκειται σε λεπτομερείς κανόνες.</w:t>
            </w:r>
          </w:p>
        </w:tc>
        <w:tc>
          <w:tcPr>
            <w:tcW w:w="4876" w:type="dxa"/>
          </w:tcPr>
          <w:p w:rsidR="00C26A6E" w:rsidRPr="00B204AB" w:rsidRDefault="00C26A6E" w:rsidP="00220D53">
            <w:pPr>
              <w:pStyle w:val="Normal6"/>
              <w:rPr>
                <w:szCs w:val="24"/>
              </w:rPr>
            </w:pPr>
            <w:r w:rsidRPr="00B204AB">
              <w:lastRenderedPageBreak/>
              <w:t>(11)</w:t>
            </w:r>
            <w:r w:rsidRPr="00B204AB">
              <w:tab/>
              <w:t xml:space="preserve">Η </w:t>
            </w:r>
            <w:r w:rsidRPr="00B204AB">
              <w:rPr>
                <w:b/>
                <w:i/>
              </w:rPr>
              <w:t>διάθεση στην αγορά</w:t>
            </w:r>
            <w:r w:rsidRPr="00B204AB">
              <w:t xml:space="preserve"> σκύλων και γατών, είτε κερδοσκοπικού χαρακτήρα είτε </w:t>
            </w:r>
            <w:r w:rsidRPr="00B204AB">
              <w:lastRenderedPageBreak/>
              <w:t xml:space="preserve">δωρεάν, έχει αντίκτυπο στην εσωτερική αγορά. Ως εκ τούτου, για την αποφυγή της απάτης, θα πρέπει να διασφαλιστεί η ιχνηλασιμότητα όλων των ζώων που αποτελούν αντικείμενο εμπορίας στην αγορά της Ένωσης και η διατήρηση των ζώων σε εκτροφεία </w:t>
            </w:r>
            <w:r w:rsidRPr="00B204AB">
              <w:rPr>
                <w:b/>
                <w:i/>
              </w:rPr>
              <w:t>και εγκαταστάσεις πώλησης, κατοικίες αναδοχής</w:t>
            </w:r>
            <w:r w:rsidRPr="00B204AB">
              <w:t xml:space="preserve"> ζώων συντροφιάς ή καταφύγια ζώων θα πρέπει να υπόκειται σε λεπτομερείς κανόνες. </w:t>
            </w:r>
            <w:r w:rsidRPr="00B204AB">
              <w:rPr>
                <w:b/>
                <w:i/>
              </w:rPr>
              <w:t>Ο στρατός, η αστυνομία ή τα τελωνεία που εκτρέφουν ή διατηρούν σκύλους για χρήση από τις υπηρεσίες τους δεν εμπίπτουν σε αυτήν την περίπτωση, καθώς δεν ασκούν τις δραστηριότητες εκτροφής ή διατήρησης για την αγορά.</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11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(11α)</w:t>
            </w:r>
            <w:r w:rsidRPr="00B204AB">
              <w:rPr>
                <w:b/>
                <w:i/>
              </w:rPr>
              <w:tab/>
              <w:t>Η περιστασιακή προμήθεια κουταβιών και των νεαρών γατών από τους ιδιοκτήτες τους που διατηρούν σκύλους ή γάτες για προσωπική ή οικογενειακή απόλαυση και συντροφιά και χωρίς εμπορικό σκοπό ή πρόθεση δεν έχει σημαντικό αντίκτυπο στην εσωτερική αγορά και, επομένως, δικαιολογείται ο αποκλεισμός των εν λόγω δραστηριοτήτων προμήθειας από το πεδίο εφαρμογής του παρόντος κανονισμού.</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(13)</w:t>
            </w:r>
            <w:r w:rsidRPr="00B204AB">
              <w:tab/>
              <w:t>Με την οδηγία 2010/63/ΕΕ του Ευρωπαϊκού Κοινοβουλίου και του Συμβουλίου</w:t>
            </w:r>
            <w:r w:rsidRPr="00B204AB">
              <w:rPr>
                <w:vertAlign w:val="superscript"/>
              </w:rPr>
              <w:t>4</w:t>
            </w:r>
            <w:r w:rsidRPr="00B204AB">
              <w:t xml:space="preserve"> ρυθμίζεται η διατήρηση, η εκτροφή και η παροχή ζώων που </w:t>
            </w:r>
            <w:r w:rsidRPr="00B204AB">
              <w:lastRenderedPageBreak/>
              <w:t>χρησιμοποιούνται για επιστημονικούς σκοπούς, συμπεριλαμβανομένων σκύλων και γατών. Συνεπώς, οι σκύλοι και οι γάτες που προορίζονται για επιστημονικούς σκοπούς θα πρέπει να εξαιρεθούν από το πεδίο εφαρμογής του παρόντος κανονισμού.</w:t>
            </w:r>
          </w:p>
        </w:tc>
        <w:tc>
          <w:tcPr>
            <w:tcW w:w="4876" w:type="dxa"/>
          </w:tcPr>
          <w:p w:rsidR="00C26A6E" w:rsidRPr="00B204AB" w:rsidRDefault="00C26A6E" w:rsidP="00220D53">
            <w:pPr>
              <w:pStyle w:val="Normal6"/>
              <w:rPr>
                <w:szCs w:val="24"/>
              </w:rPr>
            </w:pPr>
            <w:r w:rsidRPr="00B204AB">
              <w:lastRenderedPageBreak/>
              <w:t>(13)</w:t>
            </w:r>
            <w:r w:rsidRPr="00B204AB">
              <w:tab/>
              <w:t>Με την οδηγία 2010/63/ΕΕ του Ευρωπαϊκού Κοινοβουλίου και του Συμβουλίου</w:t>
            </w:r>
            <w:r w:rsidRPr="00B204AB">
              <w:rPr>
                <w:vertAlign w:val="superscript"/>
              </w:rPr>
              <w:t>4</w:t>
            </w:r>
            <w:r w:rsidRPr="00B204AB">
              <w:t xml:space="preserve"> ρυθμίζεται η διατήρηση, η εκτροφή και η παροχή ζώων που </w:t>
            </w:r>
            <w:r w:rsidRPr="00B204AB">
              <w:lastRenderedPageBreak/>
              <w:t xml:space="preserve">χρησιμοποιούνται για επιστημονικούς σκοπούς, συμπεριλαμβανομένων σκύλων και γατών. </w:t>
            </w:r>
            <w:r w:rsidRPr="00B204AB">
              <w:rPr>
                <w:b/>
                <w:i/>
              </w:rPr>
              <w:t>Ο κανονισμός (ΕΕ) 2019/6 του Ευρωπαϊκού Κοινοβουλίου και του Συμβουλίου ρυθμίζει τις κλινικές δοκιμές των κτηνιατρικών φαρμάκων που περιλαμβάνουν τη χρήση ζώων, συμπεριλαμβανομένων των σκύλων και των γατών.</w:t>
            </w:r>
            <w:r w:rsidRPr="00B204AB">
              <w:t xml:space="preserve"> Συνεπώς, οι σκύλοι και οι γάτες που προορίζονται </w:t>
            </w:r>
            <w:r w:rsidRPr="00B204AB">
              <w:rPr>
                <w:b/>
                <w:bCs/>
                <w:i/>
                <w:iCs/>
              </w:rPr>
              <w:t>ή χρησιμοποιούνται</w:t>
            </w:r>
            <w:r w:rsidRPr="00B204AB">
              <w:t xml:space="preserve"> για επιστημονικούς σκοπούς</w:t>
            </w:r>
            <w:r w:rsidRPr="00B204AB">
              <w:rPr>
                <w:b/>
                <w:bCs/>
                <w:i/>
                <w:iCs/>
              </w:rPr>
              <w:t>, καθώς και οι σκύλοι και οι γάτες που χρησιμοποιούνται σε κλινικές δοκιμές οι οποίες απαιτούνται για την άδεια κυκλοφορίας κτηνιατρικών φαρμάκων</w:t>
            </w:r>
            <w:r w:rsidRPr="00B204AB">
              <w:t xml:space="preserve"> θα πρέπει να εξαιρεθούν από το πεδίο εφαρμογής του παρόντος κανονισμού.</w:t>
            </w:r>
          </w:p>
        </w:tc>
      </w:tr>
      <w:tr w:rsidR="00C26A6E" w:rsidRPr="00B204AB" w:rsidTr="00220D53">
        <w:trPr>
          <w:jc w:val="center"/>
        </w:trPr>
        <w:tc>
          <w:tcPr>
            <w:tcW w:w="4876" w:type="dxa"/>
          </w:tcPr>
          <w:p w:rsidR="00C26A6E" w:rsidRPr="00B204AB" w:rsidRDefault="00C26A6E" w:rsidP="00220D53">
            <w:pPr>
              <w:pStyle w:val="Normal6"/>
            </w:pPr>
            <w:r w:rsidRPr="00B204AB">
              <w:lastRenderedPageBreak/>
              <w:t>__________________</w:t>
            </w:r>
          </w:p>
        </w:tc>
        <w:tc>
          <w:tcPr>
            <w:tcW w:w="4876" w:type="dxa"/>
          </w:tcPr>
          <w:p w:rsidR="00C26A6E" w:rsidRPr="00B204AB" w:rsidRDefault="00C26A6E" w:rsidP="00220D53">
            <w:pPr>
              <w:pStyle w:val="Normal6"/>
              <w:rPr>
                <w:szCs w:val="24"/>
              </w:rPr>
            </w:pPr>
            <w:r w:rsidRPr="00B204AB">
              <w:t>__________________</w:t>
            </w:r>
          </w:p>
        </w:tc>
      </w:tr>
      <w:tr w:rsidR="00C26A6E" w:rsidRPr="00B204AB" w:rsidTr="00220D53">
        <w:trPr>
          <w:jc w:val="center"/>
        </w:trPr>
        <w:tc>
          <w:tcPr>
            <w:tcW w:w="4876" w:type="dxa"/>
          </w:tcPr>
          <w:p w:rsidR="00C26A6E" w:rsidRPr="00B204AB" w:rsidRDefault="00C26A6E" w:rsidP="00220D53">
            <w:pPr>
              <w:pStyle w:val="Normal6"/>
            </w:pPr>
            <w:r w:rsidRPr="00B204AB">
              <w:rPr>
                <w:vertAlign w:val="superscript"/>
              </w:rPr>
              <w:t>4</w:t>
            </w:r>
            <w:r w:rsidRPr="00B204AB">
              <w:t xml:space="preserve"> Οδηγία 2010/63/ΕΕ του Ευρωπαϊκού Κοινοβουλίου και του Συμβουλίου, της 22ας Σεπτεμβρίου 2010, περί προστασίας των ζώων που χρησιμοποιούνται για επιστημονικούς σκοπούς (ΕΕ L 276 της 20.10.2010, σ. 33).</w:t>
            </w:r>
          </w:p>
        </w:tc>
        <w:tc>
          <w:tcPr>
            <w:tcW w:w="4876" w:type="dxa"/>
          </w:tcPr>
          <w:p w:rsidR="00C26A6E" w:rsidRPr="00B204AB" w:rsidRDefault="00C26A6E" w:rsidP="00220D53">
            <w:pPr>
              <w:pStyle w:val="Normal6"/>
              <w:rPr>
                <w:szCs w:val="24"/>
              </w:rPr>
            </w:pPr>
            <w:r w:rsidRPr="00B204AB">
              <w:rPr>
                <w:vertAlign w:val="superscript"/>
              </w:rPr>
              <w:t>4</w:t>
            </w:r>
            <w:r w:rsidRPr="00B204AB">
              <w:t xml:space="preserve"> Οδηγία 2010/63/ΕΕ του Ευρωπαϊκού Κοινοβουλίου και του Συμβουλίου, της 22ας Σεπτεμβρίου 2010, περί προστασίας των ζώων που χρησιμοποιούνται για επιστημονικούς σκοπούς (ΕΕ L 276 της 20.10.2010, σ. 33).</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(14)</w:t>
            </w:r>
            <w:r w:rsidRPr="00B204AB">
              <w:tab/>
              <w:t xml:space="preserve">Μεγάλος αριθμός σκύλων και γατών θα καλυφθεί για πρώτη φορά από λεπτομερείς κανόνες καλής διαβίωσης, ώστε τα ζώα αυτά να διαβιούν σε καλύτερες συνθήκες. Ωστόσο, λαμβανομένων υπόψη των πρακτικών δυσκολιών σε ορισμένες περιπτώσεις για τον καθορισμό του κατά πόσον οι σκύλοι και οι γάτες διατηρούνται ως ζώα συντροφιάς ή για διάθεση στην αγορά ή παροχή, ο παρών κανονισμός θα πρέπει να απαλλάσσει </w:t>
            </w:r>
            <w:r w:rsidRPr="00B204AB">
              <w:rPr>
                <w:b/>
                <w:bCs/>
                <w:i/>
                <w:iCs/>
              </w:rPr>
              <w:t>από ορισμένες υποχρεώσεις</w:t>
            </w:r>
            <w:r w:rsidRPr="00B204AB">
              <w:t xml:space="preserve"> τους ιδιοκτήτες ζώων συντροφιάς που διατηρούν έναν ορισμένο αριθμό σκύλων και γατών με σκοπό την πραγματοποίηση </w:t>
            </w:r>
            <w:r w:rsidRPr="00B204AB">
              <w:lastRenderedPageBreak/>
              <w:t>μερικών τοκετών κάτω από ένα ορισμένο όριο. Διαφορετικά, οι εν λόγω ιδιοκτήτες ζώων συντροφιάς θα έπρεπε να υπαχθούν στις σχετικές απαιτήσεις του παρόντος κανονισμού, οι οποίες δεν θα ήταν αναλογικές.</w:t>
            </w:r>
          </w:p>
        </w:tc>
        <w:tc>
          <w:tcPr>
            <w:tcW w:w="4876" w:type="dxa"/>
          </w:tcPr>
          <w:p w:rsidR="00C26A6E" w:rsidRPr="00B204AB" w:rsidRDefault="00C26A6E" w:rsidP="00220D53">
            <w:pPr>
              <w:pStyle w:val="Normal6"/>
              <w:rPr>
                <w:szCs w:val="24"/>
              </w:rPr>
            </w:pPr>
            <w:r w:rsidRPr="00B204AB">
              <w:lastRenderedPageBreak/>
              <w:t>(14)</w:t>
            </w:r>
            <w:r w:rsidRPr="00B204AB">
              <w:tab/>
              <w:t xml:space="preserve">Μεγάλος αριθμός σκύλων και γατών θα καλυφθεί για πρώτη φορά από λεπτομερείς κανόνες καλής διαβίωσης, ώστε τα ζώα αυτά να διαβιούν σε καλύτερες συνθήκες. Ωστόσο, λαμβανομένων υπόψη των πρακτικών δυσκολιών σε ορισμένες περιπτώσεις για τον καθορισμό του κατά πόσον οι σκύλοι και οι γάτες διατηρούνται ως ζώα συντροφιάς, </w:t>
            </w:r>
            <w:r w:rsidRPr="00B204AB">
              <w:rPr>
                <w:b/>
                <w:i/>
              </w:rPr>
              <w:t>για χρήση για γεωργικούς σκοπούς, όπως είναι η βόσκηση, η φύλαξη ζωικού κεφαλαίου ή η προστασία καλλιεργειών,</w:t>
            </w:r>
            <w:r w:rsidRPr="00B204AB">
              <w:t xml:space="preserve"> ή για διάθεση στην αγορά ή παροχή, ο παρών κανονισμός θα πρέπει να απαλλάσσει τους ιδιοκτήτες ζώων </w:t>
            </w:r>
            <w:r w:rsidRPr="00B204AB">
              <w:lastRenderedPageBreak/>
              <w:t xml:space="preserve">συντροφιάς που διατηρούν έναν ορισμένο αριθμό σκύλων και γατών με σκοπό την πραγματοποίηση μερικών τοκετών κάτω από ένα ορισμένο όριο. Διαφορετικά, οι εν λόγω ιδιοκτήτες ζώων συντροφιάς θα έπρεπε να υπαχθούν στις σχετικές απαιτήσεις του παρόντος κανονισμού, οι οποίες δεν θα ήταν αναλογικές. </w:t>
            </w:r>
            <w:r w:rsidRPr="00B204AB">
              <w:rPr>
                <w:b/>
                <w:i/>
              </w:rPr>
              <w:t>Οι αδέσποτες γάτες που περιφέρονται ελεύθερα και διατηρούν τους πληθυσμούς τρωκτικών υπό έλεγχο, αποτελούν επί μακρόν μέρος αυτής της αγροτικής ισορροπίας και εξυπηρετούν λειτουργικό και συμβιωτικό ρόλο στις γεωργικές εκμεταλλεύσεις. Θα πρέπει να λαμβάνονται δεόντως υπόψη οι αγροτικές και απομακρυσμένες περιοχές, όπου η πρόσβαση σε κτηνιατρικές υπηρεσίες και υποδομές συμμόρφωσης μπορεί να είναι περιορισμένη, καθώς και η ανάγκη να αποφευχθεί η επιβολή δυσανάλογης επιβάρυνσης στους γεωργούς και τους εκτροφείς μικρής κλίμακας.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(17)</w:t>
            </w:r>
            <w:r w:rsidRPr="00B204AB">
              <w:tab/>
              <w:t xml:space="preserve">Επιπλέον, στην αγορά της Ένωσης, διάφορες κατηγορίες υπευθύνων επιχειρήσεων που ασκούν διαφορετικά είδη δραστηριοτήτων </w:t>
            </w:r>
            <w:r w:rsidRPr="00B204AB">
              <w:rPr>
                <w:b/>
                <w:i/>
              </w:rPr>
              <w:t>παρέχουν</w:t>
            </w:r>
            <w:r w:rsidRPr="00B204AB">
              <w:t xml:space="preserve"> σκύλους και γάτες. Εκτός από τους εμπορικούς εκτροφείς, υπάρχουν </w:t>
            </w:r>
            <w:r w:rsidRPr="00B204AB">
              <w:rPr>
                <w:b/>
                <w:i/>
              </w:rPr>
              <w:t>καταστήματα ζώων συντροφιάς</w:t>
            </w:r>
            <w:r w:rsidRPr="00B204AB">
              <w:t xml:space="preserve"> όπου οι σκύλοι και οι γάτες, που συνήθως γεννιούνται και εκτρέφονται σε άλλες εγκαταστάσεις, διατηρούνται προς πώληση. Η προστασία των ζώων αυτών ενδέχεται να μην είναι η βέλτιστη και δεν υπάρχουν κοινά πρότυπα καλής διαβίωσης που πρέπει να τηρούνται σε αυτές τις εγκαταστάσεις. Επομένως, δεδομένου ότι </w:t>
            </w:r>
            <w:r w:rsidRPr="00B204AB">
              <w:rPr>
                <w:b/>
                <w:bCs/>
                <w:i/>
                <w:iCs/>
              </w:rPr>
              <w:t>τα καταστήματα ζώων συντροφιάς</w:t>
            </w:r>
            <w:r w:rsidRPr="00B204AB">
              <w:t xml:space="preserve"> είναι εμπορικοί φορείς που διαθέτουν στην αγορά σκύλους και γάτες, είναι αναγκαίο να εφαρμοστούν οι </w:t>
            </w:r>
            <w:r w:rsidRPr="00B204AB">
              <w:lastRenderedPageBreak/>
              <w:t>απαιτήσεις του παρόντος κανονισμού στις εν λόγω εγκαταστάσεις.</w:t>
            </w:r>
          </w:p>
        </w:tc>
        <w:tc>
          <w:tcPr>
            <w:tcW w:w="4876" w:type="dxa"/>
          </w:tcPr>
          <w:p w:rsidR="00C26A6E" w:rsidRPr="00B204AB" w:rsidRDefault="00C26A6E" w:rsidP="00592C2D">
            <w:pPr>
              <w:pStyle w:val="Normal6"/>
              <w:rPr>
                <w:szCs w:val="24"/>
              </w:rPr>
            </w:pPr>
            <w:r w:rsidRPr="00B204AB">
              <w:lastRenderedPageBreak/>
              <w:t>(17)</w:t>
            </w:r>
            <w:r w:rsidRPr="00B204AB">
              <w:tab/>
              <w:t xml:space="preserve">Επιπλέον, στην αγορά της Ένωσης, διάφορες κατηγορίες υπευθύνων επιχειρήσεων που ασκούν διαφορετικά είδη δραστηριοτήτων </w:t>
            </w:r>
            <w:r w:rsidRPr="00B204AB">
              <w:rPr>
                <w:b/>
                <w:i/>
              </w:rPr>
              <w:t xml:space="preserve">διαθέτουν </w:t>
            </w:r>
            <w:r w:rsidR="00592C2D" w:rsidRPr="00B204AB">
              <w:t>σκύλους και γάτες</w:t>
            </w:r>
            <w:r w:rsidR="00592C2D">
              <w:t xml:space="preserve"> </w:t>
            </w:r>
            <w:r w:rsidRPr="00B204AB">
              <w:rPr>
                <w:b/>
                <w:i/>
              </w:rPr>
              <w:t>στην αγορά</w:t>
            </w:r>
            <w:r w:rsidRPr="00B204AB">
              <w:t xml:space="preserve">. Εκτός από τους εμπορικούς εκτροφείς, υπάρχουν </w:t>
            </w:r>
            <w:r w:rsidRPr="00B204AB">
              <w:rPr>
                <w:b/>
                <w:i/>
              </w:rPr>
              <w:t>εγκαταστάσεις πώλησης</w:t>
            </w:r>
            <w:r w:rsidRPr="00B204AB">
              <w:t xml:space="preserve"> όπου οι σκύλοι και οι γάτες, που συνήθως γεννιούνται και εκτρέφονται σε άλλες εγκαταστάσεις, διατηρούνται προς πώληση. Η προστασία των ζώων αυτών ενδέχεται να μην είναι η βέλτιστη και δεν υπάρχουν κοινά πρότυπα καλής διαβίωσης που πρέπει να τηρούνται σε αυτές τις εγκαταστάσεις. Επομένως, δεδομένου ότι </w:t>
            </w:r>
            <w:r w:rsidRPr="00B204AB">
              <w:rPr>
                <w:b/>
                <w:bCs/>
                <w:i/>
                <w:iCs/>
              </w:rPr>
              <w:t>οι εγκαταστάσεις πώλησης</w:t>
            </w:r>
            <w:r w:rsidRPr="00B204AB">
              <w:t xml:space="preserve"> είναι εμπορικοί φορείς που διαθέτουν στην αγορά σκύλους και γάτες, είναι αναγκαίο να εφαρμοστούν οι απαιτήσεις του </w:t>
            </w:r>
            <w:r w:rsidRPr="00B204AB">
              <w:lastRenderedPageBreak/>
              <w:t>παρόντος κανονισμού στις εν λόγω εγκαταστάσεις.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(19)</w:t>
            </w:r>
            <w:r w:rsidRPr="00B204AB">
              <w:tab/>
              <w:t xml:space="preserve">Παρά τις διαφορές στις δραστηριότητες των εμπορικών εκτροφέων και των </w:t>
            </w:r>
            <w:r w:rsidRPr="00B204AB">
              <w:rPr>
                <w:b/>
                <w:i/>
              </w:rPr>
              <w:t>καταστημάτων ζώων συντροφιάς</w:t>
            </w:r>
            <w:r w:rsidRPr="00B204AB">
              <w:t xml:space="preserve">, αφενός, και των καταφυγίων ζώων, αφετέρου, και οι δύο αυτές κατηγορίες </w:t>
            </w:r>
            <w:r w:rsidRPr="00B204AB">
              <w:rPr>
                <w:b/>
                <w:i/>
              </w:rPr>
              <w:t>παρέχουν</w:t>
            </w:r>
            <w:r w:rsidRPr="00B204AB">
              <w:t xml:space="preserve"> σκύλους και γάτες στην αγορά της Ένωσης και υπάρχει κάποια αλληλεπικάλυψη, ιδίως στο επίπεδο της ζήτησης. Όταν αναζητούν σκύλο ή γάτα, οι καταναλωτές επιλέγουν μεταξύ της αγοράς ενός ζώου από εκτροφέα (είτε απευθείας είτε μέσω </w:t>
            </w:r>
            <w:r w:rsidRPr="00B204AB">
              <w:rPr>
                <w:b/>
                <w:i/>
              </w:rPr>
              <w:t>καταστήματος ζώων συντροφιάς</w:t>
            </w:r>
            <w:r w:rsidRPr="00B204AB">
              <w:t xml:space="preserve"> ή μεσάζοντα) και της υιοθεσίας ενός ζώου από καταφύγιο. Η απόκτηση σκύλων ή γατών απευθείας από ιδιοκτήτες ζώων συντροφιάς είναι ήσσονος σημασίας. Ένας σημαντικός παράγοντας για την επιλογή σκύλου ή γάτας είναι τα πιθανά προβλήματα συμπεριφοράς ή άλλα προβλήματα που μπορεί να παρουσιάζει το ζώο λόγω της διατήρησής του σε κακές συνθήκες διαβίωσης και τα οποία ενδέχεται να μειώσουν την καταλληλότητά του ως ζώου συντροφιάς, ανεξάρτητα από το αν το ζώο έχει παραμείνει σε εμπορικό εκτροφείο, σε </w:t>
            </w:r>
            <w:r w:rsidRPr="00B204AB">
              <w:rPr>
                <w:b/>
                <w:i/>
              </w:rPr>
              <w:t>κατάστημα ζώων συντροφιάς</w:t>
            </w:r>
            <w:r w:rsidRPr="00B204AB">
              <w:t xml:space="preserve"> ή σε καταφύγιο. Επιπλέον, δεδομένου ότι το εμπόριο διεξάγεται επίσης από μεσάζοντες και κυρίως επιγραμμικά, οι καταναλωτές ενδέχεται να μην γνωρίζουν, πριν αποκτήσουν σκύλο ή γάτα, αν το ζώο προέρχεται από καταφύγιο, εκτροφέα ή </w:t>
            </w:r>
            <w:r w:rsidRPr="00B204AB">
              <w:rPr>
                <w:b/>
                <w:i/>
              </w:rPr>
              <w:t>κατάστημα ζώων συντροφιάς</w:t>
            </w:r>
            <w:r w:rsidRPr="00B204AB">
              <w:t xml:space="preserve">. Υπάρχουν στοιχεία που αποδεικνύουν ότι ο αριθμός των ζώων που </w:t>
            </w:r>
            <w:r w:rsidRPr="00B204AB">
              <w:rPr>
                <w:b/>
                <w:i/>
              </w:rPr>
              <w:t>παρέχονται</w:t>
            </w:r>
            <w:r w:rsidRPr="00B204AB">
              <w:t xml:space="preserve"> στην αγορά της Ένωσης από καταφύγια είναι σημαντικός, ιδίως για τις γάτες. Υπάρχουν επίσης στοιχεία που </w:t>
            </w:r>
            <w:r w:rsidRPr="00B204AB">
              <w:lastRenderedPageBreak/>
              <w:t xml:space="preserve">αποδεικνύουν ότι ζώα </w:t>
            </w:r>
            <w:r w:rsidRPr="00B204AB">
              <w:rPr>
                <w:b/>
                <w:i/>
              </w:rPr>
              <w:t>παρέχονται</w:t>
            </w:r>
            <w:r w:rsidRPr="00B204AB">
              <w:t xml:space="preserve"> από καταφύγια σε ορισμένα κράτη μέλη σε μελλοντικούς ιδιοκτήτες ζώων συντροφιάς σε άλλα κράτη μέλη, ιδίως όταν πρόκειται για σκύλους. Προκειμένου να εξασφαλιστεί η επίτευξη του στόχου του παρόντος κανονισμού όσον αφορά τη διασφάλιση της ομαλής λειτουργίας της εσωτερικής αγοράς σκύλων και γατών, καθώς και η ορθολογική ανάπτυξη του τομέα, με παράλληλη εξασφάλιση υψηλού επιπέδου καλής διαβίωσης των ζώων, είναι αναγκαίο να εφαρμοστούν ορισμένες από τις απαιτήσεις του παρόντος κανονισμού σε καταφύγια που διατηρούν έναν ορισμένο, ελάχιστο αριθμό ζώων, ανεξάρτητα από το αν </w:t>
            </w:r>
            <w:r w:rsidRPr="00BD1431">
              <w:rPr>
                <w:b/>
                <w:i/>
              </w:rPr>
              <w:t>πωλούν ζώα</w:t>
            </w:r>
            <w:r w:rsidRPr="00B204AB">
              <w:t xml:space="preserve"> έναντι πληρωμής </w:t>
            </w:r>
            <w:r w:rsidRPr="00B204AB">
              <w:rPr>
                <w:b/>
                <w:i/>
              </w:rPr>
              <w:t>ή αν παρέχουν μόνο ζώα</w:t>
            </w:r>
            <w:r w:rsidRPr="00B204AB">
              <w:t xml:space="preserve"> δωρεάν ή κατόπιν επιστροφής του εύλογου κόστους. Ωστόσο, για λόγους αναλογικότητας και δεδομένου ότι οι δραστηριότητες των καταφυγίων διαφέρουν από εκείνες άλλων επιχειρήσεων και ενδέχεται να επιτελούν λειτουργία δημόσιου συμφέροντος, μόνον ορισμένες από τις απαιτήσεις του παρόντος κανονισμού θα πρέπει να εφαρμόζονται στα καταφύγια, ιδίως όσον αφορά τον αριθμό και τα προσόντα των φροντιστών των ζώων, τη στέγαση, τη σίτιση και το πότισμα, τις συμπεριφορικές ανάγκες και τις επώδυνες πρακτικές, καθώς και τις επισκέψεις παροχής συμβουλών από κτηνίατρο.</w:t>
            </w:r>
          </w:p>
        </w:tc>
        <w:tc>
          <w:tcPr>
            <w:tcW w:w="4876" w:type="dxa"/>
          </w:tcPr>
          <w:p w:rsidR="00C26A6E" w:rsidRPr="00B204AB" w:rsidRDefault="00C26A6E" w:rsidP="00220D53">
            <w:pPr>
              <w:pStyle w:val="Normal6"/>
              <w:rPr>
                <w:szCs w:val="24"/>
              </w:rPr>
            </w:pPr>
            <w:r w:rsidRPr="00B204AB">
              <w:lastRenderedPageBreak/>
              <w:t>(19)</w:t>
            </w:r>
            <w:r w:rsidRPr="00B204AB">
              <w:tab/>
              <w:t xml:space="preserve">Παρά τις διαφορές στις δραστηριότητες των εμπορικών εκτροφέων και των </w:t>
            </w:r>
            <w:r w:rsidRPr="00B204AB">
              <w:rPr>
                <w:b/>
                <w:i/>
              </w:rPr>
              <w:t>εγκαταστάσεων πώλησης</w:t>
            </w:r>
            <w:r w:rsidRPr="00B204AB">
              <w:t xml:space="preserve">, αφενός, και των καταφυγίων ζώων, αφετέρου, και οι δύο αυτές κατηγορίες </w:t>
            </w:r>
            <w:r w:rsidRPr="00B204AB">
              <w:rPr>
                <w:b/>
                <w:i/>
              </w:rPr>
              <w:t>διαθέτουν</w:t>
            </w:r>
            <w:r w:rsidRPr="00B204AB">
              <w:t xml:space="preserve"> σκύλους και γάτες στην αγορά της Ένωσης και υπάρχει κάποια αλληλεπικάλυψη, ιδίως στο επίπεδο της ζήτησης. Όταν αναζητούν σκύλο ή γάτα, οι καταναλωτές επιλέγουν μεταξύ της αγοράς ενός ζώου από εκτροφέα (είτε απευθείας είτε μέσω </w:t>
            </w:r>
            <w:r w:rsidRPr="00B204AB">
              <w:rPr>
                <w:b/>
                <w:bCs/>
                <w:i/>
                <w:iCs/>
              </w:rPr>
              <w:t>εγκατάστασης πώλησης</w:t>
            </w:r>
            <w:r w:rsidRPr="00B204AB">
              <w:t xml:space="preserve"> ή μεσάζοντα) και της υιοθεσίας ενός ζώου από καταφύγιο. Η απόκτηση σκύλων ή γατών απευθείας από ιδιοκτήτες ζώων συντροφιάς είναι ήσσονος σημασίας. Ένας σημαντικός παράγοντας για την επιλογή σκύλου ή γάτας είναι τα πιθανά προβλήματα συμπεριφοράς ή άλλα προβλήματα που μπορεί να παρουσιάζει το ζώο λόγω της διατήρησής του σε κακές συνθήκες διαβίωσης και τα οποία ενδέχεται να μειώσουν την καταλληλότητά του ως ζώου συντροφιάς, ανεξάρτητα από το αν το ζώο έχει παραμείνει σε εμπορικό εκτροφείο</w:t>
            </w:r>
            <w:r w:rsidRPr="00B204AB">
              <w:rPr>
                <w:b/>
                <w:bCs/>
                <w:i/>
                <w:iCs/>
              </w:rPr>
              <w:t>, σε εγκατάσταση πώλησης</w:t>
            </w:r>
            <w:r w:rsidRPr="00B204AB">
              <w:t xml:space="preserve"> ή σε καταφύγιο. Επιπλέον, δεδομένου ότι το εμπόριο διεξάγεται επίσης από μεσάζοντες και κυρίως επιγραμμικά, οι καταναλωτές ενδέχεται να μην γνωρίζουν, πριν αποκτήσουν σκύλο ή γάτα, αν το ζώο προέρχεται από καταφύγιο, εκτροφέα </w:t>
            </w:r>
            <w:r w:rsidRPr="00B204AB">
              <w:rPr>
                <w:b/>
                <w:bCs/>
                <w:i/>
                <w:iCs/>
              </w:rPr>
              <w:t>ή εγκατάσταση πώλησης</w:t>
            </w:r>
            <w:r w:rsidRPr="00B204AB">
              <w:t>.</w:t>
            </w:r>
            <w:r w:rsidRPr="00B204AB">
              <w:rPr>
                <w:b/>
                <w:i/>
              </w:rPr>
              <w:t xml:space="preserve"> Η παροχή των πληροφοριών αυτών θα μπορούσε να βοηθήσει τους αγοραστές να προβαίνουν σε τεκμηριωμένες και υπεύθυνες επιλογές</w:t>
            </w:r>
            <w:r w:rsidRPr="00B204AB">
              <w:t xml:space="preserve">. Υπάρχουν στοιχεία που αποδεικνύουν ότι ο αριθμός των ζώων που </w:t>
            </w:r>
            <w:r w:rsidRPr="00B204AB">
              <w:rPr>
                <w:b/>
                <w:i/>
              </w:rPr>
              <w:t>διατίθενται</w:t>
            </w:r>
            <w:r w:rsidRPr="00B204AB">
              <w:t xml:space="preserve"> στην αγορά της Ένωσης από </w:t>
            </w:r>
            <w:r w:rsidRPr="00B204AB">
              <w:lastRenderedPageBreak/>
              <w:t xml:space="preserve">καταφύγια είναι σημαντικός, ιδίως για τις γάτες. Υπάρχουν επίσης στοιχεία που αποδεικνύουν ότι ζώα </w:t>
            </w:r>
            <w:r w:rsidRPr="00B204AB">
              <w:rPr>
                <w:b/>
                <w:i/>
              </w:rPr>
              <w:t>διατίθενται στην αγορά</w:t>
            </w:r>
            <w:r w:rsidRPr="00B204AB">
              <w:t xml:space="preserve"> από καταφύγια σε ορισμένα κράτη μέλη σε μελλοντικούς ιδιοκτήτες ζώων συντροφιάς σε άλλα κράτη μέλη, ιδίως όταν πρόκειται για σκύλους. Προκειμένου να εξασφαλιστεί η επίτευξη του στόχου του παρόντος κανονισμού όσον αφορά τη διασφάλιση της ομαλής λειτουργίας της εσωτερικής αγοράς σκύλων και γατών, καθώς και η ορθολογική ανάπτυξη του τομέα, με παράλληλη εξασφάλιση υψηλού επιπέδου καλής διαβίωσης των ζώων, είναι αναγκαίο να εφαρμοστούν ορισμένες από τις απαιτήσεις του παρόντος κανονισμού σε καταφύγια που διατηρούν έναν ορισμένο, ελάχιστο αριθμό ζώων, ανεξάρτητα από το αν </w:t>
            </w:r>
            <w:r w:rsidRPr="00B204AB">
              <w:rPr>
                <w:b/>
                <w:i/>
              </w:rPr>
              <w:t>διαθέτουν σκύλους ή γάτες στην αγορά της Ένωσης,</w:t>
            </w:r>
            <w:r w:rsidRPr="00B204AB">
              <w:t xml:space="preserve"> έναντι πληρωμής</w:t>
            </w:r>
            <w:r w:rsidRPr="00B204AB">
              <w:rPr>
                <w:b/>
                <w:i/>
              </w:rPr>
              <w:t>,</w:t>
            </w:r>
            <w:r w:rsidRPr="00B204AB">
              <w:t xml:space="preserve"> δωρεάν ή κατόπιν επιστροφής του εύλογου κόστους. Ωστόσο, για λόγους αναλογικότητας και δεδομένου ότι οι δραστηριότητες των καταφυγίων διαφέρουν από εκείνες άλλων επιχειρήσεων και ενδέχεται να επιτελούν λειτουργία δημόσιου συμφέροντος, μόνον ορισμένες από τις απαιτήσεις του παρόντος κανονισμού θα πρέπει να εφαρμόζονται στα καταφύγια, ιδίως όσον αφορά τον αριθμό και τα προσόντα των φροντιστών των ζώων, τη στέγαση, τη σίτιση και το πότισμα, τις συμπεριφορικές ανάγκες και τις επώδυνες πρακτικές, καθώς και τις επισκέψεις παροχής συμβουλών από κτηνίατρο.</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19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(19α)</w:t>
            </w:r>
            <w:r w:rsidRPr="00B204AB">
              <w:rPr>
                <w:b/>
                <w:i/>
              </w:rPr>
              <w:tab/>
              <w:t xml:space="preserve">Τα κράτη μέλη έχουν παρατηρήσει την αυξανόμενη χρήση κατοικιών αναδοχής από φορείς υπεύθυνους για ανεπιθύμητους, εγκαταλελειμμένους, αδέσποτους, απολεσθέντες ή </w:t>
            </w:r>
            <w:r w:rsidRPr="00B204AB">
              <w:rPr>
                <w:b/>
                <w:i/>
              </w:rPr>
              <w:lastRenderedPageBreak/>
              <w:t>κατασχεθέντες σκύλους ή γάτες. Δεδομένου ότι ο αριθμός των σκύλων και των γατών που διατηρούνται σε κατοικίες αναδοχής μπορεί να επηρεάσει την αγορά σκύλων και γατών, οι κατοικίες αναδοχής θα πρέπει να καλύπτονται από τον παρόντα κανονισμό. Στις περιπτώσεις αυτές, οι φορείς που τοποθετούν τους σκύλους ή τις γάτες σε κατοικίες αναδοχής θα πρέπει να είναι υπεύθυνοι να διασφαλίζουν ότι πληρούνται οι απαιτήσεις του παρόντος κανονισμού στις εν λόγω κατοικίες αναδοχής. Αυτό θα μπορούσε να επιτευχθεί, μεταξύ άλλων, με τη σύναψη συμβατικής σχέσης μεταξύ του φορέα και του αναδόχου.</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(20)</w:t>
            </w:r>
            <w:r w:rsidRPr="00B204AB">
              <w:tab/>
              <w:t xml:space="preserve">Επιπλέον, δεδομένου του σημαντικού αριθμού ζώων που </w:t>
            </w:r>
            <w:r w:rsidRPr="00B204AB">
              <w:rPr>
                <w:b/>
                <w:i/>
              </w:rPr>
              <w:t>παρέχονται στην Ένωση</w:t>
            </w:r>
            <w:r w:rsidRPr="00B204AB">
              <w:t xml:space="preserve"> από καταφύγια και της ανάγκης να διασφαλιστεί η επίτευξη των στόχων του παρόντος κανονισμού όσον αφορά την ιχνηλασιμότητα και την αποφυγή του παράνομου εμπορίου, τα καταφύγια θα πρέπει επίσης να υπόκεινται στις απαιτήσεις του παρόντος κανονισμού σχετικά με την ταυτοποίηση και την καταχώριση σκύλων και γατών, ανεξάρτητα από το αν η δραστηριότητά τους μπορεί να θεωρηθεί οικονομικού χαρακτήρα.</w:t>
            </w:r>
          </w:p>
        </w:tc>
        <w:tc>
          <w:tcPr>
            <w:tcW w:w="4876" w:type="dxa"/>
          </w:tcPr>
          <w:p w:rsidR="00C26A6E" w:rsidRPr="00B204AB" w:rsidRDefault="00C26A6E" w:rsidP="00220D53">
            <w:pPr>
              <w:pStyle w:val="Normal6"/>
              <w:rPr>
                <w:szCs w:val="24"/>
              </w:rPr>
            </w:pPr>
            <w:r w:rsidRPr="00B204AB">
              <w:t>(20)</w:t>
            </w:r>
            <w:r w:rsidRPr="00B204AB">
              <w:tab/>
              <w:t xml:space="preserve">Επιπλέον, δεδομένου του σημαντικού αριθμού ζώων που </w:t>
            </w:r>
            <w:r w:rsidRPr="00B204AB">
              <w:rPr>
                <w:b/>
                <w:i/>
              </w:rPr>
              <w:t>διατίθενται στην αγορά της Ένωσης</w:t>
            </w:r>
            <w:r w:rsidRPr="00B204AB">
              <w:t xml:space="preserve"> από καταφύγια και της ανάγκης να διασφαλιστεί η επίτευξη των στόχων του παρόντος κανονισμού όσον αφορά την ιχνηλασιμότητα και την αποφυγή του παράνομου εμπορίου, τα καταφύγια θα πρέπει επίσης να υπόκεινται στις απαιτήσεις του παρόντος κανονισμού σχετικά με την ταυτοποίηση και την καταχώριση σκύλων και γατών, ανεξάρτητα από το αν η δραστηριότητά τους μπορεί να θεωρηθεί οικονομικού χαρακτήρα. </w:t>
            </w:r>
            <w:r w:rsidRPr="00B204AB">
              <w:rPr>
                <w:b/>
                <w:i/>
              </w:rPr>
              <w:t>Οι αρμόδιοι για τα καταφύγια θα πρέπει να ενθαρρύνονται να λαμβάνουν κατάλληλα μέτρα για την αποφυγή της αναπαραγωγής σκύλων ή γατών που διατηρούνται σε καταφύγια.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(23)</w:t>
            </w:r>
            <w:r w:rsidRPr="00B204AB">
              <w:tab/>
              <w:t>Προκειμένου να διασφαλιστεί η ορθή εφαρμογή του παρόντος κανονισμού, είναι σημαντικό οι αρμόδιες αρχές να είναι σε θέση να εντοπίζουν τις εγκαταστάσεις που υπόκεινται στους επίσημους ελέγχους τους. Ως εκ τούτου, είναι αναγκαίο οι υπεύθυνοι επιχειρήσεων που διατηρούν σκύλους και γάτες σε εγκαταστάσεις να κοινοποιούν τις δραστηριότητές τους στις αρμόδιες αρχές.</w:t>
            </w:r>
          </w:p>
        </w:tc>
        <w:tc>
          <w:tcPr>
            <w:tcW w:w="4876" w:type="dxa"/>
          </w:tcPr>
          <w:p w:rsidR="00C26A6E" w:rsidRPr="00B204AB" w:rsidRDefault="00C26A6E" w:rsidP="00220D53">
            <w:pPr>
              <w:pStyle w:val="Normal6"/>
              <w:rPr>
                <w:szCs w:val="24"/>
              </w:rPr>
            </w:pPr>
            <w:r w:rsidRPr="00B204AB">
              <w:t>(23)</w:t>
            </w:r>
            <w:r w:rsidRPr="00B204AB">
              <w:tab/>
              <w:t xml:space="preserve">Προκειμένου να διασφαλιστεί η ορθή εφαρμογή του παρόντος κανονισμού, είναι σημαντικό οι αρμόδιες αρχές να είναι σε θέση να εντοπίζουν τις εγκαταστάσεις που υπόκεινται στους επίσημους ελέγχους τους. Ως εκ τούτου, είναι αναγκαίο οι υπεύθυνοι επιχειρήσεων που διατηρούν σκύλους και γάτες σε εγκαταστάσεις να κοινοποιούν τις δραστηριότητές τους στις αρμόδιες αρχές </w:t>
            </w:r>
            <w:r w:rsidRPr="00B204AB">
              <w:rPr>
                <w:b/>
                <w:bCs/>
                <w:i/>
                <w:iCs/>
              </w:rPr>
              <w:t>και οι αρμόδιες αρχές να τηρούν επικαιροποιημένο μητρώο αυτών των εγκαταστάσεων</w:t>
            </w:r>
            <w:r w:rsidRPr="00B204AB">
              <w:t xml:space="preserve">. </w:t>
            </w:r>
            <w:r w:rsidRPr="00B204AB">
              <w:rPr>
                <w:b/>
                <w:i/>
              </w:rPr>
              <w:t>Προκειμένου να ελαχιστοποιηθεί ο διοικητικός φόρτος για τους υπευθύνους επιχειρήσεων, οι αρμόδιες αρχές θα πρέπει να είναι σε θέση, για τον σκοπό αυτό, να χρησιμοποιούν πληροφορίες ή δεδομένα που συλλέγονται στο μητρώο εγκαταστάσεων σκύλων και γατών δυνάμει του κανονισμού (ΕΕ) 2016/429.</w:t>
            </w:r>
          </w:p>
        </w:tc>
      </w:tr>
    </w:tbl>
    <w:p w:rsidR="00C26A6E" w:rsidRPr="00B204AB" w:rsidRDefault="00C26A6E" w:rsidP="00C26A6E"/>
    <w:p w:rsidR="002B7CBB" w:rsidRPr="005D5CBF" w:rsidRDefault="002B7CBB" w:rsidP="002B7CBB">
      <w:pPr>
        <w:pStyle w:val="AmNumberTabs"/>
      </w:pPr>
      <w:r w:rsidRPr="005D5CBF">
        <w:t>Τροπολογία</w:t>
      </w:r>
      <w:r w:rsidRPr="005D5CBF">
        <w:tab/>
      </w:r>
      <w:r w:rsidRPr="005D5CBF">
        <w:tab/>
        <w:t>278</w:t>
      </w:r>
    </w:p>
    <w:p w:rsidR="002B7CBB" w:rsidRPr="005D5CBF" w:rsidRDefault="002B7CBB" w:rsidP="002B7CBB">
      <w:pPr>
        <w:pStyle w:val="NormalBold12b"/>
      </w:pPr>
      <w:r w:rsidRPr="005D5CBF">
        <w:t>Πρόταση κανονισμού</w:t>
      </w:r>
    </w:p>
    <w:p w:rsidR="002B7CBB" w:rsidRPr="005D5CBF" w:rsidRDefault="002B7CBB" w:rsidP="002B7CBB">
      <w:pPr>
        <w:pStyle w:val="NormalBold"/>
      </w:pPr>
      <w:r w:rsidRPr="005D5CBF">
        <w:t>Αιτιολογική σκέψη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CBB" w:rsidRPr="005D5CBF" w:rsidTr="00D247C1">
        <w:trPr>
          <w:trHeight w:hRule="exact" w:val="240"/>
          <w:jc w:val="center"/>
        </w:trPr>
        <w:tc>
          <w:tcPr>
            <w:tcW w:w="9752" w:type="dxa"/>
            <w:gridSpan w:val="2"/>
            <w:tcBorders>
              <w:top w:val="nil"/>
              <w:left w:val="nil"/>
              <w:bottom w:val="nil"/>
              <w:right w:val="nil"/>
            </w:tcBorders>
          </w:tcPr>
          <w:p w:rsidR="002B7CBB" w:rsidRPr="005D5CBF" w:rsidRDefault="002B7CBB" w:rsidP="00D247C1"/>
        </w:tc>
      </w:tr>
      <w:tr w:rsidR="002B7CBB" w:rsidRPr="005D5CBF" w:rsidTr="00D247C1">
        <w:trPr>
          <w:trHeight w:val="240"/>
          <w:jc w:val="center"/>
        </w:trPr>
        <w:tc>
          <w:tcPr>
            <w:tcW w:w="4876" w:type="dxa"/>
            <w:tcBorders>
              <w:top w:val="nil"/>
              <w:left w:val="nil"/>
              <w:bottom w:val="nil"/>
              <w:right w:val="nil"/>
            </w:tcBorders>
          </w:tcPr>
          <w:p w:rsidR="002B7CBB" w:rsidRPr="005D5CBF" w:rsidRDefault="002B7CBB" w:rsidP="00D247C1">
            <w:pPr>
              <w:pStyle w:val="AmColumnHeading"/>
            </w:pPr>
            <w:r w:rsidRPr="005D5CBF">
              <w:t>Κείμενο που προτείνει η Επιτροπή</w:t>
            </w:r>
          </w:p>
        </w:tc>
        <w:tc>
          <w:tcPr>
            <w:tcW w:w="4876" w:type="dxa"/>
            <w:tcBorders>
              <w:top w:val="nil"/>
              <w:left w:val="nil"/>
              <w:bottom w:val="nil"/>
              <w:right w:val="nil"/>
            </w:tcBorders>
          </w:tcPr>
          <w:p w:rsidR="002B7CBB" w:rsidRPr="005D5CBF" w:rsidRDefault="002B7CBB" w:rsidP="00D247C1">
            <w:pPr>
              <w:pStyle w:val="AmColumnHeading"/>
            </w:pPr>
            <w:r w:rsidRPr="005D5CBF">
              <w:t>Τροπολογία</w:t>
            </w:r>
          </w:p>
        </w:tc>
      </w:tr>
      <w:tr w:rsidR="002B7CBB" w:rsidRPr="005D5CBF" w:rsidTr="00D247C1">
        <w:trPr>
          <w:jc w:val="center"/>
        </w:trPr>
        <w:tc>
          <w:tcPr>
            <w:tcW w:w="4876" w:type="dxa"/>
            <w:tcBorders>
              <w:top w:val="nil"/>
              <w:left w:val="nil"/>
              <w:bottom w:val="nil"/>
              <w:right w:val="nil"/>
            </w:tcBorders>
          </w:tcPr>
          <w:p w:rsidR="002B7CBB" w:rsidRPr="005D5CBF" w:rsidRDefault="002B7CBB" w:rsidP="00D247C1">
            <w:pPr>
              <w:pStyle w:val="Normal6a"/>
            </w:pPr>
            <w:r w:rsidRPr="005D5CBF">
              <w:t>(24)</w:t>
            </w:r>
            <w:r w:rsidRPr="005D5CBF">
              <w:tab/>
              <w:t>Το καλά καταρτισμένο και ειδικευμένο προσωπικό είναι απαραίτητο για τη βελτίωση των συνθηκών διαβίωσης των ζώων. Τα προσόντα στον τομέα της καλής διαβίωσης των ζώων απαιτούν γνώση των βασικών μοτίβων συμπεριφοράς και των αναγκών των σχετικών ειδών. Οι φροντιστές των ζώων θα πρέπει να έχουν τα προσόντα όσον αφορά την καλή διαβίωση των ζώων που σχετίζονται με τα καθήκοντά τους και τα ζώα που χειρίζονται, ώστε να αποφεύγεται ο πόνος, η αγωνία και η ταλαιπωρία των σκύλων και των γατών.</w:t>
            </w:r>
          </w:p>
        </w:tc>
        <w:tc>
          <w:tcPr>
            <w:tcW w:w="4876" w:type="dxa"/>
            <w:tcBorders>
              <w:top w:val="nil"/>
              <w:left w:val="nil"/>
              <w:bottom w:val="nil"/>
              <w:right w:val="nil"/>
            </w:tcBorders>
          </w:tcPr>
          <w:p w:rsidR="002B7CBB" w:rsidRPr="005D5CBF" w:rsidRDefault="002B7CBB" w:rsidP="00D247C1">
            <w:pPr>
              <w:pStyle w:val="Normal6a"/>
            </w:pPr>
            <w:r w:rsidRPr="005D5CBF">
              <w:t>(24)</w:t>
            </w:r>
            <w:r w:rsidRPr="005D5CBF">
              <w:tab/>
            </w:r>
            <w:r w:rsidRPr="005D5CBF">
              <w:rPr>
                <w:b/>
                <w:i/>
              </w:rPr>
              <w:t xml:space="preserve">Η αγωνία και η ταλαιπωρία των σκύλων και των γατών κατά τη διάρκεια των δραστηριοτήτων εκπαίδευσης από μη καταρτισμένους ή ανεπαρκώς καταρτισμένους χειριστές μπορεί να έχει αρνητικές επιπτώσεις στα πρότυπα συμπεριφοράς των σκύλων και των γατών με πιθανούς κινδύνους για την ανθρώπινη υγεία και ασφάλεια και το περιβάλλον. </w:t>
            </w:r>
            <w:r w:rsidRPr="005D5CBF">
              <w:t xml:space="preserve">Συνεπώς, το καλά εκπαιδευμένο και ειδικευμένο προσωπικό είναι απαραίτητο για τη βελτίωση των συνθηκών διαβίωσης των ζώων, μεταξύ άλλων κατά την εκτροφή, τη διατήρηση και τον χειρισμό σκύλων που προορίζονται για στρατιωτικές, αστυνομικές και τελωνειακές υπηρεσίες. Τα προσόντα στον τομέα της καλής διαβίωσης των ζώων </w:t>
            </w:r>
            <w:r w:rsidRPr="005D5CBF">
              <w:lastRenderedPageBreak/>
              <w:t xml:space="preserve">απαιτούν γνώση των βασικών μοτίβων συμπεριφοράς και των αναγκών των σχετικών ειδών. Οι φροντιστές των ζώων θα πρέπει να έχουν τα προσόντα όσον αφορά την καλή διαβίωση των ζώων που σχετίζονται με τα καθήκοντά τους και τα ζώα που χειρίζονται, ώστε να αποφεύγεται ο πόνος, η αγωνία και η ταλαιπωρία των σκύλων και των γατών. </w:t>
            </w:r>
            <w:r w:rsidRPr="005D5CBF">
              <w:rPr>
                <w:b/>
                <w:i/>
              </w:rPr>
              <w:t>Οι φροντιστές ζώων και οι αρμόδιες αρχές, συμπεριλαμβανομένων των κυβερνητικών υπηρεσιών, θα πρέπει να επικαιροποιούν τακτικά τις ικανότητές τους μέσω προγραμμάτων κατάρτισης που προωθούν μεθόδους εκπαίδευσης όπως η «συντελεστική εξαρτημένη μάθηση», οι οποίες δίνουν προτεραιότητα στη θετική ενίσχυση, αντί των μεθόδων που βασίζονται στην τιμωρία.</w:t>
            </w:r>
          </w:p>
        </w:tc>
      </w:tr>
    </w:tbl>
    <w:p w:rsidR="002B7CBB" w:rsidRDefault="002B7CBB" w:rsidP="002B7CBB"/>
    <w:p w:rsidR="00C26A6E" w:rsidRPr="00B204AB" w:rsidRDefault="00C26A6E" w:rsidP="00C26A6E">
      <w:pPr>
        <w:pStyle w:val="AmNumberTabs"/>
      </w:pPr>
      <w:r w:rsidRPr="00B204AB">
        <w:t>Τροπολογία</w:t>
      </w:r>
      <w:r w:rsidRPr="00B204AB">
        <w:tab/>
      </w:r>
      <w:r w:rsidRPr="00B204AB">
        <w:tab/>
        <w:t>21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(25)</w:t>
            </w:r>
            <w:r w:rsidRPr="00B204AB">
              <w:tab/>
              <w:t xml:space="preserve">Δεδομένου ότι η καλή διαβίωση των ζώων περιλαμβάνει την υγεία των ζώων, οι κτηνίατροι είναι στη βέλτιστη θέση να παρέχουν συμβουλές στους υπευθύνους επιχειρήσεων με σκοπό τη βελτίωση της κατάστασης της διαβίωσης των ζώων στις εγκαταστάσεις. Οι κτηνίατροι θα πρέπει να διαδραματίζουν ενεργό ρόλο στην ευαισθητοποίηση ως προς τη σχέση υγείας και καλής διαβίωσης των ζώων αυτών. Ως εκ τούτου, τις εγκαταστάσεις στις οποίες </w:t>
            </w:r>
            <w:r w:rsidRPr="00B204AB">
              <w:rPr>
                <w:b/>
                <w:i/>
              </w:rPr>
              <w:t>διατηρούνται σκύλοι και γάτες</w:t>
            </w:r>
            <w:r w:rsidRPr="00B204AB">
              <w:t xml:space="preserve"> θα πρέπει να </w:t>
            </w:r>
            <w:r w:rsidRPr="00B204AB">
              <w:rPr>
                <w:b/>
                <w:i/>
              </w:rPr>
              <w:t>επισκέπτεται τακτικά</w:t>
            </w:r>
            <w:r w:rsidRPr="00B204AB">
              <w:t xml:space="preserve"> κτηνίατρος για την καλή διαβίωση των ζώων.</w:t>
            </w:r>
          </w:p>
        </w:tc>
        <w:tc>
          <w:tcPr>
            <w:tcW w:w="4876" w:type="dxa"/>
          </w:tcPr>
          <w:p w:rsidR="00C26A6E" w:rsidRPr="00B204AB" w:rsidRDefault="00C26A6E" w:rsidP="00220D53">
            <w:pPr>
              <w:pStyle w:val="Normal6"/>
              <w:rPr>
                <w:szCs w:val="24"/>
              </w:rPr>
            </w:pPr>
            <w:r w:rsidRPr="00B204AB">
              <w:t>(25)</w:t>
            </w:r>
            <w:r w:rsidRPr="00B204AB">
              <w:tab/>
              <w:t xml:space="preserve">Δεδομένου ότι η καλή διαβίωση των ζώων περιλαμβάνει την υγεία των ζώων, οι κτηνίατροι είναι στη βέλτιστη θέση να παρέχουν συμβουλές στους υπευθύνους επιχειρήσεων με σκοπό τη βελτίωση της κατάστασης της διαβίωσης των ζώων στις εγκαταστάσεις. Οι κτηνίατροι θα πρέπει να διαδραματίζουν ενεργό ρόλο στην ευαισθητοποίηση ως προς τη σχέση υγείας και καλής διαβίωσης των ζώων αυτών. Ως εκ τούτου, τις εγκαταστάσεις στις οποίες </w:t>
            </w:r>
            <w:r w:rsidRPr="00B204AB">
              <w:rPr>
                <w:b/>
                <w:i/>
              </w:rPr>
              <w:t>διατηρείται ένας αριθμός σκύλων και γατών που υπερβαίνει ένα ορισμένο κατώτατο όριο</w:t>
            </w:r>
            <w:r w:rsidRPr="00B204AB">
              <w:t xml:space="preserve"> θα πρέπει να </w:t>
            </w:r>
            <w:r w:rsidRPr="00B204AB">
              <w:rPr>
                <w:b/>
                <w:i/>
              </w:rPr>
              <w:t>επισκεφθεί</w:t>
            </w:r>
            <w:r w:rsidRPr="00B204AB">
              <w:t xml:space="preserve"> κτηνίατρος για την καλή διαβίωση των ζώων </w:t>
            </w:r>
            <w:r w:rsidRPr="00B204AB">
              <w:rPr>
                <w:b/>
                <w:i/>
              </w:rPr>
              <w:t xml:space="preserve">εντός του πρώτου έτους εφαρμογής του παρόντος κανονισμού ή εντός του πρώτου έτους από την κοινοποίηση νέας εγκατάστασης, στη συνέχεια οι επισκέψεις κτηνιάτρου πραγματοποιούνται όποτε κρίνεται σκόπιμο βάσει ανάλυσης κινδύνου από τις </w:t>
            </w:r>
            <w:r w:rsidRPr="00B204AB">
              <w:rPr>
                <w:b/>
                <w:i/>
              </w:rPr>
              <w:lastRenderedPageBreak/>
              <w:t>αρμόδιες αρχές</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25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(25a)</w:t>
            </w:r>
            <w:r w:rsidRPr="00B204AB">
              <w:rPr>
                <w:b/>
                <w:i/>
              </w:rPr>
              <w:tab/>
              <w:t>Προκειμένου να διασφαλιστεί υψηλό επίπεδο καλής διαβίωσης των ζώων, οι κτηνίατροι διατηρούν κατάλληλο βαθμό επαγγελματικής ανεξαρτησίας από τον υπεύθυνο επιχείρησης, καθώς και ολοκληρωμένη εκπαίδευση και συνεχή κατάρτιση ώστε να ενημερώνονται για την επιστημονική και επαγγελματική πρόοδο. Η κατάρτιση αυτή μπορεί, κατά περίπτωση, να περιλαμβάνει επίσης στοιχεία που σχετίζονται με την αναγνώριση περιστατικών βίας και κακοποίησης ζώων.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25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(25β)</w:t>
            </w:r>
            <w:r w:rsidRPr="00B204AB">
              <w:rPr>
                <w:b/>
                <w:i/>
              </w:rPr>
              <w:tab/>
              <w:t>Όταν οι κτηνίατροι αντιμετωπίζουν κατά τη διάρκεια των επισκέψεων τους για την υγεία και την καλή διαβίωση των ζώων περιστάσεις που θα μπορούσαν να επηρεάσουν σοβαρά την καλή διαβίωση των σκύλων ή των γατών, ενθαρρύνονται, κατά περίπτωση, να ενημερώσουν τις αρμόδιες αρχές ή να εξετάσουν το ενδεχόμενο διεξαγωγής επακόλουθης επίσκεψης για την αξιολόγηση της κατάστασης.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25 γ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(25γ)</w:t>
            </w:r>
            <w:r w:rsidRPr="00B204AB">
              <w:rPr>
                <w:b/>
                <w:i/>
              </w:rPr>
              <w:tab/>
              <w:t>Ο τερματισμός της ζωής των σκύλων και των γατών θα πρέπει κατά προτίμηση να υποβοηθείται από κτηνίατρο με τη χρήση μεθόδων που ελαχιστοποιούν τον πόνο και την αγωνία. Σε εξαιρετικές περιπτώσεις, όπως όταν κυνηγετικός σκύλος ή ποιμενικός σκύλος φύλαξης τραυματιστεί σοβαρά σε απομακρυσμένη τοποθεσία όπου δεν είναι προσβάσιμη η κτηνιατρική βοήθεια, μπορούν να χρησιμοποιούνται άλλες μέθοδοι, υπό τον όρο ότι ελαχιστοποιούν την ταλαιπωρία στον μέγιστο δυνατό βαθμό.</w:t>
            </w:r>
          </w:p>
        </w:tc>
      </w:tr>
    </w:tbl>
    <w:p w:rsidR="00C26A6E" w:rsidRDefault="00C26A6E" w:rsidP="00C26A6E"/>
    <w:p w:rsidR="00C26A6E" w:rsidRPr="00B204AB" w:rsidRDefault="00C26A6E" w:rsidP="00C26A6E">
      <w:pPr>
        <w:pStyle w:val="AmNumberTabs"/>
      </w:pPr>
      <w:r w:rsidRPr="00B204AB">
        <w:t>Τροπολογία</w:t>
      </w:r>
      <w:r w:rsidRPr="00B204AB">
        <w:tab/>
      </w:r>
      <w:r w:rsidRPr="00B204AB">
        <w:tab/>
        <w:t>25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(26)</w:t>
            </w:r>
            <w:r w:rsidRPr="00B204AB">
              <w:tab/>
              <w:t>Ορισμένες στρατηγικές αναπαραγωγής μπορεί να οδηγήσουν σε προβλήματα καλής διαβίωσης των σκύλων και των γατών. Με την επιλογή ορισμένων γενετικών χαρακτηριστικών για αισθητικούς ή άλλους λόγους εμπορίας, ανεπιθύμητα χαρακτηριστικά από την άποψη της καλής διαβίωσης των ζώων μπορούν επίσης να δημιουργηθούν και να μεταβιβαστούν στις μελλοντικές γενιές. Συνεπώς, οι υπεύθυνοι επιχειρήσεων θα πρέπει να λάβουν μέτρα για να διασφαλίσουν ότι οι στρατηγικές αναπαραγωγής που εφαρμόζουν δεν θα έχουν τέτοιες αρνητικές συνέπειες για την καλή διαβίωση των σκύλων και των γατών.</w:t>
            </w:r>
          </w:p>
        </w:tc>
        <w:tc>
          <w:tcPr>
            <w:tcW w:w="4876" w:type="dxa"/>
          </w:tcPr>
          <w:p w:rsidR="00C26A6E" w:rsidRPr="00B204AB" w:rsidRDefault="00C26A6E" w:rsidP="00220D53">
            <w:pPr>
              <w:pStyle w:val="Normal6"/>
              <w:rPr>
                <w:szCs w:val="24"/>
              </w:rPr>
            </w:pPr>
            <w:r w:rsidRPr="00B204AB">
              <w:t>(26)</w:t>
            </w:r>
            <w:r w:rsidRPr="00B204AB">
              <w:tab/>
              <w:t xml:space="preserve">Ορισμένες στρατηγικές αναπαραγωγής μπορεί να οδηγήσουν σε προβλήματα καλής διαβίωσης των σκύλων και των γατών. Με την επιλογή ορισμένων γενετικών χαρακτηριστικών για αισθητικούς ή άλλους λόγους εμπορίας, ανεπιθύμητα χαρακτηριστικά από την άποψη της καλής διαβίωσης των ζώων μπορούν επίσης να δημιουργηθούν και να μεταβιβαστούν στις μελλοντικές γενιές. Συνεπώς, οι υπεύθυνοι επιχειρήσεων θα πρέπει να λάβουν μέτρα για να διασφαλίσουν ότι οι στρατηγικές αναπαραγωγής που εφαρμόζουν δεν θα έχουν τέτοιες αρνητικές συνέπειες για την καλή διαβίωση των σκύλων και των γατών. </w:t>
            </w:r>
            <w:r w:rsidRPr="00B204AB">
              <w:rPr>
                <w:b/>
                <w:i/>
              </w:rPr>
              <w:t xml:space="preserve">Ειδικότερα, οι στρατηγικές αναπαραγωγής που παρακινούνται από σκοπούς εμπορίας μπορούν να έχουν ως αποτέλεσμα ορισμένα είδη σκύλων και γατών να αναπτύξουν «υπερβολικά χαρακτηριστικά σωματικής διάπλασης». Δεδομένου ότι αυτά τα υπερβολικά χαρακτηριστικά ως προς τη σωματική </w:t>
            </w:r>
            <w:r w:rsidRPr="00B204AB">
              <w:rPr>
                <w:b/>
                <w:i/>
              </w:rPr>
              <w:lastRenderedPageBreak/>
              <w:t>διάπλαση μπορούν να οδηγήσουν σε σημαντικά προβλήματα υγείας για τους εν λόγω σκύλους και γάτες, οι εκτροφείς θα πρέπει να τα αποκλείουν από τα προγράμματα αναπαραγωγής.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26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(26α)</w:t>
            </w:r>
            <w:r w:rsidRPr="00B204AB">
              <w:rPr>
                <w:b/>
                <w:i/>
              </w:rPr>
              <w:tab/>
              <w:t xml:space="preserve">Επιδείξεις, εκθέσεις και διαγωνισμοί ομορφιάς σκύλων ή γατών έχουν αντίκτυπο στις ευκαιρίες της αγοράς και την τιμή πώλησης σκύλων και γατών. Οι ακρωτηριασμοί και ορισμένες στρατηγικές αναπαραγωγής που επιφέρουν σε σκύλους ή γάτες υπερβολικά χαρακτηριστικά στη σωματική τους διάπλαση μπορεί να είναι επωφελείς για τους διαγωνιζόμενους εκτροφείς σε επιδείξεις, εκθέσεις και διαγωνισμούς ομορφιάς σκύλων ή γατών. Η διοργάνωση και η συμμετοχή σε τέτοιες εκδηλώσεις μπορεί να παρακινείται από παράγοντες διαφορετικούς από την καλή διαβίωση των ζώων, όπως τα αισθητικά πρότυπα, με σκοπό τη διαφήμιση ορισμένων φυλών και φυσικών χαρακτηριστικών. Προκειμένου να διασφαλιστεί ότι οι εκτροφείς δίνουν προτεραιότητα στην καλή διαβίωση των σκύλων και των γατών που παράγουν και, ιδίως, ότι οι σκύλοι και οι γάτες δεν αναπτύσσουν υπερβολικά χαρακτηριστικά σωματικής διάπλασης και οι εκτροφείς δεν εκτελούν ακρωτηριασμούς για την επίτευξη ανθυγιεινών αισθητικών προτύπων, οι υπεύθυνοι επιχειρήσεων των εγκαταστάσεων αναπαραγωγής και πώλησης και οι διοργανωτές τέτοιων επιδείξεων, εκθέσεων και διαγωνισμών δεν θα πρέπει να χρησιμοποιούν ή να περιλαμβάνουν σκύλους ή γάτες με υπερβολικά χαρακτηριστικά σωματικής διάπλασης ή που έχουν υποστεί </w:t>
            </w:r>
            <w:r w:rsidRPr="00B204AB">
              <w:rPr>
                <w:b/>
                <w:i/>
              </w:rPr>
              <w:lastRenderedPageBreak/>
              <w:t>ακρωτηριασμό για τις εν λόγω επιδείξεις, εκθέσεις ή διαγωνισμούς.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(27)</w:t>
            </w:r>
            <w:r w:rsidRPr="00B204AB">
              <w:tab/>
              <w:t xml:space="preserve">Τα επιστημονικά στοιχεία δείχνουν ότι η ενδογαμική αναπαραγωγή έχει σημαντικές αρνητικές επιπτώσεις στην υγεία και την καλή διαβίωση των ζώων. Ως εκ τούτου, θα πρέπει να απαγορευτεί η ενδογαμική αναπαραγωγή σκύλων και γατών, </w:t>
            </w:r>
            <w:r w:rsidRPr="00B204AB">
              <w:rPr>
                <w:b/>
                <w:i/>
              </w:rPr>
              <w:t>συμπεριλαμβανομένων του ζευγαρώματος συγγενών πρώτου</w:t>
            </w:r>
            <w:r w:rsidRPr="00B204AB">
              <w:t xml:space="preserve"> και </w:t>
            </w:r>
            <w:r w:rsidRPr="00B204AB">
              <w:rPr>
                <w:b/>
                <w:i/>
              </w:rPr>
              <w:t>δεύτερου βαθμού</w:t>
            </w:r>
            <w:r w:rsidRPr="00B204AB">
              <w:t>, καθώς αυτό αυξάνει την επίπτωση κληρονομικών διαταραχών και θέτει σε κίνδυνο τη λειτουργία του ανοσοποιητικού συστήματος, με αρνητική επίδραση στην υγεία και την καλή διαβίωση των σκύλων και των γατών.</w:t>
            </w:r>
          </w:p>
        </w:tc>
        <w:tc>
          <w:tcPr>
            <w:tcW w:w="4876" w:type="dxa"/>
          </w:tcPr>
          <w:p w:rsidR="00C26A6E" w:rsidRPr="00B204AB" w:rsidRDefault="00C26A6E" w:rsidP="00220D53">
            <w:pPr>
              <w:pStyle w:val="Normal6"/>
              <w:rPr>
                <w:szCs w:val="24"/>
              </w:rPr>
            </w:pPr>
            <w:r w:rsidRPr="00B204AB">
              <w:t>(27)</w:t>
            </w:r>
            <w:r w:rsidRPr="00B204AB">
              <w:tab/>
              <w:t>Τα επιστημονικά στοιχεία δείχνουν ότι η ενδογαμική αναπαραγωγή έχει σημαντικές αρνητικές επιπτώσεις στην υγεία και την καλή διαβίωση των ζώων. Ως εκ τούτου, θα πρέπει να απαγορευτεί η ενδογαμική αναπαραγωγή σκύλων και γατών</w:t>
            </w:r>
            <w:r w:rsidRPr="00B204AB">
              <w:rPr>
                <w:b/>
                <w:i/>
              </w:rPr>
              <w:t xml:space="preserve"> μεταξύ γονέων και απογόνων</w:t>
            </w:r>
            <w:r w:rsidRPr="00B204AB">
              <w:t xml:space="preserve">, </w:t>
            </w:r>
            <w:r w:rsidRPr="00B204AB">
              <w:rPr>
                <w:b/>
                <w:i/>
              </w:rPr>
              <w:t>μεταξύ αδελφών, μεταξύ ετεροθαλών αδελφών ή μεταξύ παππούδων</w:t>
            </w:r>
            <w:r w:rsidRPr="00B204AB">
              <w:t xml:space="preserve"> και </w:t>
            </w:r>
            <w:r w:rsidRPr="00B204AB">
              <w:rPr>
                <w:b/>
                <w:i/>
              </w:rPr>
              <w:t>εγγονών</w:t>
            </w:r>
            <w:r w:rsidRPr="00B204AB">
              <w:t xml:space="preserve">, καθώς αυτό αυξάνει την επίπτωση κληρονομικών διαταραχών και θέτει σε κίνδυνο τη λειτουργία του ανοσοποιητικού συστήματος, με αρνητική επίδραση στην υγεία και την καλή διαβίωση των σκύλων και των γατών. </w:t>
            </w:r>
            <w:r w:rsidRPr="00B204AB">
              <w:rPr>
                <w:b/>
                <w:i/>
              </w:rPr>
              <w:t>Εντούτοις, θα πρέπει να είναι δυνατή η ενδογαμική αναπαραγωγή, όταν είναι αναγκαία για τη διατήρηση τοπικών φυλών με περιορισμένη γενετική ομάδα υπό την προϋπόθεση ότι έχει εγκριθεί για το λόγο αυτό από την αρμόδια αρχή.</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29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(29α)</w:t>
            </w:r>
            <w:r w:rsidRPr="00B204AB">
              <w:rPr>
                <w:b/>
                <w:i/>
              </w:rPr>
              <w:tab/>
              <w:t xml:space="preserve">Τα επιστημονικά στοιχεία επιβεβαιώνουν ότι η σταθερή πρόσβαση σε επαρκή διατροφή και ενυδάτωση είναι θεμελιώδους σημασίας για την καλή διαβίωση των σκύλων και των γατών. Είναι σκόπιμο, επομένως, να καθοριστούν, επ’ αυτού, ελάχιστες απαιτήσεις για τους φορείς εκμετάλλευσης. Οι εγκαταστάσεις σίτισης </w:t>
            </w:r>
            <w:r w:rsidRPr="00B204AB">
              <w:rPr>
                <w:b/>
                <w:i/>
              </w:rPr>
              <w:lastRenderedPageBreak/>
              <w:t>και ποτίσματος θα πρέπει να διατηρούνται καθαρές και να σχεδιάζονται, να κατασκευάζονται και να εγκαθίστανται κατά τρόπο ώστε να εξασφαλίζεται ισότιμη πρόσβαση για όλα τα ζώα, ώστε να ελαχιστοποιείται έτσι ο ανταγωνισμός και να αποφεύγεται η ανταγωνιστική συμπεριφορά. Οι εγκαταστάσεις αυτές θα πρέπει επίσης να σχεδιάζονται κατά τρόπο ώστε να ελαχιστοποιείται η διαρροή, να αποτρέπεται η επιμόλυνση των ζωοτροφών και του νερού από επιβλαβείς ουσίες και να αποφεύγεται κάθε κίνδυνος βλάβης σε σκύλους και γάτες.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(30)</w:t>
            </w:r>
            <w:r w:rsidRPr="00B204AB">
              <w:tab/>
              <w:t xml:space="preserve">Τα επιστημονικά στοιχεία είναι σαφή σχετικά με την ανάγκη οι σκύλοι και οι γάτες να διαθέτουν επαρκή χώρο για να εκδηλώνουν τη φυσική τους συμπεριφορά και να έχουν φυσιολογικές κοινωνικές αλληλεπιδράσεις. Αυτό δεν είναι δυνατό όταν τα ζώα διατηρούνται σε περιορισμό και σε </w:t>
            </w:r>
            <w:r w:rsidRPr="00B204AB">
              <w:rPr>
                <w:b/>
                <w:i/>
              </w:rPr>
              <w:t>κλουβιά</w:t>
            </w:r>
            <w:r w:rsidRPr="00B204AB">
              <w:t>. Ως εκ τούτου, θα πρέπει να απαγορευτεί η διατήρηση σκύλων και γατών σε κλουβιά.</w:t>
            </w:r>
          </w:p>
        </w:tc>
        <w:tc>
          <w:tcPr>
            <w:tcW w:w="4876" w:type="dxa"/>
          </w:tcPr>
          <w:p w:rsidR="00C26A6E" w:rsidRPr="00B204AB" w:rsidRDefault="00C26A6E" w:rsidP="00220D53">
            <w:pPr>
              <w:pStyle w:val="Normal6"/>
              <w:rPr>
                <w:szCs w:val="24"/>
              </w:rPr>
            </w:pPr>
            <w:r w:rsidRPr="00B204AB">
              <w:t>(30)</w:t>
            </w:r>
            <w:r w:rsidRPr="00B204AB">
              <w:tab/>
              <w:t xml:space="preserve">Τα επιστημονικά στοιχεία είναι σαφή σχετικά με την ανάγκη οι σκύλοι και οι γάτες να διαθέτουν επαρκή χώρο για να εκδηλώνουν τη φυσική τους συμπεριφορά και να έχουν φυσιολογικές κοινωνικές αλληλεπιδράσεις. Αυτό δεν είναι δυνατό όταν τα ζώα διατηρούνται σε περιορισμό και σε </w:t>
            </w:r>
            <w:r w:rsidRPr="00B204AB">
              <w:rPr>
                <w:b/>
                <w:i/>
              </w:rPr>
              <w:t>περιέκτες για μεγάλα χρονικά διαστήματα</w:t>
            </w:r>
            <w:r w:rsidRPr="00B204AB">
              <w:t xml:space="preserve">. Ως εκ τούτου, θα πρέπει να απαγορευτεί η διατήρηση σκύλων και γατών σε </w:t>
            </w:r>
            <w:r w:rsidRPr="00B204AB">
              <w:rPr>
                <w:b/>
                <w:i/>
              </w:rPr>
              <w:t xml:space="preserve">περιέκτες για μεγάλα χρονικά διαστήματα, εκτός αν χρειάζεται για τη μεταφορά και την προσωρινή, βραχυπρόθεσμη απομόνωση μεμονωμένων σκύλων και γατών και κατά τη διάρκεια συμμετοχής σε επιδείξεις, εκθέσεις και διαγωνισμούς, για κουτάβια ή γατάκια με μειωμένη ικανότητα ρύθμισης της θερμοκρασίας τους ή κουτάβια ή γατάκια μαζί με τις μητέρες τους, υπό την προϋπόθεση ότι ελαχιστοποιείται το στρες και αποφεύγεται η ταλαιπωρία που οφείλεται στις ακραίες θερμοκρασίες, και ότι οι σκύλοι και οι γάτες είναι σε θέση να στέκονται και να ξαπλώνουν σε φυσική </w:t>
            </w:r>
            <w:r w:rsidRPr="00B204AB">
              <w:rPr>
                <w:b/>
                <w:i/>
              </w:rPr>
              <w:lastRenderedPageBreak/>
              <w:t>θέση</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30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(33)</w:t>
            </w:r>
            <w:r w:rsidRPr="00B204AB">
              <w:tab/>
              <w:t xml:space="preserve">Για να προληφθούν οι επιπλοκές της εγκυμοσύνης και να μη τεθεί σε κίνδυνο η καλή διαβίωσή τους, οι θηλυκοί σκύλοι και οι θηλυκές γάτες αναπαραγωγής θα πρέπει να αναπαράγονται </w:t>
            </w:r>
            <w:r w:rsidRPr="00B204AB">
              <w:rPr>
                <w:b/>
                <w:i/>
              </w:rPr>
              <w:t>μόνον αφού</w:t>
            </w:r>
            <w:r w:rsidRPr="00B204AB">
              <w:t xml:space="preserve"> φτάσουν σε </w:t>
            </w:r>
            <w:r w:rsidRPr="00B204AB">
              <w:rPr>
                <w:b/>
                <w:i/>
              </w:rPr>
              <w:t>σκελετική και σεξουαλική</w:t>
            </w:r>
            <w:r w:rsidRPr="00B204AB">
              <w:t xml:space="preserve"> ωριμότητα. Για να μπορούν να ανακτήσουν σωματικά τις δυνάμεις τους από την εγκυμοσύνη και τη γαλουχία, οι θηλυκοί σκύλοι και οι θηλυκές γάτες αναπαραγωγής θα πρέπει να γίνονται εκ νέου δεκτοί/-ές για αναπαραγωγή μόνο μετά από επαρκές χρονικό διάστημα. Ωστόσο, για την πρόληψη ορισμένων παθολογικών καταστάσεων αναπαραγωγής σε θηλυκούς σκύλους και γάτες αναπαραγωγής, όπως η πυομήτρα, θα πρέπει να επιτρέπονται έως και τρεις </w:t>
            </w:r>
            <w:r w:rsidRPr="00B204AB">
              <w:rPr>
                <w:b/>
                <w:i/>
              </w:rPr>
              <w:t>διαδοχικές</w:t>
            </w:r>
            <w:r w:rsidRPr="00B204AB">
              <w:t xml:space="preserve"> εγκυμοσύνες, ακολουθούμενες από επαρκή περίοδο ανάκτησης. Η αναπαραγωγή θα πρέπει να σταματά </w:t>
            </w:r>
            <w:r w:rsidRPr="00B204AB">
              <w:rPr>
                <w:b/>
                <w:bCs/>
                <w:i/>
                <w:iCs/>
              </w:rPr>
              <w:t>σταδιακά</w:t>
            </w:r>
            <w:r w:rsidRPr="00B204AB">
              <w:t xml:space="preserve"> σε θηλυκούς σκύλους και θηλυκές γάτες αναπαραγωγής που φθάνουν σε μεγαλύτερη ηλικία.</w:t>
            </w:r>
          </w:p>
        </w:tc>
        <w:tc>
          <w:tcPr>
            <w:tcW w:w="4876" w:type="dxa"/>
          </w:tcPr>
          <w:p w:rsidR="00C26A6E" w:rsidRPr="00B204AB" w:rsidRDefault="00C26A6E" w:rsidP="00220D53">
            <w:pPr>
              <w:pStyle w:val="Normal6"/>
              <w:rPr>
                <w:szCs w:val="24"/>
              </w:rPr>
            </w:pPr>
            <w:r w:rsidRPr="00B204AB">
              <w:t>(33)</w:t>
            </w:r>
            <w:r w:rsidRPr="00B204AB">
              <w:tab/>
              <w:t xml:space="preserve">Για να προληφθούν οι επιπλοκές της εγκυμοσύνης και να μη τεθεί σε κίνδυνο η καλή διαβίωσή τους, οι θηλυκοί σκύλοι και οι θηλυκές γάτες αναπαραγωγής </w:t>
            </w:r>
            <w:r w:rsidRPr="00B204AB">
              <w:rPr>
                <w:b/>
                <w:i/>
              </w:rPr>
              <w:t xml:space="preserve">δεν </w:t>
            </w:r>
            <w:r w:rsidRPr="00B204AB">
              <w:t xml:space="preserve">θα πρέπει να αναπαράγονται </w:t>
            </w:r>
            <w:r w:rsidRPr="00B204AB">
              <w:rPr>
                <w:b/>
                <w:i/>
              </w:rPr>
              <w:t>προτού</w:t>
            </w:r>
            <w:r w:rsidRPr="00B204AB">
              <w:t xml:space="preserve"> φτάσουν σε </w:t>
            </w:r>
            <w:r w:rsidRPr="00B204AB">
              <w:rPr>
                <w:b/>
                <w:i/>
              </w:rPr>
              <w:t>κατάλληλη</w:t>
            </w:r>
            <w:r w:rsidRPr="00B204AB">
              <w:t xml:space="preserve"> ωριμότητα. Για να μπορούν να ανακτήσουν σωματικά τις δυνάμεις τους από την εγκυμοσύνη και τη γαλουχία, οι θηλυκοί σκύλοι και οι θηλυκές γάτες αναπαραγωγής θα πρέπει να γίνονται εκ νέου δεκτοί/-ές για αναπαραγωγή μόνο μετά από επαρκές χρονικό διάστημα. Ωστόσο, για την πρόληψη ορισμένων παθολογικών καταστάσεων αναπαραγωγής σε θηλυκούς σκύλους και γάτες αναπαραγωγής, όπως η πυομήτρα, θα πρέπει να επιτρέπονται έως και τρεις εγκυμοσύνες </w:t>
            </w:r>
            <w:r w:rsidRPr="00B204AB">
              <w:rPr>
                <w:b/>
                <w:i/>
              </w:rPr>
              <w:t>και γέννες σε περίοδο 2 ετών</w:t>
            </w:r>
            <w:r w:rsidRPr="00B204AB">
              <w:t xml:space="preserve">, ακολουθούμενες από επαρκή περίοδο ανάκτησης </w:t>
            </w:r>
            <w:r w:rsidRPr="00B204AB">
              <w:rPr>
                <w:b/>
                <w:i/>
              </w:rPr>
              <w:t>η οποία δεν θα πρέπει να είναι μικρότερη του 1 έτους για θηλυκούς σκύλους και γάτες αναπαραγωγής που έχουν γεννήσει 3 φορές, συμπεριλαμβανομένων και των περιπτώσεων θνησιγενών, εντός περιόδου 2 ετών</w:t>
            </w:r>
            <w:r w:rsidRPr="00B204AB">
              <w:t xml:space="preserve">. Η αναπαραγωγή θα πρέπει να σταματά σε θηλυκούς σκύλους και θηλυκές γάτες αναπαραγωγής που φθάνουν σε μεγαλύτερη ηλικία </w:t>
            </w:r>
            <w:r w:rsidRPr="00B204AB">
              <w:rPr>
                <w:b/>
                <w:bCs/>
                <w:i/>
                <w:iCs/>
              </w:rPr>
              <w:t>και σε θηλυκούς σκύλους και θηλυκές γάτες αναπαραγωγής που έχουν υποβληθεί σε δύο καισαρικές τομές, καθώς δεν μπορεί να αποκλειστεί το ενδεχόμενο μία επιπρόσθετη εγκυμοσύνη να έχει αρνητικές επιπτώσεις στην καλή διαβίωσή τους</w:t>
            </w:r>
            <w:r w:rsidRPr="00B204AB">
              <w:t xml:space="preserve">. </w:t>
            </w:r>
            <w:r w:rsidRPr="00B204AB">
              <w:rPr>
                <w:b/>
                <w:i/>
              </w:rPr>
              <w:t>Κάθε θηλυκό που χρησιμοποιείται για αναπαραγωγικούς σκοπούς θα πρέπει να παρακολουθείται σε τακτική βάση από κτηνίατρο.</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31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34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(34α)</w:t>
            </w:r>
            <w:r w:rsidRPr="00B204AB">
              <w:rPr>
                <w:b/>
                <w:i/>
              </w:rPr>
              <w:tab/>
              <w:t>Τα κράτη μέλη θα πρέπει να θεσπίσουν κανόνες για αποτελεσματικές, αναλογικές και αποτρεπτικές κυρώσεις για περιπτώσεις μη συμμόρφωσης με τον παρόντα κανονισμό, συμπεριλαμβανομένων των περιπτώσεων εγκατάλειψης σκύλων και γατών από τους υπευθύνους επιχειρήσεων. Οι εγκαταστάσεις εκτροφής που επιδίδονται σε καταχρηστικές πρακτικές που θέτουν σε κίνδυνο την καλή διαβίωση των ζώων θα πρέπει, ειδικότερα, να υπόκεινται σε αυστηρές και αποτρεπτικές κυρώσεις. Οι πρακτικές αυτές θα πρέπει να καταδικάζονται απερίφραστα και οι υπεύθυνοι θα πρέπει να εμποδίζονται από τη συνέχιση των δραστηριοτήτων τους σε οποιοδήποτε κράτος μέλος. Οι αρμόδιες αρχές θα πρέπει να διασφαλίζουν ότι τα ζώα που διατηρούνται σε τέτοιες εγκαταστάσεις απομακρύνονται αμέσως και ότι τους παρέχεται κατάλληλη φροντίδα και προστασία.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32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(36)</w:t>
            </w:r>
            <w:r w:rsidRPr="00B204AB">
              <w:tab/>
              <w:t xml:space="preserve">Οι διαδικασίες με σκοπό τη μεταβολή της εμφάνισης ή την πρόληψη ορισμένων συμπεριφορών γατών και σκύλων, όπως η κοπή των αυτιών, η κοπή της ουράς, η αφαίρεση νυχιών και η εκτομή των φωνητικών χορδών, έχουν σοβαρό αρνητικό αντίκτυπο στην καλή διαβίωση των γατών και των σκύλων. Οι διαδικασίες αυτές προκαλούν πόνο και </w:t>
            </w:r>
            <w:r w:rsidRPr="00B204AB">
              <w:lastRenderedPageBreak/>
              <w:t xml:space="preserve">εμποδίζουν τις γάτες και τους σκύλους να εκδηλώσουν εγγενείς συμπεριφορές. Για τον λόγο αυτό, </w:t>
            </w:r>
            <w:r w:rsidRPr="00BD1431">
              <w:rPr>
                <w:b/>
                <w:i/>
              </w:rPr>
              <w:t>θα πρέπει</w:t>
            </w:r>
            <w:r w:rsidRPr="00B204AB">
              <w:t xml:space="preserve"> να επιτρέπονται μόνο στην περίπτωση που διενεργούνται από κτηνίατρο και μόνον όταν είναι αναγκαίο για ιατρικούς λόγους.</w:t>
            </w:r>
          </w:p>
        </w:tc>
        <w:tc>
          <w:tcPr>
            <w:tcW w:w="4876" w:type="dxa"/>
          </w:tcPr>
          <w:p w:rsidR="00C26A6E" w:rsidRPr="00B204AB" w:rsidRDefault="00C26A6E" w:rsidP="002B7CBB">
            <w:pPr>
              <w:pStyle w:val="Normal6"/>
              <w:rPr>
                <w:szCs w:val="24"/>
              </w:rPr>
            </w:pPr>
            <w:r w:rsidRPr="00B204AB">
              <w:lastRenderedPageBreak/>
              <w:t>(36)</w:t>
            </w:r>
            <w:r w:rsidRPr="00B204AB">
              <w:tab/>
              <w:t xml:space="preserve">Οι διαδικασίες με σκοπό τη μεταβολή της εμφάνισης ή την πρόληψη ορισμένων συμπεριφορών γατών και σκύλων, όπως η κοπή των αυτιών, η κοπή της ουράς, η αφαίρεση νυχιών και η εκτομή των φωνητικών χορδών, έχουν σοβαρό αρνητικό αντίκτυπο στην καλή διαβίωση των γατών και των σκύλων. Οι διαδικασίες αυτές προκαλούν πόνο και </w:t>
            </w:r>
            <w:r w:rsidRPr="00B204AB">
              <w:lastRenderedPageBreak/>
              <w:t xml:space="preserve">εμποδίζουν τις γάτες και τους σκύλους να εκδηλώσουν εγγενείς συμπεριφορές. Για τον λόγο αυτό, </w:t>
            </w:r>
            <w:r w:rsidRPr="00B204AB">
              <w:rPr>
                <w:b/>
                <w:i/>
              </w:rPr>
              <w:t>μπορούν</w:t>
            </w:r>
            <w:r w:rsidRPr="00B204AB">
              <w:t xml:space="preserve"> να επιτρέπονται μόνο στην περίπτωση που διενεργούνται από κτηνίατρο και μόνον όταν είναι αναγκαίο για ιατρικούς λόγους. </w:t>
            </w:r>
            <w:r w:rsidRPr="00B204AB">
              <w:rPr>
                <w:b/>
                <w:i/>
              </w:rPr>
              <w:t>Ωστόσο, για ορισμένες φυλές, π.χ. για τους κυνηγετικούς σκύλους, οι εν λόγω πρακτικές θα μπορούσαν να επιτρέπονται για προφυλακτικούς, διαγνωστικούς και/ή θεραπευτικούς λόγους, και μόνο στην περίπτωση που διενεργούνται από κτηνίατρο. Σε συγκεκριμένα πλαίσια και περιφέρειες της Ευρώπης, η κοπή της ουράς μπορεί επίσης να δικαιολογείται για την πρόληψη των τραυματισμών της ουράς, υπό την προϋπόθεση ότι βασίζεται σε πλήρη και ενδελεχή ιατρική αξιολόγηση.</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33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36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(36α)</w:t>
            </w:r>
            <w:r w:rsidRPr="00B204AB">
              <w:rPr>
                <w:b/>
                <w:i/>
              </w:rPr>
              <w:tab/>
              <w:t>Οι σκύλοι που χρησιμοποιούνται στις στρατιωτικές, αστυνομικές και τελωνειακές υπηρεσίες συνήθως υποβάλλονται σε ένα πολύ συγκεκριμένο είδος εκπαίδευσης για την προετοιμασία τους προς το συμφέρον της εθνικής ασφάλειας. Προκειμένου να έχουν τη δυνατότητα να επιτύχουν την εκπαίδευση που κρίνεται καταλληλότερη, τα κράτη μέλη θα πρέπει να είναι σε θέση να επιτρέπουν εξαιρέσεις για σκύλους που διατηρούνται σε εγκαταστάσεις εκτροφής ή πώλησης οι οποίοι προορίζονται να χρησιμοποιηθούν σε στρατιωτικές, αστυνομικές ή τελωνειακές υπηρεσίες.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34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(37)</w:t>
            </w:r>
            <w:r w:rsidRPr="00B204AB">
              <w:tab/>
              <w:t xml:space="preserve">Οι συνθήκες στα εκτροφεία έχουν ιδιαίτερη σημασία για να εξασφαλιστεί ότι η διατήρηση και ο χειρισμός σκύλων και γατών γίνεται σε κατάλληλες συνθήκες πριν από τη διάθεσή τους στην αγορά. Ως εκ τούτου, είναι σημαντικό οι εν λόγω εγκαταστάσεις να έχουν αδειοδοτηθεί από τις αρμόδιες αρχές και να έχουν υποβληθεί σε επιτόπια προκαταρκτική επιθεώρηση πριν από την αδειοδότησή τους. Είναι επίσης σημαντικό να είναι διαθέσιμος στο κοινό κατάλογος αυτών των αδειοδοτημένων εγκαταστάσεων, ώστε να μπορούν οι δυνητικοί αγοραστές να επαληθεύουν το καθεστώς </w:t>
            </w:r>
            <w:r w:rsidRPr="00B204AB">
              <w:rPr>
                <w:b/>
                <w:i/>
              </w:rPr>
              <w:t>των προμηθευτών τους. Δεδομένου ότι όλες οι εγκαταστάσεις διαθέτουν παράταση για τη συμμόρφωση με τις απαιτήσεις στέγασης και υγείας, είναι αναγκαίο η υποχρέωση</w:t>
            </w:r>
            <w:r w:rsidRPr="00B204AB">
              <w:t xml:space="preserve"> των εκτροφείων </w:t>
            </w:r>
            <w:r w:rsidRPr="00B204AB">
              <w:rPr>
                <w:b/>
                <w:i/>
              </w:rPr>
              <w:t>να λαμβάνουν άδεια να αρχίσει να ισχύει την ίδια ημερομηνία με αυτήν για τις απαιτήσεις στέγασης και υγείας</w:t>
            </w:r>
            <w:r w:rsidRPr="00B204AB">
              <w:t>.</w:t>
            </w:r>
          </w:p>
        </w:tc>
        <w:tc>
          <w:tcPr>
            <w:tcW w:w="4876" w:type="dxa"/>
          </w:tcPr>
          <w:p w:rsidR="00C26A6E" w:rsidRPr="00B204AB" w:rsidRDefault="00C26A6E" w:rsidP="0041605C">
            <w:pPr>
              <w:pStyle w:val="Normal6"/>
              <w:rPr>
                <w:szCs w:val="24"/>
              </w:rPr>
            </w:pPr>
            <w:r w:rsidRPr="00B204AB">
              <w:t>(37)</w:t>
            </w:r>
            <w:r w:rsidRPr="00B204AB">
              <w:tab/>
            </w:r>
            <w:r w:rsidRPr="00B204AB">
              <w:rPr>
                <w:b/>
                <w:i/>
              </w:rPr>
              <w:t>Η εκ των προτέρων επιθεώρηση εγκαταστάσεων από επίσημους κτηνιάτρους ή άλλους επαγγελματίες σε περίπτωση που το</w:t>
            </w:r>
            <w:r w:rsidR="00FA09B7">
              <w:rPr>
                <w:b/>
                <w:i/>
              </w:rPr>
              <w:t>υ</w:t>
            </w:r>
            <w:r w:rsidRPr="00B204AB">
              <w:rPr>
                <w:b/>
                <w:i/>
              </w:rPr>
              <w:t xml:space="preserve">ς έχει μεταβιβαστεί το καθήκον του επίσημου ελέγχου, και η επακόλουθη αδειοδότηση των εγκαταστάσεων αποτελούν αποτελεσματικό τρόπο για να διασφαλιστεί ότι οι εγκαταστάσεις συμμορφώνονται με τις απαιτήσεις του παρόντος κανονισμού. Ωστόσο, δεδομένης της περιορισμένης διαθεσιμότητας επίσημων κτηνιάτρων στα κράτη μέλη, δεν εξυπηρετεί την αναλογικότητα </w:t>
            </w:r>
            <w:r w:rsidR="0041605C">
              <w:rPr>
                <w:b/>
                <w:i/>
              </w:rPr>
              <w:t>η απαίτηση</w:t>
            </w:r>
            <w:r w:rsidRPr="00B204AB">
              <w:rPr>
                <w:b/>
                <w:i/>
              </w:rPr>
              <w:t xml:space="preserve"> προηγούμενη</w:t>
            </w:r>
            <w:r w:rsidR="0041605C">
              <w:rPr>
                <w:b/>
                <w:i/>
              </w:rPr>
              <w:t>ς</w:t>
            </w:r>
            <w:r w:rsidRPr="00B204AB">
              <w:rPr>
                <w:b/>
                <w:i/>
              </w:rPr>
              <w:t xml:space="preserve"> επιτόπια</w:t>
            </w:r>
            <w:r w:rsidR="0041605C">
              <w:rPr>
                <w:b/>
                <w:i/>
              </w:rPr>
              <w:t>ς</w:t>
            </w:r>
            <w:r w:rsidRPr="00B204AB">
              <w:rPr>
                <w:b/>
                <w:i/>
              </w:rPr>
              <w:t xml:space="preserve"> επιθεώρηση</w:t>
            </w:r>
            <w:r w:rsidR="0041605C">
              <w:rPr>
                <w:b/>
                <w:i/>
              </w:rPr>
              <w:t>ς</w:t>
            </w:r>
            <w:r w:rsidRPr="00B204AB">
              <w:rPr>
                <w:b/>
                <w:i/>
              </w:rPr>
              <w:t xml:space="preserve"> και έγκριση</w:t>
            </w:r>
            <w:r w:rsidR="0041605C">
              <w:rPr>
                <w:b/>
                <w:i/>
              </w:rPr>
              <w:t>ς</w:t>
            </w:r>
            <w:r w:rsidRPr="00B204AB">
              <w:rPr>
                <w:b/>
                <w:i/>
              </w:rPr>
              <w:t xml:space="preserve"> για όλες τις εγκαταστάσεις, ώστε οι επίσημοι κτηνίατροι να επικεντρώνονται σε εγκαταστάσεις που παρουσιάζουν υψηλότερο κίνδυνο από την άποψη της καλής μεταχείρισης των ζώων.</w:t>
            </w:r>
            <w:r w:rsidRPr="00B204AB">
              <w:t xml:space="preserve"> Οι συνθήκες στα εκτροφεία έχουν ιδιαίτερη σημασία για να εξασφαλιστεί ότι </w:t>
            </w:r>
            <w:r w:rsidRPr="00B204AB">
              <w:rPr>
                <w:b/>
                <w:i/>
              </w:rPr>
              <w:t>η εκτροφή,</w:t>
            </w:r>
            <w:r w:rsidRPr="00B204AB">
              <w:t xml:space="preserve"> η διατήρηση και ο χειρισμός σκύλων και γατών γίνεται σε κατάλληλες συνθήκες πριν από τη διάθεσή τους στην αγορά</w:t>
            </w:r>
            <w:r w:rsidRPr="00B204AB">
              <w:rPr>
                <w:b/>
                <w:i/>
              </w:rPr>
              <w:t>, ειδικά λόγω των συνεπειών που μπορεί να ενέχουν για τους σκύλους και τις γάτες οι κακές συνθήκες διαβίωσης των ζώων σε νεαρή ηλικία</w:t>
            </w:r>
            <w:r w:rsidRPr="00B204AB">
              <w:t xml:space="preserve">. Ως εκ τούτου, είναι σημαντικό οι εν λόγω εγκαταστάσεις να έχουν αδειοδοτηθεί από τις αρμόδιες αρχές και να έχουν υποβληθεί σε επιτόπια προκαταρκτική επιθεώρηση πριν από την αδειοδότησή τους. Είναι επίσης σημαντικό να είναι διαθέσιμος στο κοινό κατάλογος αυτών των αδειοδοτημένων εγκαταστάσεων, ώστε να μπορούν οι δυνητικοί αγοραστές να επαληθεύουν το καθεστώς των εκτροφείων </w:t>
            </w:r>
            <w:r w:rsidRPr="00B204AB">
              <w:rPr>
                <w:b/>
                <w:i/>
              </w:rPr>
              <w:t>και να ενισχύεται έτσι ο δημόσιος έλεγχος και η πληροφόρηση των πολιτών.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35</w:t>
      </w:r>
    </w:p>
    <w:p w:rsidR="00C26A6E" w:rsidRPr="00B204AB" w:rsidRDefault="00C26A6E" w:rsidP="00C26A6E"/>
    <w:p w:rsidR="00C26A6E" w:rsidRPr="00B204AB" w:rsidRDefault="00C26A6E" w:rsidP="00C26A6E">
      <w:pPr>
        <w:pStyle w:val="NormalBold"/>
        <w:keepNext/>
      </w:pPr>
      <w:r w:rsidRPr="00B204AB">
        <w:lastRenderedPageBreak/>
        <w:t>Πρόταση κανονισμού</w:t>
      </w:r>
    </w:p>
    <w:p w:rsidR="00C26A6E" w:rsidRPr="00B204AB" w:rsidRDefault="00C26A6E" w:rsidP="00C26A6E">
      <w:pPr>
        <w:pStyle w:val="NormalBold"/>
      </w:pPr>
      <w:r w:rsidRPr="00B204AB">
        <w:t>Αιτιολογική σκέψη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(38)</w:t>
            </w:r>
            <w:r w:rsidRPr="00B204AB">
              <w:tab/>
              <w:t>Ορισμένες επιχειρήσεις που διαθέτουν στην αγορά σκύλους και γάτες</w:t>
            </w:r>
            <w:r w:rsidRPr="00B204AB">
              <w:rPr>
                <w:b/>
                <w:i/>
              </w:rPr>
              <w:t>, ή καταφύγια που παρέχουν σκύλους και γάτες,</w:t>
            </w:r>
            <w:r w:rsidRPr="00B204AB">
              <w:t xml:space="preserve"> ενθαρρύνουν τους δυνητικούς πελάτες να αγοράζουν με οποιοδήποτε κόστος χρησιμοποιώντας συναισθηματικά επιχειρήματα, χωρίς να αναφέρουν στον δυνητικό ιδιοκτήτη τις συνέπειες της κατοχής ζώου συντροφιάς. Άλλοι υπεύθυνοι επιχειρήσεων ή καταφύγια επιμένουν στην ευθύνη που συνδέεται με την ιδιοκτησία ζώων συντροφιάς και αυτό έχει ως αποτέλεσμα τον περιορισμό της ικανότητάς τους να πωλούν ζώα. Αυτή η απόκλιση στις συμπεριφορές των υπευθύνων επιχειρήσεων τείνει να ευνοεί τις λιγότερο υπεύθυνες επιχειρήσεις, οδηγώντας σε στρεβλώσεις του ανταγωνισμού, παρά τη σημασία που έχει για την καλή διαβίωση των ζώων και τη δημόσια τάξη η ενημέρωση των πελατών σχετικά με την ευθύνη τους κατά την αγορά σκύλου ή γάτας. Συνεπώς, δικαιολογείται να απαιτείται απ’ όσους </w:t>
            </w:r>
            <w:r w:rsidRPr="00B204AB">
              <w:rPr>
                <w:b/>
                <w:i/>
              </w:rPr>
              <w:t>παρέχουν</w:t>
            </w:r>
            <w:r w:rsidRPr="00B204AB">
              <w:t xml:space="preserve"> σκύλους και γάτες στην αγορά της Ένωσης να ενημερώνουν τους μελλοντικούς ιδιοκτήτες σχετικά με την ευθύνη που έχουν ως ιδιοκτήτες ζώων συντροφιάς. Επιπλέον, όταν η </w:t>
            </w:r>
            <w:r w:rsidRPr="00B204AB">
              <w:rPr>
                <w:b/>
                <w:i/>
              </w:rPr>
              <w:t>παροχή</w:t>
            </w:r>
            <w:r w:rsidRPr="00B204AB">
              <w:t xml:space="preserve"> σκύλου ή γάτας διευκολύνεται με επιγραμμικά μέσα, η επιγραμμική διαφήμιση θα πρέπει να συνοδεύεται από κατάλληλη προειδοποίηση για την αποτελεσματική μετάδοση του μηνύματος της υπεύθυνης ιδιοκτησίας.</w:t>
            </w:r>
          </w:p>
        </w:tc>
        <w:tc>
          <w:tcPr>
            <w:tcW w:w="4876" w:type="dxa"/>
          </w:tcPr>
          <w:p w:rsidR="00C26A6E" w:rsidRPr="00B204AB" w:rsidRDefault="00C26A6E" w:rsidP="00220D53">
            <w:pPr>
              <w:pStyle w:val="Normal6"/>
              <w:rPr>
                <w:szCs w:val="24"/>
              </w:rPr>
            </w:pPr>
            <w:r w:rsidRPr="00B204AB">
              <w:t>(38)</w:t>
            </w:r>
            <w:r w:rsidRPr="00B204AB">
              <w:tab/>
              <w:t xml:space="preserve">Ορισμένες επιχειρήσεις που διαθέτουν στην αγορά σκύλους και γάτες ενθαρρύνουν τους δυνητικούς πελάτες να αγοράζουν με οποιοδήποτε κόστος χρησιμοποιώντας συναισθηματικά επιχειρήματα, χωρίς να αναφέρουν στον δυνητικό ιδιοκτήτη τις συνέπειες της κατοχής ζώου συντροφιάς. Άλλοι υπεύθυνοι επιχειρήσεων ή καταφύγια επιμένουν στην ευθύνη που συνδέεται με την ιδιοκτησία ζώων συντροφιάς και αυτό έχει ως αποτέλεσμα τον περιορισμό της ικανότητάς τους να πωλούν ζώα. Αυτή η απόκλιση στις συμπεριφορές των υπευθύνων επιχειρήσεων τείνει να ευνοεί τις λιγότερο υπεύθυνες επιχειρήσεις, οδηγώντας σε στρεβλώσεις του ανταγωνισμού, παρά τη σημασία που έχει για την καλή διαβίωση των ζώων και τη δημόσια τάξη η ενημέρωση των πελατών σχετικά με την ευθύνη τους κατά την αγορά σκύλου ή γάτας. Συνεπώς, δικαιολογείται να απαιτείται απ’ όσους </w:t>
            </w:r>
            <w:r w:rsidRPr="00B204AB">
              <w:rPr>
                <w:b/>
                <w:i/>
              </w:rPr>
              <w:t>φορείς διαθέτουν</w:t>
            </w:r>
            <w:r w:rsidRPr="00B204AB">
              <w:t xml:space="preserve"> σκύλους και γάτες στην αγορά της Ένωσης να ενημερώνουν τους μελλοντικούς ιδιοκτήτες σχετικά με την ευθύνη που έχουν ως ιδιοκτήτες ζώων συντροφιάς. Επιπλέον, όταν η </w:t>
            </w:r>
            <w:r w:rsidRPr="00B204AB">
              <w:rPr>
                <w:b/>
                <w:i/>
              </w:rPr>
              <w:t>διάθεση στην αγορά</w:t>
            </w:r>
            <w:r w:rsidRPr="00B204AB">
              <w:t xml:space="preserve"> σκύλου ή γάτας διευκολύνεται με επιγραμμικά μέσα, η επιγραμμική διαφήμιση θα πρέπει να συνοδεύεται από κατάλληλη προειδοποίηση για την αποτελεσματική μετάδοση του μηνύματος της υπεύθυνης ιδιοκτησίας.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36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(39)</w:t>
            </w:r>
            <w:r w:rsidRPr="00B204AB">
              <w:tab/>
              <w:t xml:space="preserve">Η παράνομη διακίνηση και οι </w:t>
            </w:r>
            <w:r w:rsidRPr="00B204AB">
              <w:lastRenderedPageBreak/>
              <w:t xml:space="preserve">δόλιες πρακτικές σε σχέση με την πώληση ή τη μεταφορά σκύλων και γατών προς υιοθεσία διευκολύνονται από την έλλειψη ιχνηλασιμότητας, δεδομένης της έλλειψης απαιτήσεων για την ταυτοποίηση και την καταχώριση των εν λόγω ζώων. Επιπλέον, οι δόλιες πρακτικές μπορεί να εμφανιστούν όταν τα συστήματα ταυτοποίησης και καταχώρισης σκύλων και γατών δεν είναι εναρμονισμένα ή δεν μπορούν να λειτουργήσουν εύκολα επειδή τα τεχνικά συστήματα δεν είναι διαλειτουργικά. Συνεπώς, είναι σημαντικό να εναρμονιστούν τα πρότυπα για τα μέσα ταυτοποίησης και καταχώρισης και να διασφαλιστεί ότι η ταυτοποίηση και η καταχώριση των σκύλων και των γατών ολοκληρώνεται πριν από την πρώτη </w:t>
            </w:r>
            <w:r w:rsidRPr="00B204AB">
              <w:rPr>
                <w:b/>
                <w:i/>
              </w:rPr>
              <w:t>παράδοση</w:t>
            </w:r>
            <w:r w:rsidRPr="00B204AB">
              <w:t xml:space="preserve"> του ζώου στην </w:t>
            </w:r>
            <w:r w:rsidRPr="00B204AB">
              <w:rPr>
                <w:b/>
                <w:i/>
              </w:rPr>
              <w:t>Ένωση</w:t>
            </w:r>
            <w:r w:rsidRPr="00B204AB">
              <w:t xml:space="preserve">. </w:t>
            </w:r>
            <w:r w:rsidRPr="00B204AB">
              <w:rPr>
                <w:b/>
                <w:i/>
              </w:rPr>
              <w:t>Οι προμηθευτές σκύλων και γατών</w:t>
            </w:r>
            <w:r w:rsidRPr="00B204AB">
              <w:t xml:space="preserve"> θα πρέπει να παρέχουν αποδεικτικά στοιχεία για την ταυτοποίηση και την καταχώριση σε μία από τις βάσεις δεδομένων που έχουν δημιουργήσει τα κράτη μέλη για τον σκοπό αυτό, πριν από την πρώτη διάθεση του ζώου στην αγορά της Ένωσης. Στη συνέχεια, σε κάθε αλλαγή ιδιοκτησίας ή ευθύνης για το ζώο, </w:t>
            </w:r>
            <w:r w:rsidRPr="00B204AB">
              <w:rPr>
                <w:b/>
                <w:i/>
              </w:rPr>
              <w:t>ο προμηθευτής πρέπει να παρέχει αποδεικτικά στοιχεία για την ταυτοποίηση και την καταχώριση του ζώου</w:t>
            </w:r>
            <w:r w:rsidRPr="00B204AB">
              <w:t xml:space="preserve"> σε μία από τις βάσεις δεδομένων. Για λόγους αναλογικότητας, τα φυσικά πρόσωπα που παρέχουν σκύλους και γάτες περιστασιακά με άλλα μέσα εκτός των επιγραμμικών πλατφορμών δεν θα πρέπει να υπόκεινται στην υποχρέωση αυτή.</w:t>
            </w:r>
          </w:p>
        </w:tc>
        <w:tc>
          <w:tcPr>
            <w:tcW w:w="4876" w:type="dxa"/>
          </w:tcPr>
          <w:p w:rsidR="00C26A6E" w:rsidRPr="00B204AB" w:rsidRDefault="00C26A6E" w:rsidP="00220D53">
            <w:pPr>
              <w:pStyle w:val="Normal6"/>
              <w:rPr>
                <w:szCs w:val="24"/>
              </w:rPr>
            </w:pPr>
            <w:r w:rsidRPr="00B204AB">
              <w:lastRenderedPageBreak/>
              <w:t>(39)</w:t>
            </w:r>
            <w:r w:rsidRPr="00B204AB">
              <w:tab/>
              <w:t xml:space="preserve">Η παράνομη διακίνηση και οι </w:t>
            </w:r>
            <w:r w:rsidRPr="00B204AB">
              <w:lastRenderedPageBreak/>
              <w:t xml:space="preserve">δόλιες πρακτικές σε σχέση με την πώληση ή τη μεταφορά σκύλων και γατών προς υιοθεσία διευκολύνονται από την έλλειψη ιχνηλασιμότητας, δεδομένης της έλλειψης απαιτήσεων για την ταυτοποίηση και την καταχώριση των εν λόγω ζώων. Επιπλέον, οι δόλιες πρακτικές μπορεί να εμφανιστούν όταν τα συστήματα ταυτοποίησης και καταχώρισης σκύλων και γατών δεν είναι εναρμονισμένα ή δεν μπορούν να λειτουργήσουν εύκολα επειδή τα τεχνικά συστήματα δεν είναι διαλειτουργικά. Συνεπώς, είναι σημαντικό να εναρμονιστούν τα πρότυπα για τα μέσα ταυτοποίησης και καταχώρισης και να διασφαλιστεί ότι η ταυτοποίηση και η καταχώριση των σκύλων και των γατών ολοκληρώνεται πριν από την πρώτη </w:t>
            </w:r>
            <w:r w:rsidRPr="00B204AB">
              <w:rPr>
                <w:b/>
                <w:i/>
              </w:rPr>
              <w:t>διάθεση</w:t>
            </w:r>
            <w:r w:rsidRPr="00B204AB">
              <w:t xml:space="preserve"> του ζώου στην </w:t>
            </w:r>
            <w:r w:rsidRPr="00B204AB">
              <w:rPr>
                <w:b/>
                <w:i/>
              </w:rPr>
              <w:t>αγορά της Ένωσης</w:t>
            </w:r>
            <w:r w:rsidRPr="00B204AB">
              <w:t xml:space="preserve">. </w:t>
            </w:r>
            <w:r w:rsidRPr="00B204AB">
              <w:rPr>
                <w:b/>
                <w:i/>
              </w:rPr>
              <w:t>Φυσικά ή νομικά πρόσωπα που διαθέτουν σκύλους και γάτες στην αγορά</w:t>
            </w:r>
            <w:r w:rsidRPr="00B204AB">
              <w:t xml:space="preserve"> θα πρέπει να παρέχουν αποδεικτικά στοιχεία για την ταυτοποίηση και την καταχώριση σε μία από τις βάσεις δεδομένων που έχουν δημιουργήσει τα κράτη μέλη για τον σκοπό αυτό, πριν από την πρώτη διάθεση του ζώου στην αγορά της Ένωσης. Στη συνέχεια, σε κάθε αλλαγή ιδιοκτησίας ή ευθύνης για το ζώο, </w:t>
            </w:r>
            <w:r w:rsidRPr="00B204AB">
              <w:rPr>
                <w:b/>
                <w:i/>
              </w:rPr>
              <w:t>η αλλαγή θα πρέπει να καταχωρίζεται αναλόγως</w:t>
            </w:r>
            <w:r w:rsidRPr="00B204AB">
              <w:t xml:space="preserve"> σε μία από τις βάσεις δεδομένων. Για λόγους αναλογικότητας, τα φυσικά πρόσωπα που παρέχουν σκύλους και γάτες περιστασιακά με άλλα μέσα εκτός των επιγραμμικών πλατφορμών δεν θα πρέπει να υπόκεινται στην υποχρέωση αυτή.</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37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(40)</w:t>
            </w:r>
            <w:r w:rsidRPr="00B204AB">
              <w:tab/>
            </w:r>
            <w:r w:rsidRPr="00B204AB">
              <w:rPr>
                <w:b/>
                <w:i/>
              </w:rPr>
              <w:t>Οι προμηθευτές σκύλων και γατών</w:t>
            </w:r>
            <w:r w:rsidRPr="00B204AB">
              <w:t xml:space="preserve"> θα πρέπει όχι μόνο να παρέχουν αποδεικτικά στοιχεία ταυτοποίησης, όπως ένα έγγραφο με τον κωδικό του </w:t>
            </w:r>
            <w:r w:rsidRPr="00B204AB">
              <w:lastRenderedPageBreak/>
              <w:t>πομποδέκτη που έχει εμφυτευτεί στο ζώο, αλλά και αποδεικτικά στοιχεία για την καταχώριση του εν λόγω ζώου σε επίσημη βάση δεδομένων. Αυτό επιτρέπει τη διαβίβαση βασικών πληροφοριών σχετικά με το ζώο στον νέο ιδιοκτήτη και διασφαλίζει την ιχνηλασιμότητα.</w:t>
            </w:r>
          </w:p>
        </w:tc>
        <w:tc>
          <w:tcPr>
            <w:tcW w:w="4876" w:type="dxa"/>
          </w:tcPr>
          <w:p w:rsidR="00C26A6E" w:rsidRPr="00B204AB" w:rsidRDefault="00C26A6E" w:rsidP="00220D53">
            <w:pPr>
              <w:pStyle w:val="Normal6"/>
              <w:rPr>
                <w:szCs w:val="24"/>
              </w:rPr>
            </w:pPr>
            <w:r w:rsidRPr="00B204AB">
              <w:lastRenderedPageBreak/>
              <w:t>(40)</w:t>
            </w:r>
            <w:r w:rsidRPr="00B204AB">
              <w:tab/>
            </w:r>
            <w:r w:rsidRPr="00B204AB">
              <w:rPr>
                <w:b/>
                <w:i/>
              </w:rPr>
              <w:t>Φυσικά ή νομικά πρόσωπα που διαθέτουν σκύλους και γάτες στην αγορά της Ένωσης</w:t>
            </w:r>
            <w:r w:rsidRPr="00B204AB">
              <w:t xml:space="preserve"> θα πρέπει όχι μόνο να παρέχουν αποδεικτικά στοιχεία </w:t>
            </w:r>
            <w:r w:rsidRPr="00B204AB">
              <w:lastRenderedPageBreak/>
              <w:t>ταυτοποίησης, όπως ένα έγγραφο με τον κωδικό του πομποδέκτη που έχει εμφυτευτεί στο ζώο, αλλά και αποδεικτικά στοιχεία για την καταχώριση του εν λόγω ζώου σε επίσημη βάση δεδομένων. Αυτό επιτρέπει τη διαβίβαση βασικών πληροφοριών σχετικά με το ζώο στον νέο ιδιοκτήτη και διασφαλίζει την ιχνηλασιμότητα.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38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(41)</w:t>
            </w:r>
            <w:r w:rsidRPr="00B204AB">
              <w:tab/>
              <w:t xml:space="preserve">Καθώς οι περισσότεροι σκύλοι και γάτες προσφέρονται επί του παρόντος προς πώληση ή δωρεά μέσω </w:t>
            </w:r>
            <w:r w:rsidRPr="00B204AB">
              <w:rPr>
                <w:b/>
                <w:i/>
              </w:rPr>
              <w:t>αγγελιών</w:t>
            </w:r>
            <w:r w:rsidRPr="00B204AB">
              <w:t xml:space="preserve"> σε επιγραμμικές πλατφόρμες, οι πάροχοι επιγραμμικών πλατφορμών θα πρέπει να ενεργούν επιμελώς όταν διαμεσολαβούν στην πρόσβαση σε σκύλους και γάτες. Κατά συνέπεια, με την επιφύλαξη του κανονισμού (ΕΕ) 2022/2065, οι επιγραμμικές πλατφόρμες θα πρέπει να υποχρεούνται να προσαρμόζουν τις λεπτομέρειες των </w:t>
            </w:r>
            <w:r w:rsidRPr="00B204AB">
              <w:rPr>
                <w:b/>
                <w:i/>
              </w:rPr>
              <w:t>αγγελιών</w:t>
            </w:r>
            <w:r w:rsidRPr="00B204AB">
              <w:t xml:space="preserve"> τους για σκύλους και γάτες, ώστε </w:t>
            </w:r>
            <w:r w:rsidRPr="00B204AB">
              <w:rPr>
                <w:b/>
                <w:i/>
              </w:rPr>
              <w:t>οι προμηθευτές</w:t>
            </w:r>
            <w:r w:rsidRPr="00B204AB">
              <w:t xml:space="preserve"> να παρέχουν αποδείξεις για την ταυτοποίηση και την καταχώριση των σκύλων και των γατών που προορίζονται για πώληση ή δωρεά. Επιπλέον, η Επιτροπή θα πρέπει να διασφαλίσει την ανάπτυξη ενός συστήματος που θα είναι διαθέσιμο στο κοινό δωρεάν και θα επιτρέπει την επαλήθευση της γνησιότητας της ταυτοποίησης και της καταχώρισης ενός σκύλου ή μιας γάτας. Το μέτρο αυτό αποσκοπεί στην καλύτερη καταπολέμηση της απάτης με τη βελτίωση της ιχνηλάτησης της καταγωγής των σκύλων και των γατών που </w:t>
            </w:r>
            <w:r w:rsidRPr="00B204AB">
              <w:rPr>
                <w:b/>
                <w:i/>
              </w:rPr>
              <w:t>παρέχουν οι προμηθευτές</w:t>
            </w:r>
            <w:r w:rsidRPr="00B204AB">
              <w:t xml:space="preserve"> στην Ένωση, αφού θα επιτρέψει καλύτερους ελέγχους από τις αρμόδιες αρχές και, τελικά, θα βελτιώσει τη διαβίωση των εν λόγω ζώων. Αυτό δεν θα πρέπει να ισοδυναμεί με υποχρέωση </w:t>
            </w:r>
            <w:r w:rsidRPr="00B204AB">
              <w:lastRenderedPageBreak/>
              <w:t>των επιγραμμικών πλατφορμών να παρακολουθούν γενικά τις αγγελίες που προσφέρονται μέσω της πλατφόρμας τους, ούτε με γενική υποχρέωση διερεύνησης γεγονότων με σκοπό την αξιολόγηση της ακρίβειας της ταυτοποίησης και της καταχώρισης πριν από τη δημοσίευση της προσφοράς.</w:t>
            </w:r>
          </w:p>
        </w:tc>
        <w:tc>
          <w:tcPr>
            <w:tcW w:w="4876" w:type="dxa"/>
          </w:tcPr>
          <w:p w:rsidR="00C26A6E" w:rsidRPr="00B204AB" w:rsidRDefault="00C26A6E" w:rsidP="00220D53">
            <w:pPr>
              <w:pStyle w:val="Normal6"/>
              <w:rPr>
                <w:szCs w:val="24"/>
              </w:rPr>
            </w:pPr>
            <w:r w:rsidRPr="00B204AB">
              <w:lastRenderedPageBreak/>
              <w:t>(41)</w:t>
            </w:r>
            <w:r w:rsidRPr="00B204AB">
              <w:tab/>
              <w:t xml:space="preserve">Καθώς οι περισσότεροι σκύλοι και γάτες προσφέρονται επί του παρόντος προς πώληση ή δωρεά μέσω </w:t>
            </w:r>
            <w:r w:rsidRPr="00B204AB">
              <w:rPr>
                <w:b/>
                <w:i/>
              </w:rPr>
              <w:t>διαφημίσεων</w:t>
            </w:r>
            <w:r w:rsidRPr="00B204AB">
              <w:t xml:space="preserve"> σε επιγραμμικές πλατφόρμες, οι πάροχοι επιγραμμικών πλατφορμών θα πρέπει να ενεργούν επιμελώς όταν διαμεσολαβούν στην πρόσβαση σε σκύλους και γάτες. Κατά συνέπεια, με την επιφύλαξη του κανονισμού (ΕΕ) 2022/2065, οι επιγραμμικές πλατφόρμες θα πρέπει να υποχρεούνται να προσαρμόζουν τις λεπτομέρειες των </w:t>
            </w:r>
            <w:r w:rsidRPr="00B204AB">
              <w:rPr>
                <w:b/>
                <w:i/>
              </w:rPr>
              <w:t>διαφημίσεών</w:t>
            </w:r>
            <w:r w:rsidRPr="00B204AB">
              <w:t xml:space="preserve"> τους για σκύλους και γάτες, ώστε </w:t>
            </w:r>
            <w:r w:rsidRPr="00B204AB">
              <w:rPr>
                <w:b/>
                <w:i/>
              </w:rPr>
              <w:t>τα φυσικά ή νομικά πρόσωπα που διαθέτουν στην αγορά της Ένωσης σκύλους ή γάτες</w:t>
            </w:r>
            <w:r w:rsidRPr="00B204AB">
              <w:t xml:space="preserve"> να παρέχουν αποδείξεις για την ταυτοποίηση και την καταχώριση των σκύλων και των γατών που προορίζονται για πώληση ή δωρεά. Επιπλέον, η Επιτροπή θα πρέπει να διασφαλίσει την ανάπτυξη ενός συστήματος που θα είναι διαθέσιμο στο κοινό δωρεάν και θα επιτρέπει την επαλήθευση της γνησιότητας της ταυτοποίησης και της καταχώρισης ενός σκύλου ή μιας γάτας. Το μέτρο αυτό αποσκοπεί στην καλύτερη καταπολέμηση της απάτης με τη βελτίωση της ιχνηλάτησης της καταγωγής των σκύλων και των γατών που </w:t>
            </w:r>
            <w:r w:rsidRPr="00B204AB">
              <w:rPr>
                <w:b/>
                <w:i/>
              </w:rPr>
              <w:t>διατίθενται</w:t>
            </w:r>
            <w:r w:rsidRPr="00B204AB">
              <w:t xml:space="preserve"> στην Ένωση, αφού θα επιτρέψει καλύτερους ελέγχους από τις αρμόδιες αρχές και, τελικά, θα βελτιώσει τη διαβίωση των εν </w:t>
            </w:r>
            <w:r w:rsidRPr="00B204AB">
              <w:lastRenderedPageBreak/>
              <w:t>λόγω ζώων. Αυτό δεν θα πρέπει να ισοδυναμεί με υποχρέωση των επιγραμμικών πλατφορμών να παρακολουθούν γενικά τις αγγελίες που προσφέρονται μέσω της πλατφόρμας τους, ούτε με γενική υποχρέωση διερεύνησης γεγονότων με σκοπό την αξιολόγηση της ακρίβειας της ταυτοποίησης και της καταχώρισης πριν από τη δημοσίευση της προσφοράς.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39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(43)</w:t>
            </w:r>
            <w:r w:rsidRPr="00B204AB">
              <w:tab/>
              <w:t xml:space="preserve">Για να εξασφαλιστεί η ιχνηλασιμότητα των σκύλων και των γατών, </w:t>
            </w:r>
            <w:r w:rsidRPr="00B204AB">
              <w:rPr>
                <w:b/>
                <w:i/>
              </w:rPr>
              <w:t>τα ζώα</w:t>
            </w:r>
            <w:r w:rsidRPr="00B204AB">
              <w:t xml:space="preserve"> δεν θα πρέπει να </w:t>
            </w:r>
            <w:r w:rsidRPr="00B204AB">
              <w:rPr>
                <w:b/>
                <w:i/>
              </w:rPr>
              <w:t>επισημαίνονται</w:t>
            </w:r>
            <w:r w:rsidRPr="00B204AB">
              <w:t xml:space="preserve"> μόνο με μοναδικό αναγνωριστικό κωδικό υπό μορφή πομποδέκτη, αλλά και η ταυτοποίησή τους θα πρέπει να καταχωρίζεται σε βάση δεδομένων. Συνεπώς, τα κράτη μέλη </w:t>
            </w:r>
            <w:r w:rsidRPr="00B204AB">
              <w:rPr>
                <w:b/>
                <w:i/>
              </w:rPr>
              <w:t>που δεν διαθέτουν ακόμη εθνικές</w:t>
            </w:r>
            <w:r w:rsidRPr="00B204AB">
              <w:t xml:space="preserve"> βάσεις δεδομένων </w:t>
            </w:r>
            <w:r w:rsidRPr="00B204AB">
              <w:rPr>
                <w:b/>
                <w:i/>
              </w:rPr>
              <w:t>για σκύλους</w:t>
            </w:r>
            <w:r w:rsidRPr="00B204AB">
              <w:t xml:space="preserve"> και </w:t>
            </w:r>
            <w:r w:rsidRPr="00B204AB">
              <w:rPr>
                <w:b/>
                <w:i/>
              </w:rPr>
              <w:t>γάτες θα πρέπει</w:t>
            </w:r>
            <w:r w:rsidRPr="00B204AB">
              <w:t xml:space="preserve"> να </w:t>
            </w:r>
            <w:r w:rsidRPr="00B204AB">
              <w:rPr>
                <w:b/>
                <w:i/>
              </w:rPr>
              <w:t>δημιουργήσουν τέτοιες βάσεις δεδομένων, ώστε η ταυτοποίηση</w:t>
            </w:r>
            <w:r w:rsidRPr="00B204AB">
              <w:t xml:space="preserve"> να </w:t>
            </w:r>
            <w:r w:rsidRPr="00B204AB">
              <w:rPr>
                <w:b/>
                <w:i/>
              </w:rPr>
              <w:t>μπορεί να είναι αξιόπιστη και επαληθεύσιμη</w:t>
            </w:r>
            <w:r w:rsidRPr="00B204AB">
              <w:t>.</w:t>
            </w:r>
            <w:r w:rsidRPr="00B204AB">
              <w:rPr>
                <w:b/>
                <w:i/>
              </w:rPr>
              <w:t xml:space="preserve"> Επιπροσθέτως,</w:t>
            </w:r>
            <w:r w:rsidRPr="00B204AB">
              <w:t xml:space="preserve"> για να </w:t>
            </w:r>
            <w:r w:rsidRPr="00B204AB">
              <w:rPr>
                <w:b/>
                <w:i/>
              </w:rPr>
              <w:t>διασφαλιστεί η ιχνηλασιμότητα εντός</w:t>
            </w:r>
            <w:r w:rsidRPr="00B204AB">
              <w:t xml:space="preserve"> της </w:t>
            </w:r>
            <w:r w:rsidRPr="00B204AB">
              <w:rPr>
                <w:b/>
                <w:i/>
              </w:rPr>
              <w:t>Ένωσης, οι εν λόγω εθνικές βάσεις δεδομένων θα πρέπει</w:t>
            </w:r>
            <w:r w:rsidRPr="00B204AB">
              <w:t xml:space="preserve"> να </w:t>
            </w:r>
            <w:r w:rsidRPr="00B204AB">
              <w:rPr>
                <w:b/>
                <w:i/>
              </w:rPr>
              <w:t>είναι διαλειτουργικές, επιτρέποντας στις αρμόδιες αρχές και στα σχετικά ενδιαφερόμενα μέρη</w:t>
            </w:r>
            <w:r w:rsidRPr="00B204AB">
              <w:t xml:space="preserve"> να </w:t>
            </w:r>
            <w:r w:rsidRPr="00B204AB">
              <w:rPr>
                <w:b/>
                <w:i/>
              </w:rPr>
              <w:t>επαληθεύουν τη γνησιότητα της ταυτοποίησης</w:t>
            </w:r>
            <w:r w:rsidRPr="00B204AB">
              <w:t>.</w:t>
            </w:r>
          </w:p>
        </w:tc>
        <w:tc>
          <w:tcPr>
            <w:tcW w:w="4876" w:type="dxa"/>
          </w:tcPr>
          <w:p w:rsidR="00C26A6E" w:rsidRPr="00B204AB" w:rsidRDefault="00C26A6E" w:rsidP="00220D53">
            <w:pPr>
              <w:pStyle w:val="Normal6"/>
              <w:rPr>
                <w:szCs w:val="24"/>
              </w:rPr>
            </w:pPr>
            <w:r w:rsidRPr="00B204AB">
              <w:t>(43)</w:t>
            </w:r>
            <w:r w:rsidRPr="00B204AB">
              <w:tab/>
              <w:t xml:space="preserve">Για να εξασφαλιστεί η ιχνηλασιμότητα των σκύλων και των γατών, </w:t>
            </w:r>
            <w:r w:rsidRPr="00B204AB">
              <w:rPr>
                <w:b/>
                <w:i/>
              </w:rPr>
              <w:t>αυτά</w:t>
            </w:r>
            <w:r w:rsidRPr="00B204AB">
              <w:t xml:space="preserve"> δεν θα πρέπει να </w:t>
            </w:r>
            <w:r w:rsidRPr="00B204AB">
              <w:rPr>
                <w:b/>
                <w:i/>
              </w:rPr>
              <w:t>ταυτοποιούνται ατομικά</w:t>
            </w:r>
            <w:r w:rsidRPr="00B204AB">
              <w:t xml:space="preserve"> μόνο με μοναδικό αναγνωριστικό κωδικό υπό μορφή πομποδέκτη, αλλά και η ταυτοποίησή τους θα πρέπει να καταχωρίζεται σε βάση δεδομένων. Συνεπώς, τα κράτη μέλη </w:t>
            </w:r>
            <w:r w:rsidRPr="00B204AB">
              <w:rPr>
                <w:b/>
                <w:i/>
              </w:rPr>
              <w:t>θα πρέπει να απαιτείται να δημιουργήσουν και να τηρούν</w:t>
            </w:r>
            <w:r w:rsidRPr="00B204AB">
              <w:t xml:space="preserve"> βάσεις δεδομένων </w:t>
            </w:r>
            <w:r w:rsidRPr="00B204AB">
              <w:rPr>
                <w:b/>
                <w:i/>
              </w:rPr>
              <w:t>των σκύλων</w:t>
            </w:r>
            <w:r w:rsidRPr="00B204AB">
              <w:t xml:space="preserve"> και </w:t>
            </w:r>
            <w:r w:rsidRPr="00B204AB">
              <w:rPr>
                <w:b/>
                <w:i/>
              </w:rPr>
              <w:t>των γατών που διατίθενται στην αγορά της Ένωσης για</w:t>
            </w:r>
            <w:r w:rsidRPr="00B204AB">
              <w:t xml:space="preserve"> να </w:t>
            </w:r>
            <w:r w:rsidRPr="00B204AB">
              <w:rPr>
                <w:b/>
                <w:i/>
              </w:rPr>
              <w:t>διασφαλίζεται η ιχνηλασιμότητα αυτών των ζώων. Είναι επίσης αναγκαίο να διασφαλιστεί η διαλειτουργικότητα των εν λόγω βάσεων δεδομένων. Αυτό θα διευκολύνει την πρόσβαση σε πληροφορίες</w:t>
            </w:r>
            <w:r w:rsidRPr="00B204AB">
              <w:t xml:space="preserve"> για </w:t>
            </w:r>
            <w:r w:rsidRPr="00B204AB">
              <w:rPr>
                <w:b/>
                <w:i/>
              </w:rPr>
              <w:t xml:space="preserve">σκύλους και γάτες σε ολόκληρη την Ένωση, καθώς και θα επιτρέψει στις αρμόδιες αρχές </w:t>
            </w:r>
            <w:r w:rsidRPr="00B204AB">
              <w:t xml:space="preserve">να </w:t>
            </w:r>
            <w:r w:rsidRPr="00B204AB">
              <w:rPr>
                <w:b/>
                <w:i/>
              </w:rPr>
              <w:t>διενεργούν επίσημους ελέγχους για τη διασφάλιση</w:t>
            </w:r>
            <w:r w:rsidRPr="00B204AB">
              <w:t xml:space="preserve"> της </w:t>
            </w:r>
            <w:r w:rsidRPr="00B204AB">
              <w:rPr>
                <w:b/>
                <w:i/>
              </w:rPr>
              <w:t>συμμόρφωσης με τους κανόνες για την καλή διαβίωση των ζώων. Προκειμένου</w:t>
            </w:r>
            <w:r w:rsidRPr="00B204AB">
              <w:t xml:space="preserve"> να </w:t>
            </w:r>
            <w:r w:rsidRPr="00B204AB">
              <w:rPr>
                <w:b/>
                <w:i/>
              </w:rPr>
              <w:t>διευκολυνθεί η διαλειτουργικότητα μεταξύ των εθνικών βάσεων δεδομένων, η Επιτροπή θα πρέπει</w:t>
            </w:r>
            <w:r w:rsidRPr="00B204AB">
              <w:t xml:space="preserve"> να </w:t>
            </w:r>
            <w:r w:rsidRPr="00B204AB">
              <w:rPr>
                <w:b/>
                <w:i/>
              </w:rPr>
              <w:t>δημιουργήσει μια ευρετηριακή βάση δεδομένων</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40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44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(44α)</w:t>
            </w:r>
            <w:r w:rsidRPr="00B204AB">
              <w:rPr>
                <w:b/>
                <w:i/>
              </w:rPr>
              <w:tab/>
              <w:t>Προκειμένου να απλοποιηθούν οι διασυνοριακές μετακινήσεις ταυτοποιημένων και καταχωρισμένων σκύλων και γατών και να διασφαλιστεί η έγκαιρη πρόσβαση των κτηνιάτρων στις σχετικές ιατρικές πληροφορίες, τα κράτη μέλη ενθαρρύνονται να θεσπίσουν ένα σύστημα ψηφιακών διαβατηρίων. Το εν λόγω ψηφιακό έγγραφο θα πρέπει να περιλαμβάνει βασικά δεδομένα σχετικά με την ταυτοποίηση και την κατάσταση εμβολιασμού των ζώων, ενισχύοντας έτσι τόσο τη διαχείριση της υγείας των ζώων όσο και τη διοικητική αποτελεσματικότητα.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41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44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(44β)</w:t>
            </w:r>
            <w:r w:rsidRPr="00B204AB">
              <w:rPr>
                <w:b/>
                <w:i/>
              </w:rPr>
              <w:tab/>
              <w:t>Η προστασία των δεδομένων σε σχέση με την επεξεργασία δεδομένων προσωπικού χαρακτήρα αποτελεί θεμελιώδες δικαίωμα. Ο κανονισμός (ΕΕ) 2018/1725 του Ευρωπαϊκού Κοινοβουλίου και του Συμβουλίου θεσπίζει κανόνες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Ο κανονισμός (ΕΕ) 2016/679 του Ευρωπαϊκού Κοινοβουλίου και του Συμβουλίου εφαρμόζεται στην επεξεργασία δεδομένων προσωπικού χαρακτήρα που διενεργείται από τα κράτη μέλη στο πλαίσιο των σχετικών διαδικασιών.</w:t>
            </w:r>
          </w:p>
        </w:tc>
      </w:tr>
    </w:tbl>
    <w:p w:rsidR="00C26A6E" w:rsidRPr="00B204AB" w:rsidRDefault="00C26A6E" w:rsidP="00C26A6E"/>
    <w:p w:rsidR="00C26A6E" w:rsidRPr="00B204AB" w:rsidRDefault="00C26A6E" w:rsidP="00C26A6E">
      <w:pPr>
        <w:pStyle w:val="AmNumberTabs"/>
      </w:pPr>
      <w:r w:rsidRPr="00B204AB">
        <w:lastRenderedPageBreak/>
        <w:t>Τροπολογία</w:t>
      </w:r>
      <w:r w:rsidRPr="00B204AB">
        <w:tab/>
      </w:r>
      <w:r w:rsidRPr="00B204AB">
        <w:tab/>
        <w:t>42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44 γ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(44γ)</w:t>
            </w:r>
            <w:r w:rsidRPr="00B204AB">
              <w:rPr>
                <w:b/>
                <w:i/>
              </w:rPr>
              <w:tab/>
              <w:t>Η προστασία των δεδομένων σε σχέση με την επεξεργασία δεδομένων προσωπικού χαρακτήρα αποτελεί θεμελιώδες δικαίωμα. Ο κανονισμός (ΕΕ) 2018/1725 του Ευρωπαϊκού Κοινοβουλίου και του Συμβουλίου θεσπίζει κανόνες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Ο κανονισμός (ΕΕ) 2016/679 του Ευρωπαϊκού Κοινοβουλίου και του Συμβουλίου εφαρμόζεται στην επεξεργασία δεδομένων προσωπικού χαρακτήρα που διενεργείται από τα κράτη μέλη στο πλαίσιο των σχετικών διαδικασιών. Οι ρόλοι της Επιτροπής και των κρατών μελών σε σχέση με την επεξεργασία των δεδομένων προσωπικού χαρακτήρα σε περιπτώσεις οι οποίες υπάγονται στον παρόντα κανονισμό πρέπει να καθοριστούν με σαφήνεια, προκειμένου να διασφαλιστεί υψηλό επίπεδο προστασίας των δεδομένων.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43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(46)</w:t>
            </w:r>
            <w:r w:rsidRPr="00B204AB">
              <w:tab/>
            </w:r>
            <w:r w:rsidRPr="00B204AB">
              <w:rPr>
                <w:b/>
                <w:i/>
              </w:rPr>
              <w:t>Οι διατάξεις που αναφέρονται στην προηγούμενη αιτιολογική σκέψη</w:t>
            </w:r>
            <w:r w:rsidRPr="00B204AB">
              <w:t xml:space="preserve"> θα πρέπει να </w:t>
            </w:r>
            <w:r w:rsidRPr="00B204AB">
              <w:rPr>
                <w:b/>
                <w:i/>
              </w:rPr>
              <w:t>εφαρμόζονται</w:t>
            </w:r>
            <w:r w:rsidRPr="00B204AB">
              <w:t xml:space="preserve"> μέσω καταλόγου τρίτων χωρών που έχουν εγκριθεί για </w:t>
            </w:r>
            <w:r w:rsidRPr="00B204AB">
              <w:rPr>
                <w:b/>
                <w:i/>
              </w:rPr>
              <w:t>την παροχή</w:t>
            </w:r>
            <w:r w:rsidRPr="00B204AB">
              <w:t xml:space="preserve"> σκύλων και γατών στην </w:t>
            </w:r>
            <w:r w:rsidRPr="00B204AB">
              <w:rPr>
                <w:b/>
                <w:i/>
              </w:rPr>
              <w:t>Ένωση</w:t>
            </w:r>
            <w:r w:rsidRPr="00B204AB">
              <w:t xml:space="preserve"> βάσει αξιολόγησης της Επιτροπής σχετικά με την αξιοπιστία των επίσημων ελέγχων για την επιβολή των κανόνων καλής </w:t>
            </w:r>
            <w:r w:rsidRPr="00B204AB">
              <w:lastRenderedPageBreak/>
              <w:t xml:space="preserve">διαβίωσης των ζώων που απαιτούνται βάσει του παρόντος κανονισμού, ή </w:t>
            </w:r>
            <w:r w:rsidRPr="00B204AB">
              <w:rPr>
                <w:b/>
                <w:i/>
              </w:rPr>
              <w:t>ισοδύναμων κανόνων</w:t>
            </w:r>
            <w:r w:rsidRPr="00B204AB">
              <w:t xml:space="preserve">, σε εγκαταστάσεις στο έδαφός τους απ’ όπου θα </w:t>
            </w:r>
            <w:r w:rsidRPr="00B204AB">
              <w:rPr>
                <w:b/>
                <w:i/>
              </w:rPr>
              <w:t>παράσχουν</w:t>
            </w:r>
            <w:r w:rsidRPr="00B204AB">
              <w:t xml:space="preserve"> ή προτίθενται να </w:t>
            </w:r>
            <w:r w:rsidRPr="00B204AB">
              <w:rPr>
                <w:b/>
                <w:i/>
              </w:rPr>
              <w:t>παρέχουν</w:t>
            </w:r>
            <w:r w:rsidRPr="00B204AB">
              <w:t xml:space="preserve"> σκύλους και γάτες στην </w:t>
            </w:r>
            <w:r w:rsidRPr="00B204AB">
              <w:rPr>
                <w:b/>
                <w:i/>
              </w:rPr>
              <w:t>Ένωση</w:t>
            </w:r>
            <w:r w:rsidRPr="00B204AB">
              <w:t>. Επιπλέον, θα πρέπει να καταρτιστεί κατάλογος των εγκαταστάσεων εκτροφής και διατήρησης σκύλων και γατών στις εν λόγω τρίτες χώρες, από τις οποίες επιτρέπεται η εξαγωγή των εν λόγω ζώων στην Ένωση, ώστε να διασφαλίζονται η ιχνηλασιμότητα και οι έλεγχοι στους συνοριακούς σταθμούς ελέγχου της Ένωσης. Η Επιτροπή θα πρέπει, ακολουθώντας μια προσέγγιση βάσει κινδύνου, να διενεργεί ελέγχους της αξιοπιστίας του συστήματος επίσημων ελέγχων τρίτων χωρών οι οποίες εγκρίνονται δυνάμει του παρόντος κανονισμού, καθώς και εκείνων που ζητούν έγκριση δυνάμει του παρόντος κανονισμού.</w:t>
            </w:r>
          </w:p>
        </w:tc>
        <w:tc>
          <w:tcPr>
            <w:tcW w:w="4876" w:type="dxa"/>
          </w:tcPr>
          <w:p w:rsidR="00C26A6E" w:rsidRPr="00B204AB" w:rsidRDefault="00C26A6E" w:rsidP="00220D53">
            <w:pPr>
              <w:pStyle w:val="Normal6"/>
              <w:rPr>
                <w:szCs w:val="24"/>
              </w:rPr>
            </w:pPr>
            <w:r w:rsidRPr="00B204AB">
              <w:lastRenderedPageBreak/>
              <w:t>(46)</w:t>
            </w:r>
            <w:r w:rsidRPr="00B204AB">
              <w:tab/>
            </w:r>
            <w:r w:rsidRPr="00B204AB">
              <w:rPr>
                <w:b/>
                <w:i/>
              </w:rPr>
              <w:t>Η εφαρμογή των κανόνων εισαγωγής</w:t>
            </w:r>
            <w:r w:rsidRPr="00B204AB">
              <w:t xml:space="preserve"> θα πρέπει να </w:t>
            </w:r>
            <w:r w:rsidRPr="00B204AB">
              <w:rPr>
                <w:b/>
                <w:i/>
              </w:rPr>
              <w:t>διασφαλίζεται</w:t>
            </w:r>
            <w:r w:rsidRPr="00B204AB">
              <w:t xml:space="preserve"> μέσω καταλόγου τρίτων χωρών που έχουν εγκριθεί για </w:t>
            </w:r>
            <w:r w:rsidRPr="00B204AB">
              <w:rPr>
                <w:b/>
                <w:i/>
              </w:rPr>
              <w:t>τη διάθεση</w:t>
            </w:r>
            <w:r w:rsidRPr="00B204AB">
              <w:t xml:space="preserve"> σκύλων και γατών στην </w:t>
            </w:r>
            <w:r w:rsidRPr="00B204AB">
              <w:rPr>
                <w:b/>
                <w:i/>
              </w:rPr>
              <w:t>αγορά της Ένωσης</w:t>
            </w:r>
            <w:r w:rsidRPr="00B204AB">
              <w:t xml:space="preserve"> βάσει αξιολόγησης της Επιτροπής σχετικά με την αξιοπιστία των επίσημων ελέγχων για την επιβολή των κανόνων καλής διαβίωσης </w:t>
            </w:r>
            <w:r w:rsidRPr="00B204AB">
              <w:lastRenderedPageBreak/>
              <w:t xml:space="preserve">των ζώων που απαιτούνται βάσει του παρόντος κανονισμού, ή </w:t>
            </w:r>
            <w:r w:rsidRPr="00B204AB">
              <w:rPr>
                <w:b/>
                <w:i/>
              </w:rPr>
              <w:t>κανόνων αναγνωρισμένων από την Ένωση ως ισοδύναμων</w:t>
            </w:r>
            <w:r w:rsidRPr="00B204AB">
              <w:t xml:space="preserve">, σε εγκαταστάσεις στο έδαφός τους απ’ όπου θα </w:t>
            </w:r>
            <w:r w:rsidRPr="00B204AB">
              <w:rPr>
                <w:b/>
                <w:i/>
              </w:rPr>
              <w:t>εξάγουν</w:t>
            </w:r>
            <w:r w:rsidRPr="00B204AB">
              <w:t xml:space="preserve"> ή προτίθενται να </w:t>
            </w:r>
            <w:r w:rsidRPr="00B204AB">
              <w:rPr>
                <w:b/>
                <w:i/>
              </w:rPr>
              <w:t>εξάγουν</w:t>
            </w:r>
            <w:r w:rsidRPr="00B204AB">
              <w:t xml:space="preserve"> σκύλους και γάτες στην </w:t>
            </w:r>
            <w:r w:rsidRPr="00B204AB">
              <w:rPr>
                <w:b/>
                <w:i/>
              </w:rPr>
              <w:t>αγορά της Ένωσης</w:t>
            </w:r>
            <w:r w:rsidRPr="00B204AB">
              <w:t xml:space="preserve">. Επιπλέον, θα πρέπει να καταρτιστεί κατάλογος των εγκαταστάσεων εκτροφής και διατήρησης σκύλων και γατών στις εν λόγω τρίτες χώρες, από τις οποίες επιτρέπεται η εξαγωγή των εν λόγω ζώων στην Ένωση, ώστε να διασφαλίζονται η ιχνηλασιμότητα και οι έλεγχοι στους συνοριακούς σταθμούς ελέγχου της Ένωσης. Η Επιτροπή θα πρέπει, ακολουθώντας μια προσέγγιση βάσει κινδύνου, να διενεργεί ελέγχους της αξιοπιστίας του συστήματος επίσημων ελέγχων τρίτων χωρών οι οποίες εγκρίνονται δυνάμει του παρόντος κανονισμού, καθώς και εκείνων που ζητούν έγκριση δυνάμει του παρόντος κανονισμού. </w:t>
            </w:r>
            <w:r w:rsidRPr="00B204AB">
              <w:rPr>
                <w:b/>
                <w:i/>
              </w:rPr>
              <w:t>Τέλος, η συμμόρφωση με τους σχετικούς κανόνες του παρόντος κανονισμού ή με κανόνες που αναγνωρίζονται από την Ένωση ως ισοδύναμοι κανόνες θα πρέπει να πιστοποιείται στο σχετικό υγειονομικό πιστοποιητικό που χρησιμοποιείται για τις εν λόγω εξαγωγές. Για τον σκοπό αυτό, η Επιτροπή θα πρέπει να προσπαθήσει να τροποποιήσει το σχετικό υπόδειγμα επίσημου πιστοποιητικού, ώστε να συμπεριλάβει τη σχετική βεβαίωση καλής μεταχείρισης των ζώων.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44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46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934763">
            <w:pPr>
              <w:pStyle w:val="Normal6"/>
              <w:rPr>
                <w:szCs w:val="24"/>
              </w:rPr>
            </w:pPr>
            <w:r w:rsidRPr="00B204AB">
              <w:rPr>
                <w:b/>
                <w:i/>
              </w:rPr>
              <w:t>(46a)</w:t>
            </w:r>
            <w:r w:rsidRPr="00B204AB">
              <w:rPr>
                <w:b/>
                <w:i/>
              </w:rPr>
              <w:tab/>
              <w:t xml:space="preserve">Για να ενισχυθεί η προστασία των καταναλωτών και να διασφαλίζεται η ορθή ιχνηλασιμότητα των εισαγωγών σκύλων και γατών στην Ένωση, είναι σκόπιμο να απαιτείται η ταυτοποίησή τους πριν από την είσοδό τους και οι </w:t>
            </w:r>
            <w:r w:rsidRPr="00B204AB">
              <w:rPr>
                <w:b/>
                <w:i/>
              </w:rPr>
              <w:lastRenderedPageBreak/>
              <w:t xml:space="preserve">εισαγωγείς να διασφαλίζουν την καταχώρισή τους σε μία από τις βάσεις δεδομένων των κρατών μελών. Με τον τρόπο αυτό θα υπάρξει μεγαλύτερος έλεγχος των μετακινήσεων των εν λόγω ζώων. Επιπλέον, η συντονισμένη δράση της ΕΕ για το παράνομο εμπόριο γατών και σκύλων που πραγματοποιήθηκε το 2022 και το 2023 κατέδειξε ότι μία από τις κοινές δόλιες πρακτικές με το εμπόριο σκύλων και γατών είναι η εισαγωγή στην Ένωση σκύλων και γατών που προορίζονται για εμπόριο, με τον ισχυρισμό ότι οι εν λόγω μετακινήσεις είναι μη εμπορικού χαρακτήρα μετακινήσεις, όπως ορίζονται από τους κανόνες της Ένωσης για την υγεία των ζώων, δηλαδή μετακινήσεις σκύλων και γατών που συνοδεύουν τους ιδιοκτήτες τους ή πρόσωπο εξουσιοδοτημένο από τον ιδιοκτήτη χωρίς πρόθεση μεταβίβασης της ιδιοκτησίας. Προκειμένου να παρασχεθούν στα κράτη μέλη εργαλεία για τη διενέργεια ελέγχων βάσει κινδύνου </w:t>
            </w:r>
            <w:r w:rsidR="00934763">
              <w:rPr>
                <w:b/>
                <w:i/>
              </w:rPr>
              <w:t>στοχεύοντας</w:t>
            </w:r>
            <w:r w:rsidRPr="00B204AB">
              <w:rPr>
                <w:b/>
                <w:i/>
              </w:rPr>
              <w:t xml:space="preserve"> την εν λόγω δόλια πρακτική, είναι σημαντικό η καταχώριση σκύλων και γατών ως μη εμπορικών να κοινοποιείται εκ των προτέρων μέσω ειδικής βάσης δεδομένων της Ένωσης για τους ταξιδεύοντες με ζώα συντροφιάς. Η εν λόγω βάση δεδομένων θα πρέπει να συλλέγει κοινοποιήσεις για όλες αυτές τις καταχωρίσεις στην Ένωση ανεξάρτητα από το σημείο εισόδου, ώστε τα κράτη μέλη να έχουν την αναγκαία επισκόπηση και να εντοπίζουν ύποπτες μετακινήσεις. Για τον λόγο αυτό, είναι σκόπιμο η Επιτροπή να δημιουργήσει και να τηρεί την εν λόγω βάση δεδομένων, ώστε τα κράτη μέλη να έχουν πρόσβαση σε όλες τις διαθέσιμες πληροφορίες για τους ελέγχους τους.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45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(47)</w:t>
            </w:r>
            <w:r w:rsidRPr="00B204AB">
              <w:tab/>
              <w:t xml:space="preserve">Βάσει του κανονισμού (ΕΕ) 2016/429, καταρτίζεται κατάλογος τρίτων χωρών από τις οποίες επιτρέπεται η είσοδος σκύλων και γατών στην Ένωση με σκοπό τη διαχείριση του κινδύνου εισαγωγής μεταδοτικών νόσων των ζώων στην Ένωση. Κατά συνέπεια, ο κατάλογος των τρίτων χωρών που αναφέρεται στην </w:t>
            </w:r>
            <w:r w:rsidRPr="00B204AB">
              <w:rPr>
                <w:b/>
                <w:bCs/>
                <w:i/>
                <w:iCs/>
              </w:rPr>
              <w:t>προηγούμενη</w:t>
            </w:r>
            <w:r w:rsidRPr="00B204AB">
              <w:t xml:space="preserve"> αιτιολογική σκέψη θα πρέπει να περιοριστεί σε τρίτες χώρες που έχουν εγκριθεί δυνάμει του κανονισμού (ΕΕ) 2016/429 και οι οποίες παρέχουν κατάλληλες εγγυήσεις για την ικανότητα της αρμόδιας αρχής τους να ελέγχει και να διασφαλίζει τη συμμόρφωση των εγκαταστάσεων εκτροφής και διατήρησης σκύλων και γατών προς εξαγωγή στην Ένωση με τις απαιτήσεις για την καλή διαβίωση των ζώων που ορίζονται στον παρόντα κανονισμό.</w:t>
            </w:r>
          </w:p>
        </w:tc>
        <w:tc>
          <w:tcPr>
            <w:tcW w:w="4876" w:type="dxa"/>
          </w:tcPr>
          <w:p w:rsidR="00C26A6E" w:rsidRPr="00B204AB" w:rsidRDefault="00C26A6E" w:rsidP="00220D53">
            <w:pPr>
              <w:pStyle w:val="Normal6"/>
              <w:rPr>
                <w:szCs w:val="24"/>
              </w:rPr>
            </w:pPr>
            <w:r w:rsidRPr="00B204AB">
              <w:t>(47)</w:t>
            </w:r>
            <w:r w:rsidRPr="00B204AB">
              <w:tab/>
              <w:t xml:space="preserve">Βάσει του κανονισμού (ΕΕ) 2016/429, καταρτίζεται κατάλογος τρίτων χωρών από τις οποίες επιτρέπεται η είσοδος σκύλων και γατών στην Ένωση με σκοπό τη διαχείριση του κινδύνου εισαγωγής μεταδοτικών νόσων των ζώων στην Ένωση. Κατά συνέπεια, ο κατάλογος των τρίτων χωρών που αναφέρεται στην αιτιολογική σκέψη </w:t>
            </w:r>
            <w:r w:rsidRPr="00B204AB">
              <w:rPr>
                <w:b/>
                <w:bCs/>
                <w:i/>
                <w:iCs/>
              </w:rPr>
              <w:t>46</w:t>
            </w:r>
            <w:r w:rsidRPr="00B204AB">
              <w:t xml:space="preserve"> θα πρέπει να περιοριστεί σε τρίτες χώρες που έχουν εγκριθεί δυνάμει του κανονισμού (ΕΕ) 2016/429 και οι οποίες παρέχουν κατάλληλες εγγυήσεις για την ικανότητα της αρμόδιας αρχής τους να ελέγχει και να διασφαλίζει τη συμμόρφωση των εγκαταστάσεων εκτροφής και διατήρησης σκύλων και γατών προς εξαγωγή στην Ένωση με τις απαιτήσεις για την καλή διαβίωση των ζώων που ορίζονται στον παρόντα κανονισμό.</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46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47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(47α)</w:t>
            </w:r>
            <w:r w:rsidRPr="00B204AB">
              <w:rPr>
                <w:b/>
                <w:i/>
              </w:rPr>
              <w:tab/>
              <w:t>Προκειμένου να ανιχνευθεί αποτελεσματικά η καταγωγή του σκύλου ή της γάτας στην τρίτη χώρα και να αντιμετωπιστούν οι παράνομες εισαγωγές στην Ένωση και οι δόλιες πρακτικές υπό το πρόσχημα μη εμπορικών μετακινήσεων, όπως ορίζονται από τους ενωσιακούς κανόνες για την υγεία των ζώων, είναι σημαντικό οι σκύλοι και οι γάτες να εισάγονται από τρίτες χώρες σύμφωνα με τον παρόντα κανονισμό όσον αφορά την καταχώρισή τους σε βάση δεδομένων κράτους μέλους εντός 2 εργάσιμων ημερών μετά την άφιξή τους στα σύνορα της ΕΕ.</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47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(48)</w:t>
            </w:r>
            <w:r w:rsidRPr="00B204AB">
              <w:tab/>
              <w:t xml:space="preserve">Προκειμένου να λαμβάνονται υπόψη η τεχνική πρόοδος και οι επιστημονικές εξελίξεις, καθώς και οι κοινωνικές, οικονομικές και περιβαλλοντικές επιπτώσεις τους, θα πρέπει να ανατεθεί στην Επιτροπή η εξουσία έκδοσης πράξεων σύμφωνα με το άρθρο 290 της ΣΛΕΕ με σκοπό την </w:t>
            </w:r>
            <w:r w:rsidRPr="00B204AB">
              <w:rPr>
                <w:b/>
                <w:i/>
              </w:rPr>
              <w:t>τροποποίηση</w:t>
            </w:r>
            <w:r w:rsidRPr="00B204AB">
              <w:t xml:space="preserve"> του άρθρου </w:t>
            </w:r>
            <w:r w:rsidRPr="00B204AB">
              <w:rPr>
                <w:b/>
                <w:i/>
              </w:rPr>
              <w:t>6</w:t>
            </w:r>
            <w:r w:rsidRPr="00B204AB">
              <w:t xml:space="preserve"> του παρόντος κανονισμού, ώστε οι στρατηγικές αναπαραγωγής να μην οδηγούν σε γονότυπους που έχουν δυσμενείς επιπτώσεις στην υγεία ή την καλή διαβίωση των σκύλων και των γατών.</w:t>
            </w:r>
          </w:p>
        </w:tc>
        <w:tc>
          <w:tcPr>
            <w:tcW w:w="4876" w:type="dxa"/>
          </w:tcPr>
          <w:p w:rsidR="00C26A6E" w:rsidRPr="00B204AB" w:rsidRDefault="00C26A6E" w:rsidP="00220D53">
            <w:pPr>
              <w:pStyle w:val="Normal6"/>
              <w:rPr>
                <w:szCs w:val="24"/>
              </w:rPr>
            </w:pPr>
            <w:r w:rsidRPr="00B204AB">
              <w:t>(48)</w:t>
            </w:r>
            <w:r w:rsidRPr="00B204AB">
              <w:tab/>
              <w:t>Προκειμένου να λαμβάνονται υπόψη η τεχνική πρόοδος και οι επιστημονικές εξελίξεις</w:t>
            </w:r>
            <w:r w:rsidRPr="00B204AB">
              <w:rPr>
                <w:b/>
                <w:i/>
              </w:rPr>
              <w:t>, ιδίως οι γνωμοδοτήσεις της Ευρωπαϊκής Αρχής για την Ασφάλεια των Τροφίμων (EFSA)</w:t>
            </w:r>
            <w:r w:rsidRPr="00B204AB">
              <w:t xml:space="preserve">, καθώς και οι κοινωνικές, οικονομικές και περιβαλλοντικές επιπτώσεις τους, θα πρέπει να ανατεθεί στην Επιτροπή η εξουσία έκδοσης πράξεων σύμφωνα με το άρθρο 290 της ΣΛΕΕ με σκοπό την </w:t>
            </w:r>
            <w:r w:rsidRPr="00B204AB">
              <w:rPr>
                <w:b/>
                <w:i/>
              </w:rPr>
              <w:t>συμπλήρωση</w:t>
            </w:r>
            <w:r w:rsidRPr="00B204AB">
              <w:t xml:space="preserve"> του άρθρου </w:t>
            </w:r>
            <w:r w:rsidRPr="00B204AB">
              <w:rPr>
                <w:b/>
                <w:i/>
              </w:rPr>
              <w:t>6α</w:t>
            </w:r>
            <w:r w:rsidRPr="00B204AB">
              <w:t xml:space="preserve"> του παρόντος κανονισμού, </w:t>
            </w:r>
            <w:r w:rsidRPr="00B204AB">
              <w:rPr>
                <w:b/>
                <w:i/>
              </w:rPr>
              <w:t>με τον προσδιορισμό των χαρακτηριστικών των γονοτύπων, των φαινοτύπων και της υπερβολικής σωματικής διάπλασης τα οποία θα πρέπει να αποκλείονται από την αναπαραγωγή,</w:t>
            </w:r>
            <w:r w:rsidRPr="00B204AB">
              <w:t xml:space="preserve"> ώστε οι στρατηγικές αναπαραγωγής να μην οδηγούν σε γονότυπους που έχουν δυσμενείς επιπτώσεις στην υγεία ή την καλή διαβίωση των σκύλων και των γατών. </w:t>
            </w:r>
            <w:r w:rsidRPr="00B204AB">
              <w:rPr>
                <w:b/>
                <w:i/>
              </w:rPr>
              <w:t>Στο πλαίσιο επιδείξεων, εκθέσεων και διαγωνισμών ομορφιάς, αφού ληφθούν υπόψη τόσο η επιστημονική γνώμη της EFSA όσο και οι ειδικές κοινωνικές και οικονομικές συνθήκες του τομέα, οι κατ’ εξουσιοδότηση πράξεις θα πρέπει να αντικατοπτρίζουν μια προοδευτική και ισορροπημένη προσέγγιση, προκειμένου να διασφαλίζεται αναλογική και πρακτικά εφικτή εφαρμογή.</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48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52 – περίπτωση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w:t>
            </w:r>
            <w:r w:rsidRPr="00B204AB">
              <w:rPr>
                <w:b/>
                <w:i/>
              </w:rPr>
              <w:tab/>
              <w:t xml:space="preserve">του άρθρου 17 παράγραφος 5, για τη διευκρίνιση των πληροφοριών που πρέπει να παρέχουν οι προμηθευτές ως απόδειξη της ταυτοποίησης και της καταχώρισης των σκύλων και των γατών, </w:t>
            </w:r>
            <w:r w:rsidRPr="00B204AB">
              <w:rPr>
                <w:b/>
                <w:i/>
              </w:rPr>
              <w:lastRenderedPageBreak/>
              <w:t>τόσο στις περιπτώσεις που τα ζώα προσφέρονται μέσω επιγραμμικών πλατφορμών όσο και με άλλα μέσα·</w:t>
            </w:r>
          </w:p>
        </w:tc>
        <w:tc>
          <w:tcPr>
            <w:tcW w:w="4876" w:type="dxa"/>
          </w:tcPr>
          <w:p w:rsidR="00C26A6E" w:rsidRPr="00B204AB" w:rsidRDefault="00C26A6E" w:rsidP="00220D53">
            <w:pPr>
              <w:pStyle w:val="Normal6"/>
              <w:rPr>
                <w:szCs w:val="24"/>
              </w:rPr>
            </w:pPr>
            <w:r w:rsidRPr="00B204AB">
              <w:rPr>
                <w:b/>
                <w:i/>
              </w:rPr>
              <w:lastRenderedPageBreak/>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49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52 – περίπτωση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w:t>
            </w:r>
            <w:r w:rsidRPr="00B204AB">
              <w:rPr>
                <w:b/>
                <w:i/>
              </w:rPr>
              <w:tab/>
              <w:t>του άρθρου 21 παράγραφος 5, για τη θέσπιση διαδικασίας για την αναγνώριση από την Ένωση της ισοδυναμίας των όρων υπό τους οποίους οι σκύλοι και οι γάτες εκτρέφονται και διατηρούνται σε εγκαταστάσεις τρίτης χώρας η οποία προτίθεται να εξάγει ζώα στην Ένωση, με τις διατάξεις του παρόντος κανονισμού σχετικά με τις εγκαταστάσεις.</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50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53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(53a)</w:t>
            </w:r>
            <w:r w:rsidRPr="00B204AB">
              <w:rPr>
                <w:b/>
                <w:i/>
              </w:rPr>
              <w:tab/>
              <w:t>Τα κράτη μέλη μπορούν να εξετάσουν το ενδεχόμενο βελτίωσης της πληροφόρησης σχετικά με την καλή μεταχείριση των ζώων και την υπεύθυνη φροντίδα των ζώων.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51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Αιτιολογική σκέψη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(55)</w:t>
            </w:r>
            <w:r w:rsidRPr="00B204AB">
              <w:tab/>
              <w:t xml:space="preserve">Είναι σημαντικό η νομοθεσία της Ένωσης να υπόκειται σε τακτική παρακολούθηση και αξιολόγηση, ώστε να μπορεί να προσαρμόζεται για την επίτευξη του προσδοκώμενου αντίκτυπου. Ως εκ </w:t>
            </w:r>
            <w:r w:rsidRPr="00B204AB">
              <w:lastRenderedPageBreak/>
              <w:t>τούτου, ο παρών κανονισμός θα πρέπει να περιλαμβάνει την υποχρέωση της Επιτροπής να παρακολουθεί την καλή διαβίωση των σκύλων και των γατών στην Ένωση και να διενεργεί αξιολόγηση υπόψη άλλων θεσμικών οργάνων της Ένωσης.</w:t>
            </w:r>
          </w:p>
        </w:tc>
        <w:tc>
          <w:tcPr>
            <w:tcW w:w="4876" w:type="dxa"/>
          </w:tcPr>
          <w:p w:rsidR="00C26A6E" w:rsidRPr="00B204AB" w:rsidRDefault="00C26A6E" w:rsidP="00220D53">
            <w:pPr>
              <w:pStyle w:val="Normal6"/>
              <w:rPr>
                <w:szCs w:val="24"/>
              </w:rPr>
            </w:pPr>
            <w:r w:rsidRPr="00B204AB">
              <w:lastRenderedPageBreak/>
              <w:t>(55)</w:t>
            </w:r>
            <w:r w:rsidRPr="00B204AB">
              <w:tab/>
              <w:t xml:space="preserve">Είναι σημαντικό η νομοθεσία της Ένωσης να υπόκειται σε τακτική παρακολούθηση και αξιολόγηση, ώστε να μπορεί να προσαρμόζεται για την επίτευξη του προσδοκώμενου αντίκτυπου. Ως εκ </w:t>
            </w:r>
            <w:r w:rsidRPr="00B204AB">
              <w:lastRenderedPageBreak/>
              <w:t xml:space="preserve">τούτου, ο παρών κανονισμός θα πρέπει να περιλαμβάνει την υποχρέωση της Επιτροπής να παρακολουθεί την καλή διαβίωση των σκύλων και των γατών στην Ένωση και να διενεργεί αξιολόγηση υπόψη άλλων θεσμικών οργάνων της Ένωσης. </w:t>
            </w:r>
            <w:r w:rsidRPr="00B204AB">
              <w:rPr>
                <w:b/>
                <w:i/>
              </w:rPr>
              <w:t>Η αξιολόγηση θα πρέπει να αξιολογεί τις τεχνολογικές και επιστημονικές εξελίξεις που έχουν σημειωθεί συμπεριλαμβανομένων των μέσων ταυτοποίησης σκύλων ή γατών και της δυνατότητας χρήσης εναλλακτικών μέσων τα οποία είναι λιγότερο επεμβατικά από την εμφύτευση πομποδέκτη. Η αξιολόγηση θα πρέπει να εγγυάται και τον στεγανό έναντι της απάτης και ισχυρό χαρακτήρα του ενωσιακού συστήματος ιχνηλασιμότητας, καθώς και την αναλογικότητα του κόστους ταυτοποίησης για τα φυσικά και νομικά πρόσωπα που υπόκεινται στην υποχρέωση ταυτοποίησης δυνάμει του παρόντος κανονισμού.</w:t>
            </w:r>
          </w:p>
        </w:tc>
      </w:tr>
    </w:tbl>
    <w:p w:rsidR="00C26A6E" w:rsidRPr="00B204AB" w:rsidRDefault="00C26A6E" w:rsidP="00C26A6E"/>
    <w:p w:rsidR="00B83D85" w:rsidRPr="00896428" w:rsidRDefault="00B83D85" w:rsidP="00B83D85">
      <w:pPr>
        <w:pStyle w:val="AmNumberTabs"/>
      </w:pPr>
      <w:r w:rsidRPr="00896428">
        <w:t>Τροπολογί</w:t>
      </w:r>
      <w:r>
        <w:t>ες</w:t>
      </w:r>
      <w:r w:rsidRPr="00896428">
        <w:tab/>
      </w:r>
      <w:r w:rsidRPr="00896428">
        <w:tab/>
        <w:t>282</w:t>
      </w:r>
      <w:r>
        <w:t xml:space="preserve"> και 311</w:t>
      </w:r>
    </w:p>
    <w:p w:rsidR="00B83D85" w:rsidRPr="00896428" w:rsidRDefault="00B83D85" w:rsidP="00B83D85">
      <w:pPr>
        <w:pStyle w:val="NormalBold12b"/>
      </w:pPr>
      <w:r w:rsidRPr="00896428">
        <w:t>Πρόταση κανονισμού</w:t>
      </w:r>
    </w:p>
    <w:p w:rsidR="00B83D85" w:rsidRPr="00896428" w:rsidRDefault="00B83D85" w:rsidP="00B83D85">
      <w:pPr>
        <w:pStyle w:val="NormalBold"/>
      </w:pPr>
      <w:r w:rsidRPr="00896428">
        <w:t>Άρθρο 1 – παράγραφος 1 – στοιχείο 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D85" w:rsidRPr="00896428" w:rsidTr="00654117">
        <w:trPr>
          <w:trHeight w:hRule="exact" w:val="240"/>
          <w:jc w:val="center"/>
        </w:trPr>
        <w:tc>
          <w:tcPr>
            <w:tcW w:w="9752" w:type="dxa"/>
            <w:gridSpan w:val="2"/>
            <w:tcBorders>
              <w:top w:val="nil"/>
              <w:left w:val="nil"/>
              <w:bottom w:val="nil"/>
              <w:right w:val="nil"/>
            </w:tcBorders>
          </w:tcPr>
          <w:p w:rsidR="00B83D85" w:rsidRPr="00896428" w:rsidRDefault="00B83D85" w:rsidP="00654117"/>
        </w:tc>
      </w:tr>
      <w:tr w:rsidR="00B83D85" w:rsidRPr="00896428" w:rsidTr="00654117">
        <w:trPr>
          <w:trHeight w:val="240"/>
          <w:jc w:val="center"/>
        </w:trPr>
        <w:tc>
          <w:tcPr>
            <w:tcW w:w="4876" w:type="dxa"/>
            <w:tcBorders>
              <w:top w:val="nil"/>
              <w:left w:val="nil"/>
              <w:bottom w:val="nil"/>
              <w:right w:val="nil"/>
            </w:tcBorders>
          </w:tcPr>
          <w:p w:rsidR="00B83D85" w:rsidRPr="00896428" w:rsidRDefault="00B83D85" w:rsidP="00654117">
            <w:pPr>
              <w:pStyle w:val="AmColumnHeading"/>
            </w:pPr>
            <w:r w:rsidRPr="00896428">
              <w:t>Κείμενο που προτείνει η Επιτροπή</w:t>
            </w:r>
          </w:p>
        </w:tc>
        <w:tc>
          <w:tcPr>
            <w:tcW w:w="4876" w:type="dxa"/>
            <w:tcBorders>
              <w:top w:val="nil"/>
              <w:left w:val="nil"/>
              <w:bottom w:val="nil"/>
              <w:right w:val="nil"/>
            </w:tcBorders>
          </w:tcPr>
          <w:p w:rsidR="00B83D85" w:rsidRPr="00896428" w:rsidRDefault="00B83D85" w:rsidP="00654117">
            <w:pPr>
              <w:pStyle w:val="AmColumnHeading"/>
            </w:pPr>
            <w:r w:rsidRPr="00896428">
              <w:t>Τροπολογία</w:t>
            </w:r>
          </w:p>
        </w:tc>
      </w:tr>
      <w:tr w:rsidR="00B83D85" w:rsidRPr="00896428" w:rsidTr="00654117">
        <w:trPr>
          <w:jc w:val="center"/>
        </w:trPr>
        <w:tc>
          <w:tcPr>
            <w:tcW w:w="4876" w:type="dxa"/>
            <w:tcBorders>
              <w:top w:val="nil"/>
              <w:left w:val="nil"/>
              <w:bottom w:val="nil"/>
              <w:right w:val="nil"/>
            </w:tcBorders>
          </w:tcPr>
          <w:p w:rsidR="00B83D85" w:rsidRPr="00896428" w:rsidRDefault="00B83D85" w:rsidP="00654117">
            <w:pPr>
              <w:pStyle w:val="Normal6a"/>
            </w:pPr>
            <w:r w:rsidRPr="00896428">
              <w:t>β)</w:t>
            </w:r>
            <w:r w:rsidRPr="00896428">
              <w:tab/>
              <w:t xml:space="preserve">την ιχνηλασιμότητα των σκύλων και των γατών που διατίθενται στην αγορά της Ένωσης </w:t>
            </w:r>
            <w:r w:rsidRPr="00896428">
              <w:rPr>
                <w:b/>
                <w:bCs/>
                <w:i/>
                <w:iCs/>
              </w:rPr>
              <w:t>ή παρέχονται στην Ένωση</w:t>
            </w:r>
            <w:r w:rsidRPr="00896428">
              <w:t>.</w:t>
            </w:r>
          </w:p>
        </w:tc>
        <w:tc>
          <w:tcPr>
            <w:tcW w:w="4876" w:type="dxa"/>
            <w:tcBorders>
              <w:top w:val="nil"/>
              <w:left w:val="nil"/>
              <w:bottom w:val="nil"/>
              <w:right w:val="nil"/>
            </w:tcBorders>
          </w:tcPr>
          <w:p w:rsidR="00B83D85" w:rsidRPr="00896428" w:rsidRDefault="00B83D85" w:rsidP="00654117">
            <w:pPr>
              <w:pStyle w:val="Normal6a"/>
            </w:pPr>
            <w:r w:rsidRPr="00896428">
              <w:t>β)</w:t>
            </w:r>
            <w:r w:rsidRPr="00896428">
              <w:tab/>
              <w:t xml:space="preserve">την ιχνηλασιμότητα σκύλων και γατών που </w:t>
            </w:r>
            <w:r w:rsidRPr="00896428">
              <w:rPr>
                <w:b/>
                <w:bCs/>
                <w:i/>
                <w:iCs/>
              </w:rPr>
              <w:t>εκτρέφονται ή διατηρούνται στην Ένωση ή</w:t>
            </w:r>
            <w:r w:rsidRPr="00896428">
              <w:t xml:space="preserve"> </w:t>
            </w:r>
            <w:r w:rsidR="00654117" w:rsidRPr="00BD1431">
              <w:rPr>
                <w:b/>
                <w:i/>
              </w:rPr>
              <w:t>που</w:t>
            </w:r>
            <w:r w:rsidR="00654117">
              <w:t xml:space="preserve"> </w:t>
            </w:r>
            <w:r w:rsidRPr="00896428">
              <w:t>διατίθενται στην αγορά της Ένωσης.</w:t>
            </w:r>
          </w:p>
        </w:tc>
      </w:tr>
    </w:tbl>
    <w:p w:rsidR="00C26A6E" w:rsidRPr="00B204AB" w:rsidRDefault="00C26A6E" w:rsidP="00B83D85"/>
    <w:p w:rsidR="00C26A6E" w:rsidRPr="00B204AB" w:rsidRDefault="00C26A6E" w:rsidP="00C26A6E">
      <w:pPr>
        <w:pStyle w:val="AmNumberTabs"/>
      </w:pPr>
      <w:r w:rsidRPr="00B204AB">
        <w:t>Τροπολογία</w:t>
      </w:r>
      <w:r w:rsidRPr="00B204AB">
        <w:tab/>
      </w:r>
      <w:r w:rsidRPr="00B204AB">
        <w:tab/>
        <w:t>53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t xml:space="preserve">Ο παρών κανονισμός εφαρμόζεται στην εκτροφή, τη διατήρηση </w:t>
            </w:r>
            <w:r w:rsidRPr="00B204AB">
              <w:rPr>
                <w:b/>
                <w:bCs/>
                <w:i/>
                <w:iCs/>
              </w:rPr>
              <w:t>και</w:t>
            </w:r>
            <w:r w:rsidRPr="00B204AB">
              <w:t xml:space="preserve"> τη διάθεση στην αγορά σκύλων και γατών</w:t>
            </w:r>
            <w:r w:rsidRPr="00B204AB">
              <w:rPr>
                <w:b/>
                <w:bCs/>
                <w:i/>
                <w:iCs/>
              </w:rPr>
              <w:t>, καθώς και στην παροχή τους στην Ένωση</w:t>
            </w:r>
            <w:r w:rsidRPr="00B204AB">
              <w:t>.</w:t>
            </w:r>
          </w:p>
        </w:tc>
        <w:tc>
          <w:tcPr>
            <w:tcW w:w="4876" w:type="dxa"/>
          </w:tcPr>
          <w:p w:rsidR="00C26A6E" w:rsidRPr="00B204AB" w:rsidRDefault="00C26A6E" w:rsidP="00220D53">
            <w:pPr>
              <w:pStyle w:val="Normal6"/>
              <w:rPr>
                <w:szCs w:val="24"/>
              </w:rPr>
            </w:pPr>
            <w:r w:rsidRPr="00B204AB">
              <w:t>1.</w:t>
            </w:r>
            <w:r w:rsidRPr="00B204AB">
              <w:tab/>
              <w:t>Ο παρών κανονισμός εφαρμόζεται στην εκτροφή, τη διατήρηση</w:t>
            </w:r>
            <w:r w:rsidRPr="00B204AB">
              <w:rPr>
                <w:b/>
                <w:bCs/>
                <w:i/>
                <w:iCs/>
              </w:rPr>
              <w:t>,</w:t>
            </w:r>
            <w:r w:rsidRPr="00B204AB">
              <w:t xml:space="preserve"> τη διάθεση στην αγορά </w:t>
            </w:r>
            <w:r w:rsidRPr="00B204AB">
              <w:rPr>
                <w:b/>
                <w:bCs/>
                <w:i/>
                <w:iCs/>
              </w:rPr>
              <w:t>και την είσοδο στην Ένωση</w:t>
            </w:r>
            <w:r w:rsidRPr="00B204AB">
              <w:t xml:space="preserve"> σκύλων και γατών.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54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w:t>
            </w:r>
            <w:r w:rsidRPr="00B204AB">
              <w:tab/>
              <w:t>Ο παρών κανονισμός δεν εφαρμόζεται στην εκτροφή, τη διατήρηση, τη διάθεση στην αγορά ή την παροχή σκύλων ή γατών που προορίζονται για επιστημονικούς σκοπούς.</w:t>
            </w:r>
          </w:p>
        </w:tc>
        <w:tc>
          <w:tcPr>
            <w:tcW w:w="4876" w:type="dxa"/>
          </w:tcPr>
          <w:p w:rsidR="00C26A6E" w:rsidRPr="00B204AB" w:rsidRDefault="00C26A6E" w:rsidP="00220D53">
            <w:pPr>
              <w:pStyle w:val="Normal6"/>
              <w:rPr>
                <w:szCs w:val="24"/>
              </w:rPr>
            </w:pPr>
            <w:r w:rsidRPr="00B204AB">
              <w:t>2.</w:t>
            </w:r>
            <w:r w:rsidRPr="00B204AB">
              <w:tab/>
              <w:t xml:space="preserve">Ο παρών κανονισμός δεν εφαρμόζεται στην εκτροφή, τη διατήρηση, τη διάθεση στην αγορά ή την παροχή σκύλων ή γατών που προορίζονται για επιστημονικούς σκοπούς </w:t>
            </w:r>
            <w:r w:rsidRPr="00B204AB">
              <w:rPr>
                <w:b/>
                <w:i/>
              </w:rPr>
              <w:t>ή για κλινικές δοκιμές που απαιτούνται για την παροχή άδειας κυκλοφορίας φαρμάκων για κτηνιατρική χρήση</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55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 – παράγραφος 2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2a.</w:t>
            </w:r>
            <w:r w:rsidRPr="00B204AB">
              <w:rPr>
                <w:b/>
                <w:i/>
              </w:rPr>
              <w:tab/>
              <w:t>Ο παρών κανονισμός δεν εφαρμόζεται σε:</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 φυσικά πρόσωπα που διατηρούν σκύλους ή γάτες για προσωπική ή οικογενειακή απόλαυση και συντροφιά και επιτρέπουν στα εν λόγω ζώα να αναπαράγονται, με ανώτατο όριο μία γέννα ανά είδος και ανά νοικοκυριό, ανά 18 μήνες, χωρίς να τα διαθέτουν στην αγορά·</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 και στις γεωργικές εκμεταλλεύσεις, με εξαίρεση τις διατάξεις του άρθρου 5.</w:t>
            </w:r>
          </w:p>
        </w:tc>
      </w:tr>
    </w:tbl>
    <w:p w:rsidR="00654117" w:rsidRDefault="00654117" w:rsidP="00654117">
      <w:pPr>
        <w:pStyle w:val="AmNumberTabs"/>
      </w:pPr>
    </w:p>
    <w:p w:rsidR="00654117" w:rsidRPr="00896428" w:rsidRDefault="00654117" w:rsidP="00654117">
      <w:pPr>
        <w:pStyle w:val="AmNumberTabs"/>
      </w:pPr>
      <w:r w:rsidRPr="00896428">
        <w:t>Τροπολογία</w:t>
      </w:r>
      <w:r w:rsidRPr="00896428">
        <w:tab/>
      </w:r>
      <w:r w:rsidRPr="00896428">
        <w:tab/>
        <w:t>284</w:t>
      </w:r>
    </w:p>
    <w:p w:rsidR="00654117" w:rsidRPr="00896428" w:rsidRDefault="00654117" w:rsidP="00654117">
      <w:pPr>
        <w:pStyle w:val="NormalBold12b"/>
      </w:pPr>
      <w:r w:rsidRPr="00896428">
        <w:t>Πρόταση κανονισμού</w:t>
      </w:r>
    </w:p>
    <w:p w:rsidR="00654117" w:rsidRPr="00896428" w:rsidRDefault="00654117" w:rsidP="00654117">
      <w:pPr>
        <w:pStyle w:val="NormalBold"/>
      </w:pPr>
      <w:r w:rsidRPr="00896428">
        <w:t>Άρθρο 2 – παράγραφος 2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4117" w:rsidRPr="00896428" w:rsidTr="00654117">
        <w:trPr>
          <w:trHeight w:hRule="exact" w:val="240"/>
          <w:jc w:val="center"/>
        </w:trPr>
        <w:tc>
          <w:tcPr>
            <w:tcW w:w="9752" w:type="dxa"/>
            <w:gridSpan w:val="2"/>
            <w:tcBorders>
              <w:top w:val="nil"/>
              <w:left w:val="nil"/>
              <w:bottom w:val="nil"/>
              <w:right w:val="nil"/>
            </w:tcBorders>
          </w:tcPr>
          <w:p w:rsidR="00654117" w:rsidRPr="00896428" w:rsidRDefault="00654117" w:rsidP="00654117"/>
        </w:tc>
      </w:tr>
      <w:tr w:rsidR="00654117" w:rsidRPr="00896428" w:rsidTr="00654117">
        <w:trPr>
          <w:trHeight w:val="240"/>
          <w:jc w:val="center"/>
        </w:trPr>
        <w:tc>
          <w:tcPr>
            <w:tcW w:w="4876" w:type="dxa"/>
            <w:tcBorders>
              <w:top w:val="nil"/>
              <w:left w:val="nil"/>
              <w:bottom w:val="nil"/>
              <w:right w:val="nil"/>
            </w:tcBorders>
          </w:tcPr>
          <w:p w:rsidR="00654117" w:rsidRPr="00896428" w:rsidRDefault="00654117" w:rsidP="00654117">
            <w:pPr>
              <w:pStyle w:val="AmColumnHeading"/>
            </w:pPr>
            <w:r w:rsidRPr="00896428">
              <w:t>Κείμενο που προτείνει η Επιτροπή</w:t>
            </w:r>
          </w:p>
        </w:tc>
        <w:tc>
          <w:tcPr>
            <w:tcW w:w="4876" w:type="dxa"/>
            <w:tcBorders>
              <w:top w:val="nil"/>
              <w:left w:val="nil"/>
              <w:bottom w:val="nil"/>
              <w:right w:val="nil"/>
            </w:tcBorders>
          </w:tcPr>
          <w:p w:rsidR="00654117" w:rsidRPr="00896428" w:rsidRDefault="00654117" w:rsidP="00654117">
            <w:pPr>
              <w:pStyle w:val="AmColumnHeading"/>
            </w:pPr>
            <w:r w:rsidRPr="00896428">
              <w:t>Τροπολογία</w:t>
            </w:r>
          </w:p>
        </w:tc>
      </w:tr>
      <w:tr w:rsidR="00654117" w:rsidRPr="00896428" w:rsidTr="00654117">
        <w:trPr>
          <w:jc w:val="center"/>
        </w:trPr>
        <w:tc>
          <w:tcPr>
            <w:tcW w:w="4876" w:type="dxa"/>
            <w:tcBorders>
              <w:top w:val="nil"/>
              <w:left w:val="nil"/>
              <w:bottom w:val="nil"/>
              <w:right w:val="nil"/>
            </w:tcBorders>
          </w:tcPr>
          <w:p w:rsidR="00654117" w:rsidRPr="00896428" w:rsidRDefault="00654117" w:rsidP="00654117">
            <w:pPr>
              <w:pStyle w:val="Normal6a"/>
            </w:pPr>
          </w:p>
        </w:tc>
        <w:tc>
          <w:tcPr>
            <w:tcW w:w="4876" w:type="dxa"/>
            <w:tcBorders>
              <w:top w:val="nil"/>
              <w:left w:val="nil"/>
              <w:bottom w:val="nil"/>
              <w:right w:val="nil"/>
            </w:tcBorders>
          </w:tcPr>
          <w:p w:rsidR="00654117" w:rsidRPr="00896428" w:rsidRDefault="00654117" w:rsidP="00654117">
            <w:pPr>
              <w:pStyle w:val="Normal6a"/>
            </w:pPr>
            <w:r w:rsidRPr="00896428">
              <w:rPr>
                <w:b/>
                <w:i/>
              </w:rPr>
              <w:t>2β.</w:t>
            </w:r>
            <w:r w:rsidRPr="00896428">
              <w:tab/>
            </w:r>
            <w:r w:rsidRPr="00896428">
              <w:rPr>
                <w:b/>
                <w:i/>
              </w:rPr>
              <w:t xml:space="preserve">Κατά παρέκκλιση από την παράγραφο 2 του παρόντος άρθρου, οι </w:t>
            </w:r>
            <w:r w:rsidRPr="00896428">
              <w:rPr>
                <w:b/>
                <w:i/>
              </w:rPr>
              <w:lastRenderedPageBreak/>
              <w:t>απαιτήσεις σχετικά με την ταυτοποίηση και την καταχώριση που ορίζονται στο άρθρο 17 εφαρμόζονται σε όλους τους σκύλους και τις γάτες που κατέχονται υπό την ευθύνη φυσικών προσώπων.</w:t>
            </w:r>
          </w:p>
        </w:tc>
      </w:tr>
    </w:tbl>
    <w:p w:rsidR="00C26A6E" w:rsidRPr="00B204AB" w:rsidRDefault="00C26A6E" w:rsidP="00654117"/>
    <w:p w:rsidR="00C26A6E" w:rsidRPr="00B204AB" w:rsidRDefault="00C26A6E" w:rsidP="00C26A6E">
      <w:pPr>
        <w:pStyle w:val="AmNumberTabs"/>
      </w:pPr>
      <w:r w:rsidRPr="00B204AB">
        <w:t>Τροπολογία</w:t>
      </w:r>
      <w:r w:rsidRPr="00B204AB">
        <w:tab/>
      </w:r>
      <w:r w:rsidRPr="00B204AB">
        <w:tab/>
        <w:t>56</w:t>
      </w:r>
    </w:p>
    <w:p w:rsidR="00C26A6E" w:rsidRPr="00B204AB" w:rsidRDefault="00C26A6E" w:rsidP="00C26A6E">
      <w:pPr>
        <w:pStyle w:val="NormalBold12b"/>
      </w:pPr>
      <w:r w:rsidRPr="00B204AB">
        <w:t>Πρόταση κανονισμού</w:t>
      </w:r>
    </w:p>
    <w:p w:rsidR="00C26A6E" w:rsidRPr="00B204AB" w:rsidRDefault="00C26A6E" w:rsidP="00C26A6E">
      <w:pPr>
        <w:pStyle w:val="NormalBold"/>
      </w:pPr>
      <w:r w:rsidRPr="00B204AB">
        <w:t>Άρθρο 3 – παράγραφος 1 – σημείο 1 α (νέο)</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1α.</w:t>
            </w:r>
            <w:r w:rsidRPr="00B204AB">
              <w:rPr>
                <w:b/>
                <w:i/>
              </w:rPr>
              <w:tab/>
              <w:t>«σκύλοι που επιδίδονται σε συγκεκριμένες εργασίες ή επαγγελματικές δραστηριότητες»: ζώα, επιλεγμένα με βάση τις σωματικές τους ικανότητες, τις ενστικτώδεις συμπεριφορές τους και την ιδιοσυγκρασία τους, τα οποία εκπαιδεύονται για να βοηθούν άτομα στο πλαίσιο νομοθετικά κατοχυρωμένης δραστηριότητας ή συγκεκριμένης εντολής, όπως το κυνήγι, η εργασία, η βόσκηση, η διάσωση, η παροχή βοήθειας, ο αθλητισμός, ή τα οποία χρησιμοποιούνται από τις ένοπλες δυνάμεις ή τις δυνάμεις ασφαλείας, καθώς και ζώα-οδηγοί, εκπαιδευμένοι σκύλοι ή ζώα που προορίζονται για ζωοθεραπεία, τα οποία έχουν εκπαιδευτεί σε ειδικά κέντρα ή από επαγγελματίες στον τομέα της συνοδείας, της καθοδήγησης και της παροχής βοήθειας σε άτομα με λειτουργικές διαφορές·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57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3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3α.</w:t>
            </w:r>
            <w:r w:rsidRPr="00B204AB">
              <w:rPr>
                <w:b/>
                <w:i/>
              </w:rPr>
              <w:tab/>
              <w:t>«εκτροφή»: η δραστηριότητα διατήρησης σκύλων ή γατών σε εκτροφεία με σκοπό την αναπαραγωγή·</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58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3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3β.</w:t>
            </w:r>
            <w:r w:rsidRPr="00B204AB">
              <w:rPr>
                <w:b/>
                <w:i/>
              </w:rPr>
              <w:tab/>
              <w:t>«διαφήμιση»: κάθε μορφή επικοινωνίας που έχει ως άμεσο ή έμμεσο αποτέλεσμα την προώθηση σκύλου ή γάτας για την προσέλκυση ενδιαφέροντος, συμμετοχής ή πωλήσεων, συμπεριλαμβανομένης της προώθησης μιας φυλής ή ενός φυσικού χαρακτηριστικού·</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59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4.</w:t>
            </w:r>
            <w:r w:rsidRPr="00B204AB">
              <w:tab/>
              <w:t xml:space="preserve">«διατήρηση»: κάθε δραστηριότητα κατά τη διάρκεια της οποίας </w:t>
            </w:r>
            <w:r w:rsidRPr="00B204AB">
              <w:rPr>
                <w:b/>
                <w:i/>
              </w:rPr>
              <w:t>ένα ζώο διατηρείται ή υποβάλλεται</w:t>
            </w:r>
            <w:r w:rsidRPr="00B204AB">
              <w:t xml:space="preserve"> σε χειρισμό σε εγκατάσταση·</w:t>
            </w:r>
          </w:p>
        </w:tc>
        <w:tc>
          <w:tcPr>
            <w:tcW w:w="4876" w:type="dxa"/>
          </w:tcPr>
          <w:p w:rsidR="00C26A6E" w:rsidRPr="00B204AB" w:rsidRDefault="00C26A6E" w:rsidP="00FE4E2B">
            <w:pPr>
              <w:pStyle w:val="Normal6"/>
              <w:rPr>
                <w:szCs w:val="24"/>
              </w:rPr>
            </w:pPr>
            <w:r w:rsidRPr="00B204AB">
              <w:t>4.</w:t>
            </w:r>
            <w:r w:rsidRPr="00B204AB">
              <w:tab/>
              <w:t xml:space="preserve">«διατήρηση»: κάθε δραστηριότητα κατά τη διάρκεια της οποίας </w:t>
            </w:r>
            <w:r w:rsidRPr="00B204AB">
              <w:rPr>
                <w:b/>
                <w:i/>
              </w:rPr>
              <w:t>σκύλοι και γάτες κρατούνται, στεγάζονται, διατηρούνται ή υποβάλλονται</w:t>
            </w:r>
            <w:r w:rsidRPr="00B204AB">
              <w:t xml:space="preserve"> σε χειρισμό σε εγκατάσταση </w:t>
            </w:r>
            <w:r w:rsidRPr="00B204AB">
              <w:rPr>
                <w:b/>
                <w:i/>
              </w:rPr>
              <w:t>ή υπό την ευθύνη ενός υπεύθυνου της εγκατάστασης</w:t>
            </w:r>
            <w:r w:rsidRPr="00B204AB">
              <w:t>·</w:t>
            </w:r>
          </w:p>
        </w:tc>
      </w:tr>
    </w:tbl>
    <w:p w:rsidR="00C26A6E" w:rsidRPr="00B204AB" w:rsidRDefault="00C26A6E" w:rsidP="00C26A6E"/>
    <w:p w:rsidR="00654117" w:rsidRPr="00EA2348" w:rsidRDefault="00654117" w:rsidP="00654117">
      <w:pPr>
        <w:pStyle w:val="AmNumberTabs"/>
      </w:pPr>
      <w:r w:rsidRPr="00EA2348">
        <w:t>Τροπολογία</w:t>
      </w:r>
      <w:r w:rsidRPr="00EA2348">
        <w:tab/>
      </w:r>
      <w:r w:rsidRPr="00EA2348">
        <w:tab/>
        <w:t>303</w:t>
      </w:r>
    </w:p>
    <w:p w:rsidR="00654117" w:rsidRPr="00EA2348" w:rsidRDefault="00654117" w:rsidP="00654117">
      <w:pPr>
        <w:pStyle w:val="NormalBold12b"/>
      </w:pPr>
      <w:r w:rsidRPr="00EA2348">
        <w:t>Πρόταση κανονισμού</w:t>
      </w:r>
    </w:p>
    <w:p w:rsidR="00654117" w:rsidRPr="00EA2348" w:rsidRDefault="00654117" w:rsidP="00654117">
      <w:pPr>
        <w:pStyle w:val="NormalBold"/>
      </w:pPr>
      <w:r w:rsidRPr="00EA2348">
        <w:t>Άρθρο 3 – παράγραφος 1 – σημείο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4117" w:rsidRPr="00EA2348" w:rsidTr="00654117">
        <w:trPr>
          <w:trHeight w:hRule="exact" w:val="240"/>
          <w:jc w:val="center"/>
        </w:trPr>
        <w:tc>
          <w:tcPr>
            <w:tcW w:w="9752" w:type="dxa"/>
            <w:gridSpan w:val="2"/>
            <w:tcBorders>
              <w:top w:val="nil"/>
              <w:left w:val="nil"/>
              <w:bottom w:val="nil"/>
              <w:right w:val="nil"/>
            </w:tcBorders>
          </w:tcPr>
          <w:p w:rsidR="00654117" w:rsidRPr="00EA2348" w:rsidRDefault="00654117" w:rsidP="00654117"/>
        </w:tc>
      </w:tr>
      <w:tr w:rsidR="00654117" w:rsidRPr="00EA2348" w:rsidTr="00654117">
        <w:trPr>
          <w:trHeight w:val="240"/>
          <w:jc w:val="center"/>
        </w:trPr>
        <w:tc>
          <w:tcPr>
            <w:tcW w:w="4876" w:type="dxa"/>
            <w:tcBorders>
              <w:top w:val="nil"/>
              <w:left w:val="nil"/>
              <w:bottom w:val="nil"/>
              <w:right w:val="nil"/>
            </w:tcBorders>
          </w:tcPr>
          <w:p w:rsidR="00654117" w:rsidRPr="00EA2348" w:rsidRDefault="00654117" w:rsidP="00654117">
            <w:pPr>
              <w:pStyle w:val="AmColumnHeading"/>
            </w:pPr>
            <w:r w:rsidRPr="00EA2348">
              <w:t>Κείμενο που προτείνει η Επιτροπή</w:t>
            </w:r>
          </w:p>
        </w:tc>
        <w:tc>
          <w:tcPr>
            <w:tcW w:w="4876" w:type="dxa"/>
            <w:tcBorders>
              <w:top w:val="nil"/>
              <w:left w:val="nil"/>
              <w:bottom w:val="nil"/>
              <w:right w:val="nil"/>
            </w:tcBorders>
          </w:tcPr>
          <w:p w:rsidR="00654117" w:rsidRPr="00EA2348" w:rsidRDefault="00654117" w:rsidP="00654117">
            <w:pPr>
              <w:pStyle w:val="AmColumnHeading"/>
            </w:pPr>
            <w:r w:rsidRPr="00EA2348">
              <w:t>Τροπολογία</w:t>
            </w:r>
          </w:p>
        </w:tc>
      </w:tr>
      <w:tr w:rsidR="00654117" w:rsidRPr="00EA2348" w:rsidTr="00654117">
        <w:trPr>
          <w:jc w:val="center"/>
        </w:trPr>
        <w:tc>
          <w:tcPr>
            <w:tcW w:w="4876" w:type="dxa"/>
            <w:tcBorders>
              <w:top w:val="nil"/>
              <w:left w:val="nil"/>
              <w:bottom w:val="nil"/>
              <w:right w:val="nil"/>
            </w:tcBorders>
          </w:tcPr>
          <w:p w:rsidR="00654117" w:rsidRPr="00EA2348" w:rsidRDefault="00654117" w:rsidP="00654117">
            <w:pPr>
              <w:pStyle w:val="Normal6a"/>
            </w:pPr>
            <w:r w:rsidRPr="00EA2348">
              <w:t>5.</w:t>
            </w:r>
            <w:r w:rsidRPr="00EA2348">
              <w:tab/>
              <w:t xml:space="preserve">«διάθεση στην αγορά»: η </w:t>
            </w:r>
            <w:r w:rsidRPr="00EA2348">
              <w:rPr>
                <w:b/>
                <w:i/>
              </w:rPr>
              <w:t>διατήρηση σκύλων και γατών με σκοπό την</w:t>
            </w:r>
            <w:r w:rsidRPr="00EA2348">
              <w:t xml:space="preserve"> πώληση, </w:t>
            </w:r>
            <w:r w:rsidRPr="00EA2348">
              <w:rPr>
                <w:b/>
                <w:i/>
              </w:rPr>
              <w:t>την</w:t>
            </w:r>
            <w:r w:rsidRPr="00EA2348">
              <w:t xml:space="preserve"> προσφορά προς πώληση, </w:t>
            </w:r>
            <w:r w:rsidRPr="00EA2348">
              <w:rPr>
                <w:b/>
                <w:i/>
              </w:rPr>
              <w:t>τη</w:t>
            </w:r>
            <w:r w:rsidRPr="00EA2348">
              <w:t xml:space="preserve"> διανομή ή οποιαδήποτε άλλη μορφή μεταβίβασης της ιδιοκτησίας ή της ευθύνης </w:t>
            </w:r>
            <w:r w:rsidRPr="00EA2348">
              <w:rPr>
                <w:b/>
                <w:i/>
              </w:rPr>
              <w:t>για το ζώο, έναντι αμοιβής ή τουλάχιστον επιστροφής των δαπανών που πραγματοποιήθηκαν,</w:t>
            </w:r>
            <w:r w:rsidRPr="00EA2348">
              <w:t xml:space="preserve"> καθώς και με σκοπό τη διαφήμιση ζώων για τους ανωτέρω σκοπούς·</w:t>
            </w:r>
          </w:p>
        </w:tc>
        <w:tc>
          <w:tcPr>
            <w:tcW w:w="4876" w:type="dxa"/>
            <w:tcBorders>
              <w:top w:val="nil"/>
              <w:left w:val="nil"/>
              <w:bottom w:val="nil"/>
              <w:right w:val="nil"/>
            </w:tcBorders>
          </w:tcPr>
          <w:p w:rsidR="00654117" w:rsidRPr="00EA2348" w:rsidRDefault="00654117" w:rsidP="00654117">
            <w:pPr>
              <w:pStyle w:val="Normal6a"/>
            </w:pPr>
            <w:r w:rsidRPr="00EA2348">
              <w:t>5.</w:t>
            </w:r>
            <w:r w:rsidRPr="00EA2348">
              <w:tab/>
              <w:t xml:space="preserve">«διάθεση στην αγορά»: η πώληση, </w:t>
            </w:r>
            <w:r w:rsidRPr="00EA2348">
              <w:rPr>
                <w:b/>
                <w:i/>
              </w:rPr>
              <w:t>η</w:t>
            </w:r>
            <w:r w:rsidRPr="00EA2348">
              <w:t xml:space="preserve"> προσφορά προς πώληση, </w:t>
            </w:r>
            <w:r w:rsidRPr="00EA2348">
              <w:rPr>
                <w:b/>
                <w:i/>
              </w:rPr>
              <w:t>η</w:t>
            </w:r>
            <w:r w:rsidRPr="00EA2348">
              <w:t xml:space="preserve"> διανομή ή οποιαδήποτε άλλη μορφή μεταβίβασης της ιδιοκτησίας ή της ευθύνης </w:t>
            </w:r>
            <w:r w:rsidRPr="00EA2348">
              <w:rPr>
                <w:b/>
                <w:i/>
              </w:rPr>
              <w:t>είτε έναντι αντιτίμου είτε δωρεάν, εξαιρουμένων των περιστασιακών και μη τακτικών δωρεών μικρού αριθμού σκύλων και γατών από φυσικά πρόσωπα με μέσα άλλα από τη διαμεσολάβηση επιγραμμικής πλατφόρμα,</w:t>
            </w:r>
            <w:r w:rsidRPr="00EA2348">
              <w:t xml:space="preserve"> καθώς και με σκοπό τη διαφήμιση ζώων για τους ανωτέρω σκοπούς·</w:t>
            </w:r>
          </w:p>
        </w:tc>
      </w:tr>
    </w:tbl>
    <w:p w:rsidR="00C26A6E" w:rsidRPr="00B204AB" w:rsidRDefault="00C26A6E" w:rsidP="00654117"/>
    <w:p w:rsidR="00C26A6E" w:rsidRPr="00B204AB" w:rsidRDefault="00C26A6E" w:rsidP="00C26A6E">
      <w:pPr>
        <w:pStyle w:val="AmNumberTabs"/>
      </w:pPr>
      <w:r w:rsidRPr="00B204AB">
        <w:t>Τροπολογία</w:t>
      </w:r>
      <w:r w:rsidRPr="00B204AB">
        <w:tab/>
      </w:r>
      <w:r w:rsidRPr="00B204AB">
        <w:tab/>
        <w:t>61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6.</w:t>
            </w:r>
            <w:r w:rsidRPr="00B204AB">
              <w:rPr>
                <w:b/>
                <w:i/>
              </w:rPr>
              <w:tab/>
              <w:t>«παροχή»: η μεταβίβαση της ιδιοκτησίας ή της ευθύνης σκύλου ή γάτας με οποιοδήποτε μέσο ή μορφή, έναντι αμοιβής ή όχι, με εξαίρεση την περιστασιακή παροχή σκύλων ή γατών από φυσικά πρόσωπα με άλλα μέσα εκτός από τη μεσολάβηση επιγραμμικής πλατφόρμας·</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62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7.</w:t>
            </w:r>
            <w:r w:rsidRPr="00B204AB">
              <w:tab/>
              <w:t xml:space="preserve">«επιγραμμικές πλατφόρμες»: επιγραμμική πλατφόρμα, όπως ορίζεται στο άρθρο 3 στοιχείο θ) του κανονισμού (ΕΕ) 2022/2065, μέσω της οποίας γίνεται η διάθεση στην αγορά </w:t>
            </w:r>
            <w:r w:rsidRPr="00B204AB">
              <w:rPr>
                <w:b/>
                <w:bCs/>
                <w:i/>
                <w:iCs/>
              </w:rPr>
              <w:t>ή η παροχή</w:t>
            </w:r>
            <w:r w:rsidRPr="00B204AB">
              <w:t xml:space="preserve"> σκύλων </w:t>
            </w:r>
            <w:r w:rsidRPr="00B204AB">
              <w:rPr>
                <w:b/>
                <w:bCs/>
                <w:i/>
                <w:iCs/>
              </w:rPr>
              <w:t>και</w:t>
            </w:r>
            <w:r w:rsidRPr="00B204AB">
              <w:t xml:space="preserve"> γατών·</w:t>
            </w:r>
          </w:p>
        </w:tc>
        <w:tc>
          <w:tcPr>
            <w:tcW w:w="4876" w:type="dxa"/>
          </w:tcPr>
          <w:p w:rsidR="00C26A6E" w:rsidRPr="00B204AB" w:rsidRDefault="00C26A6E" w:rsidP="00220D53">
            <w:pPr>
              <w:pStyle w:val="Normal6"/>
              <w:rPr>
                <w:szCs w:val="24"/>
              </w:rPr>
            </w:pPr>
            <w:r w:rsidRPr="00B204AB">
              <w:t>7.</w:t>
            </w:r>
            <w:r w:rsidRPr="00B204AB">
              <w:tab/>
              <w:t xml:space="preserve">«επιγραμμικές πλατφόρμες»: επιγραμμική πλατφόρμα, όπως ορίζεται στο άρθρο 3 στοιχείο θ) του κανονισμού (ΕΕ) 2022/2065, μέσω της οποίας γίνεται η διάθεση στην αγορά σκύλων </w:t>
            </w:r>
            <w:r w:rsidRPr="00B204AB">
              <w:rPr>
                <w:b/>
                <w:bCs/>
                <w:i/>
                <w:iCs/>
              </w:rPr>
              <w:t>ή</w:t>
            </w:r>
            <w:r w:rsidRPr="00B204AB">
              <w:t xml:space="preserve"> γατών·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63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8.</w:t>
            </w:r>
            <w:r w:rsidRPr="00B204AB">
              <w:rPr>
                <w:b/>
                <w:i/>
              </w:rPr>
              <w:tab/>
              <w:t>«αγγελία»: η δημοσίευση, σε επιγραμμική πλατφόρμα, διαφήμισης για την παροχή σκύλου ή γάτας·</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64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10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10α.</w:t>
            </w:r>
            <w:r w:rsidRPr="00B204AB">
              <w:rPr>
                <w:b/>
                <w:i/>
              </w:rPr>
              <w:tab/>
              <w:t>«ποιμενικός σκύλος φύλαξης»: σκύλος ο οποίος κατά κύριο λόγο διατηρείται ή εκπαιδεύεται για τη διαχείριση, τη μετακίνηση ή τον έλεγχο των ζώων σε γεωργικές ή κτηνοτροφικές εγκαταστάσεις, συμπεριλαμβανομένων των αγροκτημάτων, των βοσκοτόπων ή κατά τη μεταφορά·</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65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11.</w:t>
            </w:r>
            <w:r w:rsidRPr="00B204AB">
              <w:tab/>
              <w:t xml:space="preserve">«εγκαταστάσεις»: εκτροφεία, καταφύγια ζώων και </w:t>
            </w:r>
            <w:r w:rsidRPr="00B204AB">
              <w:rPr>
                <w:b/>
                <w:bCs/>
                <w:i/>
                <w:iCs/>
              </w:rPr>
              <w:t>καταστήματα ζώων συντροφιάς</w:t>
            </w:r>
            <w:r w:rsidRPr="00B204AB">
              <w:t>·</w:t>
            </w:r>
          </w:p>
        </w:tc>
        <w:tc>
          <w:tcPr>
            <w:tcW w:w="4876" w:type="dxa"/>
          </w:tcPr>
          <w:p w:rsidR="00C26A6E" w:rsidRPr="00B204AB" w:rsidRDefault="00C26A6E" w:rsidP="00220D53">
            <w:pPr>
              <w:pStyle w:val="Normal6"/>
              <w:rPr>
                <w:szCs w:val="24"/>
              </w:rPr>
            </w:pPr>
            <w:r w:rsidRPr="00B204AB">
              <w:t>11.</w:t>
            </w:r>
            <w:r w:rsidRPr="00B204AB">
              <w:tab/>
              <w:t xml:space="preserve">«εγκαταστάσεις»: εκτροφεία, </w:t>
            </w:r>
            <w:r w:rsidRPr="00B204AB">
              <w:rPr>
                <w:b/>
                <w:bCs/>
                <w:i/>
                <w:iCs/>
              </w:rPr>
              <w:t>εγκαταστάσεις πώλησης,</w:t>
            </w:r>
            <w:r w:rsidRPr="00B204AB">
              <w:t xml:space="preserve"> καταφύγια και </w:t>
            </w:r>
            <w:r w:rsidRPr="00B204AB">
              <w:rPr>
                <w:b/>
                <w:bCs/>
                <w:i/>
                <w:iCs/>
              </w:rPr>
              <w:t>κατοικίες αναδοχής</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66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12.</w:t>
            </w:r>
            <w:r w:rsidRPr="00B204AB">
              <w:tab/>
              <w:t xml:space="preserve">«εκτροφεία»: χώρος ή δομή κάθε είδους όπου διατηρούνται σκύλοι </w:t>
            </w:r>
            <w:r w:rsidRPr="00B204AB">
              <w:rPr>
                <w:b/>
                <w:bCs/>
                <w:i/>
                <w:iCs/>
              </w:rPr>
              <w:t>και</w:t>
            </w:r>
            <w:r w:rsidRPr="00B204AB">
              <w:t xml:space="preserve"> γάτες για αναπαραγωγικούς σκοπούς με σκοπό τη διάθεση των απογόνων τους στην αγορά, συμπεριλαμβανομένων των νοικοκυριών·</w:t>
            </w:r>
          </w:p>
        </w:tc>
        <w:tc>
          <w:tcPr>
            <w:tcW w:w="4876" w:type="dxa"/>
          </w:tcPr>
          <w:p w:rsidR="00C26A6E" w:rsidRPr="00B204AB" w:rsidRDefault="00C26A6E" w:rsidP="00220D53">
            <w:pPr>
              <w:pStyle w:val="Normal6"/>
              <w:rPr>
                <w:szCs w:val="24"/>
              </w:rPr>
            </w:pPr>
            <w:r w:rsidRPr="00B204AB">
              <w:t>12.</w:t>
            </w:r>
            <w:r w:rsidRPr="00B204AB">
              <w:tab/>
              <w:t xml:space="preserve">«εκτροφεία»: χώρος ή δομή κάθε είδους όπου διατηρούνται σκύλοι </w:t>
            </w:r>
            <w:r w:rsidRPr="00B204AB">
              <w:rPr>
                <w:b/>
                <w:bCs/>
                <w:i/>
                <w:iCs/>
              </w:rPr>
              <w:t>ή</w:t>
            </w:r>
            <w:r w:rsidRPr="00B204AB">
              <w:t xml:space="preserve"> γάτες για αναπαραγωγικούς σκοπούς με σκοπό τη διάθεση των απογόνων τους στην αγορά, συμπεριλαμβανομένων των νοικοκυριών·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67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12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12α.</w:t>
            </w:r>
            <w:r w:rsidRPr="00B204AB">
              <w:rPr>
                <w:b/>
                <w:i/>
              </w:rPr>
              <w:tab/>
              <w:t xml:space="preserve">«γεωργική εκμετάλλευση»: η γεωργική εκμετάλλευση κατά την έννοια του κανονισμού (ΕΕ) 2018/1091 η οποία </w:t>
            </w:r>
            <w:r w:rsidRPr="00B204AB">
              <w:rPr>
                <w:b/>
                <w:i/>
              </w:rPr>
              <w:lastRenderedPageBreak/>
              <w:t>δεν είναι εκτροφείο όπως ορίζεται στον παρόντα κανονισμό·</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68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13.</w:t>
            </w:r>
            <w:r w:rsidRPr="00B204AB">
              <w:tab/>
            </w:r>
            <w:r w:rsidRPr="00B204AB">
              <w:rPr>
                <w:b/>
                <w:i/>
              </w:rPr>
              <w:t>«καταστήματα ζώων συντροφιάς»</w:t>
            </w:r>
            <w:r w:rsidRPr="00B204AB">
              <w:t xml:space="preserve">: χώρος ή δομή κάθε είδους όπου διατηρούνται σκύλοι </w:t>
            </w:r>
            <w:r w:rsidRPr="00B204AB">
              <w:rPr>
                <w:b/>
                <w:i/>
              </w:rPr>
              <w:t>και</w:t>
            </w:r>
            <w:r w:rsidRPr="00B204AB">
              <w:t xml:space="preserve"> γάτες για πώληση </w:t>
            </w:r>
            <w:r w:rsidRPr="00B204AB">
              <w:rPr>
                <w:b/>
                <w:i/>
              </w:rPr>
              <w:t>ως ζώα συντροφιάς,</w:t>
            </w:r>
            <w:r w:rsidRPr="00B204AB">
              <w:t xml:space="preserve"> χωρίς να έχουν γεννηθεί εκεί·</w:t>
            </w:r>
          </w:p>
        </w:tc>
        <w:tc>
          <w:tcPr>
            <w:tcW w:w="4876" w:type="dxa"/>
          </w:tcPr>
          <w:p w:rsidR="00C26A6E" w:rsidRPr="00B204AB" w:rsidRDefault="00C26A6E" w:rsidP="00220D53">
            <w:pPr>
              <w:pStyle w:val="Normal6"/>
              <w:rPr>
                <w:szCs w:val="24"/>
              </w:rPr>
            </w:pPr>
            <w:r w:rsidRPr="00B204AB">
              <w:t>13.</w:t>
            </w:r>
            <w:r w:rsidRPr="00B204AB">
              <w:tab/>
            </w:r>
            <w:r w:rsidRPr="00B204AB">
              <w:rPr>
                <w:b/>
                <w:i/>
              </w:rPr>
              <w:t>«εγκαταστάσεις πώλησης»</w:t>
            </w:r>
            <w:r w:rsidRPr="00B204AB">
              <w:t xml:space="preserve">: χώρος ή δομή κάθε είδους όπου διατηρούνται σκύλοι </w:t>
            </w:r>
            <w:r w:rsidRPr="00B204AB">
              <w:rPr>
                <w:b/>
                <w:i/>
              </w:rPr>
              <w:t>ή</w:t>
            </w:r>
            <w:r w:rsidRPr="00B204AB">
              <w:t xml:space="preserve"> γάτες για πώληση χωρίς να έχουν γεννηθεί εκεί·</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69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14.</w:t>
            </w:r>
            <w:r w:rsidRPr="00B204AB">
              <w:tab/>
              <w:t xml:space="preserve">«καταφύγια ζώων»: χώρος ή δομή κάθε είδους, </w:t>
            </w:r>
            <w:r w:rsidRPr="00B204AB">
              <w:rPr>
                <w:b/>
                <w:i/>
              </w:rPr>
              <w:t>εξαιρουμένων</w:t>
            </w:r>
            <w:r w:rsidRPr="00B204AB">
              <w:t xml:space="preserve"> των νοικοκυριών, που λειτουργεί υπό τη διαχείριση φυσικού ή νομικού προσώπου, στον οποίο διατηρούνται ανεπιθύμητοι, εγκαταλελειμμένοι, αδέσποτοι, απολεσθέντες ή κατασχεθέντες σκύλοι </w:t>
            </w:r>
            <w:r w:rsidRPr="00B204AB">
              <w:rPr>
                <w:b/>
                <w:i/>
              </w:rPr>
              <w:t>και</w:t>
            </w:r>
            <w:r w:rsidRPr="00B204AB">
              <w:t xml:space="preserve"> γάτες με σκοπό </w:t>
            </w:r>
            <w:r w:rsidRPr="00B204AB">
              <w:rPr>
                <w:b/>
                <w:i/>
              </w:rPr>
              <w:t>την παροχή, έναντι αμοιβής ή χωρίς χρέωση</w:t>
            </w:r>
            <w:r w:rsidRPr="00B204AB">
              <w:t>·</w:t>
            </w:r>
          </w:p>
        </w:tc>
        <w:tc>
          <w:tcPr>
            <w:tcW w:w="4876" w:type="dxa"/>
          </w:tcPr>
          <w:p w:rsidR="00C26A6E" w:rsidRPr="00B204AB" w:rsidRDefault="00C26A6E" w:rsidP="00220D53">
            <w:pPr>
              <w:pStyle w:val="Normal6"/>
              <w:rPr>
                <w:szCs w:val="24"/>
              </w:rPr>
            </w:pPr>
            <w:r w:rsidRPr="00B204AB">
              <w:t>14.</w:t>
            </w:r>
            <w:r w:rsidRPr="00B204AB">
              <w:tab/>
              <w:t xml:space="preserve">«καταφύγια ζώων»: χώρος ή δομή κάθε είδους, </w:t>
            </w:r>
            <w:r w:rsidRPr="00B204AB">
              <w:rPr>
                <w:b/>
                <w:i/>
              </w:rPr>
              <w:t>συμπεριλαμβανομένων</w:t>
            </w:r>
            <w:r w:rsidRPr="00B204AB">
              <w:t xml:space="preserve"> των νοικοκυριών, που λειτουργεί υπό τη διαχείριση φυσικού ή νομικού προσώπου, στον οποίο διατηρούνται ανεπιθύμητοι, εγκαταλελειμμένοι, αδέσποτοι, απολεσθέντες ή κατασχεθέντες σκύλοι </w:t>
            </w:r>
            <w:r w:rsidRPr="00B204AB">
              <w:rPr>
                <w:b/>
                <w:i/>
              </w:rPr>
              <w:t>ή</w:t>
            </w:r>
            <w:r w:rsidRPr="00B204AB">
              <w:t xml:space="preserve"> γάτες με σκοπό </w:t>
            </w:r>
            <w:r w:rsidRPr="00B204AB">
              <w:rPr>
                <w:b/>
                <w:i/>
              </w:rPr>
              <w:t>τη διάθεσή τους στην αγορά</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70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14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14α.</w:t>
            </w:r>
            <w:r w:rsidRPr="00B204AB">
              <w:rPr>
                <w:b/>
                <w:i/>
              </w:rPr>
              <w:tab/>
              <w:t>«κατοικία αναδοχής»: νοικοκυριό που διατηρεί σκύλους ή γάτες για λογαριασμό επιχείρησης υπεύθυνης για ανεπιθύμητους, εγκαταλελειμμένους, αδέσποτους, απολεσθέντες ή κατασχεθέντες σκύλους και γάτες·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71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15.</w:t>
            </w:r>
            <w:r w:rsidRPr="00B204AB">
              <w:tab/>
              <w:t xml:space="preserve">«υπεύθυνος επιχείρησης»: κάθε φυσικό ή νομικό πρόσωπο </w:t>
            </w:r>
            <w:r w:rsidRPr="00B204AB">
              <w:rPr>
                <w:b/>
                <w:i/>
              </w:rPr>
              <w:t>, εξαιρουμένων των υπευθύνων για καταφύγια, το οποίο εκτρέφει, διατηρεί, εμπορεύεται ή διαθέτει στην αγορά σκύλους και γάτες υπό τον έλεγχό του, έστω και για περιορισμένο χρονικό διάστημα</w:t>
            </w:r>
            <w:r w:rsidRPr="00B204AB">
              <w:t>·</w:t>
            </w:r>
          </w:p>
        </w:tc>
        <w:tc>
          <w:tcPr>
            <w:tcW w:w="4876" w:type="dxa"/>
          </w:tcPr>
          <w:p w:rsidR="00C26A6E" w:rsidRPr="00B204AB" w:rsidRDefault="00C26A6E" w:rsidP="00220D53">
            <w:pPr>
              <w:pStyle w:val="Normal6"/>
              <w:rPr>
                <w:szCs w:val="24"/>
              </w:rPr>
            </w:pPr>
            <w:r w:rsidRPr="00B204AB">
              <w:t>15.</w:t>
            </w:r>
            <w:r w:rsidRPr="00B204AB">
              <w:tab/>
              <w:t xml:space="preserve">«υπεύθυνος επιχείρησης»: κάθε φυσικό ή νομικό πρόσωπο </w:t>
            </w:r>
            <w:r w:rsidRPr="00B204AB">
              <w:rPr>
                <w:b/>
                <w:i/>
              </w:rPr>
              <w:t>που διαθέτει σκύλους και γάτες στην αγορά και είναι υπεύθυνο για εκτροφείο, εγκατάσταση πώλησης ή καταφύγιο ή που είναι υπεύθυνο για τους σκύλους ή τις γάτες που διατηρούνται σε αυτό, ή που είναι υπεύθυνο για ανεπιθύμητους, εγκαταλελειμμένους, αδέσποτους, απολεσθέντες ή κατασχεθέντες σκύλους και γάτες και τους τοποθετεί σε κατοικίες αναδοχής</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72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16.</w:t>
            </w:r>
            <w:r w:rsidRPr="00B204AB">
              <w:rPr>
                <w:b/>
                <w:i/>
              </w:rPr>
              <w:tab/>
              <w:t>«προμηθευτής»: κάθε φυσικό ή νομικό πρόσωπο το οποίο παρέχει σκύλο ή γάτα, συμπεριλαμβανομένων των υπεύθυνων για καταφύγια φυσικών ή νομικών προσώπων·</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73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18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18α.</w:t>
            </w:r>
            <w:r w:rsidRPr="00B204AB">
              <w:rPr>
                <w:b/>
                <w:i/>
              </w:rPr>
              <w:tab/>
              <w:t xml:space="preserve">«ευθανασία»: η πράξη πρόκλησης θανάτου που εκτελείται υπό αναισθησία και παρατεταμένη αναλγησία με τη χορήγηση φαρμάκων, με τη χρήση μεθόδου που επιφέρει ταχεία και μη αναστρέψιμη απώλεια συνείδησης σε ένα </w:t>
            </w:r>
            <w:r w:rsidRPr="00B204AB">
              <w:rPr>
                <w:b/>
                <w:i/>
              </w:rPr>
              <w:lastRenderedPageBreak/>
              <w:t>ζώο με ελάχιστο πόνο και δυσφορία·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74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19.</w:t>
            </w:r>
            <w:r w:rsidRPr="00B204AB">
              <w:tab/>
              <w:t>«ακρωτηριασμός»: επέμβαση, συμπεριλαμβανομένης της χειρουργικής επέμβασης, που πραγματοποιείται για άλλους λόγους εκτός θεραπευτικών ή διαγνωστικών σκοπών, η οποία έχει ως αποτέλεσμα τη βλάβη ή την απώλεια ευαίσθητου τμήματος του σώματος ή την αλλοίωση του σκελετού·</w:t>
            </w:r>
          </w:p>
        </w:tc>
        <w:tc>
          <w:tcPr>
            <w:tcW w:w="4876" w:type="dxa"/>
          </w:tcPr>
          <w:p w:rsidR="00C26A6E" w:rsidRPr="00B204AB" w:rsidRDefault="00C26A6E" w:rsidP="00220D53">
            <w:pPr>
              <w:pStyle w:val="Normal6"/>
              <w:rPr>
                <w:szCs w:val="24"/>
              </w:rPr>
            </w:pPr>
            <w:r w:rsidRPr="00B204AB">
              <w:t>19.</w:t>
            </w:r>
            <w:r w:rsidRPr="00B204AB">
              <w:tab/>
              <w:t xml:space="preserve">«ακρωτηριασμός»: επέμβαση, συμπεριλαμβανομένης της χειρουργικής επέμβασης, που πραγματοποιείται για άλλους λόγους εκτός θεραπευτικών ή διαγνωστικών σκοπών </w:t>
            </w:r>
            <w:r w:rsidRPr="00B204AB">
              <w:rPr>
                <w:b/>
                <w:i/>
              </w:rPr>
              <w:t>και εκτός της στείρωσης ή της εμφύτευσης πομποδέκτη</w:t>
            </w:r>
            <w:r w:rsidRPr="00B204AB">
              <w:t xml:space="preserve">, η οποία έχει ως αποτέλεσμα τη βλάβη ή την απώλεια ευαίσθητου τμήματος του σώματος ή την αλλοίωση του σκελετού </w:t>
            </w:r>
            <w:r w:rsidRPr="00B204AB">
              <w:rPr>
                <w:b/>
                <w:i/>
              </w:rPr>
              <w:t>σκύλου ή γάτας</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75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19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19α.</w:t>
            </w:r>
            <w:r w:rsidRPr="00B204AB">
              <w:rPr>
                <w:b/>
                <w:i/>
              </w:rPr>
              <w:tab/>
              <w:t>«στείρωση»: η διαδικασία με την οποία εμποδίζεται χειρουργικά η αναπαραγωγή σκύλων ή γατών, συμπεριλαμβανομένης της χειρουργικής αφαίρεσης των γονάδων, δηλαδή των όρχεων σε αρσενικές γάτες και σκύλους και είτε των ωοθηκών είτε των ωοθηκών και της μήτρας σε θηλυκούς σκύλους και θηλυκές γάτες αναπαραγωγής·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76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19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19β.</w:t>
            </w:r>
            <w:r w:rsidRPr="00B204AB">
              <w:rPr>
                <w:b/>
                <w:i/>
              </w:rPr>
              <w:tab/>
              <w:t xml:space="preserve">«μη χειρουργική στείρωση»: εναλλακτικές λύσεις αντί της χειρουργικής στείρωσης ή αφαίρεσης </w:t>
            </w:r>
            <w:r w:rsidRPr="00B204AB">
              <w:rPr>
                <w:b/>
                <w:i/>
              </w:rPr>
              <w:lastRenderedPageBreak/>
              <w:t>γεννητικών οργάνων, οι οποίες διατηρούν την ακεραιότητα του σώματος του σκύλου ή της γάτας και δεν έχουν ως αποτέλεσμα την αφαίρεση ή τη μόνιμη αλλοίωση οποιουδήποτε μέρους του σώματος του σκύλου ή της γάτας·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77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20.</w:t>
            </w:r>
            <w:r w:rsidRPr="00B204AB">
              <w:tab/>
              <w:t>«ταλαιπωρία»: δυσάρεστη, ανεπιθύμητη σωματική ή ψυχική κατάσταση, η οποία είναι αποτέλεσμα της έκθεσης του ζώου σε βλαβερά ερεθίσματα ή της απουσίας σημαντικών θετικών ερεθισμάτων·</w:t>
            </w:r>
          </w:p>
        </w:tc>
        <w:tc>
          <w:tcPr>
            <w:tcW w:w="4876" w:type="dxa"/>
          </w:tcPr>
          <w:p w:rsidR="00C26A6E" w:rsidRPr="00B204AB" w:rsidRDefault="00C26A6E" w:rsidP="00220D53">
            <w:pPr>
              <w:pStyle w:val="Normal6"/>
              <w:rPr>
                <w:szCs w:val="24"/>
              </w:rPr>
            </w:pPr>
            <w:r w:rsidRPr="00B204AB">
              <w:t>20.</w:t>
            </w:r>
            <w:r w:rsidRPr="00B204AB">
              <w:tab/>
              <w:t xml:space="preserve">«ταλαιπωρία»: δυσάρεστη, ανεπιθύμητη σωματική ή ψυχική κατάσταση, η οποία είναι αποτέλεσμα της έκθεσης του ζώου σε βλαβερά ερεθίσματα ή της </w:t>
            </w:r>
            <w:r w:rsidRPr="00B204AB">
              <w:rPr>
                <w:b/>
                <w:i/>
              </w:rPr>
              <w:t>συνεχούς</w:t>
            </w:r>
            <w:r w:rsidRPr="00B204AB">
              <w:t xml:space="preserve"> απουσίας σημαντικών θετικών ερεθισμάτων·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78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21.</w:t>
            </w:r>
            <w:r w:rsidRPr="00B204AB">
              <w:tab/>
              <w:t>«στέγαση»: κτίρια ή οριοθετημένος εξωτερικός χώρος σε εγκαταστάσεις στις οποίες διατηρούνται σκύλοι και γάτες·</w:t>
            </w:r>
          </w:p>
        </w:tc>
        <w:tc>
          <w:tcPr>
            <w:tcW w:w="4876" w:type="dxa"/>
          </w:tcPr>
          <w:p w:rsidR="00C26A6E" w:rsidRPr="00B204AB" w:rsidRDefault="00C26A6E" w:rsidP="00220D53">
            <w:pPr>
              <w:pStyle w:val="Normal6"/>
              <w:rPr>
                <w:szCs w:val="24"/>
              </w:rPr>
            </w:pPr>
            <w:r w:rsidRPr="00B204AB">
              <w:t>21.</w:t>
            </w:r>
            <w:r w:rsidRPr="00B204AB">
              <w:tab/>
              <w:t xml:space="preserve">«στέγαση»: κτίρια ή οριοθετημένος εξωτερικός χώρος σε εγκαταστάσεις στις οποίες διατηρούνται σκύλοι ή γάτες </w:t>
            </w:r>
            <w:r w:rsidRPr="00B204AB">
              <w:rPr>
                <w:b/>
                <w:bCs/>
                <w:i/>
                <w:iCs/>
              </w:rPr>
              <w:t>είτε προσωρινά είτε μόνιμα</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79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22.</w:t>
            </w:r>
            <w:r w:rsidRPr="00B204AB">
              <w:tab/>
              <w:t xml:space="preserve">«χώρος στέγασης σκύλων»: φυσική δομή που περιέχει ένα ή περισσότερα </w:t>
            </w:r>
            <w:r w:rsidRPr="00B204AB">
              <w:rPr>
                <w:b/>
                <w:bCs/>
                <w:i/>
                <w:iCs/>
              </w:rPr>
              <w:t>ατομικά</w:t>
            </w:r>
            <w:r w:rsidRPr="00B204AB">
              <w:t xml:space="preserve"> χωρίσματα για τη στέγαση σκύλων·</w:t>
            </w:r>
          </w:p>
        </w:tc>
        <w:tc>
          <w:tcPr>
            <w:tcW w:w="4876" w:type="dxa"/>
          </w:tcPr>
          <w:p w:rsidR="00C26A6E" w:rsidRPr="00B204AB" w:rsidRDefault="00C26A6E" w:rsidP="00220D53">
            <w:pPr>
              <w:pStyle w:val="Normal6"/>
              <w:rPr>
                <w:szCs w:val="24"/>
              </w:rPr>
            </w:pPr>
            <w:r w:rsidRPr="00B204AB">
              <w:t>22.</w:t>
            </w:r>
            <w:r w:rsidRPr="00B204AB">
              <w:tab/>
              <w:t>«χώρος στέγασης σκύλων»: φυσική δομή που περιέχει ένα ή περισσότερα χωρίσματα για τη στέγαση σκύλων·</w:t>
            </w:r>
          </w:p>
        </w:tc>
      </w:tr>
    </w:tbl>
    <w:p w:rsidR="00C26A6E" w:rsidRPr="00B204AB" w:rsidRDefault="00C26A6E" w:rsidP="00C26A6E"/>
    <w:p w:rsidR="00C26A6E" w:rsidRPr="00B204AB" w:rsidRDefault="00C26A6E" w:rsidP="00C26A6E">
      <w:pPr>
        <w:pStyle w:val="AmNumberTabs"/>
      </w:pPr>
      <w:r w:rsidRPr="00B204AB">
        <w:lastRenderedPageBreak/>
        <w:t>Τροπολογία</w:t>
      </w:r>
      <w:r w:rsidRPr="00B204AB">
        <w:tab/>
      </w:r>
      <w:r w:rsidRPr="00B204AB">
        <w:tab/>
        <w:t>80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23.</w:t>
            </w:r>
            <w:r w:rsidRPr="00B204AB">
              <w:tab/>
              <w:t xml:space="preserve">«χώρος στέγασης γατών»: φυσική δομή που περιέχει ένα ή περισσότερα </w:t>
            </w:r>
            <w:r w:rsidRPr="00B204AB">
              <w:rPr>
                <w:b/>
                <w:bCs/>
                <w:i/>
                <w:iCs/>
              </w:rPr>
              <w:t>ατομικά</w:t>
            </w:r>
            <w:r w:rsidRPr="00B204AB">
              <w:t xml:space="preserve"> χωρίσματα για τη στέγαση γατών·</w:t>
            </w:r>
          </w:p>
        </w:tc>
        <w:tc>
          <w:tcPr>
            <w:tcW w:w="4876" w:type="dxa"/>
          </w:tcPr>
          <w:p w:rsidR="00C26A6E" w:rsidRPr="00B204AB" w:rsidRDefault="00C26A6E" w:rsidP="00220D53">
            <w:pPr>
              <w:pStyle w:val="Normal6"/>
              <w:rPr>
                <w:szCs w:val="24"/>
              </w:rPr>
            </w:pPr>
            <w:r w:rsidRPr="00B204AB">
              <w:t>23.</w:t>
            </w:r>
            <w:r w:rsidRPr="00B204AB">
              <w:tab/>
              <w:t>«χώρος στέγασης γατών»: φυσική δομή που περιέχει ένα ή περισσότερα χωρίσματα για τη στέγαση γατών·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81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24.</w:t>
            </w:r>
            <w:r w:rsidRPr="00B204AB">
              <w:tab/>
              <w:t>«φροντιστής ζώων»: πρόσωπο που φροντίζει τους σκύλους και τις γάτες που εκτρέφονται ή διατηρούνται σε εγκατάσταση·</w:t>
            </w:r>
          </w:p>
        </w:tc>
        <w:tc>
          <w:tcPr>
            <w:tcW w:w="4876" w:type="dxa"/>
          </w:tcPr>
          <w:p w:rsidR="00C26A6E" w:rsidRPr="00B204AB" w:rsidRDefault="00C26A6E" w:rsidP="00220D53">
            <w:pPr>
              <w:pStyle w:val="Normal6"/>
              <w:rPr>
                <w:szCs w:val="24"/>
              </w:rPr>
            </w:pPr>
            <w:r w:rsidRPr="00B204AB">
              <w:t>24.</w:t>
            </w:r>
            <w:r w:rsidRPr="00B204AB">
              <w:tab/>
              <w:t>«φροντιστής ζώων»: πρόσωπο που φροντίζει τους σκύλους και τις γάτες που εκτρέφονται ή διατηρούνται σε εγκατάσταση</w:t>
            </w:r>
            <w:r w:rsidRPr="00B204AB">
              <w:rPr>
                <w:b/>
                <w:bCs/>
                <w:i/>
                <w:iCs/>
              </w:rPr>
              <w:t>, συμπεριλαμβανομένων εθελοντών, ασκουμένων και εργαζομένων μερικής απασχόλησης</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82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26.</w:t>
            </w:r>
            <w:r w:rsidRPr="00B204AB">
              <w:tab/>
              <w:t>«πρόσδεση»: το δέσιμο του ζώου σε σημείο αγκύρωσης για να μη μετακινηθεί από τον επιθυμητό χώρο·</w:t>
            </w:r>
          </w:p>
        </w:tc>
        <w:tc>
          <w:tcPr>
            <w:tcW w:w="4876" w:type="dxa"/>
          </w:tcPr>
          <w:p w:rsidR="00C26A6E" w:rsidRPr="00B204AB" w:rsidRDefault="00C26A6E" w:rsidP="00220D53">
            <w:pPr>
              <w:pStyle w:val="Normal6"/>
              <w:rPr>
                <w:szCs w:val="24"/>
              </w:rPr>
            </w:pPr>
            <w:r w:rsidRPr="00B204AB">
              <w:t>26.</w:t>
            </w:r>
            <w:r w:rsidRPr="00B204AB">
              <w:tab/>
              <w:t xml:space="preserve">«πρόσδεση»: το δέσιμο του ζώου σε σημείο αγκύρωσης </w:t>
            </w:r>
            <w:r w:rsidRPr="00B204AB">
              <w:rPr>
                <w:b/>
                <w:bCs/>
                <w:i/>
                <w:iCs/>
              </w:rPr>
              <w:t>ή σε αντικείμενο</w:t>
            </w:r>
            <w:r w:rsidRPr="00B204AB">
              <w:t xml:space="preserve"> για να μη μετακινηθεί από τον επιθυμητό χώρο </w:t>
            </w:r>
            <w:r w:rsidRPr="00B204AB">
              <w:rPr>
                <w:b/>
                <w:bCs/>
                <w:i/>
                <w:iCs/>
              </w:rPr>
              <w:t>ή για να περιοριστεί η κίνησή του</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83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27.</w:t>
            </w:r>
            <w:r w:rsidRPr="00B204AB">
              <w:tab/>
              <w:t xml:space="preserve">«περιέκτης»: κλουβί ή κουτί κάθε είδους ή </w:t>
            </w:r>
            <w:r w:rsidRPr="00B204AB">
              <w:rPr>
                <w:b/>
                <w:i/>
              </w:rPr>
              <w:t>άλλη άκαμπτη</w:t>
            </w:r>
            <w:r w:rsidRPr="00B204AB">
              <w:t xml:space="preserve"> κατασκευή κάθε είδους που χρησιμοποιείται για τον </w:t>
            </w:r>
            <w:r w:rsidRPr="00B204AB">
              <w:lastRenderedPageBreak/>
              <w:t xml:space="preserve">περιορισμό σκύλων </w:t>
            </w:r>
            <w:r w:rsidRPr="00B204AB">
              <w:rPr>
                <w:b/>
                <w:i/>
              </w:rPr>
              <w:t>και</w:t>
            </w:r>
            <w:r w:rsidRPr="00B204AB">
              <w:t xml:space="preserve"> γατών·</w:t>
            </w:r>
          </w:p>
        </w:tc>
        <w:tc>
          <w:tcPr>
            <w:tcW w:w="4876" w:type="dxa"/>
          </w:tcPr>
          <w:p w:rsidR="00C26A6E" w:rsidRPr="00B204AB" w:rsidRDefault="00C26A6E" w:rsidP="00220D53">
            <w:pPr>
              <w:pStyle w:val="Normal6"/>
              <w:rPr>
                <w:szCs w:val="24"/>
              </w:rPr>
            </w:pPr>
            <w:r w:rsidRPr="00B204AB">
              <w:lastRenderedPageBreak/>
              <w:t>27.</w:t>
            </w:r>
            <w:r w:rsidRPr="00B204AB">
              <w:tab/>
              <w:t>«περιέκτης»: κλουβί</w:t>
            </w:r>
            <w:r w:rsidRPr="00B204AB">
              <w:rPr>
                <w:b/>
                <w:i/>
              </w:rPr>
              <w:t>, κιβώτιο</w:t>
            </w:r>
            <w:r w:rsidRPr="00B204AB">
              <w:t xml:space="preserve"> ή κουτί κάθε είδους ή </w:t>
            </w:r>
            <w:r w:rsidRPr="00B204AB">
              <w:rPr>
                <w:b/>
                <w:i/>
              </w:rPr>
              <w:t>φορητή</w:t>
            </w:r>
            <w:r w:rsidRPr="00B204AB">
              <w:t xml:space="preserve"> κατασκευή κάθε είδους που χρησιμοποιείται για τον </w:t>
            </w:r>
            <w:r w:rsidRPr="00B204AB">
              <w:lastRenderedPageBreak/>
              <w:t xml:space="preserve">περιορισμό σκύλων </w:t>
            </w:r>
            <w:r w:rsidRPr="00B204AB">
              <w:rPr>
                <w:b/>
                <w:i/>
              </w:rPr>
              <w:t>ή</w:t>
            </w:r>
            <w:r w:rsidRPr="00B204AB">
              <w:t xml:space="preserve"> γατών·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84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28.</w:t>
            </w:r>
            <w:r w:rsidRPr="00B204AB">
              <w:rPr>
                <w:b/>
                <w:i/>
              </w:rPr>
              <w:tab/>
              <w:t>«ζώο συντροφιάς»: σκύλος ή γάτα που προορίζεται να παραμείνει σε νοικοκυριό για λόγους ιδιωτικής απόλαυσης και συντροφιάς·</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85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3 – παράγραφος 1 – σημείο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29.</w:t>
            </w:r>
            <w:r w:rsidRPr="00B204AB">
              <w:tab/>
              <w:t xml:space="preserve">«υπεύθυνη ιδιοκτησία»: η δέσμευση ιδιοκτήτη σκύλου ή γάτας ή μελλοντικού ιδιοκτήτη σκύλου ή γάτας σχετικά με την εκτέλεση διαφόρων καθηκόντων που αφορούν την ικανοποίηση των συμπεριφορικών, περιβαλλοντικών </w:t>
            </w:r>
            <w:r w:rsidRPr="00B204AB">
              <w:rPr>
                <w:b/>
                <w:i/>
              </w:rPr>
              <w:t>και</w:t>
            </w:r>
            <w:r w:rsidRPr="00B204AB">
              <w:t xml:space="preserve"> σωματικών αναγκών του σκύλου ή της γάτας και σχετικά με την </w:t>
            </w:r>
            <w:r w:rsidRPr="00B204AB">
              <w:rPr>
                <w:b/>
                <w:i/>
              </w:rPr>
              <w:t>αποτροπή</w:t>
            </w:r>
            <w:r w:rsidRPr="00B204AB">
              <w:t xml:space="preserve"> των κινδύνων που είναι πιθανόν να προκαλέσει ο σκύλος ή η γάτα για την κοινότητα, τα άλλα ζώα ή το περιβάλλον.</w:t>
            </w:r>
          </w:p>
        </w:tc>
        <w:tc>
          <w:tcPr>
            <w:tcW w:w="4876" w:type="dxa"/>
          </w:tcPr>
          <w:p w:rsidR="00C26A6E" w:rsidRPr="00B204AB" w:rsidRDefault="00C26A6E" w:rsidP="00220D53">
            <w:pPr>
              <w:pStyle w:val="Normal6"/>
              <w:rPr>
                <w:szCs w:val="24"/>
              </w:rPr>
            </w:pPr>
            <w:r w:rsidRPr="00B204AB">
              <w:t>29.</w:t>
            </w:r>
            <w:r w:rsidRPr="00B204AB">
              <w:tab/>
              <w:t>«υπεύθυνη ιδιοκτησία»: η δέσμευση ιδιοκτήτη σκύλου ή γάτας ή μελλοντικού ιδιοκτήτη σκύλου ή γάτας σχετικά με την εκτέλεση διαφόρων καθηκόντων που αφορούν την ικανοποίηση των συμπεριφορικών, περιβαλλοντικών</w:t>
            </w:r>
            <w:r w:rsidRPr="00B204AB">
              <w:rPr>
                <w:b/>
                <w:i/>
              </w:rPr>
              <w:t>,</w:t>
            </w:r>
            <w:r w:rsidRPr="00B204AB">
              <w:t xml:space="preserve"> σωματικών αναγκών </w:t>
            </w:r>
            <w:r w:rsidRPr="00B204AB">
              <w:rPr>
                <w:b/>
                <w:i/>
              </w:rPr>
              <w:t>και των αναγκών υγείας</w:t>
            </w:r>
            <w:r w:rsidRPr="00B204AB">
              <w:t xml:space="preserve"> του σκύλου ή της γάτας και σχετικά με την </w:t>
            </w:r>
            <w:r w:rsidRPr="00B204AB">
              <w:rPr>
                <w:b/>
                <w:i/>
              </w:rPr>
              <w:t>ελαχιστοποίηση</w:t>
            </w:r>
            <w:r w:rsidRPr="00B204AB">
              <w:t xml:space="preserve"> των κινδύνων που είναι πιθανόν να προκαλέσει ο σκύλος ή η γάτα για την κοινότητα, τα άλλα ζώα ή το περιβάλλον.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86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4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Το παρόν κεφάλαιο δεν εφαρμόζεται:</w:t>
            </w:r>
          </w:p>
        </w:tc>
        <w:tc>
          <w:tcPr>
            <w:tcW w:w="4876" w:type="dxa"/>
          </w:tcPr>
          <w:p w:rsidR="00C26A6E" w:rsidRPr="00B204AB" w:rsidRDefault="00C26A6E" w:rsidP="00220D53">
            <w:pPr>
              <w:pStyle w:val="Normal6"/>
              <w:rPr>
                <w:szCs w:val="24"/>
              </w:rPr>
            </w:pPr>
            <w:r w:rsidRPr="00B204AB">
              <w:rPr>
                <w:b/>
                <w:i/>
              </w:rPr>
              <w:t>Με εξαίρεση τις διατάξεις του άρθρου 5,</w:t>
            </w:r>
            <w:r w:rsidRPr="00B204AB">
              <w:t xml:space="preserve"> το παρόν κεφάλαιο δεν εφαρμόζεται:</w:t>
            </w:r>
          </w:p>
        </w:tc>
      </w:tr>
    </w:tbl>
    <w:p w:rsidR="00C26A6E" w:rsidRPr="00B204AB" w:rsidRDefault="00C26A6E" w:rsidP="00C26A6E"/>
    <w:p w:rsidR="00654117" w:rsidRPr="00EA2348" w:rsidRDefault="00654117" w:rsidP="00654117">
      <w:pPr>
        <w:pStyle w:val="AmNumberTabs"/>
      </w:pPr>
      <w:r w:rsidRPr="00EA2348">
        <w:t>Τροπολογία</w:t>
      </w:r>
      <w:r w:rsidRPr="00EA2348">
        <w:tab/>
      </w:r>
      <w:r w:rsidRPr="00EA2348">
        <w:tab/>
        <w:t>304</w:t>
      </w:r>
    </w:p>
    <w:p w:rsidR="00654117" w:rsidRPr="00EA2348" w:rsidRDefault="00654117" w:rsidP="00654117">
      <w:pPr>
        <w:pStyle w:val="NormalBold12b"/>
      </w:pPr>
      <w:r w:rsidRPr="00EA2348">
        <w:lastRenderedPageBreak/>
        <w:t>Πρόταση κανονισμού</w:t>
      </w:r>
    </w:p>
    <w:p w:rsidR="00654117" w:rsidRPr="00EA2348" w:rsidRDefault="00654117" w:rsidP="00654117">
      <w:pPr>
        <w:pStyle w:val="NormalBold"/>
      </w:pPr>
      <w:r w:rsidRPr="00EA2348">
        <w:t>Άρθρο 4 – παράγραφος 1 – περίπτωση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4117" w:rsidRPr="00EA2348" w:rsidTr="00654117">
        <w:trPr>
          <w:trHeight w:hRule="exact" w:val="240"/>
          <w:jc w:val="center"/>
        </w:trPr>
        <w:tc>
          <w:tcPr>
            <w:tcW w:w="9752" w:type="dxa"/>
            <w:gridSpan w:val="2"/>
            <w:tcBorders>
              <w:top w:val="nil"/>
              <w:left w:val="nil"/>
              <w:bottom w:val="nil"/>
              <w:right w:val="nil"/>
            </w:tcBorders>
          </w:tcPr>
          <w:p w:rsidR="00654117" w:rsidRPr="00EA2348" w:rsidRDefault="00654117" w:rsidP="00654117"/>
        </w:tc>
      </w:tr>
      <w:tr w:rsidR="00654117" w:rsidRPr="00EA2348" w:rsidTr="00654117">
        <w:trPr>
          <w:trHeight w:val="240"/>
          <w:jc w:val="center"/>
        </w:trPr>
        <w:tc>
          <w:tcPr>
            <w:tcW w:w="4876" w:type="dxa"/>
            <w:tcBorders>
              <w:top w:val="nil"/>
              <w:left w:val="nil"/>
              <w:bottom w:val="nil"/>
              <w:right w:val="nil"/>
            </w:tcBorders>
          </w:tcPr>
          <w:p w:rsidR="00654117" w:rsidRPr="00EA2348" w:rsidRDefault="00654117" w:rsidP="00654117">
            <w:pPr>
              <w:pStyle w:val="AmColumnHeading"/>
            </w:pPr>
            <w:r w:rsidRPr="00EA2348">
              <w:t>Κείμενο που προτείνει η Επιτροπή</w:t>
            </w:r>
          </w:p>
        </w:tc>
        <w:tc>
          <w:tcPr>
            <w:tcW w:w="4876" w:type="dxa"/>
            <w:tcBorders>
              <w:top w:val="nil"/>
              <w:left w:val="nil"/>
              <w:bottom w:val="nil"/>
              <w:right w:val="nil"/>
            </w:tcBorders>
          </w:tcPr>
          <w:p w:rsidR="00654117" w:rsidRPr="00EA2348" w:rsidRDefault="00654117" w:rsidP="00654117">
            <w:pPr>
              <w:pStyle w:val="AmColumnHeading"/>
            </w:pPr>
            <w:r w:rsidRPr="00EA2348">
              <w:t>Τροπολογία</w:t>
            </w:r>
          </w:p>
        </w:tc>
      </w:tr>
      <w:tr w:rsidR="00654117" w:rsidRPr="00EA2348" w:rsidTr="00654117">
        <w:trPr>
          <w:jc w:val="center"/>
        </w:trPr>
        <w:tc>
          <w:tcPr>
            <w:tcW w:w="4876" w:type="dxa"/>
            <w:tcBorders>
              <w:top w:val="nil"/>
              <w:left w:val="nil"/>
              <w:bottom w:val="nil"/>
              <w:right w:val="nil"/>
            </w:tcBorders>
          </w:tcPr>
          <w:p w:rsidR="00654117" w:rsidRPr="00EA2348" w:rsidRDefault="00654117" w:rsidP="00654117">
            <w:pPr>
              <w:pStyle w:val="Normal6a"/>
            </w:pPr>
            <w:r w:rsidRPr="00EA2348">
              <w:t>–</w:t>
            </w:r>
            <w:r w:rsidRPr="00EA2348">
              <w:tab/>
            </w:r>
            <w:r w:rsidRPr="00EA2348">
              <w:rPr>
                <w:b/>
                <w:bCs/>
                <w:i/>
                <w:iCs/>
              </w:rPr>
              <w:t>σε εκτροφεία που διατηρούν έως και τρεις θηλυκούς σκύλους αναπαραγωγής ή θηλυκές γάτες αναπαραγωγής και παράγουν συνολικά δύο ή λιγότερες γέννες ανά εγκατάσταση και ημερολογιακό έτος·</w:t>
            </w:r>
          </w:p>
        </w:tc>
        <w:tc>
          <w:tcPr>
            <w:tcW w:w="4876" w:type="dxa"/>
            <w:tcBorders>
              <w:top w:val="nil"/>
              <w:left w:val="nil"/>
              <w:bottom w:val="nil"/>
              <w:right w:val="nil"/>
            </w:tcBorders>
          </w:tcPr>
          <w:p w:rsidR="00654117" w:rsidRPr="00EA2348" w:rsidRDefault="00654117" w:rsidP="00654117">
            <w:pPr>
              <w:pStyle w:val="Normal6a"/>
            </w:pPr>
            <w:r w:rsidRPr="00EA2348">
              <w:t>–</w:t>
            </w:r>
            <w:r w:rsidRPr="00EA2348">
              <w:tab/>
            </w:r>
            <w:r w:rsidRPr="00EA2348">
              <w:rPr>
                <w:b/>
                <w:bCs/>
                <w:i/>
                <w:iCs/>
              </w:rPr>
              <w:t>εκτροφείο στο οποίο πραγματοποιούνται το πολύ δύο γέννες ανά ημερολογιακό έτος για διάθεση στην αγορά υπόκειται μόνο στις υποχρεώσεις που ορίζονται στο άρθρο 5, στο άρθρο 6 παράγραφοι 1, 1α και 1β, στο άρθρο 6α, στο άρθρο 7, στο άρθρο 8, στο άρθρο 11 παράγραφοι 2, 3 και 4, στο άρθρο 12 παράγραφοι 3, 4 και 7, στο άρθρο 13 παράγραφος 2 στοιχεία β), γ) και δ), στο άρθρο 14 παράγραφοι 2, 3, 4 και 5α, στο άρθρο 15 και στο άρθρο 15α παράγραφος 1.</w:t>
            </w:r>
          </w:p>
        </w:tc>
      </w:tr>
    </w:tbl>
    <w:p w:rsidR="00654117" w:rsidRDefault="00654117" w:rsidP="00654117"/>
    <w:p w:rsidR="00C26A6E" w:rsidRPr="00B204AB" w:rsidRDefault="00C26A6E" w:rsidP="00C26A6E">
      <w:pPr>
        <w:pStyle w:val="AmNumberTabs"/>
      </w:pPr>
      <w:r w:rsidRPr="00B204AB">
        <w:t>Τροπολογία</w:t>
      </w:r>
      <w:r w:rsidRPr="00B204AB">
        <w:tab/>
      </w:r>
      <w:r w:rsidRPr="00B204AB">
        <w:tab/>
        <w:t>88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4 – παράγραφος 1 – περίπτωση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w:t>
            </w:r>
            <w:r w:rsidRPr="00B204AB">
              <w:rPr>
                <w:b/>
                <w:i/>
              </w:rPr>
              <w:tab/>
              <w:t>σε καταστήματα ζώων συντροφιάς που διατηρούν ανά πάσα δεδομένη χρονική στιγμή τρεις ή λιγότερους σκύλους ή έξι ή λιγότερες γάτες·</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89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4 – παράγραφος 1 – περίπτωση 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 σε κατοικίες αναδοχής που διατηρούν ανά πάσα δεδομένη χρονική στιγμή πέντε ή λιγότερους σκύλους ή δέκα ή λιγότερες γάτες.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90</w:t>
      </w:r>
    </w:p>
    <w:p w:rsidR="00C26A6E" w:rsidRPr="00B204AB" w:rsidRDefault="00C26A6E" w:rsidP="00C26A6E"/>
    <w:p w:rsidR="00C26A6E" w:rsidRPr="00B204AB" w:rsidRDefault="00C26A6E" w:rsidP="00C26A6E">
      <w:pPr>
        <w:pStyle w:val="NormalBold"/>
        <w:keepNext/>
      </w:pPr>
      <w:r w:rsidRPr="00B204AB">
        <w:lastRenderedPageBreak/>
        <w:t>Πρόταση κανονισμού</w:t>
      </w:r>
    </w:p>
    <w:p w:rsidR="00C26A6E" w:rsidRPr="00B204AB" w:rsidRDefault="00C26A6E" w:rsidP="00C26A6E">
      <w:pPr>
        <w:pStyle w:val="NormalBold"/>
      </w:pPr>
      <w:r w:rsidRPr="00B204AB">
        <w:t>Άρθρο 5 – τίτλος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 xml:space="preserve">Γενικές αρχές </w:t>
            </w:r>
            <w:r w:rsidRPr="00B204AB">
              <w:rPr>
                <w:b/>
                <w:bCs/>
                <w:i/>
                <w:iCs/>
              </w:rPr>
              <w:t>της</w:t>
            </w:r>
            <w:r w:rsidRPr="00B204AB">
              <w:t xml:space="preserve"> καλής διαβίωσης</w:t>
            </w:r>
          </w:p>
        </w:tc>
        <w:tc>
          <w:tcPr>
            <w:tcW w:w="4876" w:type="dxa"/>
          </w:tcPr>
          <w:p w:rsidR="00C26A6E" w:rsidRPr="00B204AB" w:rsidRDefault="00C26A6E" w:rsidP="00220D53">
            <w:pPr>
              <w:pStyle w:val="Normal6"/>
              <w:rPr>
                <w:szCs w:val="24"/>
              </w:rPr>
            </w:pPr>
            <w:r w:rsidRPr="00B204AB">
              <w:t>Γενικές αρχές καλής διαβίωσης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91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5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 xml:space="preserve">Οι υπεύθυνοι επιχειρήσεων και </w:t>
            </w:r>
            <w:r w:rsidRPr="00B204AB">
              <w:rPr>
                <w:b/>
                <w:i/>
              </w:rPr>
              <w:t>τα φυσικά ή νομικά πρόσωπα που φέρουν την ευθύνη για τα καταφύγια</w:t>
            </w:r>
            <w:r w:rsidRPr="00B204AB">
              <w:t xml:space="preserve"> εφαρμόζουν τις ακόλουθες αρχές όσον αφορά τους σκύλους </w:t>
            </w:r>
            <w:r w:rsidRPr="00B204AB">
              <w:rPr>
                <w:b/>
                <w:i/>
              </w:rPr>
              <w:t>και</w:t>
            </w:r>
            <w:r w:rsidRPr="00B204AB">
              <w:t xml:space="preserve"> τις γάτες που εκτρέφονται ή διατηρούνται στην εγκατάστασή τους:</w:t>
            </w:r>
          </w:p>
        </w:tc>
        <w:tc>
          <w:tcPr>
            <w:tcW w:w="4876" w:type="dxa"/>
          </w:tcPr>
          <w:p w:rsidR="00C26A6E" w:rsidRPr="00B204AB" w:rsidRDefault="00C26A6E" w:rsidP="00220D53">
            <w:pPr>
              <w:pStyle w:val="Normal6"/>
              <w:rPr>
                <w:szCs w:val="24"/>
              </w:rPr>
            </w:pPr>
            <w:r w:rsidRPr="00B204AB">
              <w:t xml:space="preserve">Οι υπεύθυνοι επιχειρήσεων και </w:t>
            </w:r>
            <w:r w:rsidRPr="00B204AB">
              <w:rPr>
                <w:b/>
                <w:i/>
              </w:rPr>
              <w:t>οι φροντιστές ζώων</w:t>
            </w:r>
            <w:r w:rsidRPr="00B204AB">
              <w:t xml:space="preserve"> εφαρμόζουν τις ακόλουθες γενικές αρχές </w:t>
            </w:r>
            <w:r w:rsidRPr="00B204AB">
              <w:rPr>
                <w:b/>
                <w:i/>
              </w:rPr>
              <w:t>καλής διαβίωσης</w:t>
            </w:r>
            <w:r w:rsidRPr="00B204AB">
              <w:t xml:space="preserve"> όσον αφορά τους σκύλους </w:t>
            </w:r>
            <w:r w:rsidRPr="00B204AB">
              <w:rPr>
                <w:b/>
                <w:i/>
              </w:rPr>
              <w:t>ή</w:t>
            </w:r>
            <w:r w:rsidRPr="00B204AB">
              <w:t xml:space="preserve"> τις γάτες που εκτρέφονται ή διατηρούνται στην εγκατάστασή τους: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92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5 – παράγραφος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α)</w:t>
            </w:r>
            <w:r w:rsidRPr="00B204AB">
              <w:tab/>
              <w:t>στους σκύλους και τις γάτες παρέχεται νερό και ζωοτροφή ποιότητας και ποσότητας η οποία να τους επιτρέπει να έχουν καλή διατροφή και ενυδάτωση·</w:t>
            </w:r>
          </w:p>
        </w:tc>
        <w:tc>
          <w:tcPr>
            <w:tcW w:w="4876" w:type="dxa"/>
          </w:tcPr>
          <w:p w:rsidR="00C26A6E" w:rsidRPr="00B204AB" w:rsidRDefault="00C26A6E" w:rsidP="00220D53">
            <w:pPr>
              <w:pStyle w:val="Normal6"/>
              <w:rPr>
                <w:szCs w:val="24"/>
              </w:rPr>
            </w:pPr>
            <w:r w:rsidRPr="00B204AB">
              <w:t>α)</w:t>
            </w:r>
            <w:r w:rsidRPr="00B204AB">
              <w:tab/>
              <w:t xml:space="preserve">στους σκύλους και τις γάτες παρέχεται νερό και ζωοτροφή ποιότητας και ποσότητας η οποία να τους επιτρέπει να έχουν καλή </w:t>
            </w:r>
            <w:r w:rsidRPr="00B204AB">
              <w:rPr>
                <w:b/>
                <w:bCs/>
                <w:i/>
                <w:iCs/>
              </w:rPr>
              <w:t>και κατάλληλη</w:t>
            </w:r>
            <w:r w:rsidRPr="00B204AB">
              <w:t xml:space="preserve"> διατροφή και ενυδάτωση·</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93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5 – παράγραφος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β)</w:t>
            </w:r>
            <w:r w:rsidRPr="00B204AB">
              <w:tab/>
              <w:t xml:space="preserve">οι σκύλοι και οι γάτες διατηρούνται σ’ ένα </w:t>
            </w:r>
            <w:r w:rsidRPr="00B204AB">
              <w:rPr>
                <w:b/>
                <w:i/>
              </w:rPr>
              <w:t>καλό</w:t>
            </w:r>
            <w:r w:rsidRPr="00B204AB">
              <w:t xml:space="preserve"> φυσικό περιβάλλον που είναι άνετο, ιδίως όσον αφορά τον χώρο, τη θερμοκρασία και την ευκολία κίνησης·</w:t>
            </w:r>
          </w:p>
        </w:tc>
        <w:tc>
          <w:tcPr>
            <w:tcW w:w="4876" w:type="dxa"/>
          </w:tcPr>
          <w:p w:rsidR="00C26A6E" w:rsidRPr="00B204AB" w:rsidRDefault="00C26A6E" w:rsidP="00220D53">
            <w:pPr>
              <w:pStyle w:val="Normal6"/>
              <w:rPr>
                <w:szCs w:val="24"/>
              </w:rPr>
            </w:pPr>
            <w:r w:rsidRPr="00B204AB">
              <w:t>β)</w:t>
            </w:r>
            <w:r w:rsidRPr="00B204AB">
              <w:tab/>
              <w:t xml:space="preserve">οι σκύλοι και οι γάτες διατηρούνται σ’ ένα </w:t>
            </w:r>
            <w:r w:rsidRPr="00B204AB">
              <w:rPr>
                <w:b/>
                <w:i/>
              </w:rPr>
              <w:t>κατάλληλο και καθαρό</w:t>
            </w:r>
            <w:r w:rsidRPr="00B204AB">
              <w:t xml:space="preserve"> φυσικό περιβάλλον που είναι </w:t>
            </w:r>
            <w:r w:rsidRPr="00B204AB">
              <w:rPr>
                <w:b/>
                <w:i/>
              </w:rPr>
              <w:t>ασφαλές και</w:t>
            </w:r>
            <w:r w:rsidRPr="00B204AB">
              <w:t xml:space="preserve"> άνετο, ιδίως όσον αφορά τον χώρο, </w:t>
            </w:r>
            <w:r w:rsidRPr="00B204AB">
              <w:rPr>
                <w:b/>
                <w:i/>
              </w:rPr>
              <w:t>την ποιότητα του αέρα,</w:t>
            </w:r>
            <w:r w:rsidRPr="00B204AB">
              <w:t xml:space="preserve"> τη θερμοκρασία, </w:t>
            </w:r>
            <w:r w:rsidRPr="00B204AB">
              <w:rPr>
                <w:b/>
                <w:i/>
              </w:rPr>
              <w:t xml:space="preserve">τον φωτισμό, την προστασία από δυσμενείς </w:t>
            </w:r>
            <w:r w:rsidRPr="00B204AB">
              <w:rPr>
                <w:b/>
                <w:i/>
              </w:rPr>
              <w:lastRenderedPageBreak/>
              <w:t>κλιματολογικές συνθήκες</w:t>
            </w:r>
            <w:r w:rsidRPr="00B204AB">
              <w:t xml:space="preserve"> και την ευκολία κίνησης</w:t>
            </w:r>
            <w:r w:rsidRPr="00B204AB">
              <w:rPr>
                <w:b/>
                <w:i/>
              </w:rPr>
              <w:t>, και στο οποίο αποτρέπεται ο συνωστισμός</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94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5 – παράγραφος 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γ)</w:t>
            </w:r>
            <w:r w:rsidRPr="00B204AB">
              <w:tab/>
              <w:t>οι σκύλοι και οι γάτες διατηρούνται με ασφάλεια και καθαριότητα και σε καλή υγεία χάρη στην πρόληψη ασθενειών, λειτουργικών βλαβών, τραυματισμών και πόνου, που οφείλονται κυρίως σε διαχείριση, πρακτικές χειρισμού ή ακρωτηριασμούς·</w:t>
            </w:r>
          </w:p>
        </w:tc>
        <w:tc>
          <w:tcPr>
            <w:tcW w:w="4876" w:type="dxa"/>
          </w:tcPr>
          <w:p w:rsidR="00C26A6E" w:rsidRPr="00B204AB" w:rsidRDefault="00C26A6E" w:rsidP="00220D53">
            <w:pPr>
              <w:pStyle w:val="Normal6"/>
              <w:rPr>
                <w:szCs w:val="24"/>
              </w:rPr>
            </w:pPr>
            <w:r w:rsidRPr="00B204AB">
              <w:t>γ)</w:t>
            </w:r>
            <w:r w:rsidRPr="00B204AB">
              <w:tab/>
              <w:t>οι σκύλοι και οι γάτες διατηρούνται με ασφάλεια και καθαριότητα και σε καλή υγεία χάρη στην πρόληψη ασθενειών, λειτουργικών βλαβών, τραυματισμών και πόνου, που οφείλονται κυρίως σε διαχείριση, πρακτικές χειρισμού</w:t>
            </w:r>
            <w:r w:rsidRPr="00B204AB">
              <w:rPr>
                <w:b/>
                <w:bCs/>
                <w:i/>
                <w:iCs/>
              </w:rPr>
              <w:t>, πρακτικές αναπαραγωγής,</w:t>
            </w:r>
            <w:r w:rsidRPr="00B204AB">
              <w:t xml:space="preserve"> ή ακρωτηριασμούς·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95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5 – παράγραφος 1 – στοιχείο 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ε)</w:t>
            </w:r>
            <w:r w:rsidRPr="00B204AB">
              <w:tab/>
              <w:t xml:space="preserve">οι σκύλοι και οι γάτες διατηρούνται κατά τρόπο ώστε να βελτιστοποιείται η ψυχική τους κατάσταση με την πρόληψη ή τη μείωση των αρνητικών εμπειριών τους σε </w:t>
            </w:r>
            <w:r w:rsidRPr="00B204AB">
              <w:rPr>
                <w:b/>
                <w:i/>
              </w:rPr>
              <w:t>χρόνο</w:t>
            </w:r>
            <w:r w:rsidRPr="00B204AB">
              <w:t xml:space="preserve"> και ένταση, καθώς και με τη μεγιστοποίηση των ευκαιριών για θετικές εμπειρίες σε </w:t>
            </w:r>
            <w:r w:rsidRPr="00B204AB">
              <w:rPr>
                <w:b/>
                <w:i/>
              </w:rPr>
              <w:t>χρόνο</w:t>
            </w:r>
            <w:r w:rsidRPr="00B204AB">
              <w:t xml:space="preserve"> και ένταση στους διάφορους τομείς που αναφέρονται στα στοιχεία α) έως δ).</w:t>
            </w:r>
          </w:p>
        </w:tc>
        <w:tc>
          <w:tcPr>
            <w:tcW w:w="4876" w:type="dxa"/>
          </w:tcPr>
          <w:p w:rsidR="00C26A6E" w:rsidRPr="00B204AB" w:rsidRDefault="00C26A6E" w:rsidP="00220D53">
            <w:pPr>
              <w:pStyle w:val="Normal6"/>
              <w:rPr>
                <w:szCs w:val="24"/>
              </w:rPr>
            </w:pPr>
            <w:r w:rsidRPr="00B204AB">
              <w:t>ε)</w:t>
            </w:r>
            <w:r w:rsidRPr="00B204AB">
              <w:tab/>
              <w:t xml:space="preserve">οι σκύλοι και οι γάτες διατηρούνται κατά τρόπο ώστε να βελτιστοποιείται η ψυχική τους κατάσταση με την πρόληψη ή τη μείωση των αρνητικών εμπειριών τους σε </w:t>
            </w:r>
            <w:r w:rsidRPr="00B204AB">
              <w:rPr>
                <w:b/>
                <w:i/>
              </w:rPr>
              <w:t>διάρκεια</w:t>
            </w:r>
            <w:r w:rsidRPr="00B204AB">
              <w:t xml:space="preserve"> και ένταση, καθώς και με τη μεγιστοποίηση των ευκαιριών για θετικές εμπειρίες σε </w:t>
            </w:r>
            <w:r w:rsidRPr="00B204AB">
              <w:rPr>
                <w:b/>
                <w:i/>
              </w:rPr>
              <w:t>διάρκεια</w:t>
            </w:r>
            <w:r w:rsidRPr="00B204AB">
              <w:t xml:space="preserve"> και ένταση</w:t>
            </w:r>
            <w:r w:rsidRPr="00B204AB">
              <w:rPr>
                <w:b/>
                <w:i/>
              </w:rPr>
              <w:t>, την πρόληψη ανάπτυξης μη φυσιολογικών επαναλαμβανόμενων και άλλων συμπεριφορών που υποδηλώνουν κακή διαβίωση των ζώων, και με συνεκτίμηση των αναγκών του κάθε σκύλου ή της κάθε γάτας</w:t>
            </w:r>
            <w:r w:rsidRPr="00B204AB">
              <w:t xml:space="preserve"> στους διάφορους τομείς που αναφέρονται στα στοιχεία α) έως δ).</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96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6 – τίτλος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 xml:space="preserve">Γενικές </w:t>
            </w:r>
            <w:r w:rsidRPr="00B204AB">
              <w:rPr>
                <w:b/>
                <w:bCs/>
                <w:i/>
                <w:iCs/>
              </w:rPr>
              <w:t>απαιτήσεις</w:t>
            </w:r>
            <w:r w:rsidRPr="00B204AB">
              <w:t xml:space="preserve"> καλής διαβίωσης </w:t>
            </w:r>
            <w:r w:rsidRPr="00B204AB">
              <w:rPr>
                <w:b/>
                <w:bCs/>
                <w:i/>
                <w:iCs/>
              </w:rPr>
              <w:t>σκύλων και γατών</w:t>
            </w:r>
          </w:p>
        </w:tc>
        <w:tc>
          <w:tcPr>
            <w:tcW w:w="4876" w:type="dxa"/>
          </w:tcPr>
          <w:p w:rsidR="00C26A6E" w:rsidRPr="00B204AB" w:rsidRDefault="00C26A6E" w:rsidP="00220D53">
            <w:pPr>
              <w:pStyle w:val="Normal6"/>
              <w:rPr>
                <w:szCs w:val="24"/>
              </w:rPr>
            </w:pPr>
            <w:r w:rsidRPr="00B204AB">
              <w:t xml:space="preserve">Γενικές </w:t>
            </w:r>
            <w:r w:rsidRPr="00B204AB">
              <w:rPr>
                <w:b/>
                <w:bCs/>
                <w:i/>
                <w:iCs/>
              </w:rPr>
              <w:t>υποχρεώσεις</w:t>
            </w:r>
            <w:r w:rsidRPr="00B204AB">
              <w:t xml:space="preserve"> καλής διαβίωσης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97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6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t xml:space="preserve">Οι υπεύθυνοι επιχειρήσεων και </w:t>
            </w:r>
            <w:r w:rsidRPr="00B204AB">
              <w:rPr>
                <w:b/>
                <w:i/>
              </w:rPr>
              <w:t>τα φυσικά ή νομικά πρόσωπα που φέρουν την ευθύνη για τα καταφύγια</w:t>
            </w:r>
            <w:r w:rsidRPr="00B204AB">
              <w:t xml:space="preserve"> είναι υπεύθυνοι για την καλή διαβίωση των σκύλων </w:t>
            </w:r>
            <w:r w:rsidRPr="00B204AB">
              <w:rPr>
                <w:b/>
                <w:i/>
              </w:rPr>
              <w:t>και</w:t>
            </w:r>
            <w:r w:rsidRPr="00B204AB">
              <w:t xml:space="preserve"> των γατών που διατηρούνται υπό τον έλεγχό τους και για την ελαχιστοποίηση τυχόν κινδύνων για την καλή διαβίωσή τους.</w:t>
            </w:r>
          </w:p>
        </w:tc>
        <w:tc>
          <w:tcPr>
            <w:tcW w:w="4876" w:type="dxa"/>
          </w:tcPr>
          <w:p w:rsidR="00C26A6E" w:rsidRPr="00B204AB" w:rsidRDefault="00C26A6E" w:rsidP="00220D53">
            <w:pPr>
              <w:pStyle w:val="Normal6"/>
              <w:rPr>
                <w:szCs w:val="24"/>
              </w:rPr>
            </w:pPr>
            <w:r w:rsidRPr="00B204AB">
              <w:t>1.</w:t>
            </w:r>
            <w:r w:rsidRPr="00B204AB">
              <w:tab/>
              <w:t xml:space="preserve">Οι υπεύθυνοι επιχειρήσεων και </w:t>
            </w:r>
            <w:r w:rsidRPr="00B204AB">
              <w:rPr>
                <w:b/>
                <w:i/>
              </w:rPr>
              <w:t>οι φροντιστές ζώων</w:t>
            </w:r>
            <w:r w:rsidRPr="00B204AB">
              <w:t xml:space="preserve"> είναι υπεύθυνοι για την καλή διαβίωση των σκύλων </w:t>
            </w:r>
            <w:r w:rsidRPr="00B204AB">
              <w:rPr>
                <w:b/>
                <w:i/>
              </w:rPr>
              <w:t>ή</w:t>
            </w:r>
            <w:r w:rsidRPr="00B204AB">
              <w:t xml:space="preserve"> των γατών που διατηρούνται </w:t>
            </w:r>
            <w:r w:rsidRPr="00B204AB">
              <w:rPr>
                <w:b/>
                <w:i/>
              </w:rPr>
              <w:t>στις εγκαταστάσεις τους και</w:t>
            </w:r>
            <w:r w:rsidRPr="00B204AB">
              <w:t xml:space="preserve"> υπό τον έλεγχό τους και για την ελαχιστοποίηση τυχόν κινδύνων για την καλή διαβίωσή τους.</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Στην περίπτωση των κατοικιών αναδοχής, την ευθύνη φέρει ο υπεύθυνος επιχείρησης για λογαριασμό του οποίου διατηρούνται οι σκύλοι ή οι γάτες. Οι εν λόγω υπεύθυνοι επιχειρήσεων παρέχουν στην ανάδοχη οικογένεια επαρκείς πληροφορίες σχετικά με τις απαιτήσεις και τις υποχρεώσεις για την καλή διαβίωση των ζώων, καθώς και σχετικά με τις ατομικές ανάγκες των σκύλων ή των γατών, και διασφαλίζουν και επαληθεύουν ότι στις κατοικίες αναδοχής τηρούνται οι σχετικές υποχρεώσεις που ορίζονται στον παρόντα κανονισμό.</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98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6 – παράγραφος 1α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1α.</w:t>
            </w:r>
            <w:r w:rsidRPr="00B204AB">
              <w:rPr>
                <w:b/>
                <w:i/>
              </w:rPr>
              <w:tab/>
              <w:t xml:space="preserve">Οι υπεύθυνοι δεν υποβάλλουν κανέναν σκύλο ή γάτα σε βαναυσότητα, κακοποίηση ή κακομεταχείριση, ούτε τους εκτρέφουν, τους εκπαιδεύουν ή τους χορηγούν φάρμακα για να συμμετάσχουν </w:t>
            </w:r>
            <w:r w:rsidRPr="00B204AB">
              <w:rPr>
                <w:b/>
                <w:i/>
              </w:rPr>
              <w:lastRenderedPageBreak/>
              <w:t>σε δραστηριότητες που οδηγούν σε βαναυσότητα, κακοποίηση ή κακομεταχείριση για τους ίδιους ή για άλλους σκύλους και γάτες, συμπεριλαμβανομένων των κυνομαχιών.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99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6 – παράγραφος 1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1β.</w:t>
            </w:r>
            <w:r w:rsidRPr="00B204AB">
              <w:rPr>
                <w:b/>
                <w:i/>
              </w:rPr>
              <w:tab/>
              <w:t>Οι υπεύθυνοι επιχειρήσεων και οι φροντιστές ζώων δεν εγκαταλείπουν τους σκύλους ή τις γάτες.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101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6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3.</w:t>
            </w:r>
            <w:r w:rsidRPr="00B204AB">
              <w:rPr>
                <w:b/>
                <w:i/>
              </w:rPr>
              <w:tab/>
              <w:t>Οι υπεύθυνοι των επιχειρήσεων εκτροφείων διασφαλίζουν ότι οι στρατηγικές αναπαραγωγής δεν οδηγούν σε γονότυπους και φαινότυπους που έχουν επιζήμιες επιπτώσεις στην καλή διαβίωση των σκύλων και των γατών ή των απογόνων τους.</w:t>
            </w:r>
          </w:p>
        </w:tc>
        <w:tc>
          <w:tcPr>
            <w:tcW w:w="4876" w:type="dxa"/>
          </w:tcPr>
          <w:p w:rsidR="00C26A6E" w:rsidRPr="00B204AB" w:rsidRDefault="00C26A6E" w:rsidP="00220D53">
            <w:pPr>
              <w:pStyle w:val="Normal6"/>
              <w:rPr>
                <w:szCs w:val="24"/>
              </w:rPr>
            </w:pPr>
            <w:r w:rsidRPr="00B204AB">
              <w:rPr>
                <w:b/>
                <w:i/>
              </w:rPr>
              <w:t>διαγράφεται</w:t>
            </w:r>
          </w:p>
        </w:tc>
      </w:tr>
      <w:tr w:rsidR="00C26A6E" w:rsidRPr="00B204AB" w:rsidTr="00220D53">
        <w:trPr>
          <w:jc w:val="center"/>
        </w:trPr>
        <w:tc>
          <w:tcPr>
            <w:tcW w:w="4876" w:type="dxa"/>
          </w:tcPr>
          <w:p w:rsidR="00C26A6E" w:rsidRPr="00B204AB" w:rsidRDefault="00C26A6E" w:rsidP="00220D53">
            <w:pPr>
              <w:pStyle w:val="Normal6"/>
            </w:pPr>
            <w:r w:rsidRPr="00B204AB">
              <w:rPr>
                <w:b/>
                <w:i/>
              </w:rPr>
              <w:t>Κατά τη διαχείριση της αναπαραγωγής σκύλων και γατών από τους υπεύθυνους επιχειρήσεων, απαγορεύεται το ζευγάρωμα μεταξύ γονέων και απογόνων ή μεταξύ παππούδων και εγγονών.</w:t>
            </w:r>
          </w:p>
        </w:tc>
        <w:tc>
          <w:tcPr>
            <w:tcW w:w="4876" w:type="dxa"/>
          </w:tcPr>
          <w:p w:rsidR="00C26A6E" w:rsidRPr="00B204AB" w:rsidRDefault="00C26A6E" w:rsidP="00220D53">
            <w:pPr>
              <w:pStyle w:val="Normal6"/>
              <w:rPr>
                <w:szCs w:val="24"/>
              </w:rPr>
            </w:pPr>
          </w:p>
        </w:tc>
      </w:tr>
      <w:tr w:rsidR="00C26A6E" w:rsidRPr="00B204AB" w:rsidTr="00220D53">
        <w:trPr>
          <w:jc w:val="center"/>
        </w:trPr>
        <w:tc>
          <w:tcPr>
            <w:tcW w:w="4876" w:type="dxa"/>
          </w:tcPr>
          <w:p w:rsidR="00C26A6E" w:rsidRPr="00B204AB" w:rsidRDefault="00C26A6E" w:rsidP="00220D53">
            <w:pPr>
              <w:pStyle w:val="Normal6"/>
            </w:pPr>
            <w:r w:rsidRPr="00B204AB">
              <w:rPr>
                <w:b/>
                <w:i/>
              </w:rPr>
              <w:t>Η παρούσα παράγραφος δεν αποκλείει την επιλογή και την εκτροφή βραχυκέφαλων σκύλων και γατών, υπό την προϋπόθεση ότι τα προγράμματα επιλογής ή αναπαραγωγής ελαχιστοποιούν τις αρνητικές συνέπειες για την καλή διαβίωση των βραχυκέφαλων φυλών.</w:t>
            </w:r>
          </w:p>
        </w:tc>
        <w:tc>
          <w:tcPr>
            <w:tcW w:w="4876" w:type="dxa"/>
          </w:tcPr>
          <w:p w:rsidR="00C26A6E" w:rsidRPr="00B204AB" w:rsidRDefault="00C26A6E" w:rsidP="00220D53">
            <w:pPr>
              <w:pStyle w:val="Normal6"/>
              <w:rPr>
                <w:szCs w:val="24"/>
              </w:rPr>
            </w:pP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102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6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4.</w:t>
            </w:r>
            <w:r w:rsidRPr="00B204AB">
              <w:rPr>
                <w:b/>
                <w:i/>
              </w:rPr>
              <w:tab/>
              <w:t>Ανατίθεται στην Επιτροπή η εξουσία να εκδίδει κατ’ εξουσιοδότηση πράξεις σύμφωνα με το άρθρο 23 για την τροποποίηση του παρόντος άρθρου όσον αφορά τα ειδικά κριτήρια που πρέπει να πληρούν οι υπεύθυνοι επιχειρήσεων κατά τον σχεδιασμό των στρατηγικών αναπαραγωγής ώστε να ανταποκρίνονται στις απαιτήσεις της παραγράφου 3, λαμβάνοντας υπόψη τις επιστημονικές γνώμες της Ευρωπαϊκής Αρχής για την Ασφάλεια των Τροφίμων, καθώς και τις κοινωνικές, οικονομικές και περιβαλλοντικές επιπτώσεις.</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103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6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jc w:val="center"/>
              <w:rPr>
                <w:szCs w:val="24"/>
              </w:rPr>
            </w:pPr>
            <w:r w:rsidRPr="00B204AB">
              <w:rPr>
                <w:b/>
                <w:i/>
              </w:rPr>
              <w:t>Άρθρο 6α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jc w:val="center"/>
              <w:rPr>
                <w:szCs w:val="24"/>
              </w:rPr>
            </w:pPr>
            <w:r w:rsidRPr="00B204AB">
              <w:rPr>
                <w:b/>
                <w:i/>
              </w:rPr>
              <w:t>Υποχρεώσεις σχετικά με τις στρατηγικές αναπαραγωγής</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w:t>
            </w:r>
            <w:r w:rsidRPr="00B204AB">
              <w:rPr>
                <w:b/>
                <w:i/>
              </w:rPr>
              <w:tab/>
              <w:t>Οι υπεύθυνοι επιχειρήσεων των εκτροφείων διασφαλίζουν ότι οι στρατηγικές αναπαραγωγής που εφαρμόζουν θέτουν ως προτεραιότητα την υγεία και την καλή διαβίωση του ζώου και ελαχιστοποιούν τον κίνδυνο παραγωγής σκύλων ή γατών με γονότυπους ή φαινότυπους που συνδέονται με επιβλαβείς επιπτώσεις στην καλή διαβίωσή τους.</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2.</w:t>
            </w:r>
            <w:r w:rsidRPr="00B204AB">
              <w:rPr>
                <w:b/>
                <w:i/>
              </w:rPr>
              <w:tab/>
              <w:t xml:space="preserve">Οι υπεύθυνοι επιχειρήσεων των εκτροφείων δεν χρησιμοποιούν για την αναπαραγωγή σκύλους ή γάτες που έχουν υπερβολικά χαρακτηριστικά σωματικής διάπλασης, γεγονός που συνεπάγεται υψηλό κίνδυνο αρνητικών επιπτώσεων στην καλή διαβίωση των εν λόγω σκύλων </w:t>
            </w:r>
            <w:r w:rsidRPr="00B204AB">
              <w:rPr>
                <w:b/>
                <w:i/>
              </w:rPr>
              <w:lastRenderedPageBreak/>
              <w:t>ή γατών ή των απογόνων τους.</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3.</w:t>
            </w:r>
            <w:r w:rsidRPr="00B204AB">
              <w:rPr>
                <w:b/>
                <w:i/>
              </w:rPr>
              <w:tab/>
              <w:t>Ανατίθεται στην Επιτροπή η εξουσία να εκδίδει κατ’ εξουσιοδότηση πράξεις σύμφωνα με το άρθρο 23 που συμπληρώνουν τον παρόντα κανονισμό καθορίζοντας τα χαρακτηριστικά των γονοτύπων και των φαινοτύπων που αναφέρονται στην παράγραφο 1 του παρόντος άρθρου, καθώς και τα υπερβολικά χαρακτηριστικά σωματικής διάπλασης που αναφέρονται στην παράγραφο 2 του παρόντος άρθρου, τα οποία εξαιρούνται από την αναπαραγωγή, λαμβάνοντας υπόψη τις επιστημονικές γνώμες της Ευρωπαϊκής Αρχής για την Ασφάλεια των Τροφίμων, καθώς και τις κοινωνικές και οικονομικές επιπτώσεις. Οι κατ’ εξουσιοδότηση πράξεις σχετικά με τα υπερβολικά χαρακτηριστικά σωματικής διάπλασης εκδίδονται έως την 1η Ιουλίου 2030.</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4.</w:t>
            </w:r>
            <w:r w:rsidRPr="00B204AB">
              <w:rPr>
                <w:b/>
                <w:i/>
              </w:rPr>
              <w:tab/>
              <w:t>Εκτός εάν εγκριθεί από την αρμόδια αρχή λόγω ειδικής ανάγκης διατήρησης τοπικών φυλών με περιορισμένη γενετική ομάδα, η αναπαραγωγή μεταξύ γονέων και απογόνων, μεταξύ αδελφών, μεταξύ ετεροθαλών αδελφών ή μεταξύ παππούδων και εγγονών απαγορεύεται κατά τη διαχείριση της αναπαραγωγής σκύλων και γατών.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104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7 – τίτλος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bCs/>
                <w:i/>
                <w:iCs/>
              </w:rPr>
              <w:t>Υποχρέωση κοινοποίησης της εκτροφής ή της διατήρησης σκύλων και γατών σε εγκαταστάσεις</w:t>
            </w:r>
          </w:p>
        </w:tc>
        <w:tc>
          <w:tcPr>
            <w:tcW w:w="4876" w:type="dxa"/>
          </w:tcPr>
          <w:p w:rsidR="00C26A6E" w:rsidRPr="00B204AB" w:rsidRDefault="00C26A6E" w:rsidP="00220D53">
            <w:pPr>
              <w:pStyle w:val="Normal6"/>
              <w:rPr>
                <w:szCs w:val="24"/>
              </w:rPr>
            </w:pPr>
            <w:r w:rsidRPr="00B204AB">
              <w:rPr>
                <w:b/>
                <w:bCs/>
                <w:i/>
                <w:iCs/>
              </w:rPr>
              <w:t>Κοινοποίηση και καταχώριση των εγκαταστάσεων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105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7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 xml:space="preserve">Οι υπεύθυνοι επιχειρήσεων </w:t>
            </w:r>
            <w:r w:rsidRPr="00B204AB">
              <w:rPr>
                <w:b/>
                <w:i/>
              </w:rPr>
              <w:t>και τα φυσικά ή νομικά πρόσωπα που φέρουν την ευθύνη για τα καταφύγια</w:t>
            </w:r>
            <w:r w:rsidRPr="00B204AB">
              <w:t xml:space="preserve"> κοινοποιούν στις αρμόδιες αρχές τη δραστηριότητά τους, παρέχοντας τα ακόλουθα στοιχεία:</w:t>
            </w:r>
          </w:p>
        </w:tc>
        <w:tc>
          <w:tcPr>
            <w:tcW w:w="4876" w:type="dxa"/>
          </w:tcPr>
          <w:p w:rsidR="00C26A6E" w:rsidRPr="00B204AB" w:rsidRDefault="00C26A6E" w:rsidP="00220D53">
            <w:pPr>
              <w:pStyle w:val="Normal6"/>
              <w:rPr>
                <w:szCs w:val="24"/>
              </w:rPr>
            </w:pPr>
            <w:r w:rsidRPr="00B204AB">
              <w:t xml:space="preserve">Οι υπεύθυνοι επιχειρήσεων κοινοποιούν στις αρμόδιες αρχές τη δραστηριότητά τους, παρέχοντας </w:t>
            </w:r>
            <w:r w:rsidRPr="00B204AB">
              <w:rPr>
                <w:b/>
                <w:i/>
              </w:rPr>
              <w:t>τουλάχιστον</w:t>
            </w:r>
            <w:r w:rsidRPr="00B204AB">
              <w:t xml:space="preserve"> τα ακόλουθα στοιχεία: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106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7 – παράγραφος 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γ)</w:t>
            </w:r>
            <w:r w:rsidRPr="00B204AB">
              <w:tab/>
              <w:t xml:space="preserve">το είδος της εγκατάστασης: εκτροφείο, </w:t>
            </w:r>
            <w:r w:rsidRPr="00B204AB">
              <w:rPr>
                <w:b/>
                <w:i/>
              </w:rPr>
              <w:t>κατάστημα ζώων συντροφιάς ή</w:t>
            </w:r>
            <w:r w:rsidRPr="00B204AB">
              <w:t xml:space="preserve"> καταφύγιο·</w:t>
            </w:r>
          </w:p>
        </w:tc>
        <w:tc>
          <w:tcPr>
            <w:tcW w:w="4876" w:type="dxa"/>
          </w:tcPr>
          <w:p w:rsidR="00C26A6E" w:rsidRPr="00B204AB" w:rsidRDefault="00C26A6E" w:rsidP="00220D53">
            <w:pPr>
              <w:pStyle w:val="Normal6"/>
              <w:rPr>
                <w:szCs w:val="24"/>
              </w:rPr>
            </w:pPr>
            <w:r w:rsidRPr="00B204AB">
              <w:t>γ)</w:t>
            </w:r>
            <w:r w:rsidRPr="00B204AB">
              <w:tab/>
              <w:t xml:space="preserve">το είδος της εγκατάστασης: εκτροφείο, </w:t>
            </w:r>
            <w:r w:rsidRPr="00B204AB">
              <w:rPr>
                <w:b/>
                <w:i/>
              </w:rPr>
              <w:t>εγκατάσταση πώλησης,</w:t>
            </w:r>
            <w:r w:rsidRPr="00B204AB">
              <w:t xml:space="preserve"> καταφύγιο </w:t>
            </w:r>
            <w:r w:rsidRPr="00B204AB">
              <w:rPr>
                <w:b/>
                <w:i/>
              </w:rPr>
              <w:t>ή κατοικία αναδοχής</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107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7 – παράγραφος 1 – στοιχείο 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ε)</w:t>
            </w:r>
            <w:r w:rsidRPr="00B204AB">
              <w:tab/>
              <w:t xml:space="preserve">τον ανώτατο αριθμό </w:t>
            </w:r>
            <w:r w:rsidRPr="00B204AB">
              <w:rPr>
                <w:b/>
                <w:bCs/>
                <w:i/>
                <w:iCs/>
              </w:rPr>
              <w:t>ζώων</w:t>
            </w:r>
            <w:r w:rsidRPr="00B204AB">
              <w:t xml:space="preserve"> που μπορούν να διατηρούνται στην εγκατάσταση.</w:t>
            </w:r>
          </w:p>
        </w:tc>
        <w:tc>
          <w:tcPr>
            <w:tcW w:w="4876" w:type="dxa"/>
          </w:tcPr>
          <w:p w:rsidR="00C26A6E" w:rsidRPr="00B204AB" w:rsidRDefault="00C26A6E" w:rsidP="00220D53">
            <w:pPr>
              <w:pStyle w:val="Normal6"/>
              <w:rPr>
                <w:szCs w:val="24"/>
              </w:rPr>
            </w:pPr>
            <w:r w:rsidRPr="00B204AB">
              <w:t>ε)</w:t>
            </w:r>
            <w:r w:rsidRPr="00B204AB">
              <w:tab/>
            </w:r>
            <w:r w:rsidRPr="00B204AB">
              <w:rPr>
                <w:b/>
                <w:bCs/>
                <w:i/>
                <w:iCs/>
              </w:rPr>
              <w:t xml:space="preserve">τη χωρητικότητα της εγκατάστασης εκφραζόμενη ως </w:t>
            </w:r>
            <w:r w:rsidRPr="00B204AB">
              <w:t xml:space="preserve">τον ανώτατο αριθμό </w:t>
            </w:r>
            <w:r w:rsidRPr="00B204AB">
              <w:rPr>
                <w:b/>
                <w:bCs/>
                <w:i/>
                <w:iCs/>
              </w:rPr>
              <w:t>σκύλων και γατών</w:t>
            </w:r>
            <w:r w:rsidRPr="00B204AB">
              <w:t xml:space="preserve"> που μπορούν να διατηρούνται στην εγκατάσταση.</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108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7 – παράγραφος 1 – εδάφιο 1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Οι υπεύθυνοι επιχειρήσεων κοινοποιούν στην αρμόδια αρχή:</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α)</w:t>
            </w:r>
            <w:r w:rsidRPr="00B204AB">
              <w:rPr>
                <w:b/>
                <w:i/>
              </w:rPr>
              <w:tab/>
              <w:t>τυχόν αλλαγές όσον αφορά τα στοιχεία που αναφέρονται στην παράγραφο 1·</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β)</w:t>
            </w:r>
            <w:r w:rsidRPr="00B204AB">
              <w:rPr>
                <w:b/>
                <w:i/>
              </w:rPr>
              <w:tab/>
              <w:t xml:space="preserve">κάθε παύση της δραστηριότητας, </w:t>
            </w:r>
            <w:r w:rsidRPr="00B204AB">
              <w:rPr>
                <w:b/>
                <w:i/>
              </w:rPr>
              <w:lastRenderedPageBreak/>
              <w:t>προσδιορίζοντας επίσης προθεσμία εντός της οποίας πρέπει να περατωθεί η δραστηριότητα και η οποία δεν πρέπει να υπερβαίνει τον έναν μήνα μετά την παύση, και παρέχοντας επίσης πληροφορίες σχετικά με το μέλλον των ζώων·</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Με την επιφύλαξη τυχόν πρόσθετων πληροφοριών που απαιτούνται βάσει του παρόντος άρθρου, οι φορείς εκμετάλλευσης δεν υποχρεούνται να κοινοποιούν εκ νέου τις πληροφορίες που έχουν ήδη υποβληθεί σύμφωνα με το άρθρο 84 παράγραφος 1 στοιχείο β) του κανονισμού (ΕΕ) 2016/429.</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Η αρμόδια αρχή τηρεί μητρώο των εγκαταστάσεων και μπορεί να χρησιμοποιεί για τον σκοπό αυτό το μητρώο που προβλέπεται στο άρθρο 101 παράγραφος 1 στοιχείο α) του κανονισμού (ΕΕ) 2016/429.</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109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7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jc w:val="center"/>
              <w:rPr>
                <w:szCs w:val="24"/>
              </w:rPr>
            </w:pPr>
            <w:r w:rsidRPr="00B204AB">
              <w:rPr>
                <w:b/>
                <w:i/>
              </w:rPr>
              <w:t>Άρθρο 7α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jc w:val="center"/>
              <w:rPr>
                <w:szCs w:val="24"/>
              </w:rPr>
            </w:pPr>
            <w:r w:rsidRPr="00B204AB">
              <w:rPr>
                <w:b/>
                <w:i/>
              </w:rPr>
              <w:t>Αδειοδότηση εκτροφείων</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w:t>
            </w:r>
            <w:r w:rsidRPr="00B204AB">
              <w:rPr>
                <w:b/>
                <w:i/>
              </w:rPr>
              <w:tab/>
              <w:t>Οι υπεύθυνοι επιχειρήσεων εκτροφείων διαθέτουν στην αγορά σκύλους ή γάτες μόνο μετά την έγκριση του εκτροφείου τους από την αρμόδια αρχή.</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2.</w:t>
            </w:r>
            <w:r w:rsidRPr="00B204AB">
              <w:rPr>
                <w:b/>
                <w:i/>
              </w:rPr>
              <w:tab/>
              <w:t xml:space="preserve">Η αρμόδια αρχή διενεργεί επιτόπιες επιθεωρήσεις για να επαληθεύσει ότι το εκτροφείο πληροί τις απαιτήσεις του παρόντος κανονισμού. Τα κράτη μέλη δύνανται να επιτρέπουν τη διενέργεια τέτοιων επιθεωρήσεων εξ αποστάσεως, υπό την προϋπόθεση ότι τα χρησιμοποιούμενα μέσα εξ αποστάσεως επικοινωνίας παρέχουν επαρκή αποδεικτικά στοιχεία στην αρμόδια αρχή για τη διενέργεια αξιόπιστων </w:t>
            </w:r>
            <w:r w:rsidRPr="00B204AB">
              <w:rPr>
                <w:b/>
                <w:i/>
              </w:rPr>
              <w:lastRenderedPageBreak/>
              <w:t>επιθεωρήσεων. Η αρμόδια αρχή χορηγεί άδεια μόνο σε εκτροφείο που ανταποκρίνεται στις απαιτήσεις του παρόντος κανονισμού.</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3.</w:t>
            </w:r>
            <w:r w:rsidRPr="00B204AB">
              <w:rPr>
                <w:b/>
                <w:i/>
              </w:rPr>
              <w:tab/>
              <w:t>Οι αρμόδιες αρχές τηρούν κατάλογο των αδειοδοτημένων εκτροφείων και τον δημοσιοποιούν.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110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8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r>
            <w:r w:rsidRPr="00B204AB">
              <w:rPr>
                <w:b/>
                <w:i/>
              </w:rPr>
              <w:t>Όταν</w:t>
            </w:r>
            <w:r w:rsidRPr="00B204AB">
              <w:t xml:space="preserve"> οι υπεύθυνοι επιχειρήσεων </w:t>
            </w:r>
            <w:r w:rsidRPr="00B204AB">
              <w:rPr>
                <w:b/>
                <w:i/>
              </w:rPr>
              <w:t>και τα φυσικά ή νομικά πρόσωπα που είναι υπεύθυνα για καταφύγια διαθέτουν στην αγορά ή παρέχουν σκύλους ή γάτες με σκοπό τη διατήρησή τους ως ζώων συντροφιάς,</w:t>
            </w:r>
            <w:r w:rsidRPr="00B204AB">
              <w:t xml:space="preserve"> παρέχουν στον αποδέκτη του </w:t>
            </w:r>
            <w:r w:rsidRPr="00B204AB">
              <w:rPr>
                <w:b/>
                <w:i/>
              </w:rPr>
              <w:t>ζώου συντροφιάς</w:t>
            </w:r>
            <w:r w:rsidRPr="00B204AB">
              <w:t xml:space="preserve"> τις πληροφορίες που είναι αναγκαίες για τη διασφάλιση της καλής διαβίωσης του </w:t>
            </w:r>
            <w:r w:rsidRPr="00B204AB">
              <w:rPr>
                <w:b/>
                <w:i/>
              </w:rPr>
              <w:t>ζώου</w:t>
            </w:r>
            <w:r w:rsidRPr="00B204AB">
              <w:t>, στις οποίες περιλαμβάνονται και πληροφορίες σχετικά με την υπεύθυνη ιδιοκτησία.</w:t>
            </w:r>
          </w:p>
        </w:tc>
        <w:tc>
          <w:tcPr>
            <w:tcW w:w="4876" w:type="dxa"/>
          </w:tcPr>
          <w:p w:rsidR="00C26A6E" w:rsidRPr="00B204AB" w:rsidRDefault="00C26A6E" w:rsidP="00220D53">
            <w:pPr>
              <w:pStyle w:val="Normal6"/>
              <w:rPr>
                <w:szCs w:val="24"/>
              </w:rPr>
            </w:pPr>
            <w:r w:rsidRPr="00B204AB">
              <w:t>1.</w:t>
            </w:r>
            <w:r w:rsidRPr="00B204AB">
              <w:tab/>
              <w:t xml:space="preserve">Οι υπεύθυνοι επιχειρήσεων παρέχουν στον αποδέκτη </w:t>
            </w:r>
            <w:r w:rsidRPr="00B204AB">
              <w:rPr>
                <w:b/>
                <w:i/>
              </w:rPr>
              <w:t>του σκύλου ή της γάτας</w:t>
            </w:r>
            <w:r w:rsidRPr="00B204AB">
              <w:t xml:space="preserve"> τις </w:t>
            </w:r>
            <w:r w:rsidRPr="00B204AB">
              <w:rPr>
                <w:b/>
                <w:i/>
              </w:rPr>
              <w:t>έγγραφες</w:t>
            </w:r>
            <w:r w:rsidRPr="00B204AB">
              <w:t xml:space="preserve"> πληροφορίες που είναι αναγκαίες για τη διασφάλιση της καλής διαβίωσης του </w:t>
            </w:r>
            <w:r w:rsidRPr="00B204AB">
              <w:rPr>
                <w:b/>
                <w:i/>
              </w:rPr>
              <w:t>σκύλου ή της γάτας</w:t>
            </w:r>
            <w:r w:rsidRPr="00B204AB">
              <w:t xml:space="preserve">, στις οποίες περιλαμβάνονται και πληροφορίες σχετικά με την υπεύθυνη ιδιοκτησία </w:t>
            </w:r>
            <w:r w:rsidRPr="00B204AB">
              <w:rPr>
                <w:b/>
                <w:i/>
              </w:rPr>
              <w:t>και τις ιδιαίτερες ανάγκες του σκύλου ή της γάτας όσον αφορά τη σίτιση, τη φροντίδα, την υγεία, την στέγαση και τις ανάγκες συμπεριφοράς, καθώς και πληροφορίες για την υγεία του/της συμπεριλαμβανομένης της κατάστασης εμβολιασμού</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111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8 – παράγραφος 2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w:t>
            </w:r>
            <w:r w:rsidRPr="00B204AB">
              <w:tab/>
              <w:t xml:space="preserve">Όταν </w:t>
            </w:r>
            <w:r w:rsidRPr="00B204AB">
              <w:rPr>
                <w:b/>
                <w:i/>
              </w:rPr>
              <w:t>η παροχή</w:t>
            </w:r>
            <w:r w:rsidRPr="00B204AB">
              <w:t xml:space="preserve"> των σκύλων και των γατών </w:t>
            </w:r>
            <w:r w:rsidRPr="00B204AB">
              <w:rPr>
                <w:b/>
                <w:i/>
              </w:rPr>
              <w:t>διαφημίζεται μέσω του διαδικτύου, η αγγελία περιλαμβάνει,</w:t>
            </w:r>
            <w:r w:rsidRPr="00B204AB">
              <w:t xml:space="preserve"> με ευδιάκριτους και έντονους χαρακτήρες, </w:t>
            </w:r>
            <w:r w:rsidRPr="00B204AB">
              <w:rPr>
                <w:b/>
                <w:i/>
              </w:rPr>
              <w:t>την</w:t>
            </w:r>
            <w:r w:rsidRPr="00B204AB">
              <w:t xml:space="preserve"> ακόλουθη προειδοποίηση:</w:t>
            </w:r>
          </w:p>
        </w:tc>
        <w:tc>
          <w:tcPr>
            <w:tcW w:w="4876" w:type="dxa"/>
          </w:tcPr>
          <w:p w:rsidR="00C26A6E" w:rsidRPr="00B204AB" w:rsidRDefault="00C26A6E" w:rsidP="00220D53">
            <w:pPr>
              <w:pStyle w:val="Normal6"/>
              <w:rPr>
                <w:szCs w:val="24"/>
              </w:rPr>
            </w:pPr>
            <w:r w:rsidRPr="00B204AB">
              <w:t>2.</w:t>
            </w:r>
            <w:r w:rsidRPr="00B204AB">
              <w:tab/>
              <w:t xml:space="preserve">Όταν </w:t>
            </w:r>
            <w:r w:rsidRPr="00B204AB">
              <w:rPr>
                <w:b/>
                <w:i/>
              </w:rPr>
              <w:t>οι υπεύθυνοι επιχειρήσεων και τα φυσικά ή νομικά πρόσωπα διαφημίζουν τη διάθεση στην αγορά</w:t>
            </w:r>
            <w:r w:rsidRPr="00B204AB">
              <w:t xml:space="preserve"> των σκύλων και γατών </w:t>
            </w:r>
            <w:r w:rsidRPr="00B204AB">
              <w:rPr>
                <w:b/>
                <w:i/>
              </w:rPr>
              <w:t>μέσω επιγραμμικών πλατφορμών εμφανίζεται</w:t>
            </w:r>
            <w:r w:rsidRPr="00B204AB">
              <w:t xml:space="preserve"> με ευδιάκριτους και έντονους χαρακτήρες </w:t>
            </w:r>
            <w:r w:rsidRPr="00B204AB">
              <w:rPr>
                <w:b/>
                <w:i/>
              </w:rPr>
              <w:t>τουλάχιστον η</w:t>
            </w:r>
            <w:r w:rsidRPr="00B204AB">
              <w:t xml:space="preserve"> ακόλουθη προειδοποίηση:</w:t>
            </w:r>
          </w:p>
        </w:tc>
      </w:tr>
    </w:tbl>
    <w:p w:rsidR="00C26A6E" w:rsidRPr="00B204AB" w:rsidRDefault="00C26A6E" w:rsidP="00C26A6E"/>
    <w:p w:rsidR="00654117" w:rsidRPr="00896428" w:rsidRDefault="00654117" w:rsidP="00654117">
      <w:pPr>
        <w:pStyle w:val="AmNumberTabs"/>
      </w:pPr>
      <w:r w:rsidRPr="00896428">
        <w:t>Τροπολογία</w:t>
      </w:r>
      <w:r w:rsidRPr="00896428">
        <w:tab/>
      </w:r>
      <w:r w:rsidRPr="00896428">
        <w:tab/>
        <w:t>288</w:t>
      </w:r>
    </w:p>
    <w:p w:rsidR="00654117" w:rsidRPr="00896428" w:rsidRDefault="00654117" w:rsidP="00654117">
      <w:pPr>
        <w:pStyle w:val="NormalBold12b"/>
      </w:pPr>
      <w:r w:rsidRPr="00896428">
        <w:lastRenderedPageBreak/>
        <w:t>Πρόταση κανονισμού</w:t>
      </w:r>
    </w:p>
    <w:p w:rsidR="00654117" w:rsidRPr="00C02A38" w:rsidRDefault="00654117" w:rsidP="00654117">
      <w:pPr>
        <w:pStyle w:val="NormalBold"/>
      </w:pPr>
      <w:r w:rsidRPr="00896428">
        <w:t>Άρθρο 8 – παράγραφος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4117" w:rsidRPr="00896428" w:rsidTr="00BD1431">
        <w:trPr>
          <w:trHeight w:hRule="exact" w:val="240"/>
          <w:jc w:val="center"/>
        </w:trPr>
        <w:tc>
          <w:tcPr>
            <w:tcW w:w="9752" w:type="dxa"/>
            <w:gridSpan w:val="2"/>
            <w:tcBorders>
              <w:top w:val="nil"/>
              <w:left w:val="nil"/>
              <w:bottom w:val="nil"/>
              <w:right w:val="nil"/>
            </w:tcBorders>
          </w:tcPr>
          <w:p w:rsidR="00654117" w:rsidRPr="002B7CBB" w:rsidRDefault="00654117" w:rsidP="00654117"/>
        </w:tc>
      </w:tr>
      <w:tr w:rsidR="00654117" w:rsidRPr="00896428" w:rsidTr="00BD1431">
        <w:trPr>
          <w:trHeight w:val="240"/>
          <w:jc w:val="center"/>
        </w:trPr>
        <w:tc>
          <w:tcPr>
            <w:tcW w:w="4876" w:type="dxa"/>
            <w:tcBorders>
              <w:top w:val="nil"/>
              <w:left w:val="nil"/>
              <w:bottom w:val="nil"/>
              <w:right w:val="nil"/>
            </w:tcBorders>
          </w:tcPr>
          <w:p w:rsidR="00654117" w:rsidRPr="00896428" w:rsidRDefault="00654117" w:rsidP="00654117">
            <w:pPr>
              <w:pStyle w:val="AmColumnHeading"/>
            </w:pPr>
            <w:r w:rsidRPr="00896428">
              <w:t>Κείμενο που προτείνει η Επιτροπή</w:t>
            </w:r>
          </w:p>
        </w:tc>
        <w:tc>
          <w:tcPr>
            <w:tcW w:w="4876" w:type="dxa"/>
            <w:tcBorders>
              <w:top w:val="nil"/>
              <w:left w:val="nil"/>
              <w:bottom w:val="nil"/>
              <w:right w:val="nil"/>
            </w:tcBorders>
          </w:tcPr>
          <w:p w:rsidR="00654117" w:rsidRPr="00896428" w:rsidRDefault="00654117" w:rsidP="00654117">
            <w:pPr>
              <w:pStyle w:val="AmColumnHeading"/>
            </w:pPr>
            <w:r w:rsidRPr="00896428">
              <w:t>Τροπολογία</w:t>
            </w:r>
          </w:p>
        </w:tc>
      </w:tr>
      <w:tr w:rsidR="002B2757" w:rsidRPr="00896428" w:rsidTr="00BD1431">
        <w:trPr>
          <w:jc w:val="center"/>
        </w:trPr>
        <w:tc>
          <w:tcPr>
            <w:tcW w:w="4876" w:type="dxa"/>
            <w:tcBorders>
              <w:top w:val="nil"/>
              <w:left w:val="nil"/>
              <w:bottom w:val="nil"/>
              <w:right w:val="nil"/>
            </w:tcBorders>
          </w:tcPr>
          <w:p w:rsidR="002B2757" w:rsidRPr="00896428" w:rsidRDefault="002B2757" w:rsidP="002B2757">
            <w:pPr>
              <w:pStyle w:val="Normal6a"/>
            </w:pPr>
            <w:r w:rsidRPr="002B2757">
              <w:t>2.</w:t>
            </w:r>
            <w:r>
              <w:tab/>
            </w:r>
            <w:r w:rsidRPr="002B2757">
              <w:t>Όταν η παροχή των σκύλων και των γατών διαφημίζεται μέσω του διαδικτύου, η αγγελία περιλαμβάνει, με ευδιάκριτους και έντονους χαρακτήρες, την ακόλουθη προειδοποίηση:</w:t>
            </w:r>
          </w:p>
        </w:tc>
        <w:tc>
          <w:tcPr>
            <w:tcW w:w="4876" w:type="dxa"/>
            <w:tcBorders>
              <w:top w:val="nil"/>
              <w:left w:val="nil"/>
              <w:bottom w:val="nil"/>
              <w:right w:val="nil"/>
            </w:tcBorders>
          </w:tcPr>
          <w:p w:rsidR="002B2757" w:rsidRPr="002B2757" w:rsidRDefault="002B2757" w:rsidP="002B2757">
            <w:pPr>
              <w:pStyle w:val="Normal6a"/>
              <w:rPr>
                <w:bCs/>
                <w:iCs/>
              </w:rPr>
            </w:pPr>
            <w:r w:rsidRPr="002B2757">
              <w:rPr>
                <w:bCs/>
                <w:iCs/>
              </w:rPr>
              <w:t>2.</w:t>
            </w:r>
            <w:r>
              <w:rPr>
                <w:bCs/>
                <w:iCs/>
              </w:rPr>
              <w:tab/>
            </w:r>
            <w:r w:rsidRPr="002B2757">
              <w:rPr>
                <w:bCs/>
                <w:iCs/>
              </w:rPr>
              <w:t>Όταν η παροχή των σκύλων και των γατών διαφημίζεται μέσω του διαδικτύου, η αγγελία περιλαμβάνει, με ευδιάκριτους και έντονους χαρακτήρες, την ακόλουθη προειδοποίηση:</w:t>
            </w:r>
          </w:p>
        </w:tc>
      </w:tr>
      <w:tr w:rsidR="00654117" w:rsidRPr="00896428" w:rsidTr="00BD1431">
        <w:trPr>
          <w:jc w:val="center"/>
        </w:trPr>
        <w:tc>
          <w:tcPr>
            <w:tcW w:w="4876" w:type="dxa"/>
            <w:tcBorders>
              <w:top w:val="nil"/>
              <w:left w:val="nil"/>
              <w:bottom w:val="nil"/>
              <w:right w:val="nil"/>
            </w:tcBorders>
          </w:tcPr>
          <w:p w:rsidR="00654117" w:rsidRPr="00896428" w:rsidRDefault="00654117" w:rsidP="00654117">
            <w:pPr>
              <w:pStyle w:val="Normal6a"/>
            </w:pPr>
            <w:r w:rsidRPr="00896428">
              <w:t xml:space="preserve">Τα ζώα δεν είναι παιχνίδια. Η αγορά ή η υιοθεσία ενός ζώου είναι απόφαση ζωής. Ως ιδιοκτήτης/-ρια ζώου, είστε υποχρεωμένος/-η να διασφαλίζετε ότι </w:t>
            </w:r>
            <w:r w:rsidRPr="00896428">
              <w:rPr>
                <w:b/>
                <w:i/>
              </w:rPr>
              <w:t>όλες</w:t>
            </w:r>
            <w:r w:rsidRPr="00896428">
              <w:t xml:space="preserve"> οι ανάγκες για την υγεία και την ευεξία του καλύπτονται ανά πάσα στιγμή.</w:t>
            </w:r>
          </w:p>
        </w:tc>
        <w:tc>
          <w:tcPr>
            <w:tcW w:w="4876" w:type="dxa"/>
            <w:tcBorders>
              <w:top w:val="nil"/>
              <w:left w:val="nil"/>
              <w:bottom w:val="nil"/>
              <w:right w:val="nil"/>
            </w:tcBorders>
          </w:tcPr>
          <w:p w:rsidR="00654117" w:rsidRPr="00896428" w:rsidRDefault="00654117" w:rsidP="00654117">
            <w:pPr>
              <w:pStyle w:val="Normal6a"/>
            </w:pPr>
            <w:r w:rsidRPr="00896428">
              <w:rPr>
                <w:b/>
                <w:bCs/>
                <w:i/>
                <w:iCs/>
              </w:rPr>
              <w:t>«</w:t>
            </w:r>
            <w:r w:rsidRPr="00896428">
              <w:t xml:space="preserve">Τα ζώα δεν είναι παιχνίδια. Η αγορά ή η υιοθεσία ενός ζώου είναι απόφαση ζωής. Ως ιδιοκτήτης/-ρια ζώου, είστε υποχρεωμένος/-η να διασφαλίζετε ότι οι ανάγκες για την υγεία και την ευεξία του καλύπτονται ανά πάσα στιγμή. </w:t>
            </w:r>
            <w:r w:rsidRPr="00896428">
              <w:rPr>
                <w:b/>
                <w:i/>
              </w:rPr>
              <w:t>Για τη φροντίδα ενός ζώου απαιτούνται οικονομικοί πόροι. Απαγορεύεται να εγκαταλείψετε το ζώο από τη στιγμή που θα αναλάβετε τη φροντίδα του.</w:t>
            </w:r>
            <w:r w:rsidRPr="00896428">
              <w:rPr>
                <w:b/>
                <w:bCs/>
                <w:i/>
                <w:iCs/>
              </w:rPr>
              <w:t>»</w:t>
            </w:r>
          </w:p>
        </w:tc>
      </w:tr>
    </w:tbl>
    <w:p w:rsidR="00654117" w:rsidRDefault="00654117" w:rsidP="00654117"/>
    <w:p w:rsidR="00C26A6E" w:rsidRPr="00B204AB" w:rsidRDefault="00C26A6E" w:rsidP="00654117"/>
    <w:p w:rsidR="00C26A6E" w:rsidRPr="00B204AB" w:rsidRDefault="00C26A6E" w:rsidP="00C26A6E">
      <w:pPr>
        <w:pStyle w:val="AmNumberTabs"/>
      </w:pPr>
      <w:r w:rsidRPr="00B204AB">
        <w:t>Τροπολογία</w:t>
      </w:r>
      <w:r w:rsidRPr="00B204AB">
        <w:tab/>
      </w:r>
      <w:r w:rsidRPr="00B204AB">
        <w:tab/>
        <w:t>113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9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t>Οι φροντιστές ζώων διαθέτουν τις ακόλουθες ικανότητες όσον αφορά τους σκύλους και τις γάτες που χειρίζονται:</w:t>
            </w:r>
          </w:p>
        </w:tc>
        <w:tc>
          <w:tcPr>
            <w:tcW w:w="4876" w:type="dxa"/>
          </w:tcPr>
          <w:p w:rsidR="00C26A6E" w:rsidRPr="00B204AB" w:rsidRDefault="00C26A6E" w:rsidP="00220D53">
            <w:pPr>
              <w:pStyle w:val="Normal6"/>
              <w:rPr>
                <w:szCs w:val="24"/>
              </w:rPr>
            </w:pPr>
            <w:r w:rsidRPr="00B204AB">
              <w:t>1.</w:t>
            </w:r>
            <w:r w:rsidRPr="00B204AB">
              <w:tab/>
              <w:t>Οι φροντιστές ζώων</w:t>
            </w:r>
            <w:r w:rsidRPr="00B204AB">
              <w:rPr>
                <w:b/>
                <w:i/>
              </w:rPr>
              <w:t>, εξαιρουμένων των εποπτευόμενων εθελοντών και ασκουμένων</w:t>
            </w:r>
            <w:r w:rsidRPr="00B204AB">
              <w:t xml:space="preserve"> διαθέτουν τις ακόλουθες ικανότητες όσον αφορά τους σκύλους και τις γάτες που χειρίζονται: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114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9 – παράγραφος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β)</w:t>
            </w:r>
            <w:r w:rsidRPr="00B204AB">
              <w:tab/>
              <w:t>αναγνώρισης των εκφράσεών τους, όπως, μεταξύ άλλων, των τυχόν ενδείξεων ταλαιπωρίας και προσδιορισμού των κατάλληλων μέτρων μετριασμού που πρέπει να ληφθούν στις περιπτώσεις αυτές·</w:t>
            </w:r>
          </w:p>
        </w:tc>
        <w:tc>
          <w:tcPr>
            <w:tcW w:w="4876" w:type="dxa"/>
          </w:tcPr>
          <w:p w:rsidR="00C26A6E" w:rsidRPr="00B204AB" w:rsidRDefault="00C26A6E" w:rsidP="00220D53">
            <w:pPr>
              <w:pStyle w:val="Normal6"/>
              <w:rPr>
                <w:szCs w:val="24"/>
              </w:rPr>
            </w:pPr>
            <w:r w:rsidRPr="00B204AB">
              <w:t>β)</w:t>
            </w:r>
            <w:r w:rsidRPr="00B204AB">
              <w:tab/>
              <w:t xml:space="preserve">αναγνώρισης των εκφράσεών τους, όπως, μεταξύ άλλων, των τυχόν ενδείξεων ταλαιπωρίας και προσδιορισμού </w:t>
            </w:r>
            <w:r w:rsidRPr="00B204AB">
              <w:rPr>
                <w:b/>
                <w:bCs/>
                <w:i/>
                <w:iCs/>
              </w:rPr>
              <w:t>και λήψης</w:t>
            </w:r>
            <w:r w:rsidRPr="00B204AB">
              <w:t xml:space="preserve"> των κατάλληλων μέτρων μετριασμού που πρέπει να ληφθούν στις </w:t>
            </w:r>
            <w:r w:rsidRPr="00B204AB">
              <w:lastRenderedPageBreak/>
              <w:t>περιπτώσεις αυτές·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115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9 – παράγραφος 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γ)</w:t>
            </w:r>
            <w:r w:rsidRPr="00B204AB">
              <w:tab/>
              <w:t>εφαρμογής ορθών πρακτικών διαχείρισης των ζώων, χρήσης και συντήρησης του εξοπλισμού που χρησιμοποιείται για το εκάστοτε είδος υπό τη φροντίδα τους και ελαχιστοποίησης τυχόν κινδύνων που απειλούν την καλή διαβίωση των ζώων·</w:t>
            </w:r>
          </w:p>
        </w:tc>
        <w:tc>
          <w:tcPr>
            <w:tcW w:w="4876" w:type="dxa"/>
          </w:tcPr>
          <w:p w:rsidR="00C26A6E" w:rsidRPr="00B204AB" w:rsidRDefault="00C26A6E" w:rsidP="00220D53">
            <w:pPr>
              <w:pStyle w:val="Normal6"/>
              <w:rPr>
                <w:szCs w:val="24"/>
              </w:rPr>
            </w:pPr>
            <w:r w:rsidRPr="00B204AB">
              <w:t>γ)</w:t>
            </w:r>
            <w:r w:rsidRPr="00B204AB">
              <w:tab/>
              <w:t>εφαρμογής ορθών πρακτικών διαχείρισης των ζώων, χρήσης και συντήρησης του εξοπλισμού που χρησιμοποιείται για το εκάστοτε είδος υπό τη φροντίδα τους και ελαχιστοποίησης τυχόν κινδύνων που απειλούν την καλή διαβίωση των ζώων</w:t>
            </w:r>
            <w:r w:rsidRPr="00B204AB">
              <w:rPr>
                <w:b/>
                <w:i/>
              </w:rPr>
              <w:t>, αποτρέποντας την ταλαιπωρία</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116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10 – τίτλος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 xml:space="preserve">Επισκέψεις σχετικά με την καλή διαβίωση </w:t>
            </w:r>
            <w:r w:rsidRPr="00B204AB">
              <w:rPr>
                <w:b/>
                <w:bCs/>
                <w:i/>
                <w:iCs/>
              </w:rPr>
              <w:t>των ζώων</w:t>
            </w:r>
          </w:p>
        </w:tc>
        <w:tc>
          <w:tcPr>
            <w:tcW w:w="4876" w:type="dxa"/>
          </w:tcPr>
          <w:p w:rsidR="00C26A6E" w:rsidRPr="00B204AB" w:rsidRDefault="00C26A6E" w:rsidP="00220D53">
            <w:pPr>
              <w:pStyle w:val="Normal6"/>
              <w:rPr>
                <w:szCs w:val="24"/>
              </w:rPr>
            </w:pPr>
            <w:r w:rsidRPr="00B204AB">
              <w:rPr>
                <w:b/>
                <w:bCs/>
                <w:i/>
                <w:iCs/>
              </w:rPr>
              <w:t>Συμβουλευτικές</w:t>
            </w:r>
            <w:r w:rsidRPr="00B204AB">
              <w:t xml:space="preserve"> επισκέψεις σχετικά με την καλή διαβίωση</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117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10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t xml:space="preserve">Οι υπεύθυνοι επιχειρήσεων </w:t>
            </w:r>
            <w:r w:rsidRPr="00B204AB">
              <w:rPr>
                <w:b/>
                <w:bCs/>
                <w:i/>
                <w:iCs/>
              </w:rPr>
              <w:t>και τα φυσικά ή νομικά πρόσωπα που είναι υπεύθυνα για τα καταφύγια</w:t>
            </w:r>
            <w:r w:rsidRPr="00B204AB">
              <w:t>:</w:t>
            </w:r>
          </w:p>
        </w:tc>
        <w:tc>
          <w:tcPr>
            <w:tcW w:w="4876" w:type="dxa"/>
          </w:tcPr>
          <w:p w:rsidR="00C26A6E" w:rsidRPr="00B204AB" w:rsidRDefault="00C26A6E" w:rsidP="00220D53">
            <w:pPr>
              <w:pStyle w:val="Normal6"/>
              <w:rPr>
                <w:szCs w:val="24"/>
              </w:rPr>
            </w:pPr>
            <w:r w:rsidRPr="00B204AB">
              <w:t>1.</w:t>
            </w:r>
            <w:r w:rsidRPr="00B204AB">
              <w:tab/>
              <w:t>Οι υπεύθυνοι επιχειρήσεων:</w:t>
            </w:r>
          </w:p>
        </w:tc>
      </w:tr>
    </w:tbl>
    <w:p w:rsidR="00C26A6E" w:rsidRPr="00B204AB" w:rsidRDefault="00C26A6E" w:rsidP="00C26A6E"/>
    <w:p w:rsidR="00654117" w:rsidRPr="00BD1431" w:rsidRDefault="00654117" w:rsidP="00654117">
      <w:pPr>
        <w:pStyle w:val="AmNumberTabs"/>
      </w:pPr>
      <w:r w:rsidRPr="00AC646E">
        <w:t>Τροπολογία</w:t>
      </w:r>
      <w:r w:rsidRPr="00BD1431">
        <w:tab/>
      </w:r>
      <w:r w:rsidRPr="00BD1431">
        <w:tab/>
        <w:t>277</w:t>
      </w:r>
    </w:p>
    <w:p w:rsidR="00654117" w:rsidRPr="00AC646E" w:rsidRDefault="00654117" w:rsidP="00654117">
      <w:pPr>
        <w:pStyle w:val="NormalBold12b"/>
      </w:pPr>
      <w:r w:rsidRPr="00AC646E">
        <w:t>Πρόταση κανονισμού</w:t>
      </w:r>
    </w:p>
    <w:p w:rsidR="00654117" w:rsidRPr="00AC646E" w:rsidRDefault="00654117" w:rsidP="00654117">
      <w:pPr>
        <w:pStyle w:val="NormalBold"/>
      </w:pPr>
      <w:r w:rsidRPr="00AC646E">
        <w:t>Άρθρο 10 – παράγραφος 1 – στοιχείο 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4117" w:rsidRPr="00AC646E" w:rsidTr="00654117">
        <w:trPr>
          <w:trHeight w:hRule="exact" w:val="240"/>
          <w:jc w:val="center"/>
        </w:trPr>
        <w:tc>
          <w:tcPr>
            <w:tcW w:w="9752" w:type="dxa"/>
            <w:gridSpan w:val="2"/>
            <w:tcBorders>
              <w:top w:val="nil"/>
              <w:left w:val="nil"/>
              <w:bottom w:val="nil"/>
              <w:right w:val="nil"/>
            </w:tcBorders>
          </w:tcPr>
          <w:p w:rsidR="00654117" w:rsidRPr="00AC646E" w:rsidRDefault="00654117" w:rsidP="00654117"/>
        </w:tc>
      </w:tr>
      <w:tr w:rsidR="00654117" w:rsidRPr="00AC646E" w:rsidTr="00654117">
        <w:trPr>
          <w:trHeight w:val="240"/>
          <w:jc w:val="center"/>
        </w:trPr>
        <w:tc>
          <w:tcPr>
            <w:tcW w:w="4876" w:type="dxa"/>
            <w:tcBorders>
              <w:top w:val="nil"/>
              <w:left w:val="nil"/>
              <w:bottom w:val="nil"/>
              <w:right w:val="nil"/>
            </w:tcBorders>
          </w:tcPr>
          <w:p w:rsidR="00654117" w:rsidRPr="00AC646E" w:rsidRDefault="00654117" w:rsidP="00654117">
            <w:pPr>
              <w:pStyle w:val="AmColumnHeading"/>
            </w:pPr>
            <w:r w:rsidRPr="00AC646E">
              <w:t>Κείμενο που προτείνει η Επιτροπή</w:t>
            </w:r>
          </w:p>
        </w:tc>
        <w:tc>
          <w:tcPr>
            <w:tcW w:w="4876" w:type="dxa"/>
            <w:tcBorders>
              <w:top w:val="nil"/>
              <w:left w:val="nil"/>
              <w:bottom w:val="nil"/>
              <w:right w:val="nil"/>
            </w:tcBorders>
          </w:tcPr>
          <w:p w:rsidR="00654117" w:rsidRPr="00AC646E" w:rsidRDefault="00654117" w:rsidP="00654117">
            <w:pPr>
              <w:pStyle w:val="AmColumnHeading"/>
            </w:pPr>
            <w:r w:rsidRPr="00AC646E">
              <w:t>Τροπολογία</w:t>
            </w:r>
          </w:p>
        </w:tc>
      </w:tr>
      <w:tr w:rsidR="00654117" w:rsidRPr="00AC646E" w:rsidTr="00654117">
        <w:trPr>
          <w:jc w:val="center"/>
        </w:trPr>
        <w:tc>
          <w:tcPr>
            <w:tcW w:w="4876" w:type="dxa"/>
            <w:tcBorders>
              <w:top w:val="nil"/>
              <w:left w:val="nil"/>
              <w:bottom w:val="nil"/>
              <w:right w:val="nil"/>
            </w:tcBorders>
          </w:tcPr>
          <w:p w:rsidR="00654117" w:rsidRPr="00AC646E" w:rsidRDefault="00654117" w:rsidP="00654117">
            <w:pPr>
              <w:pStyle w:val="Normal6a"/>
            </w:pPr>
            <w:r w:rsidRPr="00AC646E">
              <w:lastRenderedPageBreak/>
              <w:t>α)</w:t>
            </w:r>
            <w:r w:rsidRPr="00AC646E">
              <w:tab/>
              <w:t xml:space="preserve">εξασφαλίζουν ότι οι εγκαταστάσεις </w:t>
            </w:r>
            <w:r w:rsidRPr="00AC646E">
              <w:rPr>
                <w:b/>
                <w:i/>
              </w:rPr>
              <w:t>για τις οποίες είναι υπεύθυνα δέχονται</w:t>
            </w:r>
            <w:r w:rsidRPr="00AC646E">
              <w:t xml:space="preserve">, τουλάχιστον μία φορά ετησίως, επίσκεψη κτηνιάτρου, με σκοπό την παροχή συμβουλών στον υπεύθυνο </w:t>
            </w:r>
            <w:r w:rsidRPr="00AC646E">
              <w:rPr>
                <w:b/>
                <w:i/>
              </w:rPr>
              <w:t xml:space="preserve">της </w:t>
            </w:r>
            <w:r w:rsidRPr="00AC646E">
              <w:t xml:space="preserve">επιχείρησης ή στο φυσικό ή νομικό πρόσωπο που είναι υπεύθυνο για το καταφύγιο σχετικά με μέτρα για την αντιμετώπιση </w:t>
            </w:r>
            <w:r w:rsidRPr="00AC646E">
              <w:rPr>
                <w:b/>
                <w:i/>
              </w:rPr>
              <w:t>οποιουδήποτε παράγοντα κινδύνου απειλεί</w:t>
            </w:r>
            <w:r w:rsidRPr="00AC646E">
              <w:t xml:space="preserve"> την καλή </w:t>
            </w:r>
            <w:r w:rsidRPr="00AC646E">
              <w:rPr>
                <w:b/>
                <w:i/>
              </w:rPr>
              <w:t>διαβίωση</w:t>
            </w:r>
            <w:r w:rsidRPr="00AC646E">
              <w:t xml:space="preserve"> των ζώων·</w:t>
            </w:r>
          </w:p>
        </w:tc>
        <w:tc>
          <w:tcPr>
            <w:tcW w:w="4876" w:type="dxa"/>
            <w:tcBorders>
              <w:top w:val="nil"/>
              <w:left w:val="nil"/>
              <w:bottom w:val="nil"/>
              <w:right w:val="nil"/>
            </w:tcBorders>
          </w:tcPr>
          <w:p w:rsidR="00654117" w:rsidRPr="00AC646E" w:rsidRDefault="00654117" w:rsidP="00654117">
            <w:pPr>
              <w:pStyle w:val="Normal6a"/>
            </w:pPr>
            <w:r w:rsidRPr="00AC646E">
              <w:t>α)</w:t>
            </w:r>
            <w:r w:rsidRPr="00AC646E">
              <w:tab/>
              <w:t xml:space="preserve">εξασφαλίζουν ότι </w:t>
            </w:r>
            <w:r w:rsidRPr="00AC646E">
              <w:rPr>
                <w:b/>
                <w:i/>
              </w:rPr>
              <w:t xml:space="preserve">έως ... [1 έτος μετά την ημερομηνία εφαρμογής του παρόντος κανονισμού] ή εντός του πρώτου έτους από την ημερομηνία κοινοποίησης νέας εγκατάστασης, </w:t>
            </w:r>
            <w:r w:rsidRPr="00AC646E">
              <w:t xml:space="preserve">οι εγκαταστάσεις </w:t>
            </w:r>
            <w:r w:rsidRPr="00AC646E">
              <w:rPr>
                <w:b/>
                <w:i/>
              </w:rPr>
              <w:t>υπό την ευθύνη τους λαμβάνουν</w:t>
            </w:r>
            <w:r w:rsidRPr="00AC646E">
              <w:t>, τουλάχιστον μία φορά ετησίως,</w:t>
            </w:r>
            <w:r w:rsidRPr="00AC646E">
              <w:rPr>
                <w:b/>
                <w:i/>
              </w:rPr>
              <w:t xml:space="preserve"> αιφνιδιαστική</w:t>
            </w:r>
            <w:r w:rsidRPr="00AC646E">
              <w:t xml:space="preserve"> επίσκεψη </w:t>
            </w:r>
            <w:r w:rsidRPr="00AC646E">
              <w:rPr>
                <w:b/>
                <w:i/>
              </w:rPr>
              <w:t xml:space="preserve">επίσημου </w:t>
            </w:r>
            <w:r w:rsidRPr="00AC646E">
              <w:t xml:space="preserve">κτηνιάτρου, </w:t>
            </w:r>
            <w:r w:rsidRPr="00AC646E">
              <w:rPr>
                <w:b/>
                <w:i/>
              </w:rPr>
              <w:t xml:space="preserve">ο οποίος έχει προσληφθεί από την αρμόδια αρχή, </w:t>
            </w:r>
            <w:r w:rsidRPr="00AC646E">
              <w:t xml:space="preserve">με σκοπό </w:t>
            </w:r>
            <w:r w:rsidRPr="00AC646E">
              <w:rPr>
                <w:b/>
                <w:i/>
              </w:rPr>
              <w:t xml:space="preserve">τον εντοπισμό και την αξιολόγηση τυχόν παραγόντων κινδύνου για την καλή μεταχείριση των ζώων, </w:t>
            </w:r>
            <w:r w:rsidRPr="00AC646E">
              <w:t xml:space="preserve">την παροχή συμβουλών στον υπεύθυνο επιχείρησης ή στο φυσικό ή νομικό πρόσωπο που είναι υπεύθυνο για το καταφύγιο σχετικά με μέτρα για την αντιμετώπιση </w:t>
            </w:r>
            <w:r w:rsidRPr="00AC646E">
              <w:rPr>
                <w:b/>
                <w:i/>
              </w:rPr>
              <w:t>των κινδύνων για</w:t>
            </w:r>
            <w:r w:rsidRPr="00AC646E">
              <w:t xml:space="preserve"> την καλή </w:t>
            </w:r>
            <w:r w:rsidRPr="00AC646E">
              <w:rPr>
                <w:b/>
                <w:i/>
              </w:rPr>
              <w:t>μεταχείριση</w:t>
            </w:r>
            <w:r w:rsidRPr="00AC646E">
              <w:t xml:space="preserve"> των ζώων</w:t>
            </w:r>
            <w:r w:rsidRPr="00AC646E">
              <w:rPr>
                <w:b/>
                <w:i/>
              </w:rPr>
              <w:t>, την υγεία και το περιβάλλον και, εάν τα πορίσματα υποδεικνύουν την ύπαρξη σοβαρών παραγόντων κινδύνου, υποβάλλεται έκθεση προς την αρμόδια αρχή σύμφωνα με τον κανονισμό (ΕΕ) 2017/625 και πραγματοποιείται επίσκεψη παρακολούθησης εντός δύο μηνών</w:t>
            </w:r>
            <w:r w:rsidRPr="00AC646E">
              <w:t>·</w:t>
            </w:r>
          </w:p>
        </w:tc>
      </w:tr>
    </w:tbl>
    <w:p w:rsidR="00654117" w:rsidRDefault="00654117" w:rsidP="00654117"/>
    <w:p w:rsidR="00C26A6E" w:rsidRPr="00B204AB" w:rsidRDefault="00C26A6E" w:rsidP="00C26A6E">
      <w:pPr>
        <w:pStyle w:val="AmNumberTabs"/>
      </w:pPr>
      <w:r w:rsidRPr="00B204AB">
        <w:t>Τροπολογία</w:t>
      </w:r>
      <w:r w:rsidRPr="00B204AB">
        <w:tab/>
      </w:r>
      <w:r w:rsidRPr="00B204AB">
        <w:tab/>
        <w:t>119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10 – παράγραφος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β)</w:t>
            </w:r>
            <w:r w:rsidRPr="00B204AB">
              <w:tab/>
            </w:r>
            <w:r w:rsidRPr="00B204AB">
              <w:rPr>
                <w:b/>
                <w:i/>
              </w:rPr>
              <w:t>καταγράφουν τα ευρήματα</w:t>
            </w:r>
            <w:r w:rsidRPr="00B204AB">
              <w:t xml:space="preserve"> της επίσκεψης του κτηνιάτρου που αναφέρεται στο στοιχείο α) και </w:t>
            </w:r>
            <w:r w:rsidRPr="00B204AB">
              <w:rPr>
                <w:b/>
                <w:i/>
              </w:rPr>
              <w:t>τις επακόλουθες ενέργειές</w:t>
            </w:r>
            <w:r w:rsidRPr="00B204AB">
              <w:t xml:space="preserve"> τους</w:t>
            </w:r>
            <w:r w:rsidRPr="00B204AB">
              <w:rPr>
                <w:b/>
                <w:i/>
              </w:rPr>
              <w:t>,</w:t>
            </w:r>
            <w:r w:rsidRPr="00B204AB">
              <w:t xml:space="preserve"> τηρούν τα εν λόγω αρχεία τουλάχιστον για 6 έτη και τα θέτουν στη διάθεση των αρμόδιων αρχών εάν τους ζητηθούν.</w:t>
            </w:r>
          </w:p>
        </w:tc>
        <w:tc>
          <w:tcPr>
            <w:tcW w:w="4876" w:type="dxa"/>
          </w:tcPr>
          <w:p w:rsidR="00C26A6E" w:rsidRPr="00B204AB" w:rsidRDefault="00C26A6E" w:rsidP="00220D53">
            <w:pPr>
              <w:pStyle w:val="Normal6"/>
              <w:rPr>
                <w:szCs w:val="24"/>
              </w:rPr>
            </w:pPr>
            <w:r w:rsidRPr="00B204AB">
              <w:t>β)</w:t>
            </w:r>
            <w:r w:rsidRPr="00B204AB">
              <w:tab/>
            </w:r>
            <w:r w:rsidRPr="00B204AB">
              <w:rPr>
                <w:b/>
                <w:i/>
              </w:rPr>
              <w:t>τηρούν αρχείο των ευρημάτων</w:t>
            </w:r>
            <w:r w:rsidRPr="00B204AB">
              <w:t xml:space="preserve"> της επίσκεψης του κτηνιάτρου που αναφέρεται στο στοιχείο α) και </w:t>
            </w:r>
            <w:r w:rsidRPr="00B204AB">
              <w:rPr>
                <w:b/>
                <w:i/>
              </w:rPr>
              <w:t>των επακόλουθων ενεργειών</w:t>
            </w:r>
            <w:r w:rsidRPr="00B204AB">
              <w:t xml:space="preserve"> τους </w:t>
            </w:r>
            <w:r w:rsidRPr="00B204AB">
              <w:rPr>
                <w:b/>
                <w:i/>
              </w:rPr>
              <w:t>και</w:t>
            </w:r>
            <w:r w:rsidRPr="00B204AB">
              <w:t xml:space="preserve"> τηρούν τα εν λόγω αρχεία τουλάχιστον για </w:t>
            </w:r>
            <w:r w:rsidRPr="00B204AB">
              <w:rPr>
                <w:b/>
                <w:i/>
              </w:rPr>
              <w:t>5</w:t>
            </w:r>
            <w:r w:rsidRPr="00B204AB">
              <w:t xml:space="preserve"> έτη </w:t>
            </w:r>
            <w:r w:rsidRPr="00B204AB">
              <w:rPr>
                <w:b/>
                <w:i/>
              </w:rPr>
              <w:t>από την ημέρα της επίσκεψης</w:t>
            </w:r>
            <w:r w:rsidRPr="00B204AB">
              <w:t xml:space="preserve"> και τα θέτουν στη διάθεση των αρμόδιων αρχών </w:t>
            </w:r>
            <w:r w:rsidRPr="00B204AB">
              <w:rPr>
                <w:b/>
                <w:i/>
              </w:rPr>
              <w:t>και του επισκέπτη κτηνιάτρου</w:t>
            </w:r>
            <w:r w:rsidRPr="00B204AB">
              <w:t xml:space="preserve"> εάν τους ζητηθούν.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120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10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w:t>
            </w:r>
            <w:r w:rsidRPr="00B204AB">
              <w:tab/>
              <w:t xml:space="preserve">Ανατίθεται στην Επιτροπή η εξουσία να εκδίδει κατ’ εξουσιοδότηση πράξεις σύμφωνα με το άρθρο 23 για τη συμπλήρωση του παρόντος άρθρου σχετικά με τον καθορισμό ελάχιστων κριτηρίων </w:t>
            </w:r>
            <w:r w:rsidRPr="00B204AB">
              <w:rPr>
                <w:b/>
                <w:i/>
              </w:rPr>
              <w:t>που πρέπει να αξιολογούνται</w:t>
            </w:r>
            <w:r w:rsidRPr="00B204AB">
              <w:t xml:space="preserve"> κατά τις επισκέψεις που αφορούν την καλή διαβίωση </w:t>
            </w:r>
            <w:r w:rsidRPr="00B204AB">
              <w:rPr>
                <w:b/>
                <w:i/>
              </w:rPr>
              <w:t>των ζώων</w:t>
            </w:r>
            <w:r w:rsidRPr="00B204AB">
              <w:t>.</w:t>
            </w:r>
          </w:p>
        </w:tc>
        <w:tc>
          <w:tcPr>
            <w:tcW w:w="4876" w:type="dxa"/>
          </w:tcPr>
          <w:p w:rsidR="00C26A6E" w:rsidRPr="00B204AB" w:rsidRDefault="00C26A6E" w:rsidP="00220D53">
            <w:pPr>
              <w:pStyle w:val="Normal6"/>
              <w:rPr>
                <w:szCs w:val="24"/>
              </w:rPr>
            </w:pPr>
            <w:r w:rsidRPr="00B204AB">
              <w:t>2.</w:t>
            </w:r>
            <w:r w:rsidRPr="00B204AB">
              <w:tab/>
            </w:r>
            <w:r w:rsidRPr="00B204AB">
              <w:rPr>
                <w:b/>
                <w:i/>
              </w:rPr>
              <w:t>Έως την/τις [24 μήνες από την ημερομηνία έναρξης ισχύος του παρόντος κανονισμού]</w:t>
            </w:r>
            <w:r w:rsidRPr="00B204AB">
              <w:t xml:space="preserve"> ανατίθεται στην Επιτροπή η εξουσία να εκδίδει κατ’ εξουσιοδότηση πράξεις σύμφωνα με το άρθρο 23 για τη συμπλήρωση του παρόντος άρθρου σχετικά με τον καθορισμό ελάχιστων κριτηρίων </w:t>
            </w:r>
            <w:r w:rsidRPr="00B204AB">
              <w:rPr>
                <w:b/>
                <w:i/>
              </w:rPr>
              <w:t>για τον εντοπισμό και την αξιολόγηση από τον κτηνίατρο των παραγόντων κινδύνου</w:t>
            </w:r>
            <w:r w:rsidRPr="00B204AB">
              <w:t xml:space="preserve"> κατά τις </w:t>
            </w:r>
            <w:r w:rsidRPr="00B204AB">
              <w:rPr>
                <w:b/>
                <w:i/>
              </w:rPr>
              <w:t>συμβουλευτικές</w:t>
            </w:r>
            <w:r w:rsidRPr="00B204AB">
              <w:t xml:space="preserve"> επισκέψεις που αφορούν την καλή διαβίωση</w:t>
            </w:r>
            <w:r w:rsidRPr="00B204AB">
              <w:rPr>
                <w:b/>
                <w:i/>
              </w:rPr>
              <w:t>, καθώς και κατά τις ενέργειες</w:t>
            </w:r>
            <w:r w:rsidRPr="00B204AB">
              <w:t xml:space="preserve"> παρακολούθησης.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121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11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t xml:space="preserve">Οι υπεύθυνοι επιχειρήσεων </w:t>
            </w:r>
            <w:r w:rsidRPr="00B204AB">
              <w:rPr>
                <w:b/>
                <w:bCs/>
                <w:i/>
                <w:iCs/>
              </w:rPr>
              <w:t>και τα φυσικά ή νομικά πρόσωπα που είναι υπεύθυνα για τα καταφύγια</w:t>
            </w:r>
            <w:r w:rsidRPr="00B204AB">
              <w:t xml:space="preserve"> εξασφαλίζουν ότι οι σκύλοι </w:t>
            </w:r>
            <w:r w:rsidRPr="00B204AB">
              <w:rPr>
                <w:b/>
                <w:bCs/>
                <w:i/>
                <w:iCs/>
              </w:rPr>
              <w:t>και</w:t>
            </w:r>
            <w:r w:rsidRPr="00B204AB">
              <w:t xml:space="preserve"> οι γάτες σιτίζονται σύμφωνα με τις απαιτήσεις που ορίζονται στο σημείο 1 του παραρτήματος Ι </w:t>
            </w:r>
            <w:r w:rsidRPr="00B204AB">
              <w:rPr>
                <w:b/>
                <w:bCs/>
                <w:i/>
                <w:iCs/>
              </w:rPr>
              <w:t>και μπορούν, με βάση τις γραπτές συμβουλές κτηνιάτρου ή ειδικού στη διατροφή των ζώων, να προσαρμόζουν τη συχνότητα της σίτισης που προβλέπεται στο σημείο 1 του παραρτήματος I</w:t>
            </w:r>
            <w:r w:rsidRPr="00B204AB">
              <w:t>.</w:t>
            </w:r>
          </w:p>
        </w:tc>
        <w:tc>
          <w:tcPr>
            <w:tcW w:w="4876" w:type="dxa"/>
          </w:tcPr>
          <w:p w:rsidR="00C26A6E" w:rsidRPr="00B204AB" w:rsidRDefault="00C26A6E" w:rsidP="00220D53">
            <w:pPr>
              <w:pStyle w:val="Normal6"/>
              <w:rPr>
                <w:szCs w:val="24"/>
              </w:rPr>
            </w:pPr>
            <w:r w:rsidRPr="00B204AB">
              <w:t>1.</w:t>
            </w:r>
            <w:r w:rsidRPr="00B204AB">
              <w:tab/>
              <w:t xml:space="preserve">Οι υπεύθυνοι επιχειρήσεων εξασφαλίζουν ότι οι σκύλοι </w:t>
            </w:r>
            <w:r w:rsidRPr="00B204AB">
              <w:rPr>
                <w:b/>
                <w:bCs/>
                <w:i/>
                <w:iCs/>
              </w:rPr>
              <w:t>ή</w:t>
            </w:r>
            <w:r w:rsidRPr="00B204AB">
              <w:t xml:space="preserve"> οι γάτες σιτίζονται σύμφωνα με τις απαιτήσεις που ορίζονται στο σημείο 1 του παραρτήματος 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122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11 – παράγραφος 2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w:t>
            </w:r>
            <w:r w:rsidRPr="00B204AB">
              <w:tab/>
              <w:t xml:space="preserve">Οι υπεύθυνοι επιχειρήσεων </w:t>
            </w:r>
            <w:r w:rsidRPr="00B204AB">
              <w:rPr>
                <w:b/>
                <w:i/>
              </w:rPr>
              <w:t>και τα φυσικά ή νομικά πρόσωπα που είναι υπεύθυνα για τα καταφύγια</w:t>
            </w:r>
            <w:r w:rsidRPr="00B204AB">
              <w:t xml:space="preserve"> εξασφαλίζουν ότι οι σκύλοι </w:t>
            </w:r>
            <w:r w:rsidRPr="00B204AB">
              <w:rPr>
                <w:b/>
                <w:bCs/>
                <w:i/>
                <w:iCs/>
              </w:rPr>
              <w:t>και</w:t>
            </w:r>
            <w:r w:rsidRPr="00B204AB">
              <w:t xml:space="preserve"> οι γάτες σιτίζονται και ενυδατώνονται επαρκώς παρέχοντας:</w:t>
            </w:r>
          </w:p>
        </w:tc>
        <w:tc>
          <w:tcPr>
            <w:tcW w:w="4876" w:type="dxa"/>
          </w:tcPr>
          <w:p w:rsidR="00C26A6E" w:rsidRPr="00B204AB" w:rsidRDefault="00C26A6E" w:rsidP="00220D53">
            <w:pPr>
              <w:pStyle w:val="Normal6"/>
              <w:rPr>
                <w:szCs w:val="24"/>
              </w:rPr>
            </w:pPr>
            <w:r w:rsidRPr="00B204AB">
              <w:t>2.</w:t>
            </w:r>
            <w:r w:rsidRPr="00B204AB">
              <w:tab/>
              <w:t xml:space="preserve">Οι υπεύθυνοι επιχειρήσεων εξασφαλίζουν ότι οι σκύλοι </w:t>
            </w:r>
            <w:r w:rsidRPr="00B204AB">
              <w:rPr>
                <w:b/>
                <w:i/>
              </w:rPr>
              <w:t>ή</w:t>
            </w:r>
            <w:r w:rsidRPr="00B204AB">
              <w:t xml:space="preserve"> οι γάτες σιτίζονται και ενυδατώνονται επαρκώς παρέχοντας: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123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11 – παράγραφος 2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α)</w:t>
            </w:r>
            <w:r w:rsidRPr="00B204AB">
              <w:tab/>
            </w:r>
            <w:r w:rsidRPr="00B204AB">
              <w:rPr>
                <w:b/>
                <w:bCs/>
                <w:i/>
                <w:iCs/>
              </w:rPr>
              <w:t>πόσιμο</w:t>
            </w:r>
            <w:r w:rsidRPr="00B204AB">
              <w:t xml:space="preserve"> νερό κατά βούληση·</w:t>
            </w:r>
          </w:p>
        </w:tc>
        <w:tc>
          <w:tcPr>
            <w:tcW w:w="4876" w:type="dxa"/>
          </w:tcPr>
          <w:p w:rsidR="00C26A6E" w:rsidRPr="00B204AB" w:rsidRDefault="00C26A6E" w:rsidP="00220D53">
            <w:pPr>
              <w:pStyle w:val="Normal6"/>
              <w:rPr>
                <w:szCs w:val="24"/>
              </w:rPr>
            </w:pPr>
            <w:r w:rsidRPr="00B204AB">
              <w:t>α)</w:t>
            </w:r>
            <w:r w:rsidRPr="00B204AB">
              <w:tab/>
            </w:r>
            <w:r w:rsidRPr="00B204AB">
              <w:rPr>
                <w:b/>
                <w:bCs/>
                <w:i/>
                <w:iCs/>
              </w:rPr>
              <w:t>καθαρό και φρέσκο</w:t>
            </w:r>
            <w:r w:rsidRPr="00B204AB">
              <w:t xml:space="preserve"> νερό κατά βούληση·</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124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11 – παράγραφος 2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β)</w:t>
            </w:r>
            <w:r w:rsidRPr="00B204AB">
              <w:tab/>
              <w:t>ζωοτροφή σε επαρκή ποσότητα και ποιότητα για την κάλυψη των φυσιολογικών, διατροφικών και μεταβολικών αναγκών και του αισθήματος κορεσμού των σκύλων και των γατών, στο πλαίσιο μιας διατροφής προσαρμοσμένης στην ηλικία, τη φυλή, την κατηγορία, το επίπεδο δραστηριότητας και την κατάσταση της υγείας των σκύλων και των γατών·</w:t>
            </w:r>
          </w:p>
        </w:tc>
        <w:tc>
          <w:tcPr>
            <w:tcW w:w="4876" w:type="dxa"/>
          </w:tcPr>
          <w:p w:rsidR="00C26A6E" w:rsidRPr="00B204AB" w:rsidRDefault="00C26A6E" w:rsidP="00220D53">
            <w:pPr>
              <w:pStyle w:val="Normal6"/>
              <w:rPr>
                <w:szCs w:val="24"/>
              </w:rPr>
            </w:pPr>
            <w:r w:rsidRPr="00B204AB">
              <w:t>β)</w:t>
            </w:r>
            <w:r w:rsidRPr="00B204AB">
              <w:tab/>
              <w:t xml:space="preserve">ζωοτροφή σε επαρκή ποσότητα και ποιότητα για την κάλυψη των φυσιολογικών, διατροφικών και μεταβολικών αναγκών και του αισθήματος κορεσμού των σκύλων και των γατών, στο πλαίσιο μιας διατροφής προσαρμοσμένης στην ηλικία, τη φυλή, την κατηγορία, το επίπεδο δραστηριότητας και την κατάσταση της υγείας των σκύλων και των γατών </w:t>
            </w:r>
            <w:r w:rsidRPr="00B204AB">
              <w:rPr>
                <w:b/>
                <w:i/>
              </w:rPr>
              <w:t>ή γατών, με γενικότερο στόχο την επίτευξη και τη διατήρηση της καλής υγείας τους</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125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11 – παράγραφος 3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3.</w:t>
            </w:r>
            <w:r w:rsidRPr="00B204AB">
              <w:tab/>
              <w:t xml:space="preserve">Οι υπεύθυνοι επιχειρήσεων και </w:t>
            </w:r>
            <w:r w:rsidRPr="00B204AB">
              <w:rPr>
                <w:b/>
                <w:i/>
              </w:rPr>
              <w:t>τα φυσικά ή νομικά πρόσωπα που είναι υπεύθυνα για τα καταφύγια</w:t>
            </w:r>
            <w:r w:rsidRPr="00B204AB">
              <w:t xml:space="preserve"> εξασφαλίζουν ότι τα μέσα σίτισης και ποτίσματος έχουν κατασκευαστεί και τοποθετηθεί με τέτοιον τρόπο ώστε:</w:t>
            </w:r>
          </w:p>
        </w:tc>
        <w:tc>
          <w:tcPr>
            <w:tcW w:w="4876" w:type="dxa"/>
          </w:tcPr>
          <w:p w:rsidR="00C26A6E" w:rsidRPr="00B204AB" w:rsidRDefault="00C26A6E" w:rsidP="00220D53">
            <w:pPr>
              <w:pStyle w:val="Normal6"/>
              <w:rPr>
                <w:szCs w:val="24"/>
              </w:rPr>
            </w:pPr>
            <w:r w:rsidRPr="00B204AB">
              <w:t>3.</w:t>
            </w:r>
            <w:r w:rsidRPr="00B204AB">
              <w:tab/>
              <w:t xml:space="preserve">Οι υπεύθυνοι επιχειρήσεων και </w:t>
            </w:r>
            <w:r w:rsidRPr="00B204AB">
              <w:rPr>
                <w:b/>
                <w:i/>
              </w:rPr>
              <w:t>οι φροντιστές ζώων</w:t>
            </w:r>
            <w:r w:rsidRPr="00B204AB">
              <w:t xml:space="preserve"> εξασφαλίζουν ότι τα μέσα σίτισης και ποτίσματος </w:t>
            </w:r>
            <w:r w:rsidRPr="00B204AB">
              <w:rPr>
                <w:b/>
                <w:i/>
              </w:rPr>
              <w:t>διατηρούνται καθαρά και</w:t>
            </w:r>
            <w:r w:rsidRPr="00B204AB">
              <w:t xml:space="preserve"> έχουν κατασκευαστεί και τοποθετηθεί με τέτοιον τρόπο ώστε:</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126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11 – παράγραφος 3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α)</w:t>
            </w:r>
            <w:r w:rsidRPr="00B204AB">
              <w:tab/>
              <w:t>να παρέχουν την ίδια πρόσβαση σε όλους τους σκύλους και τις γάτες</w:t>
            </w:r>
            <w:r w:rsidRPr="00B204AB">
              <w:rPr>
                <w:b/>
                <w:bCs/>
                <w:i/>
                <w:iCs/>
              </w:rPr>
              <w:t>, ελαχιστοποιώντας έτσι τον ανταγωνισμό μεταξύ τους, αποφεύγοντας την αγωνιστική συμπεριφορά, ιδίως όταν οι σκύλοι και οι γάτες δεν έχουν απεριόριστη πρόσβαση στη ζωοτροφή</w:t>
            </w:r>
            <w:r w:rsidRPr="00B204AB">
              <w:t>·</w:t>
            </w:r>
          </w:p>
        </w:tc>
        <w:tc>
          <w:tcPr>
            <w:tcW w:w="4876" w:type="dxa"/>
          </w:tcPr>
          <w:p w:rsidR="00C26A6E" w:rsidRPr="00B204AB" w:rsidRDefault="00C26A6E" w:rsidP="00220D53">
            <w:pPr>
              <w:pStyle w:val="Normal6"/>
              <w:rPr>
                <w:szCs w:val="24"/>
              </w:rPr>
            </w:pPr>
            <w:r w:rsidRPr="00B204AB">
              <w:t>α)</w:t>
            </w:r>
            <w:r w:rsidRPr="00B204AB">
              <w:tab/>
              <w:t>να παρέχουν την ίδια πρόσβαση σε όλους τους σκύλους και τις γάτες·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127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11 – παράγραφος 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3α.</w:t>
            </w:r>
            <w:r w:rsidRPr="00B204AB">
              <w:rPr>
                <w:b/>
                <w:i/>
              </w:rPr>
              <w:tab/>
              <w:t>Εφόσον ζητηθεί εγγράφως από κτηνίατρο, οι υπεύθυνοι επιχειρήσεων μπορούν να προσαρμόσουν τη συχνότητα σίτισης και ποτίσματος. Οι υπεύθυνοι επιχειρήσεων τηρούν αρχείο των γνωματεύσεων καθ’ όλη τη διάρκειά ισχύος τους, όπως υποδεικνύεται από τον κτηνίατρο.</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128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12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t>Οι υπεύθυνοι επιχειρήσεων εξασφαλίζουν ότι οι σκύλοι και οι γάτες στεγάζονται σύμφωνα με το σημείο 2 του παραρτήματος I.</w:t>
            </w:r>
          </w:p>
        </w:tc>
        <w:tc>
          <w:tcPr>
            <w:tcW w:w="4876" w:type="dxa"/>
          </w:tcPr>
          <w:p w:rsidR="00C26A6E" w:rsidRPr="00B204AB" w:rsidRDefault="00C26A6E" w:rsidP="00220D53">
            <w:pPr>
              <w:pStyle w:val="Normal6"/>
              <w:rPr>
                <w:szCs w:val="24"/>
              </w:rPr>
            </w:pPr>
            <w:r w:rsidRPr="00B204AB">
              <w:t>1.</w:t>
            </w:r>
            <w:r w:rsidRPr="00B204AB">
              <w:tab/>
            </w:r>
            <w:r w:rsidRPr="00B204AB">
              <w:rPr>
                <w:b/>
                <w:i/>
              </w:rPr>
              <w:t>Εκτός από τα φυσικά ή νομικά πρόσωπα που είναι υπεύθυνα για τα καταφύγια,</w:t>
            </w:r>
            <w:r w:rsidRPr="00B204AB">
              <w:t xml:space="preserve"> οι υπεύθυνοι επιχειρήσεων εξασφαλίζουν ότι οι σκύλοι και οι γάτες στεγάζονται σύμφωνα με το σημείο 2 του παραρτήματος I.</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129</w:t>
      </w:r>
    </w:p>
    <w:p w:rsidR="00C26A6E" w:rsidRPr="00B204AB" w:rsidRDefault="00C26A6E" w:rsidP="00C26A6E"/>
    <w:p w:rsidR="00C26A6E" w:rsidRPr="00B204AB" w:rsidRDefault="00C26A6E" w:rsidP="00C26A6E">
      <w:pPr>
        <w:pStyle w:val="NormalBold"/>
        <w:keepNext/>
      </w:pPr>
      <w:r w:rsidRPr="00B204AB">
        <w:lastRenderedPageBreak/>
        <w:t>Πρόταση κανονισμού</w:t>
      </w:r>
    </w:p>
    <w:p w:rsidR="00C26A6E" w:rsidRPr="00B204AB" w:rsidRDefault="00C26A6E" w:rsidP="00C26A6E">
      <w:pPr>
        <w:pStyle w:val="NormalBold"/>
      </w:pPr>
      <w:r w:rsidRPr="00B204AB">
        <w:t>Άρθρο 12 – παράγραφος 2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w:t>
            </w:r>
            <w:r w:rsidRPr="00B204AB">
              <w:tab/>
              <w:t xml:space="preserve">Οι υπεύθυνοι επιχειρήσεων </w:t>
            </w:r>
            <w:r w:rsidRPr="00B204AB">
              <w:rPr>
                <w:b/>
                <w:i/>
              </w:rPr>
              <w:t>και τα φυσικά ή νομικά πρόσωπα που είναι υπεύθυνα για τα καταφύγια</w:t>
            </w:r>
            <w:r w:rsidRPr="00B204AB">
              <w:t xml:space="preserve"> εξασφαλίζουν ότι:</w:t>
            </w:r>
          </w:p>
        </w:tc>
        <w:tc>
          <w:tcPr>
            <w:tcW w:w="4876" w:type="dxa"/>
          </w:tcPr>
          <w:p w:rsidR="00C26A6E" w:rsidRPr="00B204AB" w:rsidRDefault="00C26A6E" w:rsidP="00220D53">
            <w:pPr>
              <w:pStyle w:val="Normal6"/>
              <w:rPr>
                <w:szCs w:val="24"/>
              </w:rPr>
            </w:pPr>
            <w:r w:rsidRPr="00B204AB">
              <w:t>2.</w:t>
            </w:r>
            <w:r w:rsidRPr="00B204AB">
              <w:tab/>
              <w:t>Οι υπεύθυνοι επιχειρήσεων εξασφαλίζουν ότι: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130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12 – παράγραφος 2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γ)</w:t>
            </w:r>
            <w:r w:rsidRPr="00B204AB">
              <w:tab/>
            </w:r>
            <w:r w:rsidRPr="00B204AB">
              <w:rPr>
                <w:b/>
                <w:i/>
              </w:rPr>
              <w:t>όταν διατηρούνται ζώα</w:t>
            </w:r>
            <w:r w:rsidRPr="00B204AB">
              <w:t xml:space="preserve"> σε εκτροφεία </w:t>
            </w:r>
            <w:r w:rsidRPr="00B204AB">
              <w:rPr>
                <w:b/>
                <w:i/>
              </w:rPr>
              <w:t>ή καταστήματα ζώων συντροφιάς, η κυκλοφορία του αέρα, τα επίπεδα της σκόνης</w:t>
            </w:r>
            <w:r w:rsidRPr="00B204AB">
              <w:t xml:space="preserve">, η θερμοκρασία, η σχετική υγρασία του αέρα και οι συγκεντρώσεις αερίων </w:t>
            </w:r>
            <w:r w:rsidRPr="00B204AB">
              <w:rPr>
                <w:b/>
                <w:i/>
              </w:rPr>
              <w:t>διατηρούνται εντός των ορίων που</w:t>
            </w:r>
            <w:r w:rsidRPr="00B204AB">
              <w:t xml:space="preserve"> δεν είναι </w:t>
            </w:r>
            <w:r w:rsidRPr="00B204AB">
              <w:rPr>
                <w:b/>
                <w:i/>
              </w:rPr>
              <w:t>επιβλαβή</w:t>
            </w:r>
            <w:r w:rsidRPr="00B204AB">
              <w:t xml:space="preserve"> για τους σκύλους </w:t>
            </w:r>
            <w:r w:rsidRPr="00B204AB">
              <w:rPr>
                <w:b/>
                <w:i/>
              </w:rPr>
              <w:t>και</w:t>
            </w:r>
            <w:r w:rsidRPr="00B204AB">
              <w:t xml:space="preserve"> τις γάτες και ότι ο αερισμός επαρκεί για την αποφυγή της υπερθέρμανσης </w:t>
            </w:r>
            <w:r w:rsidRPr="00B204AB">
              <w:rPr>
                <w:b/>
                <w:i/>
              </w:rPr>
              <w:t>και, όπου απαιτείται, σε συνδυασμό με συστήματα θέρμανσης, για την απομάκρυνση της υπερβολικής υγρασίας</w:t>
            </w:r>
            <w:r w:rsidRPr="00B204AB">
              <w:t>·</w:t>
            </w:r>
          </w:p>
        </w:tc>
        <w:tc>
          <w:tcPr>
            <w:tcW w:w="4876" w:type="dxa"/>
          </w:tcPr>
          <w:p w:rsidR="00C26A6E" w:rsidRPr="00B204AB" w:rsidRDefault="00C26A6E" w:rsidP="00220D53">
            <w:pPr>
              <w:pStyle w:val="Normal6"/>
              <w:rPr>
                <w:szCs w:val="24"/>
              </w:rPr>
            </w:pPr>
            <w:r w:rsidRPr="00B204AB">
              <w:t>γ)</w:t>
            </w:r>
            <w:r w:rsidRPr="00B204AB">
              <w:tab/>
              <w:t xml:space="preserve">σε εκτροφεία </w:t>
            </w:r>
            <w:r w:rsidRPr="00B204AB">
              <w:rPr>
                <w:b/>
                <w:i/>
              </w:rPr>
              <w:t>και σε εγκαταστάσεις πώλησης όπου σκύλοι και γάτες διατηρούνται σε εσωτερικό χώρο</w:t>
            </w:r>
            <w:r w:rsidRPr="00B204AB">
              <w:t xml:space="preserve">, η θερμοκρασία, η σχετική υγρασία του αέρα και οι συγκεντρώσεις αερίων δεν είναι </w:t>
            </w:r>
            <w:r w:rsidRPr="00B204AB">
              <w:rPr>
                <w:b/>
                <w:i/>
              </w:rPr>
              <w:t>επιβλαβείς</w:t>
            </w:r>
            <w:r w:rsidRPr="00B204AB">
              <w:t xml:space="preserve"> για τους σκύλους </w:t>
            </w:r>
            <w:r w:rsidRPr="00B204AB">
              <w:rPr>
                <w:b/>
                <w:i/>
              </w:rPr>
              <w:t>ή</w:t>
            </w:r>
            <w:r w:rsidRPr="00B204AB">
              <w:t xml:space="preserve"> τις γάτες και ότι ο αερισμός επαρκεί για την αποφυγή της υπερθέρμανσης·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131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12 – παράγραφος 2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δ)</w:t>
            </w:r>
            <w:r w:rsidRPr="00B204AB">
              <w:tab/>
              <w:t>οι σκύλοι και οι γάτες διαθέτουν αρκετό χώρο ώστε να μπορούν να κινούνται ελεύθερα και να εκφράζουν τη συμπεριφορά που χαρακτηρίζει το είδος τους ανάλογα με τις ανάγκες τους</w:t>
            </w:r>
            <w:r w:rsidRPr="00B204AB">
              <w:rPr>
                <w:b/>
                <w:i/>
              </w:rPr>
              <w:t>, ότι ο χώρος επαρκεί για υλικό και δομές εμπλουτισμού, και ότι προσφέρει δυνατότητα κοινωνικοποίησης και απόσυρσης των ζώων, καθώς και καθαρούς χώρους ανάπαυσης</w:t>
            </w:r>
            <w:r w:rsidRPr="00B204AB">
              <w:t>·</w:t>
            </w:r>
          </w:p>
        </w:tc>
        <w:tc>
          <w:tcPr>
            <w:tcW w:w="4876" w:type="dxa"/>
          </w:tcPr>
          <w:p w:rsidR="00C26A6E" w:rsidRPr="00B204AB" w:rsidRDefault="00C26A6E" w:rsidP="00220D53">
            <w:pPr>
              <w:pStyle w:val="Normal6"/>
              <w:rPr>
                <w:szCs w:val="24"/>
              </w:rPr>
            </w:pPr>
            <w:r w:rsidRPr="00B204AB">
              <w:t>δ)</w:t>
            </w:r>
            <w:r w:rsidRPr="00B204AB">
              <w:tab/>
              <w:t>οι σκύλοι και οι γάτες διαθέτουν αρκετό χώρο ώστε να μπορούν να κινούνται ελεύθερα και να εκφράζουν τη συμπεριφορά που χαρακτηρίζει το είδος τους·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132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12 – παράγραφος 3 – εδάφιο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654117">
        <w:trPr>
          <w:jc w:val="center"/>
        </w:trPr>
        <w:tc>
          <w:tcPr>
            <w:tcW w:w="9752" w:type="dxa"/>
            <w:gridSpan w:val="2"/>
          </w:tcPr>
          <w:p w:rsidR="00C26A6E" w:rsidRPr="00B204AB" w:rsidRDefault="00C26A6E" w:rsidP="00220D53">
            <w:pPr>
              <w:keepNext/>
            </w:pPr>
          </w:p>
        </w:tc>
      </w:tr>
      <w:tr w:rsidR="00C26A6E" w:rsidRPr="00B204AB" w:rsidTr="00654117">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654117">
        <w:trPr>
          <w:jc w:val="center"/>
        </w:trPr>
        <w:tc>
          <w:tcPr>
            <w:tcW w:w="4876" w:type="dxa"/>
          </w:tcPr>
          <w:p w:rsidR="00C26A6E" w:rsidRPr="00B204AB" w:rsidRDefault="00C26A6E" w:rsidP="00220D53">
            <w:pPr>
              <w:pStyle w:val="Normal6"/>
            </w:pPr>
            <w:r w:rsidRPr="00B204AB">
              <w:rPr>
                <w:b/>
                <w:bCs/>
                <w:i/>
                <w:iCs/>
              </w:rPr>
              <w:t>Απαγορεύεται η διατήρηση σκύλων ή γατών</w:t>
            </w:r>
            <w:r w:rsidRPr="00B204AB">
              <w:t xml:space="preserve"> σε περιέκτες.</w:t>
            </w:r>
          </w:p>
        </w:tc>
        <w:tc>
          <w:tcPr>
            <w:tcW w:w="4876" w:type="dxa"/>
          </w:tcPr>
          <w:p w:rsidR="00C26A6E" w:rsidRPr="00B204AB" w:rsidRDefault="00C26A6E" w:rsidP="00220D53">
            <w:pPr>
              <w:pStyle w:val="Normal6"/>
              <w:rPr>
                <w:szCs w:val="24"/>
              </w:rPr>
            </w:pPr>
            <w:r w:rsidRPr="00B204AB">
              <w:rPr>
                <w:b/>
                <w:bCs/>
                <w:i/>
                <w:iCs/>
              </w:rPr>
              <w:t>Οι υπεύθυνοι επιχειρήσεων δεν διατηρούν σκύλους ή γάτες</w:t>
            </w:r>
            <w:r w:rsidRPr="00B204AB">
              <w:t xml:space="preserve"> σε περιέκτες.</w:t>
            </w:r>
          </w:p>
        </w:tc>
      </w:tr>
    </w:tbl>
    <w:p w:rsidR="00654117" w:rsidRDefault="00654117" w:rsidP="00654117">
      <w:pPr>
        <w:pStyle w:val="AmNumberTabs"/>
      </w:pPr>
    </w:p>
    <w:p w:rsidR="00654117" w:rsidRPr="00896428" w:rsidRDefault="00654117" w:rsidP="00654117">
      <w:pPr>
        <w:pStyle w:val="AmNumberTabs"/>
      </w:pPr>
      <w:r w:rsidRPr="00896428">
        <w:t>Τροπολογία</w:t>
      </w:r>
      <w:r w:rsidRPr="00896428">
        <w:tab/>
      </w:r>
      <w:r w:rsidRPr="00896428">
        <w:tab/>
        <w:t>289</w:t>
      </w:r>
    </w:p>
    <w:p w:rsidR="00654117" w:rsidRPr="00896428" w:rsidRDefault="00654117" w:rsidP="00654117">
      <w:pPr>
        <w:pStyle w:val="NormalBold12b"/>
      </w:pPr>
      <w:r w:rsidRPr="00896428">
        <w:t>Πρόταση κανονισμού</w:t>
      </w:r>
    </w:p>
    <w:p w:rsidR="00654117" w:rsidRPr="00896428" w:rsidRDefault="00654117" w:rsidP="00654117">
      <w:pPr>
        <w:pStyle w:val="NormalBold"/>
      </w:pPr>
      <w:r w:rsidRPr="00896428">
        <w:t>Άρθρο 12 – παράγραφος 3 – εδάφιο 1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4117" w:rsidRPr="00896428" w:rsidTr="00654117">
        <w:trPr>
          <w:trHeight w:hRule="exact" w:val="240"/>
          <w:jc w:val="center"/>
        </w:trPr>
        <w:tc>
          <w:tcPr>
            <w:tcW w:w="9752" w:type="dxa"/>
            <w:gridSpan w:val="2"/>
            <w:tcBorders>
              <w:top w:val="nil"/>
              <w:left w:val="nil"/>
              <w:bottom w:val="nil"/>
              <w:right w:val="nil"/>
            </w:tcBorders>
          </w:tcPr>
          <w:p w:rsidR="00654117" w:rsidRPr="00896428" w:rsidRDefault="00654117" w:rsidP="00654117"/>
        </w:tc>
      </w:tr>
      <w:tr w:rsidR="00654117" w:rsidRPr="00896428" w:rsidTr="00654117">
        <w:trPr>
          <w:trHeight w:val="240"/>
          <w:jc w:val="center"/>
        </w:trPr>
        <w:tc>
          <w:tcPr>
            <w:tcW w:w="4876" w:type="dxa"/>
            <w:tcBorders>
              <w:top w:val="nil"/>
              <w:left w:val="nil"/>
              <w:bottom w:val="nil"/>
              <w:right w:val="nil"/>
            </w:tcBorders>
          </w:tcPr>
          <w:p w:rsidR="00654117" w:rsidRPr="00896428" w:rsidRDefault="00654117" w:rsidP="00654117">
            <w:pPr>
              <w:pStyle w:val="AmColumnHeading"/>
            </w:pPr>
            <w:r w:rsidRPr="00896428">
              <w:t>Κείμενο που προτείνει η Επιτροπή</w:t>
            </w:r>
          </w:p>
        </w:tc>
        <w:tc>
          <w:tcPr>
            <w:tcW w:w="4876" w:type="dxa"/>
            <w:tcBorders>
              <w:top w:val="nil"/>
              <w:left w:val="nil"/>
              <w:bottom w:val="nil"/>
              <w:right w:val="nil"/>
            </w:tcBorders>
          </w:tcPr>
          <w:p w:rsidR="00654117" w:rsidRPr="00896428" w:rsidRDefault="00654117" w:rsidP="00654117">
            <w:pPr>
              <w:pStyle w:val="AmColumnHeading"/>
            </w:pPr>
            <w:r w:rsidRPr="00896428">
              <w:t>Τροπολογία</w:t>
            </w:r>
          </w:p>
        </w:tc>
      </w:tr>
      <w:tr w:rsidR="00654117" w:rsidRPr="00896428" w:rsidTr="00654117">
        <w:trPr>
          <w:jc w:val="center"/>
        </w:trPr>
        <w:tc>
          <w:tcPr>
            <w:tcW w:w="4876" w:type="dxa"/>
            <w:tcBorders>
              <w:top w:val="nil"/>
              <w:left w:val="nil"/>
              <w:bottom w:val="nil"/>
              <w:right w:val="nil"/>
            </w:tcBorders>
          </w:tcPr>
          <w:p w:rsidR="00654117" w:rsidRPr="00896428" w:rsidRDefault="00654117" w:rsidP="00654117">
            <w:pPr>
              <w:pStyle w:val="Normal6a"/>
            </w:pPr>
          </w:p>
        </w:tc>
        <w:tc>
          <w:tcPr>
            <w:tcW w:w="4876" w:type="dxa"/>
            <w:tcBorders>
              <w:top w:val="nil"/>
              <w:left w:val="nil"/>
              <w:bottom w:val="nil"/>
              <w:right w:val="nil"/>
            </w:tcBorders>
          </w:tcPr>
          <w:p w:rsidR="00654117" w:rsidRPr="00896428" w:rsidRDefault="00654117" w:rsidP="00654117">
            <w:pPr>
              <w:pStyle w:val="Normal6a"/>
            </w:pPr>
            <w:r w:rsidRPr="00896428">
              <w:rPr>
                <w:b/>
                <w:i/>
              </w:rPr>
              <w:t>Απαγορεύεται η διατήρηση ή η πώληση σκύλων ή γατών σε καταστήματα ζώων συντροφιάς.</w:t>
            </w:r>
          </w:p>
        </w:tc>
      </w:tr>
    </w:tbl>
    <w:p w:rsidR="00654117" w:rsidRDefault="00654117" w:rsidP="00654117"/>
    <w:p w:rsidR="00C26A6E" w:rsidRPr="00B204AB" w:rsidRDefault="00C26A6E" w:rsidP="00C26A6E">
      <w:pPr>
        <w:pStyle w:val="AmNumberTabs"/>
      </w:pPr>
      <w:r w:rsidRPr="00B204AB">
        <w:t>Τροπολογία</w:t>
      </w:r>
      <w:r w:rsidRPr="00B204AB">
        <w:tab/>
      </w:r>
      <w:r w:rsidRPr="00B204AB">
        <w:tab/>
        <w:t>133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12 – παράγραφος 3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 xml:space="preserve">Οι περιέκτες επιτρέπεται να χρησιμοποιούνται μόνο για τη μεταφορά </w:t>
            </w:r>
            <w:r w:rsidRPr="00B204AB">
              <w:rPr>
                <w:b/>
                <w:i/>
              </w:rPr>
              <w:t>και την προσωρινή</w:t>
            </w:r>
            <w:r w:rsidRPr="00B204AB">
              <w:t xml:space="preserve"> απομόνωση μεμονωμένων σκύλων </w:t>
            </w:r>
            <w:r w:rsidRPr="00B204AB">
              <w:rPr>
                <w:b/>
                <w:i/>
              </w:rPr>
              <w:t>και</w:t>
            </w:r>
            <w:r w:rsidRPr="00B204AB">
              <w:t xml:space="preserve"> γατών, υπό την προϋπόθεση ότι </w:t>
            </w:r>
            <w:r w:rsidRPr="00B204AB">
              <w:rPr>
                <w:b/>
                <w:i/>
              </w:rPr>
              <w:t>αποφεύγεται</w:t>
            </w:r>
            <w:r w:rsidRPr="00B204AB">
              <w:t xml:space="preserve"> το στρες </w:t>
            </w:r>
            <w:r w:rsidRPr="00B204AB">
              <w:rPr>
                <w:b/>
                <w:i/>
              </w:rPr>
              <w:t>που οφείλεται στις ακραίες θερμοκρασίες</w:t>
            </w:r>
            <w:r w:rsidRPr="00B204AB">
              <w:t>.</w:t>
            </w:r>
          </w:p>
        </w:tc>
        <w:tc>
          <w:tcPr>
            <w:tcW w:w="4876" w:type="dxa"/>
          </w:tcPr>
          <w:p w:rsidR="00C26A6E" w:rsidRPr="00B204AB" w:rsidRDefault="00C26A6E" w:rsidP="00220D53">
            <w:pPr>
              <w:pStyle w:val="Normal6"/>
              <w:rPr>
                <w:szCs w:val="24"/>
              </w:rPr>
            </w:pPr>
            <w:r w:rsidRPr="00B204AB">
              <w:rPr>
                <w:b/>
                <w:i/>
              </w:rPr>
              <w:t>Κατά παρέκκλιση,</w:t>
            </w:r>
            <w:r w:rsidRPr="00B204AB">
              <w:t xml:space="preserve"> οι περιέκτες επιτρέπεται να χρησιμοποιούνται μόνο για τη μεταφορά</w:t>
            </w:r>
            <w:r w:rsidRPr="00B204AB">
              <w:rPr>
                <w:b/>
                <w:i/>
              </w:rPr>
              <w:t>, τη βραχυπρόθεσμη</w:t>
            </w:r>
            <w:r w:rsidRPr="00B204AB">
              <w:t xml:space="preserve"> απομόνωση μεμονωμένων σκύλων </w:t>
            </w:r>
            <w:r w:rsidRPr="00B204AB">
              <w:rPr>
                <w:b/>
                <w:bCs/>
                <w:i/>
                <w:iCs/>
              </w:rPr>
              <w:t>ή</w:t>
            </w:r>
            <w:r w:rsidRPr="00B204AB">
              <w:t xml:space="preserve"> γατών </w:t>
            </w:r>
            <w:r w:rsidRPr="00B204AB">
              <w:rPr>
                <w:b/>
                <w:i/>
              </w:rPr>
              <w:t>και κατά τη διάρκεια συμμετοχής σε επιδείξεις, εκθέσεις και διαγωνισμούς, για κουτάβια ή γατάκια με μειωμένη ικανότητα ρύθμισης της θερμοκρασίας τους ή κουτάβια ή γατάκια μαζί με τις μητέρες τους,</w:t>
            </w:r>
            <w:r w:rsidRPr="00B204AB">
              <w:t xml:space="preserve"> υπό την προϋπόθεση ότι </w:t>
            </w:r>
            <w:r w:rsidRPr="00B204AB">
              <w:rPr>
                <w:b/>
                <w:i/>
              </w:rPr>
              <w:t>ελαχιστοποιείται</w:t>
            </w:r>
            <w:r w:rsidRPr="00B204AB">
              <w:t xml:space="preserve"> το στρες </w:t>
            </w:r>
            <w:r w:rsidRPr="00B204AB">
              <w:rPr>
                <w:b/>
                <w:i/>
              </w:rPr>
              <w:t>και αποφεύγεται η ταλαιπωρία και ότι οι σκύλοι και οι γάτες είναι σε θέση να στέκονται και να ξαπλώνουν σε φυσική θέση</w:t>
            </w:r>
            <w:r w:rsidRPr="00B204AB">
              <w:t>.</w:t>
            </w:r>
          </w:p>
        </w:tc>
      </w:tr>
    </w:tbl>
    <w:p w:rsidR="00C26A6E" w:rsidRPr="00B204AB" w:rsidRDefault="00C26A6E" w:rsidP="00C26A6E"/>
    <w:p w:rsidR="00C26A6E" w:rsidRPr="00B204AB" w:rsidRDefault="00C26A6E" w:rsidP="00C26A6E">
      <w:pPr>
        <w:pStyle w:val="AmNumberTabs"/>
      </w:pPr>
      <w:r w:rsidRPr="00B204AB">
        <w:lastRenderedPageBreak/>
        <w:t>Τροπολογία</w:t>
      </w:r>
      <w:r w:rsidRPr="00B204AB">
        <w:tab/>
      </w:r>
      <w:r w:rsidRPr="00B204AB">
        <w:tab/>
        <w:t>134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12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4.</w:t>
            </w:r>
            <w:r w:rsidRPr="00B204AB">
              <w:tab/>
              <w:t>Απαγορεύεται η διατήρηση σκύλων αποκλειστικά σε εσωτερικούς χώρους. Οι σκύλοι που διατηρούνται σε εσωτερικούς χώρους έχουν καθημερινή πρόσβαση σε εξωτερικό χώρο που επιτρέπει την άσκηση και την κοινωνικοποίηση. Επιπλέον, όταν οι σκύλοι διατηρούνται σε κλουβιά, οι υπεύθυνοι της επιχείρησης σχεδιάζουν και κατασκευάζουν ατομικούς χώρους με χωρίσματα ώστε οι σκύλοι να έχουν ελεύθερη πρόσβαση σε περιορισμένο εξωτερικό χώρο και σε εσωτερικό χώρο ή σε ατομικό σπιτάκι.</w:t>
            </w:r>
          </w:p>
        </w:tc>
        <w:tc>
          <w:tcPr>
            <w:tcW w:w="4876" w:type="dxa"/>
          </w:tcPr>
          <w:p w:rsidR="00C26A6E" w:rsidRPr="00B204AB" w:rsidRDefault="00C26A6E" w:rsidP="00220D53">
            <w:pPr>
              <w:pStyle w:val="Normal6"/>
              <w:rPr>
                <w:szCs w:val="24"/>
              </w:rPr>
            </w:pPr>
            <w:r w:rsidRPr="00B204AB">
              <w:t>4.</w:t>
            </w:r>
            <w:r w:rsidRPr="00B204AB">
              <w:tab/>
              <w:t>Απαγορεύεται η διατήρηση σκύλων αποκλειστικά σε εσωτερικούς χώρους. Οι σκύλοι που διατηρούνται σε εσωτερικούς χώρους έχουν καθημερινή πρόσβαση σε εξωτερικό χώρο που επιτρέπει την άσκηση</w:t>
            </w:r>
            <w:r w:rsidRPr="00B204AB">
              <w:rPr>
                <w:b/>
                <w:bCs/>
                <w:i/>
                <w:iCs/>
              </w:rPr>
              <w:t>, την εξερεύνηση</w:t>
            </w:r>
            <w:r w:rsidRPr="00B204AB">
              <w:t xml:space="preserve"> και την κοινωνικοποίηση. Επιπλέον, όταν οι σκύλοι διατηρούνται σε κλουβιά, οι υπεύθυνοι της επιχείρησης σχεδιάζουν και κατασκευάζουν ατομικούς χώρους με χωρίσματα ώστε οι σκύλοι να έχουν ελεύθερη πρόσβαση σε περιορισμένο εξωτερικό χώρο και σε εσωτερικό χώρο ή σε ατομικό σπιτάκι.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135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12 – παράγραφος 6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6α.</w:t>
            </w:r>
            <w:r w:rsidRPr="00B204AB">
              <w:rPr>
                <w:b/>
                <w:i/>
              </w:rPr>
              <w:tab/>
              <w:t>Οι υπεύθυνοι των εκτροφείων και των εγκαταστάσεων πώλησης χρησιμοποιούν, κατά περίπτωση, συστήματα θέρμανσης ή ψύξης για τη διατήρηση της καλής ποιότητας του αέρα, της κατάλληλης θερμοκρασίας στους εσωτερικούς χώρους των εγκαταστάσεών τους και για την απομάκρυνση της υπερβολικής υγρασίας.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136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12 – παράγραφος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7.</w:t>
            </w:r>
            <w:r w:rsidRPr="00B204AB">
              <w:tab/>
              <w:t xml:space="preserve">Οι υπεύθυνοι επιχειρήσεων εξασφαλίζουν ότι οι σκύλοι </w:t>
            </w:r>
            <w:r w:rsidRPr="00B204AB">
              <w:rPr>
                <w:b/>
                <w:i/>
              </w:rPr>
              <w:t>και</w:t>
            </w:r>
            <w:r w:rsidRPr="00B204AB">
              <w:t xml:space="preserve"> οι γάτες </w:t>
            </w:r>
            <w:r w:rsidRPr="00B204AB">
              <w:rPr>
                <w:b/>
                <w:i/>
              </w:rPr>
              <w:t>έχουν ανά πάσα στιγμή πρόσβαση</w:t>
            </w:r>
            <w:r w:rsidRPr="00B204AB">
              <w:t xml:space="preserve"> στο</w:t>
            </w:r>
            <w:r w:rsidRPr="00B204AB">
              <w:rPr>
                <w:b/>
                <w:i/>
              </w:rPr>
              <w:t xml:space="preserve"> </w:t>
            </w:r>
            <w:r w:rsidRPr="00B204AB">
              <w:rPr>
                <w:b/>
                <w:i/>
              </w:rPr>
              <w:lastRenderedPageBreak/>
              <w:t>φυσικό</w:t>
            </w:r>
            <w:r w:rsidRPr="00B204AB">
              <w:t xml:space="preserve"> φως</w:t>
            </w:r>
            <w:r w:rsidRPr="00B204AB">
              <w:rPr>
                <w:b/>
                <w:i/>
              </w:rPr>
              <w:t>.</w:t>
            </w:r>
            <w:r w:rsidRPr="00B204AB">
              <w:t xml:space="preserve"> Όπου απαιτείται, λόγω των κλιματικών συνθηκών και της γεωγραφικής θέσης του κράτους μέλους</w:t>
            </w:r>
            <w:r w:rsidRPr="00B204AB">
              <w:rPr>
                <w:b/>
                <w:bCs/>
                <w:i/>
                <w:iCs/>
              </w:rPr>
              <w:t>, οι φορείς εκμετάλλευσης παρέχουν τεχνητό φωτισμό</w:t>
            </w:r>
            <w:r w:rsidRPr="00B204AB">
              <w:t>.</w:t>
            </w:r>
          </w:p>
        </w:tc>
        <w:tc>
          <w:tcPr>
            <w:tcW w:w="4876" w:type="dxa"/>
          </w:tcPr>
          <w:p w:rsidR="00C26A6E" w:rsidRPr="00B204AB" w:rsidRDefault="00C26A6E" w:rsidP="00220D53">
            <w:pPr>
              <w:pStyle w:val="Normal6"/>
              <w:rPr>
                <w:szCs w:val="24"/>
              </w:rPr>
            </w:pPr>
            <w:r w:rsidRPr="00B204AB">
              <w:lastRenderedPageBreak/>
              <w:t>7.</w:t>
            </w:r>
            <w:r w:rsidRPr="00B204AB">
              <w:tab/>
              <w:t xml:space="preserve">Οι υπεύθυνοι επιχειρήσεων εξασφαλίζουν ότι οι σκύλοι </w:t>
            </w:r>
            <w:r w:rsidRPr="00B204AB">
              <w:rPr>
                <w:b/>
                <w:i/>
              </w:rPr>
              <w:t>ή</w:t>
            </w:r>
            <w:r w:rsidRPr="00B204AB">
              <w:t xml:space="preserve"> οι γάτες </w:t>
            </w:r>
            <w:r w:rsidRPr="00B204AB">
              <w:rPr>
                <w:b/>
                <w:i/>
              </w:rPr>
              <w:t>εκτίθενται</w:t>
            </w:r>
            <w:r w:rsidRPr="00B204AB">
              <w:t xml:space="preserve"> στο φως</w:t>
            </w:r>
            <w:r w:rsidRPr="00B204AB">
              <w:rPr>
                <w:b/>
                <w:i/>
              </w:rPr>
              <w:t xml:space="preserve"> και μπορούν να </w:t>
            </w:r>
            <w:r w:rsidRPr="00B204AB">
              <w:rPr>
                <w:b/>
                <w:i/>
              </w:rPr>
              <w:lastRenderedPageBreak/>
              <w:t>παραμένουν στο σκοτάδι για επαρκή και αδιάκοπα χρονικά διαστήματα για τη διατήρηση φυσιολογικού κιρκάδιου ρυθμού</w:t>
            </w:r>
            <w:r w:rsidRPr="00B204AB">
              <w:t>.</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bCs/>
                <w:i/>
                <w:iCs/>
              </w:rPr>
              <w:t>Για τους σκοπούς του πρώτου εδαφίου ως «φως» νοείται το φυσικό φως, συμπληρούμενο,</w:t>
            </w:r>
            <w:r w:rsidRPr="00B204AB">
              <w:t xml:space="preserve"> όπου απαιτείται, λόγω των κλιματικών συνθηκών και της γεωγραφικής θέσης του κράτους μέλους </w:t>
            </w:r>
            <w:r w:rsidRPr="00B204AB">
              <w:rPr>
                <w:b/>
                <w:bCs/>
                <w:i/>
                <w:iCs/>
              </w:rPr>
              <w:t>από τεχνητό φως</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137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12 – παράγραφος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8.</w:t>
            </w:r>
            <w:r w:rsidRPr="00B204AB">
              <w:rPr>
                <w:b/>
                <w:i/>
              </w:rPr>
              <w:tab/>
              <w:t>Το παρόν άρθρο εφαρμόζεται από την [5 έτη από την ημερομηνία έναρξης ισχύος του παρόντος κανονισμού].</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138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12 – παράγραφος 8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8α.</w:t>
            </w:r>
            <w:r w:rsidRPr="00B204AB">
              <w:rPr>
                <w:b/>
                <w:i/>
              </w:rPr>
              <w:tab/>
              <w:t>Η παράγραφος 4 δεν εφαρμόζεται σε εκτροφεία όπου διατηρούνται ποιμενικοί σκύλοι φύλαξης κατά τη διάρκεια των περιόδων κατά τις οποίες οι εν λόγω σκύλοι εκπαιδεύονται για σκοπούς βόσκησης.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139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1.</w:t>
            </w:r>
            <w:r w:rsidRPr="00B204AB">
              <w:rPr>
                <w:b/>
                <w:i/>
              </w:rPr>
              <w:tab/>
              <w:t xml:space="preserve">Οι υπεύθυνοι επιχειρήσεων εξασφαλίζουν ότι λαμβάνονται μέτρα για </w:t>
            </w:r>
            <w:r w:rsidRPr="00B204AB">
              <w:rPr>
                <w:b/>
                <w:i/>
              </w:rPr>
              <w:lastRenderedPageBreak/>
              <w:t>τη διασφάλιση της υγείας των σκύλων και των γατών σύμφωνα με το σημείο 3 του παραρτήματος 1.</w:t>
            </w:r>
          </w:p>
        </w:tc>
        <w:tc>
          <w:tcPr>
            <w:tcW w:w="4876" w:type="dxa"/>
          </w:tcPr>
          <w:p w:rsidR="00C26A6E" w:rsidRPr="00B204AB" w:rsidRDefault="00C26A6E" w:rsidP="00220D53">
            <w:pPr>
              <w:pStyle w:val="Normal6"/>
              <w:rPr>
                <w:szCs w:val="24"/>
              </w:rPr>
            </w:pPr>
            <w:r w:rsidRPr="00B204AB">
              <w:rPr>
                <w:b/>
                <w:i/>
              </w:rPr>
              <w:lastRenderedPageBreak/>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140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2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w:t>
            </w:r>
            <w:r w:rsidRPr="00B204AB">
              <w:tab/>
              <w:t xml:space="preserve">Οι υπεύθυνοι επιχειρήσεων </w:t>
            </w:r>
            <w:r w:rsidRPr="00B204AB">
              <w:rPr>
                <w:b/>
                <w:i/>
              </w:rPr>
              <w:t>και τα φυσικά ή νομικά πρόσωπα που είναι υπεύθυνα για τα καταφύγια</w:t>
            </w:r>
            <w:r w:rsidRPr="00B204AB">
              <w:t xml:space="preserve"> εξασφαλίζουν ότι:</w:t>
            </w:r>
          </w:p>
        </w:tc>
        <w:tc>
          <w:tcPr>
            <w:tcW w:w="4876" w:type="dxa"/>
          </w:tcPr>
          <w:p w:rsidR="00C26A6E" w:rsidRPr="00B204AB" w:rsidRDefault="00C26A6E" w:rsidP="00220D53">
            <w:pPr>
              <w:pStyle w:val="Normal6"/>
              <w:rPr>
                <w:szCs w:val="24"/>
              </w:rPr>
            </w:pPr>
            <w:r w:rsidRPr="00B204AB">
              <w:t>2.</w:t>
            </w:r>
            <w:r w:rsidRPr="00B204AB">
              <w:tab/>
              <w:t xml:space="preserve">Οι υπεύθυνοι επιχειρήσεων και </w:t>
            </w:r>
            <w:r w:rsidRPr="00B204AB">
              <w:rPr>
                <w:b/>
                <w:i/>
              </w:rPr>
              <w:t>οι φροντιστές</w:t>
            </w:r>
            <w:r w:rsidRPr="00B204AB">
              <w:t xml:space="preserve"> εξασφαλίζουν ότι: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141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2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α)</w:t>
            </w:r>
            <w:r w:rsidRPr="00B204AB">
              <w:tab/>
              <w:t xml:space="preserve">οι σκύλοι </w:t>
            </w:r>
            <w:r w:rsidRPr="00B204AB">
              <w:rPr>
                <w:b/>
                <w:bCs/>
                <w:i/>
                <w:iCs/>
              </w:rPr>
              <w:t>και</w:t>
            </w:r>
            <w:r w:rsidRPr="00B204AB">
              <w:t xml:space="preserve"> οι γάτες που έχουν υπό την ευθύνη τους επιθεωρούνται από φροντιστές ζώων τουλάχιστον μία φορά την ημέρα·</w:t>
            </w:r>
          </w:p>
        </w:tc>
        <w:tc>
          <w:tcPr>
            <w:tcW w:w="4876" w:type="dxa"/>
          </w:tcPr>
          <w:p w:rsidR="00C26A6E" w:rsidRPr="00B204AB" w:rsidRDefault="00C26A6E" w:rsidP="00220D53">
            <w:pPr>
              <w:pStyle w:val="Normal6"/>
              <w:rPr>
                <w:szCs w:val="24"/>
              </w:rPr>
            </w:pPr>
            <w:r w:rsidRPr="00B204AB">
              <w:t>α)</w:t>
            </w:r>
            <w:r w:rsidRPr="00B204AB">
              <w:tab/>
              <w:t xml:space="preserve">οι σκύλοι </w:t>
            </w:r>
            <w:r w:rsidRPr="00B204AB">
              <w:rPr>
                <w:b/>
                <w:bCs/>
                <w:i/>
                <w:iCs/>
              </w:rPr>
              <w:t>ή</w:t>
            </w:r>
            <w:r w:rsidRPr="00B204AB">
              <w:t xml:space="preserve"> οι γάτες που έχουν υπό την ευθύνη τους επιθεωρούνται από φροντιστές ζώων τουλάχιστον μία φορά την ημέρα </w:t>
            </w:r>
            <w:r w:rsidRPr="00B204AB">
              <w:rPr>
                <w:b/>
                <w:bCs/>
                <w:i/>
                <w:iCs/>
              </w:rPr>
              <w:t>και οι ευάλωτοι σκύλοι και γάτες, όπως νεογέννητα, άρρωστοι ή τραυματισμένοι σκύλοι και γάτες, και θηλυκοί σκύλοι και θηλυκές γάτες αναπαραγωγής σε περιγεννητική περίοδο, επιθεωρούνται συχνότερα</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142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2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β)</w:t>
            </w:r>
            <w:r w:rsidRPr="00B204AB">
              <w:tab/>
              <w:t xml:space="preserve">οι σκύλοι ή οι γάτες με συμπτώματα νόσου, ασθένειας, τραυματισμού ή άλλης απειλής για την καλή διαβίωσή τους μεταφέρονται, αν απαιτείται, χωρίς αδικαιολόγητη καθυστέρηση σε ξεχωριστό χώρο, υποβάλλονται σε εξέταση από κτηνίατρο, </w:t>
            </w:r>
            <w:r w:rsidRPr="00B204AB">
              <w:lastRenderedPageBreak/>
              <w:t xml:space="preserve">κατά περίπτωση, και παραμένουν εκεί έως ότου αναρρώσουν πλήρως </w:t>
            </w:r>
            <w:r w:rsidRPr="00B204AB">
              <w:rPr>
                <w:b/>
                <w:bCs/>
                <w:i/>
                <w:iCs/>
              </w:rPr>
              <w:t>ή, εναλλακτικά, υποβάλλονται σε ευθανασία χωρίς αδικαιολόγητη καθυστέρηση</w:t>
            </w:r>
            <w:r w:rsidRPr="00B204AB">
              <w:t>·</w:t>
            </w:r>
          </w:p>
        </w:tc>
        <w:tc>
          <w:tcPr>
            <w:tcW w:w="4876" w:type="dxa"/>
          </w:tcPr>
          <w:p w:rsidR="00C26A6E" w:rsidRPr="00B204AB" w:rsidRDefault="00C26A6E" w:rsidP="00220D53">
            <w:pPr>
              <w:pStyle w:val="Normal6"/>
              <w:rPr>
                <w:szCs w:val="24"/>
              </w:rPr>
            </w:pPr>
            <w:r w:rsidRPr="00B204AB">
              <w:lastRenderedPageBreak/>
              <w:t>β)</w:t>
            </w:r>
            <w:r w:rsidRPr="00B204AB">
              <w:tab/>
              <w:t xml:space="preserve">οι σκύλοι ή οι γάτες με συμπτώματα νόσου, ασθένειας, τραυματισμού ή άλλης απειλής για την καλή διαβίωσή τους μεταφέρονται, αν απαιτείται, χωρίς αδικαιολόγητη καθυστέρηση σε ξεχωριστό χώρο, υποβάλλονται σε εξέταση από κτηνίατρο, </w:t>
            </w:r>
            <w:r w:rsidRPr="00B204AB">
              <w:lastRenderedPageBreak/>
              <w:t>κατά περίπτωση, και παραμένουν εκεί έως ότου αναρρώσουν πλήρως·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143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2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γ)</w:t>
            </w:r>
            <w:r w:rsidRPr="00B204AB">
              <w:tab/>
            </w:r>
            <w:r w:rsidRPr="00B204AB">
              <w:rPr>
                <w:b/>
                <w:i/>
              </w:rPr>
              <w:t>η</w:t>
            </w:r>
            <w:r w:rsidRPr="00B204AB">
              <w:t xml:space="preserve"> ευθανασία </w:t>
            </w:r>
            <w:r w:rsidRPr="00B204AB">
              <w:rPr>
                <w:b/>
                <w:i/>
              </w:rPr>
              <w:t>σκύλου ή γάτας πραγματοποιείται</w:t>
            </w:r>
            <w:r w:rsidRPr="00B204AB">
              <w:t xml:space="preserve"> μόνο από κτηνίατρο·</w:t>
            </w:r>
          </w:p>
        </w:tc>
        <w:tc>
          <w:tcPr>
            <w:tcW w:w="4876" w:type="dxa"/>
          </w:tcPr>
          <w:p w:rsidR="00C26A6E" w:rsidRPr="00B204AB" w:rsidRDefault="00C26A6E" w:rsidP="00220D53">
            <w:pPr>
              <w:pStyle w:val="Normal6"/>
              <w:rPr>
                <w:szCs w:val="24"/>
              </w:rPr>
            </w:pPr>
            <w:r w:rsidRPr="00B204AB">
              <w:t>γ)</w:t>
            </w:r>
            <w:r w:rsidRPr="00B204AB">
              <w:tab/>
            </w:r>
            <w:r w:rsidRPr="00B204AB">
              <w:rPr>
                <w:b/>
                <w:i/>
              </w:rPr>
              <w:t>όταν, στις περιπτώσεις που αναφέρονται στο στοιχείο β), η ανάρρωση δεν είναι εφικτή και οι σκύλοι ή οι γάτες βιώνουν σοβαρό πόνο ή ταλαιπωρία που δεν μπορεί να κατευναστεί και η διατήρησή τους στη ζωή αντιβαίνει στους κανόνες της ευεξίας τους, μπορεί να πραγματοποιηθεί</w:t>
            </w:r>
            <w:r w:rsidRPr="00B204AB">
              <w:t xml:space="preserve"> ευθανασία μόνο από κτηνίατρο </w:t>
            </w:r>
            <w:r w:rsidRPr="00B204AB">
              <w:rPr>
                <w:b/>
                <w:i/>
              </w:rPr>
              <w:t>και με την προηγούμενη συγκατάθεση του υπευθύνου επιχείρησης</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144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2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δ)</w:t>
            </w:r>
            <w:r w:rsidRPr="00B204AB">
              <w:tab/>
              <w:t>εφαρμόζονται μέτρα</w:t>
            </w:r>
            <w:r w:rsidRPr="00B204AB">
              <w:rPr>
                <w:b/>
                <w:bCs/>
                <w:i/>
                <w:iCs/>
              </w:rPr>
              <w:t>, συμπεριλαμβανομένων των κτηνιατρικών φαρμάκων</w:t>
            </w:r>
            <w:r w:rsidRPr="00B204AB">
              <w:t xml:space="preserve"> για την πρόληψη και τον έλεγχο των εξωτερικών και εσωτερικών παρασίτων, της προληπτικής κτηνιατρικής αγωγής για την πρόληψη των κοινών νόσων στις οποίες είναι πιθανόν να εκτεθούν οι σκύλοι ή οι γάτες, λαμβανομένης δεόντως υπόψη της επιδημιολογικής κατάστασης·</w:t>
            </w:r>
          </w:p>
        </w:tc>
        <w:tc>
          <w:tcPr>
            <w:tcW w:w="4876" w:type="dxa"/>
          </w:tcPr>
          <w:p w:rsidR="00C26A6E" w:rsidRPr="00B204AB" w:rsidRDefault="00C26A6E" w:rsidP="00220D53">
            <w:pPr>
              <w:pStyle w:val="Normal6"/>
              <w:rPr>
                <w:szCs w:val="24"/>
              </w:rPr>
            </w:pPr>
            <w:r w:rsidRPr="00B204AB">
              <w:t>δ)</w:t>
            </w:r>
            <w:r w:rsidRPr="00B204AB">
              <w:tab/>
              <w:t>εφαρμόζονται μέτρα για την πρόληψη και τον έλεγχο των εξωτερικών και εσωτερικών παρασίτων, της προληπτικής κτηνιατρικής αγωγής</w:t>
            </w:r>
            <w:r w:rsidRPr="00B204AB">
              <w:rPr>
                <w:b/>
                <w:bCs/>
                <w:i/>
                <w:iCs/>
              </w:rPr>
              <w:t>, όπως ο εμβολιασμός</w:t>
            </w:r>
            <w:r w:rsidRPr="00B204AB">
              <w:t xml:space="preserve"> για την πρόληψη των κοινών νόσων στις οποίες είναι πιθανόν να εκτεθούν οι σκύλοι ή οι γάτες, λαμβανομένης δεόντως υπόψη της επιδημιολογικής κατάστασης·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145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2 – στοιχείο 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ε)</w:t>
            </w:r>
            <w:r w:rsidRPr="00B204AB">
              <w:tab/>
              <w:t xml:space="preserve">τα υλικά εμπλουτισμού δεν παρουσιάζουν κανέναν κίνδυνο </w:t>
            </w:r>
            <w:r w:rsidRPr="00B204AB">
              <w:rPr>
                <w:b/>
                <w:i/>
              </w:rPr>
              <w:t>τραυματισμού ή</w:t>
            </w:r>
            <w:r w:rsidRPr="00B204AB">
              <w:t xml:space="preserve"> βιολογικής ή χημικής επιμόλυνσης </w:t>
            </w:r>
            <w:r w:rsidRPr="00B204AB">
              <w:rPr>
                <w:b/>
                <w:i/>
              </w:rPr>
              <w:t>ή οποιονδήποτε άλλο κίνδυνο για την υγεία</w:t>
            </w:r>
            <w:r w:rsidRPr="00B204AB">
              <w:t>.</w:t>
            </w:r>
          </w:p>
        </w:tc>
        <w:tc>
          <w:tcPr>
            <w:tcW w:w="4876" w:type="dxa"/>
          </w:tcPr>
          <w:p w:rsidR="00C26A6E" w:rsidRPr="00B204AB" w:rsidRDefault="00C26A6E" w:rsidP="00220D53">
            <w:pPr>
              <w:pStyle w:val="Normal6"/>
              <w:rPr>
                <w:szCs w:val="24"/>
              </w:rPr>
            </w:pPr>
            <w:r w:rsidRPr="00B204AB">
              <w:t>ε)</w:t>
            </w:r>
            <w:r w:rsidRPr="00B204AB">
              <w:tab/>
              <w:t>τα υλικά εμπλουτισμού δεν παρουσιάζουν κανέναν κίνδυνο βιολογικής ή χημικής επιμόλυνσης.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146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2 – στοιχείο ε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εα)</w:t>
            </w:r>
            <w:r w:rsidRPr="00B204AB">
              <w:rPr>
                <w:b/>
                <w:i/>
              </w:rPr>
              <w:tab/>
              <w:t>εφόσον υπάρχουν, παρέχονται στον αποδέκτη σκύλου ή γάτας σχετικές πληροφορίες όσον αφορά την υγεία, συμπεριλαμβανομένων πληροφοριών σχετικά με τον εμβολιασμό, τις αλλεργίες, την κατάσταση της υγείας και την υπεύθυνη ιδιοκτησία σύμφωνα με το άρθρο 8 παράγραφος 1.</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Το στοιχείο α) δεν εφαρμόζεται σε εκτροφεία όπου διατηρούνται ποιμενικοί σκύλοι φύλαξης κατά τη διάρκεια των περιόδων κατά τις οποίες οι εν λόγω σκύλοι χρησιμοποιούνται για σκοπούς βόσκησης ή εκπαίδευσης.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147</w:t>
      </w:r>
    </w:p>
    <w:p w:rsidR="00C26A6E" w:rsidRPr="00B204AB" w:rsidRDefault="00C26A6E" w:rsidP="00C26A6E">
      <w:pPr>
        <w:pStyle w:val="NormalBold12b"/>
      </w:pPr>
      <w:r w:rsidRPr="00B204AB">
        <w:t>Πρόταση κανονισμού</w:t>
      </w:r>
    </w:p>
    <w:p w:rsidR="00C26A6E" w:rsidRPr="00B204AB" w:rsidRDefault="00C26A6E" w:rsidP="00C26A6E">
      <w:pPr>
        <w:pStyle w:val="NormalBold"/>
      </w:pPr>
      <w:r w:rsidRPr="00B204AB">
        <w:t>Άρθρο 13 – παράγραφος 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2a.</w:t>
            </w:r>
            <w:r w:rsidRPr="00B204AB">
              <w:tab/>
            </w:r>
            <w:r w:rsidRPr="00B204AB">
              <w:rPr>
                <w:b/>
                <w:i/>
              </w:rPr>
              <w:t>Απαγορεύεται η ευθανασία ενός σκύλου ή μιας γάτας σε καταφύγια ζώων ως λύση διαχείρισης του πληθυσμού.</w:t>
            </w:r>
          </w:p>
        </w:tc>
      </w:tr>
    </w:tbl>
    <w:p w:rsidR="00C26A6E" w:rsidRPr="00B204AB" w:rsidRDefault="00C26A6E" w:rsidP="00C26A6E">
      <w:pPr>
        <w:pStyle w:val="AmNumberTabs"/>
      </w:pPr>
      <w:r w:rsidRPr="00B204AB">
        <w:t>Τροπολογία</w:t>
      </w:r>
      <w:r w:rsidRPr="00B204AB">
        <w:tab/>
      </w:r>
      <w:r w:rsidRPr="00B204AB">
        <w:tab/>
        <w:t>148</w:t>
      </w:r>
    </w:p>
    <w:p w:rsidR="00C26A6E" w:rsidRPr="00B204AB" w:rsidRDefault="00C26A6E" w:rsidP="00C26A6E">
      <w:pPr>
        <w:pStyle w:val="NormalBold"/>
      </w:pPr>
      <w:r w:rsidRPr="00B204AB">
        <w:t>Πρόταση κανονισμού</w:t>
      </w:r>
    </w:p>
    <w:p w:rsidR="00C26A6E" w:rsidRPr="00B204AB" w:rsidRDefault="00C26A6E" w:rsidP="00C26A6E">
      <w:pPr>
        <w:pStyle w:val="NormalBold"/>
      </w:pPr>
      <w:r w:rsidRPr="00B204AB">
        <w:t>Άρθρο 13 – παράγραφος 2 – στοιχείο ε β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εβ)</w:t>
            </w:r>
            <w:r w:rsidRPr="00B204AB">
              <w:tab/>
            </w:r>
            <w:r w:rsidRPr="00B204AB">
              <w:rPr>
                <w:b/>
                <w:bCs/>
                <w:i/>
                <w:iCs/>
              </w:rPr>
              <w:t>η υγειονομική περίθαλψη των ζώων ευθυγραμμίζεται με την προσέγγιση «Μία υγεία», όπως η συνετή χρήση αντιβιοτικών για την αποφυγή της μικροβιακής αντοχής (ΜΑ).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149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3 – εδάφιο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Οι υπεύθυνοι επιχείρησης μεριμνούν ώστε:</w:t>
            </w:r>
          </w:p>
        </w:tc>
        <w:tc>
          <w:tcPr>
            <w:tcW w:w="4876" w:type="dxa"/>
          </w:tcPr>
          <w:p w:rsidR="00C26A6E" w:rsidRPr="00B204AB" w:rsidRDefault="00C26A6E" w:rsidP="00220D53">
            <w:pPr>
              <w:pStyle w:val="Normal6"/>
              <w:rPr>
                <w:szCs w:val="24"/>
              </w:rPr>
            </w:pPr>
            <w:r w:rsidRPr="00B204AB">
              <w:t xml:space="preserve">Οι υπεύθυνοι επιχείρησης </w:t>
            </w:r>
            <w:r w:rsidRPr="00B204AB">
              <w:rPr>
                <w:b/>
                <w:i/>
              </w:rPr>
              <w:t>που είναι υπεύθυνοι για εκτροφεία και οι φροντιστές τους</w:t>
            </w:r>
            <w:r w:rsidRPr="00B204AB">
              <w:t xml:space="preserve"> μεριμνούν ώστε:</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150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3 – εδάφιο 1 – στοιχείο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-α)</w:t>
            </w:r>
            <w:r w:rsidRPr="00B204AB">
              <w:rPr>
                <w:b/>
                <w:i/>
              </w:rPr>
              <w:tab/>
              <w:t>να λαμβάνονται μέτρα για τη διασφάλιση της υγείας των σκύλων ή γατών σύμφωνα με το σημείο 3 του παραρτήματος I·</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151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3 – εδάφιο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α)</w:t>
            </w:r>
            <w:r w:rsidRPr="00B204AB">
              <w:tab/>
              <w:t xml:space="preserve">να εκτρέφονται θηλυκοί σκύλοι αναπαραγωγής </w:t>
            </w:r>
            <w:r w:rsidRPr="00B204AB">
              <w:rPr>
                <w:b/>
                <w:i/>
              </w:rPr>
              <w:t>και</w:t>
            </w:r>
            <w:r w:rsidRPr="00B204AB">
              <w:t xml:space="preserve"> θηλυκές γάτες αναπαραγωγής μόνον αν έχουν την ελάχιστη ηλικία που απαιτείται σύμφωνα με </w:t>
            </w:r>
            <w:r w:rsidRPr="00B204AB">
              <w:rPr>
                <w:b/>
                <w:i/>
              </w:rPr>
              <w:t>τα σημεία 3.1 και 3.2</w:t>
            </w:r>
            <w:r w:rsidRPr="00B204AB">
              <w:t xml:space="preserve"> του παραρτήματος I, αν έχει ολοκληρωθεί η σκελετική ανάπτυξή τους</w:t>
            </w:r>
            <w:r w:rsidRPr="00B204AB">
              <w:rPr>
                <w:b/>
                <w:i/>
              </w:rPr>
              <w:t>, αν το επιτρέπει η φυσική τους κατάσταση</w:t>
            </w:r>
            <w:r w:rsidRPr="00B204AB">
              <w:t xml:space="preserve"> και αν </w:t>
            </w:r>
            <w:r w:rsidRPr="00B204AB">
              <w:rPr>
                <w:b/>
                <w:i/>
              </w:rPr>
              <w:t>είναι απαλλαγμένοι από</w:t>
            </w:r>
            <w:r w:rsidRPr="00B204AB">
              <w:t xml:space="preserve"> ασθένειες που θα μπορούσαν να επηρεάσουν αρνητικά την </w:t>
            </w:r>
            <w:r w:rsidRPr="00B204AB">
              <w:lastRenderedPageBreak/>
              <w:t>εγκυμοσύνη και την καλή διαβίωσή τους·</w:t>
            </w:r>
          </w:p>
        </w:tc>
        <w:tc>
          <w:tcPr>
            <w:tcW w:w="4876" w:type="dxa"/>
          </w:tcPr>
          <w:p w:rsidR="00C26A6E" w:rsidRPr="00B204AB" w:rsidRDefault="00C26A6E" w:rsidP="00220D53">
            <w:pPr>
              <w:pStyle w:val="Normal6"/>
              <w:rPr>
                <w:szCs w:val="24"/>
              </w:rPr>
            </w:pPr>
            <w:r w:rsidRPr="00B204AB">
              <w:lastRenderedPageBreak/>
              <w:t>α)</w:t>
            </w:r>
            <w:r w:rsidRPr="00B204AB">
              <w:tab/>
              <w:t xml:space="preserve">να εκτρέφονται θηλυκοί σκύλοι αναπαραγωγής </w:t>
            </w:r>
            <w:r w:rsidRPr="00B204AB">
              <w:rPr>
                <w:b/>
                <w:i/>
              </w:rPr>
              <w:t>ή</w:t>
            </w:r>
            <w:r w:rsidRPr="00B204AB">
              <w:t xml:space="preserve"> θηλυκές γάτες αναπαραγωγής μόνον αν έχουν την ελάχιστη ηλικία που απαιτείται σύμφωνα με </w:t>
            </w:r>
            <w:r w:rsidRPr="00B204AB">
              <w:rPr>
                <w:b/>
                <w:i/>
              </w:rPr>
              <w:t>το σημείο 3</w:t>
            </w:r>
            <w:r w:rsidRPr="00B204AB">
              <w:t xml:space="preserve"> του παραρτήματος I, αν έχει ολοκληρωθεί η σκελετική ανάπτυξή τους, και αν </w:t>
            </w:r>
            <w:r w:rsidRPr="00B204AB">
              <w:rPr>
                <w:b/>
                <w:i/>
              </w:rPr>
              <w:t>δεν έχουν διαγνωσμένες</w:t>
            </w:r>
            <w:r w:rsidRPr="00B204AB">
              <w:t xml:space="preserve"> ασθένειες</w:t>
            </w:r>
            <w:r w:rsidR="00A3532C">
              <w:t xml:space="preserve"> </w:t>
            </w:r>
            <w:r w:rsidRPr="00B204AB">
              <w:rPr>
                <w:b/>
                <w:i/>
              </w:rPr>
              <w:t>κλινικά συμπτώματα ασθενειών ή παθήσεις της φυσικής τους κατάστασης</w:t>
            </w:r>
            <w:r w:rsidRPr="00B204AB">
              <w:t xml:space="preserve"> που θα μπορούσαν να επηρεάσουν αρνητικά την εγκυμοσύνη και </w:t>
            </w:r>
            <w:r w:rsidRPr="00B204AB">
              <w:lastRenderedPageBreak/>
              <w:t>την καλή διαβίωσή τους·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152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3 – εδάφιο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β)</w:t>
            </w:r>
            <w:r w:rsidRPr="00B204AB">
              <w:tab/>
              <w:t xml:space="preserve">οι εγκυμοσύνες των θηλυκών σκύλων αναπαραγωγής </w:t>
            </w:r>
            <w:r w:rsidRPr="00B204AB">
              <w:rPr>
                <w:b/>
                <w:i/>
              </w:rPr>
              <w:t>και</w:t>
            </w:r>
            <w:r w:rsidRPr="00B204AB">
              <w:t xml:space="preserve"> των θηλυκών γατών αναπαραγωγής που καταλήγουν σε γέννα τηρούν τη μέγιστη συχνότητα·</w:t>
            </w:r>
          </w:p>
        </w:tc>
        <w:tc>
          <w:tcPr>
            <w:tcW w:w="4876" w:type="dxa"/>
          </w:tcPr>
          <w:p w:rsidR="00C26A6E" w:rsidRPr="00B204AB" w:rsidRDefault="00C26A6E" w:rsidP="00220D53">
            <w:pPr>
              <w:pStyle w:val="Normal6"/>
              <w:rPr>
                <w:szCs w:val="24"/>
              </w:rPr>
            </w:pPr>
            <w:r w:rsidRPr="00B204AB">
              <w:t>β)</w:t>
            </w:r>
            <w:r w:rsidRPr="00B204AB">
              <w:tab/>
              <w:t xml:space="preserve">οι εγκυμοσύνες των θηλυκών σκύλων αναπαραγωγής </w:t>
            </w:r>
            <w:r w:rsidRPr="00B204AB">
              <w:rPr>
                <w:b/>
                <w:i/>
              </w:rPr>
              <w:t>ή</w:t>
            </w:r>
            <w:r w:rsidRPr="00B204AB">
              <w:t xml:space="preserve"> των θηλυκών γατών αναπαραγωγής που καταλήγουν σε γέννα τηρούν τη μέγιστη συχνότητα </w:t>
            </w:r>
            <w:r w:rsidRPr="00B204AB">
              <w:rPr>
                <w:b/>
                <w:bCs/>
                <w:i/>
                <w:iCs/>
              </w:rPr>
              <w:t>σύμφωνα με το σημείο 3 του παραρτήματος Ι</w:t>
            </w:r>
            <w:r w:rsidRPr="00B204AB">
              <w:t xml:space="preserve">· </w:t>
            </w:r>
            <w:r w:rsidRPr="00B204AB">
              <w:rPr>
                <w:b/>
                <w:i/>
              </w:rPr>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153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3 – εδάφιο 1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δ)</w:t>
            </w:r>
            <w:r w:rsidRPr="00B204AB">
              <w:rPr>
                <w:b/>
                <w:i/>
              </w:rPr>
              <w:tab/>
              <w:t>οι θηλυκοί σκύλοι αναπαραγωγής ηλικίας 8 ετών και άνω και οι θηλυκές γάτες αναπαραγωγής ηλικίας 6 ετών και άνω, πριν χρησιμοποιηθούν για αναπαραγωγή, υποβάλλονται σε εξέταση από κτηνίατρο, προκειμένου να επιβεβαιωθεί εγγράφως ότι η κύηση δεν θα θέσει σε κίνδυνο την καλή διαβίωση και την υγεία του ζώου.</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154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3 – εδάφιο 1 – στοιχείο 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ε)</w:t>
            </w:r>
            <w:r w:rsidRPr="00B204AB">
              <w:tab/>
            </w:r>
            <w:r w:rsidRPr="00B204AB">
              <w:rPr>
                <w:b/>
                <w:i/>
              </w:rPr>
              <w:t xml:space="preserve">οι ενήλικοι θηλυκοί </w:t>
            </w:r>
            <w:r w:rsidRPr="00B204AB">
              <w:t>σκύλοι</w:t>
            </w:r>
            <w:r w:rsidRPr="00B204AB">
              <w:rPr>
                <w:b/>
                <w:i/>
              </w:rPr>
              <w:t xml:space="preserve"> αναπαραγωγής</w:t>
            </w:r>
            <w:r w:rsidRPr="00B204AB">
              <w:t xml:space="preserve"> και </w:t>
            </w:r>
            <w:r w:rsidRPr="00B204AB">
              <w:rPr>
                <w:b/>
                <w:i/>
              </w:rPr>
              <w:t xml:space="preserve">οι ενήλικες θηλυκές </w:t>
            </w:r>
            <w:r w:rsidRPr="00B204AB">
              <w:t>γάτες</w:t>
            </w:r>
            <w:r w:rsidRPr="00B204AB">
              <w:rPr>
                <w:b/>
                <w:i/>
              </w:rPr>
              <w:t xml:space="preserve"> αναπαραγωγής</w:t>
            </w:r>
            <w:r w:rsidRPr="00B204AB">
              <w:t xml:space="preserve"> που δεν χρησιμοποιούνται πλέον για αναπαραγωγή, μεταξύ άλλων λόγω των διατάξεων του παρόντος κανονισμού, δεν θανατώνονται ούτε εγκαταλείπονται. </w:t>
            </w:r>
            <w:r w:rsidRPr="00B204AB">
              <w:rPr>
                <w:b/>
                <w:i/>
              </w:rPr>
              <w:t xml:space="preserve">Οι υπεύθυνοι </w:t>
            </w:r>
            <w:r w:rsidRPr="00B204AB">
              <w:rPr>
                <w:b/>
                <w:i/>
              </w:rPr>
              <w:lastRenderedPageBreak/>
              <w:t>επιχειρήσεων εξακολουθούν να διασφαλίζουν την καλή διαβίωση των εν λόγω ζώων σύμφωνα με τον κανονισμό.</w:t>
            </w:r>
          </w:p>
        </w:tc>
        <w:tc>
          <w:tcPr>
            <w:tcW w:w="4876" w:type="dxa"/>
          </w:tcPr>
          <w:p w:rsidR="00C26A6E" w:rsidRPr="00B204AB" w:rsidRDefault="00C26A6E" w:rsidP="00220D53">
            <w:pPr>
              <w:pStyle w:val="Normal6"/>
              <w:rPr>
                <w:szCs w:val="24"/>
              </w:rPr>
            </w:pPr>
            <w:r w:rsidRPr="00B204AB">
              <w:lastRenderedPageBreak/>
              <w:t>ε)</w:t>
            </w:r>
            <w:r w:rsidRPr="00B204AB">
              <w:tab/>
              <w:t xml:space="preserve">σκύλοι και γάτες που δεν χρησιμοποιούνται πλέον για αναπαραγωγή, μεταξύ άλλων λόγω των διατάξεων του παρόντος κανονισμού, </w:t>
            </w:r>
            <w:r w:rsidRPr="00B204AB">
              <w:rPr>
                <w:b/>
                <w:i/>
              </w:rPr>
              <w:t>είτε διατηρούνται ή πωλούνται, είτε χαρίζονται ή επαναπατρίζονται σε οικογένεια,</w:t>
            </w:r>
            <w:r w:rsidRPr="00B204AB">
              <w:t xml:space="preserve"> δεν </w:t>
            </w:r>
            <w:r w:rsidRPr="00B204AB">
              <w:lastRenderedPageBreak/>
              <w:t>θανατώνονται ούτε εγκαταλείπονται.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155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3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Οι υπεύθυνοι επιχειρήσεων διαφυλάσσουν τη γραπτή επιβεβαίωση που αναφέρεται στο στοιχείο δ) επί 3 τουλάχιστον έτη μετά τον θάνατο του θηλυκού σκύλου αναπαραγωγής ή της θηλυκής γάτας αναπαραγωγής.</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156</w:t>
      </w:r>
    </w:p>
    <w:p w:rsidR="00C26A6E" w:rsidRPr="00B204AB" w:rsidRDefault="00C26A6E" w:rsidP="00C26A6E">
      <w:pPr>
        <w:pStyle w:val="NormalBold12b"/>
      </w:pPr>
      <w:r w:rsidRPr="00B204AB">
        <w:t>Πρόταση κανονισμού</w:t>
      </w:r>
    </w:p>
    <w:p w:rsidR="00C26A6E" w:rsidRPr="00B204AB" w:rsidRDefault="00C26A6E" w:rsidP="00C26A6E">
      <w:pPr>
        <w:pStyle w:val="NormalBold"/>
      </w:pPr>
      <w:r w:rsidRPr="00B204AB">
        <w:t>Άρθρο 13 – παράγραφος 3 – εδάφιο 2 α (νέο)</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Όταν οι υπεύθυνοι επιχειρήσεων και τα φυσικά ή νομικά πρόσωπα που είναι υπεύθυνα για καταφύγια διαθέτουν αποτελέσματα υγειονομικών εξετάσεων σκύλου ή γάτας ή εκθέσεις γενετικών στοιχείων και διαγνώσεις του πατέρα ή της μητέρας του εν λόγω ζώου συντροφιάς, παρέχουν τις πληροφορίες αυτές στον αποδέκτη του ζώου.</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157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13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4.</w:t>
            </w:r>
            <w:r w:rsidRPr="00B204AB">
              <w:rPr>
                <w:b/>
                <w:i/>
              </w:rPr>
              <w:tab/>
              <w:t>Το παρόν άρθρο εφαρμόζεται από την [5 έτη από την ημερομηνία έναρξης ισχύος του παρόντος κανονισμού].</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lastRenderedPageBreak/>
        <w:t>Τροπολογία</w:t>
      </w:r>
      <w:r w:rsidRPr="00B204AB">
        <w:tab/>
      </w:r>
      <w:r w:rsidRPr="00B204AB">
        <w:tab/>
        <w:t>158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14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t xml:space="preserve">Οι υπεύθυνοι επιχειρήσεων </w:t>
            </w:r>
            <w:r w:rsidRPr="00B204AB">
              <w:rPr>
                <w:b/>
                <w:i/>
              </w:rPr>
              <w:t>και τα φυσικά ή νομικά πρόσωπα που είναι υπεύθυνα για τα καταφύγια</w:t>
            </w:r>
            <w:r w:rsidRPr="00B204AB">
              <w:t xml:space="preserve"> εξασφαλίζουν ότι λαμβάνονται μέτρα για την κάλυψη των συμπεριφορικών αναγκών των γατών </w:t>
            </w:r>
            <w:r w:rsidRPr="00B204AB">
              <w:rPr>
                <w:b/>
                <w:i/>
              </w:rPr>
              <w:t>και</w:t>
            </w:r>
            <w:r w:rsidRPr="00B204AB">
              <w:t xml:space="preserve"> των σκύλων σύμφωνα με το σημείο 4 του παραρτήματος I.</w:t>
            </w:r>
          </w:p>
        </w:tc>
        <w:tc>
          <w:tcPr>
            <w:tcW w:w="4876" w:type="dxa"/>
          </w:tcPr>
          <w:p w:rsidR="00C26A6E" w:rsidRPr="00B204AB" w:rsidRDefault="00C26A6E" w:rsidP="00220D53">
            <w:pPr>
              <w:pStyle w:val="Normal6"/>
              <w:rPr>
                <w:szCs w:val="24"/>
              </w:rPr>
            </w:pPr>
            <w:r w:rsidRPr="00B204AB">
              <w:t>1.</w:t>
            </w:r>
            <w:r w:rsidRPr="00B204AB">
              <w:tab/>
              <w:t xml:space="preserve">Οι υπεύθυνοι επιχειρήσεων εξασφαλίζουν ότι λαμβάνονται μέτρα για την κάλυψη των συμπεριφορικών αναγκών των γατών </w:t>
            </w:r>
            <w:r w:rsidRPr="00B204AB">
              <w:rPr>
                <w:b/>
                <w:i/>
              </w:rPr>
              <w:t>ή</w:t>
            </w:r>
            <w:r w:rsidRPr="00B204AB">
              <w:t xml:space="preserve"> των σκύλων σύμφωνα με το σημείο 4 του παραρτήματος I.</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159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14 – παράγραφος 2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w:t>
            </w:r>
            <w:r w:rsidRPr="00B204AB">
              <w:tab/>
              <w:t>Απαγορεύεται η διατήρηση σκύλων και γατών σε χώρους που περιορίζουν τη φυσική τους κίνηση, με εξαίρεση την εκτέλεση των ακόλουθων διαδικασιών ή θεραπειών:</w:t>
            </w:r>
          </w:p>
        </w:tc>
        <w:tc>
          <w:tcPr>
            <w:tcW w:w="4876" w:type="dxa"/>
          </w:tcPr>
          <w:p w:rsidR="00C26A6E" w:rsidRPr="00B204AB" w:rsidRDefault="00C26A6E" w:rsidP="00220D53">
            <w:pPr>
              <w:pStyle w:val="Normal6"/>
              <w:rPr>
                <w:szCs w:val="24"/>
              </w:rPr>
            </w:pPr>
            <w:r w:rsidRPr="00B204AB">
              <w:t>2.</w:t>
            </w:r>
            <w:r w:rsidRPr="00B204AB">
              <w:tab/>
              <w:t xml:space="preserve">Απαγορεύεται η διατήρηση σκύλων και γατών σε χώρους που περιορίζουν τη φυσική τους κίνηση, με εξαίρεση </w:t>
            </w:r>
            <w:r w:rsidRPr="00B204AB">
              <w:rPr>
                <w:b/>
                <w:bCs/>
                <w:i/>
                <w:iCs/>
              </w:rPr>
              <w:t>την περίπτωση που προβλέπεται στο άρθρο 12 παράγραφος 3 δεύτερο εδάφιο, καθώς και</w:t>
            </w:r>
            <w:r w:rsidRPr="00B204AB">
              <w:t xml:space="preserve"> την εκτέλεση των ακόλουθων διαδικασιών ή θεραπειών: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160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14 – παράγραφος 2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α)</w:t>
            </w:r>
            <w:r w:rsidRPr="00B204AB">
              <w:tab/>
              <w:t>κτηνιατρικές εξετάσεις</w:t>
            </w:r>
            <w:r w:rsidRPr="00B204AB">
              <w:rPr>
                <w:b/>
                <w:bCs/>
                <w:i/>
                <w:iCs/>
              </w:rPr>
              <w:t>, συμπεριλαμβανομένης της ταυτοποίησης των ζώων</w:t>
            </w:r>
            <w:r w:rsidRPr="00B204AB">
              <w:t>·</w:t>
            </w:r>
          </w:p>
        </w:tc>
        <w:tc>
          <w:tcPr>
            <w:tcW w:w="4876" w:type="dxa"/>
          </w:tcPr>
          <w:p w:rsidR="00C26A6E" w:rsidRPr="00B204AB" w:rsidRDefault="00C26A6E" w:rsidP="00220D53">
            <w:pPr>
              <w:pStyle w:val="Normal6"/>
              <w:rPr>
                <w:szCs w:val="24"/>
              </w:rPr>
            </w:pPr>
            <w:r w:rsidRPr="00B204AB">
              <w:t>α)</w:t>
            </w:r>
            <w:r w:rsidRPr="00B204AB">
              <w:tab/>
              <w:t>κτηνιατρικές εξετάσεις·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161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14 – παράγραφος 2 – στοιχείο 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β)</w:t>
            </w:r>
            <w:r w:rsidRPr="00B204AB">
              <w:tab/>
            </w:r>
            <w:r w:rsidRPr="00B204AB">
              <w:rPr>
                <w:b/>
                <w:bCs/>
                <w:i/>
                <w:iCs/>
              </w:rPr>
              <w:t>σήμανση των ζώων για σκοπούς</w:t>
            </w:r>
            <w:r w:rsidRPr="00B204AB">
              <w:t xml:space="preserve"> ταυτοποίησης·</w:t>
            </w:r>
          </w:p>
        </w:tc>
        <w:tc>
          <w:tcPr>
            <w:tcW w:w="4876" w:type="dxa"/>
          </w:tcPr>
          <w:p w:rsidR="00C26A6E" w:rsidRPr="00B204AB" w:rsidRDefault="00C26A6E" w:rsidP="00220D53">
            <w:pPr>
              <w:pStyle w:val="Normal6"/>
              <w:rPr>
                <w:szCs w:val="24"/>
              </w:rPr>
            </w:pPr>
            <w:r w:rsidRPr="00B204AB">
              <w:t>β)</w:t>
            </w:r>
            <w:r w:rsidRPr="00B204AB">
              <w:tab/>
            </w:r>
            <w:r w:rsidRPr="00B204AB">
              <w:rPr>
                <w:b/>
                <w:bCs/>
                <w:i/>
                <w:iCs/>
              </w:rPr>
              <w:t>ατομική ταυτοποίηση σκύλων και γατών και ανάγνωση των στοιχείων</w:t>
            </w:r>
            <w:r w:rsidRPr="00B204AB">
              <w:t xml:space="preserve"> ταυτοποίησης·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164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14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3.</w:t>
            </w:r>
            <w:r w:rsidRPr="00B204AB">
              <w:tab/>
              <w:t xml:space="preserve">Απαγορεύεται η πρόσδεση των ζώων </w:t>
            </w:r>
            <w:r w:rsidRPr="00B204AB">
              <w:rPr>
                <w:b/>
                <w:bCs/>
                <w:i/>
                <w:iCs/>
              </w:rPr>
              <w:t>στους χώρους της εγκατάστασης για χρονικό διάστημα μεγαλύτερο της 1 ώρας</w:t>
            </w:r>
            <w:r w:rsidRPr="00B204AB">
              <w:t>, με εξαίρεση τη διάρκεια της ιατρικής περίθαλψης.</w:t>
            </w:r>
          </w:p>
        </w:tc>
        <w:tc>
          <w:tcPr>
            <w:tcW w:w="4876" w:type="dxa"/>
          </w:tcPr>
          <w:p w:rsidR="00C26A6E" w:rsidRPr="00B204AB" w:rsidRDefault="00C26A6E" w:rsidP="00220D53">
            <w:pPr>
              <w:pStyle w:val="Normal6"/>
              <w:rPr>
                <w:szCs w:val="24"/>
              </w:rPr>
            </w:pPr>
            <w:r w:rsidRPr="00B204AB">
              <w:t>3.</w:t>
            </w:r>
            <w:r w:rsidRPr="00B204AB">
              <w:tab/>
              <w:t>Απαγορεύεται η πρόσδεση των ζώων, με εξαίρεση τη διάρκεια της ιατρικής περίθαλψης.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165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14 – παράγραφος 5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5α.</w:t>
            </w:r>
            <w:r w:rsidRPr="00B204AB">
              <w:rPr>
                <w:b/>
                <w:i/>
              </w:rPr>
              <w:tab/>
              <w:t>Οι υπεύθυνοι επιχειρήσεων διασφαλίζουν ότι παρέχεται εμπλουτισμός και είναι προσβάσιμος σε όλους τους σκύλους ή τις γάτες, δημιουργώντας περιβάλλον με ερεθίσματα που επιτρέπει συμπεριφορά χαρακτηριστική για το κάθε είδος και ελαττώνει το άγχος τους.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166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14 – παράγραφος 5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5β.</w:t>
            </w:r>
            <w:r w:rsidRPr="00B204AB">
              <w:rPr>
                <w:b/>
                <w:i/>
              </w:rPr>
              <w:tab/>
              <w:t xml:space="preserve">Τα κράτη μέλη μπορούν να επιτρέπουν παρεκκλίσεις από την παράγραφο 3 για σκύλους που προορίζονται για χρήση σε στρατιωτικές, αστυνομικές και τελωνειακές υπηρεσίες </w:t>
            </w:r>
            <w:r w:rsidRPr="00B204AB">
              <w:rPr>
                <w:b/>
                <w:i/>
              </w:rPr>
              <w:lastRenderedPageBreak/>
              <w:t>και διατηρούνται σε εκτροφεία ή εγκαταστάσεις πώλησης.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167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15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t xml:space="preserve">Απαγορεύονται οι ακρωτηριασμοί, συμπεριλαμβανομένου της κοπής του αυτιού, της κοπής της ουράς, </w:t>
            </w:r>
            <w:r w:rsidRPr="00B204AB">
              <w:rPr>
                <w:b/>
                <w:i/>
              </w:rPr>
              <w:t>του</w:t>
            </w:r>
            <w:r w:rsidRPr="00B204AB">
              <w:t xml:space="preserve"> μερικού ή πλήρους ακρωτηριασμού των δακτύλων και της εκτομής των φωνητικών χορδών ή πτυχών, εκτός εάν πραγματοποιούνται </w:t>
            </w:r>
            <w:r w:rsidRPr="00B204AB">
              <w:rPr>
                <w:b/>
                <w:i/>
              </w:rPr>
              <w:t>λόγω</w:t>
            </w:r>
            <w:r w:rsidRPr="00B204AB">
              <w:t xml:space="preserve"> ιατρικής ένδειξης με μοναδικό σκοπό τη βελτίωση της υγείας των σκύλων </w:t>
            </w:r>
            <w:r w:rsidRPr="00B204AB">
              <w:rPr>
                <w:b/>
                <w:i/>
              </w:rPr>
              <w:t>και</w:t>
            </w:r>
            <w:r w:rsidRPr="00B204AB">
              <w:t xml:space="preserve"> των γατών. Στην περίπτωση αυτή, η διαδικασία εκτελείται υπό αναισθησία και παρατεταμένη αναλγησία μόνο από κτηνίατρο.</w:t>
            </w:r>
          </w:p>
        </w:tc>
        <w:tc>
          <w:tcPr>
            <w:tcW w:w="4876" w:type="dxa"/>
          </w:tcPr>
          <w:p w:rsidR="00C26A6E" w:rsidRPr="00B204AB" w:rsidRDefault="00C26A6E" w:rsidP="00FE4E2B">
            <w:pPr>
              <w:pStyle w:val="Normal6"/>
              <w:rPr>
                <w:szCs w:val="24"/>
              </w:rPr>
            </w:pPr>
            <w:r w:rsidRPr="00B204AB">
              <w:t>1.</w:t>
            </w:r>
            <w:r w:rsidRPr="00B204AB">
              <w:tab/>
              <w:t xml:space="preserve">Απαγορεύονται οι ακρωτηριασμοί, συμπεριλαμβανομένων της κοπής του αυτιού, της κοπής της ουράς, </w:t>
            </w:r>
            <w:r w:rsidRPr="00B204AB">
              <w:rPr>
                <w:b/>
                <w:i/>
              </w:rPr>
              <w:t xml:space="preserve">της αφαίρεσης νυχιών ή άλλου </w:t>
            </w:r>
            <w:r w:rsidRPr="00B204AB">
              <w:t xml:space="preserve">μερικού ή πλήρους ακρωτηριασμού των δακτύλων και της εκτομής των φωνητικών χορδών ή πτυχών, εκτός εάν πραγματοποιούνται </w:t>
            </w:r>
            <w:r w:rsidRPr="00B204AB">
              <w:rPr>
                <w:b/>
                <w:i/>
              </w:rPr>
              <w:t>κατόπιν</w:t>
            </w:r>
            <w:r w:rsidRPr="00B204AB">
              <w:t xml:space="preserve"> ιατρικής ένδειξης</w:t>
            </w:r>
            <w:r w:rsidRPr="00B204AB">
              <w:rPr>
                <w:b/>
                <w:i/>
              </w:rPr>
              <w:t>, η οποία μπορεί να οφείλεται σε λόγους προφύλαξης, διάγνωσης και/ή θεραπείας,</w:t>
            </w:r>
            <w:r w:rsidRPr="00B204AB">
              <w:t xml:space="preserve"> με μοναδικό σκοπό </w:t>
            </w:r>
            <w:r w:rsidRPr="00B204AB">
              <w:rPr>
                <w:b/>
                <w:i/>
              </w:rPr>
              <w:t>τη διατήρηση,</w:t>
            </w:r>
            <w:r w:rsidRPr="00B204AB">
              <w:t xml:space="preserve"> τη βελτίωση της υγείας των σκύλων </w:t>
            </w:r>
            <w:r w:rsidRPr="00B204AB">
              <w:rPr>
                <w:b/>
                <w:i/>
              </w:rPr>
              <w:t>ή</w:t>
            </w:r>
            <w:r w:rsidRPr="00B204AB">
              <w:t xml:space="preserve"> των γατών </w:t>
            </w:r>
            <w:r w:rsidRPr="00B204AB">
              <w:rPr>
                <w:b/>
                <w:i/>
              </w:rPr>
              <w:t>ή την αποτροπή τραυματισμού</w:t>
            </w:r>
            <w:r w:rsidRPr="00B204AB">
              <w:t>. Στην περίπτωση αυτή, η διαδικασία εκτελείται υπό αναισθησία και παρατεταμένη αναλγησία μόνο από κτηνίατρο.</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168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15 – παράγραφος 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1α.</w:t>
            </w:r>
            <w:r w:rsidRPr="00B204AB">
              <w:rPr>
                <w:b/>
                <w:i/>
              </w:rPr>
              <w:tab/>
              <w:t xml:space="preserve">Η ιατρική ένδειξη για τον ακρωτηριασμό και οι λεπτομέρειες της εφαρμοζόμενης διαδικασίας τεκμηριώνονται από κτηνίατρο. Το έγγραφο αυτό φυλάσσεται από τον υπεύθυνο επιχείρησης έως ότου ο σκύλος ή η γάτα, μαζί με το έγγραφο αυτό, μεταβιβαστούν σε άλλη εγκατάσταση ή ιδιοκτήτη. Ο υπεύθυνος της εγκατάστασης που ήταν υπεύθυνη για τον σκύλο ή τη γάτα όταν πραγματοποιήθηκε ο ακρωτηριασμός από τον κτηνίατρο διατηρεί αντίγραφο του εγγράφου επί τρία </w:t>
            </w:r>
            <w:r w:rsidRPr="00B204AB">
              <w:rPr>
                <w:b/>
                <w:i/>
              </w:rPr>
              <w:lastRenderedPageBreak/>
              <w:t>έτη.</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Κατά παρέκκλιση, τα κράτη μέλη μπορούν να επιτρέπουν την κοπή του αυτιού με μικρή τομή ή εγκοπή του αυτιού των γατών με σκοπό τη σήμανση των αδέσποτων γατών όταν στειρώνονται μέσω προγραμμάτων παγίδευσης με μη βάναυσο τρόπο.</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169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15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w:t>
            </w:r>
            <w:r w:rsidRPr="00B204AB">
              <w:tab/>
            </w:r>
            <w:r w:rsidRPr="00B204AB">
              <w:rPr>
                <w:b/>
                <w:i/>
              </w:rPr>
              <w:t>Η</w:t>
            </w:r>
            <w:r w:rsidRPr="00B204AB">
              <w:t xml:space="preserve"> στείρωση </w:t>
            </w:r>
            <w:r w:rsidRPr="00B204AB">
              <w:rPr>
                <w:b/>
                <w:i/>
              </w:rPr>
              <w:t>αρσενικών και θηλυκών ζώων επιτρέπεται</w:t>
            </w:r>
            <w:r w:rsidRPr="00B204AB">
              <w:t xml:space="preserve"> μόνον </w:t>
            </w:r>
            <w:r w:rsidRPr="00B204AB">
              <w:rPr>
                <w:b/>
                <w:i/>
              </w:rPr>
              <w:t>εάν εκτελείται</w:t>
            </w:r>
            <w:r w:rsidRPr="00B204AB">
              <w:t xml:space="preserve"> υπό αναισθησία και παρατεταμένη αναλγησία από κτηνίατρο.</w:t>
            </w:r>
          </w:p>
        </w:tc>
        <w:tc>
          <w:tcPr>
            <w:tcW w:w="4876" w:type="dxa"/>
          </w:tcPr>
          <w:p w:rsidR="00C26A6E" w:rsidRPr="00B204AB" w:rsidRDefault="00C26A6E" w:rsidP="00220D53">
            <w:pPr>
              <w:pStyle w:val="Normal6"/>
              <w:rPr>
                <w:szCs w:val="24"/>
              </w:rPr>
            </w:pPr>
            <w:r w:rsidRPr="00B204AB">
              <w:t>2.</w:t>
            </w:r>
            <w:r w:rsidRPr="00B204AB">
              <w:tab/>
            </w:r>
            <w:r w:rsidRPr="00B204AB">
              <w:rPr>
                <w:b/>
                <w:i/>
              </w:rPr>
              <w:t>Οι υπεύθυνοι επιχειρήσεων εξασφαλίζουν ότι</w:t>
            </w:r>
            <w:r w:rsidRPr="00B204AB">
              <w:t xml:space="preserve"> στείρωση </w:t>
            </w:r>
            <w:r w:rsidRPr="00B204AB">
              <w:rPr>
                <w:b/>
                <w:i/>
              </w:rPr>
              <w:t>πραγματοποιείται</w:t>
            </w:r>
            <w:r w:rsidRPr="00B204AB">
              <w:t xml:space="preserve"> μόνον υπό αναισθησία και παρατεταμένη αναλγησία από κτηνίατρο.</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bCs/>
                <w:i/>
                <w:iCs/>
              </w:rPr>
              <w:t>Οι κτηνίατροι μπορούν να εξετάσουν το ενδεχόμενο μη χειρουργικής αντί της χειρουργικής στείρωσης, κατά περίπτωση.</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170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15 – παράγραφος 3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3.</w:t>
            </w:r>
            <w:r w:rsidRPr="00B204AB">
              <w:tab/>
              <w:t>Απαγορεύονται οι ακόλουθες πρακτικές χειρισμού:</w:t>
            </w:r>
          </w:p>
        </w:tc>
        <w:tc>
          <w:tcPr>
            <w:tcW w:w="4876" w:type="dxa"/>
          </w:tcPr>
          <w:p w:rsidR="00C26A6E" w:rsidRPr="00B204AB" w:rsidRDefault="00C26A6E" w:rsidP="00220D53">
            <w:pPr>
              <w:pStyle w:val="Normal6"/>
              <w:rPr>
                <w:szCs w:val="24"/>
              </w:rPr>
            </w:pPr>
            <w:r w:rsidRPr="00B204AB">
              <w:t>3.</w:t>
            </w:r>
            <w:r w:rsidRPr="00B204AB">
              <w:tab/>
              <w:t xml:space="preserve">Απαγορεύονται οι ακόλουθες πρακτικές χειρισμού </w:t>
            </w:r>
            <w:r w:rsidRPr="00B204AB">
              <w:rPr>
                <w:b/>
                <w:i/>
              </w:rPr>
              <w:t>που προκαλούν πόνο ή ταλαιπωρία</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171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15 – παράγραφος 3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δ)</w:t>
            </w:r>
            <w:r w:rsidRPr="00B204AB">
              <w:tab/>
              <w:t xml:space="preserve">η παρατεταμένη χρήση φιμώτρων, εκτός εάν απαιτείται για λόγους υγείας ή </w:t>
            </w:r>
            <w:r w:rsidRPr="00B204AB">
              <w:lastRenderedPageBreak/>
              <w:t>καλής διαβίωσης, περίπτωση κατά την οποία η διάρκεια περιορίζεται στο ελάχιστο αναγκαίο χρονικό διάστημα</w:t>
            </w:r>
          </w:p>
        </w:tc>
        <w:tc>
          <w:tcPr>
            <w:tcW w:w="4876" w:type="dxa"/>
          </w:tcPr>
          <w:p w:rsidR="00C26A6E" w:rsidRPr="00B204AB" w:rsidRDefault="00C26A6E" w:rsidP="00220D53">
            <w:pPr>
              <w:pStyle w:val="Normal6"/>
              <w:rPr>
                <w:szCs w:val="24"/>
              </w:rPr>
            </w:pPr>
            <w:r w:rsidRPr="00B204AB">
              <w:lastRenderedPageBreak/>
              <w:t>δ)</w:t>
            </w:r>
            <w:r w:rsidRPr="00B204AB">
              <w:tab/>
              <w:t xml:space="preserve">η παρατεταμένη χρήση φιμώτρων, εκτός εάν απαιτείται για λόγους υγείας ή </w:t>
            </w:r>
            <w:r w:rsidRPr="00B204AB">
              <w:lastRenderedPageBreak/>
              <w:t>καλής διαβίωσης, περίπτωση κατά την οποία η διάρκεια περιορίζεται στο ελάχιστο αναγκαίο χρονικό διάστημα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172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15 – παράγραφος 3 – στοιχείο 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ε)</w:t>
            </w:r>
            <w:r w:rsidRPr="00B204AB">
              <w:tab/>
              <w:t xml:space="preserve">η ανύψωση σκύλων ή γατών από τα άκρα, το κεφάλι, την ουρά </w:t>
            </w:r>
            <w:r w:rsidRPr="00B204AB">
              <w:rPr>
                <w:b/>
                <w:i/>
              </w:rPr>
              <w:t>και</w:t>
            </w:r>
            <w:r w:rsidRPr="00B204AB">
              <w:t xml:space="preserve"> το τρίχωμα.</w:t>
            </w:r>
          </w:p>
        </w:tc>
        <w:tc>
          <w:tcPr>
            <w:tcW w:w="4876" w:type="dxa"/>
          </w:tcPr>
          <w:p w:rsidR="00C26A6E" w:rsidRPr="00B204AB" w:rsidRDefault="00C26A6E" w:rsidP="00220D53">
            <w:pPr>
              <w:pStyle w:val="Normal6"/>
              <w:rPr>
                <w:szCs w:val="24"/>
              </w:rPr>
            </w:pPr>
            <w:r w:rsidRPr="00B204AB">
              <w:t>ε)</w:t>
            </w:r>
            <w:r w:rsidRPr="00B204AB">
              <w:tab/>
              <w:t>η ανύψωση σκύλων ή γατών από τα άκρα, το κεφάλι, την ουρά</w:t>
            </w:r>
            <w:r w:rsidRPr="00B204AB">
              <w:rPr>
                <w:b/>
                <w:i/>
              </w:rPr>
              <w:t>, τα αυτιά, το δέρμα ή</w:t>
            </w:r>
            <w:r w:rsidRPr="00B204AB">
              <w:t xml:space="preserve"> το τρίχωμα.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173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15 – παράγραφος 3 – στοιχείο ε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εα)</w:t>
            </w:r>
            <w:r w:rsidRPr="00B204AB">
              <w:rPr>
                <w:b/>
                <w:i/>
              </w:rPr>
              <w:tab/>
              <w:t>χρήση περιλαιμίου με καρφιά·</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174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15 – παράγραφος 3 – στοιχείο ε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εβ)</w:t>
            </w:r>
            <w:r w:rsidRPr="00B204AB">
              <w:rPr>
                <w:b/>
                <w:i/>
              </w:rPr>
              <w:tab/>
              <w:t>χρήση περιλαιμίου-πνίχτη χωρίς μηχανισμό ασφαλείας·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175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15 – παράγραφος 3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BD1431">
        <w:trPr>
          <w:jc w:val="center"/>
        </w:trPr>
        <w:tc>
          <w:tcPr>
            <w:tcW w:w="9752" w:type="dxa"/>
            <w:gridSpan w:val="2"/>
          </w:tcPr>
          <w:p w:rsidR="00C26A6E" w:rsidRPr="00B204AB" w:rsidRDefault="00C26A6E" w:rsidP="00220D53">
            <w:pPr>
              <w:keepNext/>
            </w:pPr>
          </w:p>
        </w:tc>
      </w:tr>
      <w:tr w:rsidR="00C26A6E" w:rsidRPr="00B204AB" w:rsidTr="00BD1431">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BD1431">
        <w:trPr>
          <w:jc w:val="center"/>
        </w:trPr>
        <w:tc>
          <w:tcPr>
            <w:tcW w:w="4876" w:type="dxa"/>
          </w:tcPr>
          <w:p w:rsidR="00C26A6E" w:rsidRPr="00B204AB" w:rsidRDefault="00C26A6E" w:rsidP="00220D53">
            <w:pPr>
              <w:pStyle w:val="Normal6"/>
            </w:pPr>
          </w:p>
        </w:tc>
        <w:tc>
          <w:tcPr>
            <w:tcW w:w="4876" w:type="dxa"/>
          </w:tcPr>
          <w:p w:rsidR="00C26A6E" w:rsidRPr="00B204AB" w:rsidRDefault="00C26A6E" w:rsidP="00B83D85">
            <w:pPr>
              <w:pStyle w:val="Normal6"/>
              <w:rPr>
                <w:szCs w:val="24"/>
              </w:rPr>
            </w:pPr>
            <w:r w:rsidRPr="00B204AB">
              <w:rPr>
                <w:b/>
                <w:i/>
              </w:rPr>
              <w:t>3α.</w:t>
            </w:r>
            <w:r w:rsidRPr="00B204AB">
              <w:rPr>
                <w:b/>
                <w:i/>
              </w:rPr>
              <w:tab/>
            </w:r>
            <w:r w:rsidR="00B83D85" w:rsidRPr="00B204AB">
              <w:rPr>
                <w:b/>
                <w:i/>
              </w:rPr>
              <w:t xml:space="preserve">Τα κράτη μέλη μπορούν να επιτρέπουν παρεκκλίσεις από την παράγραφο 3 για σκύλους που προορίζονται για χρήση σε στρατιωτικές, </w:t>
            </w:r>
            <w:r w:rsidR="00B83D85" w:rsidRPr="00B204AB">
              <w:rPr>
                <w:b/>
                <w:i/>
              </w:rPr>
              <w:lastRenderedPageBreak/>
              <w:t>αστυνομικές και τελωνειακές υπηρεσίες.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176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15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jc w:val="center"/>
              <w:rPr>
                <w:szCs w:val="24"/>
              </w:rPr>
            </w:pPr>
            <w:r w:rsidRPr="00B204AB">
              <w:rPr>
                <w:b/>
                <w:i/>
              </w:rPr>
              <w:t>Άρθρο 15α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jc w:val="center"/>
              <w:rPr>
                <w:szCs w:val="24"/>
              </w:rPr>
            </w:pPr>
            <w:r w:rsidRPr="00B204AB">
              <w:rPr>
                <w:b/>
                <w:i/>
              </w:rPr>
              <w:t>Επιδείξεις, εκθέσεις και διαγωνισμοί ομορφιάς</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w:t>
            </w:r>
            <w:r w:rsidRPr="00B204AB">
              <w:rPr>
                <w:b/>
                <w:i/>
              </w:rPr>
              <w:tab/>
              <w:t>Οι υπεύθυνοι των εγκαταστάσεων εκτροφής ή πώλησης δεν χρησιμοποιούν, σε επιδείξεις, εκθέσεις και διαγωνισμούς ομορφιάς σκύλων και γατών, σκύλους ή γάτες με υπερβολικά χαρακτηριστικά σωματικής διάπλασης ή σκύλους ή γάτες που έχουν υποστεί ακρωτηριασμό κατά τρόπο που επιφέρει αλλοίωση των φυσικών χαρακτηριστικών.</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2.</w:t>
            </w:r>
            <w:r w:rsidRPr="00B204AB">
              <w:rPr>
                <w:b/>
                <w:i/>
              </w:rPr>
              <w:tab/>
              <w:t>Οι διοργανωτές επιδείξεων, εκθέσεων και διαγωνισμών ομορφιάς σκύλων και γατών αποκλείουν από τις εν λόγω επιδείξεις, εκθέσεις και διαγωνισμούς, σκύλους και γάτες που έχουν υπερβολικά χαρακτηριστικά σωματικής διάπλασης ή σκύλους ή γάτες που έχουν υποστεί ακρωτηριασμό κατά τρόπο που επιφέρει αλλοίωση των φυσικών χαρακτηριστικών.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177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C22BC4">
        <w:trPr>
          <w:jc w:val="center"/>
        </w:trPr>
        <w:tc>
          <w:tcPr>
            <w:tcW w:w="9752" w:type="dxa"/>
            <w:gridSpan w:val="2"/>
          </w:tcPr>
          <w:p w:rsidR="00C26A6E" w:rsidRPr="00B204AB" w:rsidRDefault="00C26A6E" w:rsidP="00220D53">
            <w:pPr>
              <w:keepNext/>
            </w:pPr>
          </w:p>
        </w:tc>
      </w:tr>
      <w:tr w:rsidR="00C26A6E" w:rsidRPr="00B204AB" w:rsidTr="00C22BC4">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C22BC4">
        <w:trPr>
          <w:jc w:val="center"/>
        </w:trPr>
        <w:tc>
          <w:tcPr>
            <w:tcW w:w="4876" w:type="dxa"/>
          </w:tcPr>
          <w:p w:rsidR="00C26A6E" w:rsidRPr="00B204AB" w:rsidRDefault="00C26A6E" w:rsidP="00220D53">
            <w:pPr>
              <w:pStyle w:val="Normal6"/>
            </w:pPr>
            <w:r w:rsidRPr="00B204AB">
              <w:t>1.</w:t>
            </w:r>
            <w:r w:rsidRPr="00B204AB">
              <w:tab/>
            </w:r>
            <w:r w:rsidRPr="00B204AB">
              <w:rPr>
                <w:b/>
                <w:i/>
              </w:rPr>
              <w:t>Από την [3 έτη από την ημερομηνία έναρξης ισχύος]</w:t>
            </w:r>
            <w:r w:rsidRPr="00B204AB">
              <w:t xml:space="preserve">, όλοι οι σκύλοι και οι γάτες που διατηρούνται σε εγκαταστάσεις </w:t>
            </w:r>
            <w:r w:rsidRPr="00B204AB">
              <w:rPr>
                <w:b/>
                <w:i/>
              </w:rPr>
              <w:t>με σκοπό την παροχή τους στην Ένωση</w:t>
            </w:r>
            <w:r w:rsidRPr="00B204AB">
              <w:t xml:space="preserve">, </w:t>
            </w:r>
            <w:r w:rsidRPr="00B204AB">
              <w:rPr>
                <w:b/>
                <w:i/>
              </w:rPr>
              <w:t xml:space="preserve">συμπεριλαμβανομένων των ενήλικων σκύλων και γατών που διατηρούνται σε εκτροφεία, των σκύλων και των γατών που διατηρούνται σε </w:t>
            </w:r>
            <w:r w:rsidRPr="00B204AB">
              <w:rPr>
                <w:b/>
                <w:i/>
              </w:rPr>
              <w:lastRenderedPageBreak/>
              <w:t>καταφύγια, καθώς και σκύλων και γατών που παρέχονται από φυσικά πρόσωπα, σημαίνονται για λόγους ταυτοποίησης</w:t>
            </w:r>
            <w:r w:rsidRPr="00B204AB">
              <w:t xml:space="preserve"> με υποδόριο πομποδέκτη που περιέχει μικροτσίπ, σύμφωνα με το παράρτημα II.</w:t>
            </w:r>
            <w:r w:rsidRPr="00B204AB">
              <w:rPr>
                <w:b/>
                <w:i/>
              </w:rPr>
              <w:t xml:space="preserve"> Οι υπεύθυνοι των εγκαταστάσεων εξασφαλίζουν ότι</w:t>
            </w:r>
            <w:r w:rsidRPr="00B204AB">
              <w:t xml:space="preserve"> οι </w:t>
            </w:r>
            <w:r w:rsidRPr="00B204AB">
              <w:rPr>
                <w:b/>
                <w:i/>
              </w:rPr>
              <w:t>σκύλοι και οι γάτες που έχουν γεννηθεί στις εγκαταστάσεις τους φέρουν σήμανση ταυτοποίησης έως την ημερομηνία παροχής τους στην Ένωση ή το αργότερο εντός 3 μηνών από τη γέννηση του ζώου.</w:t>
            </w:r>
            <w:r w:rsidRPr="00B204AB">
              <w:t xml:space="preserve"> Η εμφύτευση του πομποδέκτη πραγματοποιείται από κτηνίατρο ή υπό την ευθύνη κτηνιάτρου.</w:t>
            </w:r>
          </w:p>
        </w:tc>
        <w:tc>
          <w:tcPr>
            <w:tcW w:w="4876" w:type="dxa"/>
          </w:tcPr>
          <w:p w:rsidR="00C26A6E" w:rsidRPr="00B204AB" w:rsidRDefault="00C26A6E" w:rsidP="00220D53">
            <w:pPr>
              <w:pStyle w:val="Normal6"/>
              <w:rPr>
                <w:szCs w:val="24"/>
              </w:rPr>
            </w:pPr>
            <w:r w:rsidRPr="00B204AB">
              <w:lastRenderedPageBreak/>
              <w:t>1.</w:t>
            </w:r>
            <w:r w:rsidRPr="00B204AB">
              <w:tab/>
              <w:t>Όλοι οι σκύλοι και οι γάτες που διατηρούνται σε εγκαταστάσεις</w:t>
            </w:r>
            <w:r w:rsidRPr="00B204AB">
              <w:rPr>
                <w:b/>
                <w:i/>
              </w:rPr>
              <w:t>, καθώς και όλοι οι σκύλοι και οι γάτες που διατίθενται στην αγορά ταυτοποιούνται ατομικά</w:t>
            </w:r>
            <w:r w:rsidRPr="00B204AB">
              <w:t xml:space="preserve"> με υποδόριο πομποδέκτη που περιέχει μικροτσίπ, σύμφωνα με το παράρτημα II. Η εμφύτευση του πομποδέκτη πραγματοποιείται από </w:t>
            </w:r>
            <w:r w:rsidRPr="00B204AB">
              <w:lastRenderedPageBreak/>
              <w:t xml:space="preserve">κτηνίατρο ή υπό την ευθύνη κτηνιάτρου. </w:t>
            </w:r>
            <w:r w:rsidRPr="00B204AB">
              <w:rPr>
                <w:b/>
                <w:i/>
              </w:rPr>
              <w:t>Όταν κτηνίατρος θεωρεί ότι η εμφύτευση μικροτσίπ θα μπορούσε να θέσει σε σοβαρό κίνδυνο την υγεία του σκύλου ή της γάτας, μπορεί να καθυστερήσει προσωρινά την εμφύτευση μικροτσίπ έως ότου αντιμετωπιστούν κατάλληλα οι ανησυχίες για την υγεία του ζώου. Σε περίπτωση που σκύλος ή γάτα παρουσιάζει σημαντικές ανεπιθύμητες ενέργειες μετά την εμφύτευση του μικροτσίπ, ο κτηνίατρος λαμβάνει όλα τα αναγκαία μέτρα για να διασφαλίσει την υγεία του σκύλου ή της γάτας, συμπεριλαμβανομένης της αφαίρεσης του μικροτσίπ.</w:t>
            </w:r>
          </w:p>
        </w:tc>
      </w:tr>
    </w:tbl>
    <w:p w:rsidR="00C22BC4" w:rsidRDefault="00C22BC4" w:rsidP="00C22BC4">
      <w:pPr>
        <w:pStyle w:val="AmNumberTabs"/>
      </w:pPr>
    </w:p>
    <w:p w:rsidR="00C26A6E" w:rsidRPr="00B204AB" w:rsidRDefault="00C26A6E" w:rsidP="00C26A6E">
      <w:pPr>
        <w:pStyle w:val="AmNumberTabs"/>
      </w:pPr>
      <w:r w:rsidRPr="00B204AB">
        <w:t>Τροπολογία</w:t>
      </w:r>
      <w:r w:rsidRPr="00B204AB">
        <w:tab/>
      </w:r>
      <w:r w:rsidRPr="00B204AB">
        <w:tab/>
        <w:t>178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1α.</w:t>
            </w:r>
            <w:r w:rsidRPr="00B204AB">
              <w:rPr>
                <w:b/>
                <w:i/>
              </w:rPr>
              <w:tab/>
              <w:t>Οι υπεύθυνοι των εγκαταστάσεων εξασφαλίζουν ότι οι σκύλοι και οι γάτες που γεννήθηκαν στις εγκαταστάσεις τους ταυτοποιούνται ατομικά εντός 3 μηνών από τη γέννησή τους και, σε κάθε περίπτωση, πριν από την ημερομηνία διάθεσής τους στην αγορά.</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179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1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45520E">
            <w:pPr>
              <w:pStyle w:val="Normal6"/>
              <w:rPr>
                <w:szCs w:val="24"/>
              </w:rPr>
            </w:pPr>
            <w:r w:rsidRPr="00B204AB">
              <w:rPr>
                <w:b/>
                <w:i/>
              </w:rPr>
              <w:t>1β.</w:t>
            </w:r>
            <w:r w:rsidRPr="00B204AB">
              <w:rPr>
                <w:b/>
                <w:i/>
              </w:rPr>
              <w:tab/>
              <w:t>Οι υπεύθυνοι εγκαταστάσεων πώλησης, καταφυγίων και οι υπεύθυνοι για ανεπιθύμητους, εγκαταλελειμμένους, αδέσποτους, απολεσθέντες ή κατασχεθέντες σκύλους και γάτες που εισέρχονται στις εγκαταστάσεις τους ή περιέρχονται υπ’ ευθύνη τους</w:t>
            </w:r>
            <w:r w:rsidR="00592C2D">
              <w:rPr>
                <w:b/>
                <w:i/>
              </w:rPr>
              <w:t xml:space="preserve"> διασφαλίζουν ότι οι σκύλοι και οι γάτες</w:t>
            </w:r>
            <w:r w:rsidRPr="00B204AB">
              <w:rPr>
                <w:b/>
                <w:i/>
              </w:rPr>
              <w:t xml:space="preserve"> </w:t>
            </w:r>
            <w:r w:rsidRPr="00B204AB">
              <w:rPr>
                <w:b/>
                <w:i/>
              </w:rPr>
              <w:lastRenderedPageBreak/>
              <w:t>ταυτοποιούνται ατομικά εντός 30 ημερών από την άφιξή τους στην εγκατάσταση και, σε κάθε περίπτωση, πριν από την ημερομηνία διάθεσής τους στην αγορά.</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180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1 γ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E734B">
            <w:pPr>
              <w:pStyle w:val="Normal6"/>
              <w:rPr>
                <w:szCs w:val="24"/>
              </w:rPr>
            </w:pPr>
            <w:r w:rsidRPr="00B204AB">
              <w:rPr>
                <w:b/>
                <w:i/>
              </w:rPr>
              <w:t>1γ.</w:t>
            </w:r>
            <w:r w:rsidRPr="00B204AB">
              <w:rPr>
                <w:b/>
                <w:i/>
              </w:rPr>
              <w:tab/>
              <w:t>Τα φυσικά ή νομικά πρόσωπα, εκτός των υπευθύνων επιχείρησης, που διαθέτουν σκύλους ή γάτες στην αγορά διασφαλίζουν ότι ταυτοποιούνται ατομικά πριν από την ημερομηνία διάθεσή</w:t>
            </w:r>
            <w:r w:rsidR="002E734B">
              <w:rPr>
                <w:b/>
                <w:i/>
              </w:rPr>
              <w:t>ς</w:t>
            </w:r>
            <w:r w:rsidRPr="00B204AB">
              <w:rPr>
                <w:b/>
                <w:i/>
              </w:rPr>
              <w:t xml:space="preserve"> τους στην αγορά.</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181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1 δ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654117">
        <w:trPr>
          <w:jc w:val="center"/>
        </w:trPr>
        <w:tc>
          <w:tcPr>
            <w:tcW w:w="9752" w:type="dxa"/>
            <w:gridSpan w:val="2"/>
          </w:tcPr>
          <w:p w:rsidR="00C26A6E" w:rsidRPr="00B204AB" w:rsidRDefault="00C26A6E" w:rsidP="00220D53">
            <w:pPr>
              <w:keepNext/>
            </w:pPr>
          </w:p>
        </w:tc>
      </w:tr>
      <w:tr w:rsidR="00C26A6E" w:rsidRPr="00B204AB" w:rsidTr="00654117">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654117">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1δ.</w:t>
            </w:r>
            <w:r w:rsidRPr="00B204AB">
              <w:rPr>
                <w:b/>
                <w:i/>
              </w:rPr>
              <w:tab/>
              <w:t>Οι σκύλοι και οι γάτες που έχουν ταυτοποιηθεί ατομικά μέσω ενέσιμου πομποδέκτη που περιέχει μικ‏ροτσίπ, σύμφωνα με το ενωσιακό ή το εθνικό δίκαιο πριν από την [ημερομηνία εφαρμογής του παρόντος κανονισμού], θεωρείται ότι συμμορφώνονται με τις απαιτήσεις της παρούσας παραγράφου, υπό την προϋπόθεση ότι το μικροτσίπ είναι αναγνώσιμο.</w:t>
            </w:r>
          </w:p>
        </w:tc>
      </w:tr>
    </w:tbl>
    <w:p w:rsidR="002E734B" w:rsidRPr="00D247C1" w:rsidRDefault="002E734B" w:rsidP="002E734B">
      <w:pPr>
        <w:pStyle w:val="AmNumberTabs"/>
      </w:pPr>
      <w:r w:rsidRPr="00A13CAC">
        <w:t>Τροπολογία</w:t>
      </w:r>
      <w:r w:rsidRPr="00D247C1">
        <w:tab/>
      </w:r>
      <w:r w:rsidRPr="00D247C1">
        <w:tab/>
        <w:t>313</w:t>
      </w:r>
    </w:p>
    <w:p w:rsidR="002E734B" w:rsidRPr="00D247C1" w:rsidRDefault="002E734B" w:rsidP="002E734B">
      <w:pPr>
        <w:pStyle w:val="NormalBold12b"/>
      </w:pPr>
      <w:r w:rsidRPr="00A13CAC">
        <w:t>Πρόταση</w:t>
      </w:r>
      <w:r w:rsidRPr="00D247C1">
        <w:t xml:space="preserve"> </w:t>
      </w:r>
      <w:r w:rsidRPr="00A13CAC">
        <w:t>κανονισμού</w:t>
      </w:r>
    </w:p>
    <w:p w:rsidR="002E734B" w:rsidRPr="00D247C1" w:rsidRDefault="002E734B" w:rsidP="002E734B">
      <w:pPr>
        <w:pStyle w:val="NormalBold"/>
      </w:pPr>
      <w:r w:rsidRPr="00A13CAC">
        <w:t>Άρθρο</w:t>
      </w:r>
      <w:r w:rsidRPr="00D247C1">
        <w:t xml:space="preserve"> 17 – </w:t>
      </w:r>
      <w:r w:rsidRPr="00A13CAC">
        <w:t>παράγραφος</w:t>
      </w:r>
      <w:r w:rsidRPr="00D247C1">
        <w:t xml:space="preserve"> 1</w:t>
      </w:r>
      <w:r>
        <w:t xml:space="preserve"> ε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34B" w:rsidRPr="00A13CAC" w:rsidTr="00D247C1">
        <w:trPr>
          <w:trHeight w:hRule="exact" w:val="240"/>
          <w:jc w:val="center"/>
        </w:trPr>
        <w:tc>
          <w:tcPr>
            <w:tcW w:w="9752" w:type="dxa"/>
            <w:gridSpan w:val="2"/>
            <w:tcBorders>
              <w:top w:val="nil"/>
              <w:left w:val="nil"/>
              <w:bottom w:val="nil"/>
              <w:right w:val="nil"/>
            </w:tcBorders>
          </w:tcPr>
          <w:p w:rsidR="002E734B" w:rsidRPr="00D247C1" w:rsidRDefault="002E734B" w:rsidP="00D247C1"/>
        </w:tc>
      </w:tr>
      <w:tr w:rsidR="002E734B" w:rsidRPr="00A13CAC" w:rsidTr="00D247C1">
        <w:trPr>
          <w:trHeight w:val="240"/>
          <w:jc w:val="center"/>
        </w:trPr>
        <w:tc>
          <w:tcPr>
            <w:tcW w:w="4876" w:type="dxa"/>
            <w:tcBorders>
              <w:top w:val="nil"/>
              <w:left w:val="nil"/>
              <w:bottom w:val="nil"/>
              <w:right w:val="nil"/>
            </w:tcBorders>
          </w:tcPr>
          <w:p w:rsidR="002E734B" w:rsidRPr="00A13CAC" w:rsidRDefault="002E734B" w:rsidP="00D247C1">
            <w:pPr>
              <w:pStyle w:val="AmColumnHeading"/>
            </w:pPr>
            <w:r w:rsidRPr="00A13CAC">
              <w:t>Κείμενο που προτείνει η Επιτροπή</w:t>
            </w:r>
          </w:p>
        </w:tc>
        <w:tc>
          <w:tcPr>
            <w:tcW w:w="4876" w:type="dxa"/>
            <w:tcBorders>
              <w:top w:val="nil"/>
              <w:left w:val="nil"/>
              <w:bottom w:val="nil"/>
              <w:right w:val="nil"/>
            </w:tcBorders>
          </w:tcPr>
          <w:p w:rsidR="002E734B" w:rsidRPr="00A13CAC" w:rsidRDefault="002E734B" w:rsidP="00D247C1">
            <w:pPr>
              <w:pStyle w:val="AmColumnHeading"/>
            </w:pPr>
            <w:r w:rsidRPr="00A13CAC">
              <w:t>Τροπολογία</w:t>
            </w:r>
          </w:p>
        </w:tc>
      </w:tr>
      <w:tr w:rsidR="002E734B" w:rsidRPr="00A13CAC" w:rsidTr="00D247C1">
        <w:trPr>
          <w:jc w:val="center"/>
        </w:trPr>
        <w:tc>
          <w:tcPr>
            <w:tcW w:w="4876" w:type="dxa"/>
            <w:tcBorders>
              <w:top w:val="nil"/>
              <w:left w:val="nil"/>
              <w:bottom w:val="nil"/>
              <w:right w:val="nil"/>
            </w:tcBorders>
          </w:tcPr>
          <w:p w:rsidR="002E734B" w:rsidRPr="00A13CAC" w:rsidRDefault="002E734B" w:rsidP="00D247C1">
            <w:pPr>
              <w:pStyle w:val="Normal6a"/>
            </w:pPr>
          </w:p>
        </w:tc>
        <w:tc>
          <w:tcPr>
            <w:tcW w:w="4876" w:type="dxa"/>
            <w:tcBorders>
              <w:top w:val="nil"/>
              <w:left w:val="nil"/>
              <w:bottom w:val="nil"/>
              <w:right w:val="nil"/>
            </w:tcBorders>
          </w:tcPr>
          <w:p w:rsidR="002E734B" w:rsidRPr="00A13CAC" w:rsidRDefault="002E734B" w:rsidP="002E734B">
            <w:pPr>
              <w:pStyle w:val="Normal6a"/>
            </w:pPr>
            <w:r>
              <w:rPr>
                <w:b/>
                <w:i/>
              </w:rPr>
              <w:t>1ε.</w:t>
            </w:r>
            <w:r>
              <w:rPr>
                <w:b/>
                <w:i/>
              </w:rPr>
              <w:tab/>
            </w:r>
            <w:r w:rsidRPr="00A13CAC">
              <w:rPr>
                <w:b/>
                <w:i/>
              </w:rPr>
              <w:t>Από την</w:t>
            </w:r>
            <w:r>
              <w:rPr>
                <w:b/>
                <w:i/>
              </w:rPr>
              <w:t xml:space="preserve"> </w:t>
            </w:r>
            <w:r w:rsidRPr="00A13CAC">
              <w:rPr>
                <w:b/>
                <w:i/>
              </w:rPr>
              <w:t xml:space="preserve">... [5 έτη από την ημερομηνία έναρξης ισχύος του παρόντος κανονισμού], όλοι οι σκύλοι που διατηρούνται ταυτοποιούνται ατομικά </w:t>
            </w:r>
            <w:r w:rsidRPr="00A13CAC">
              <w:rPr>
                <w:b/>
                <w:i/>
              </w:rPr>
              <w:lastRenderedPageBreak/>
              <w:t>σύμφωνα με τ</w:t>
            </w:r>
            <w:r>
              <w:rPr>
                <w:b/>
                <w:i/>
              </w:rPr>
              <w:t>ην</w:t>
            </w:r>
            <w:r w:rsidRPr="00A13CAC">
              <w:rPr>
                <w:b/>
                <w:i/>
              </w:rPr>
              <w:t xml:space="preserve"> </w:t>
            </w:r>
            <w:r>
              <w:rPr>
                <w:b/>
                <w:i/>
              </w:rPr>
              <w:t>παράγραφο</w:t>
            </w:r>
            <w:r w:rsidRPr="00A13CAC">
              <w:rPr>
                <w:b/>
                <w:i/>
              </w:rPr>
              <w:t xml:space="preserve"> 1.</w:t>
            </w:r>
          </w:p>
        </w:tc>
      </w:tr>
      <w:tr w:rsidR="002E734B" w:rsidRPr="00A13CAC" w:rsidTr="00D247C1">
        <w:trPr>
          <w:jc w:val="center"/>
        </w:trPr>
        <w:tc>
          <w:tcPr>
            <w:tcW w:w="4876" w:type="dxa"/>
            <w:tcBorders>
              <w:top w:val="nil"/>
              <w:left w:val="nil"/>
              <w:bottom w:val="nil"/>
              <w:right w:val="nil"/>
            </w:tcBorders>
          </w:tcPr>
          <w:p w:rsidR="002E734B" w:rsidRPr="00A13CAC" w:rsidRDefault="002E734B" w:rsidP="00D247C1">
            <w:pPr>
              <w:pStyle w:val="Normal6a"/>
            </w:pPr>
          </w:p>
        </w:tc>
        <w:tc>
          <w:tcPr>
            <w:tcW w:w="4876" w:type="dxa"/>
            <w:tcBorders>
              <w:top w:val="nil"/>
              <w:left w:val="nil"/>
              <w:bottom w:val="nil"/>
              <w:right w:val="nil"/>
            </w:tcBorders>
          </w:tcPr>
          <w:p w:rsidR="002E734B" w:rsidRPr="00A13CAC" w:rsidRDefault="002E734B" w:rsidP="002E734B">
            <w:pPr>
              <w:pStyle w:val="Normal6a"/>
            </w:pPr>
            <w:r w:rsidRPr="00A13CAC">
              <w:rPr>
                <w:b/>
                <w:i/>
              </w:rPr>
              <w:t xml:space="preserve">Από την... [10 έτη από την ημερομηνία έναρξης ισχύος του παρόντος κανονισμού], όλες οι γάτες που διατηρούνται ταυτοποιούνται ατομικά σύμφωνα με </w:t>
            </w:r>
            <w:r>
              <w:rPr>
                <w:b/>
                <w:i/>
              </w:rPr>
              <w:t>την παράγραφο</w:t>
            </w:r>
            <w:r w:rsidRPr="00A13CAC">
              <w:rPr>
                <w:b/>
                <w:i/>
              </w:rPr>
              <w:t xml:space="preserve"> 1.</w:t>
            </w:r>
          </w:p>
        </w:tc>
      </w:tr>
    </w:tbl>
    <w:p w:rsidR="00C26A6E" w:rsidRPr="00B204AB" w:rsidRDefault="00C26A6E" w:rsidP="00654117"/>
    <w:p w:rsidR="00C26A6E" w:rsidRPr="00B204AB" w:rsidRDefault="00C26A6E" w:rsidP="00C26A6E">
      <w:pPr>
        <w:pStyle w:val="AmNumberTabs"/>
      </w:pPr>
      <w:r w:rsidRPr="00B204AB">
        <w:t>Τροπολογία</w:t>
      </w:r>
      <w:r w:rsidRPr="00B204AB">
        <w:tab/>
      </w:r>
      <w:r w:rsidRPr="00B204AB">
        <w:tab/>
        <w:t>182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w:t>
            </w:r>
            <w:r w:rsidRPr="00B204AB">
              <w:tab/>
            </w:r>
            <w:r w:rsidRPr="00B204AB">
              <w:rPr>
                <w:b/>
                <w:i/>
              </w:rPr>
              <w:t>Από την [3 έτη από την ημερομηνία έναρξης ισχύος], οι σκύλοι και οι γάτες που ταυτοποιούνται</w:t>
            </w:r>
            <w:r w:rsidRPr="00B204AB">
              <w:t xml:space="preserve"> σύμφωνα με την παράγραφο 1 καταχωρίζονται από τον κτηνίατρο </w:t>
            </w:r>
            <w:r w:rsidRPr="00B204AB">
              <w:rPr>
                <w:b/>
                <w:i/>
              </w:rPr>
              <w:t>ή από βοηθό υπό την ευθύνη του κτηνιάτρου</w:t>
            </w:r>
            <w:r w:rsidRPr="00B204AB">
              <w:t xml:space="preserve"> στην εθνική βάση δεδομένων που αναφέρεται στο άρθρο 19. Για τους σκύλους και τις γάτες που διατηρούνται σε </w:t>
            </w:r>
            <w:r w:rsidRPr="00B204AB">
              <w:rPr>
                <w:b/>
                <w:i/>
              </w:rPr>
              <w:t>εκτροφεία</w:t>
            </w:r>
            <w:r w:rsidRPr="00B204AB">
              <w:t xml:space="preserve">, η καταχώριση πραγματοποιείται στο όνομα του </w:t>
            </w:r>
            <w:r w:rsidRPr="00B204AB">
              <w:rPr>
                <w:b/>
                <w:i/>
              </w:rPr>
              <w:t>ιδιοκτήτη του εκτροφείου</w:t>
            </w:r>
            <w:r w:rsidRPr="00B204AB">
              <w:t xml:space="preserve"> που είναι </w:t>
            </w:r>
            <w:r w:rsidRPr="00B204AB">
              <w:rPr>
                <w:b/>
                <w:i/>
              </w:rPr>
              <w:t>υπεύθυνο</w:t>
            </w:r>
            <w:r w:rsidRPr="00B204AB">
              <w:t xml:space="preserve"> για τον σκύλο ή τη γάτα. </w:t>
            </w:r>
            <w:r w:rsidRPr="00B204AB">
              <w:rPr>
                <w:b/>
                <w:i/>
              </w:rPr>
              <w:t xml:space="preserve">Για τους σκύλους και τις γάτες που διατηρούνται σε καταφύγια, η καταχώριση πραγματοποιείται στο όνομα του προσώπου που είναι υπεύθυνο για το καταφύγιο. </w:t>
            </w:r>
            <w:r w:rsidRPr="00B204AB">
              <w:t xml:space="preserve">Για τα φυσικά πρόσωπα που </w:t>
            </w:r>
            <w:r w:rsidRPr="00B204AB">
              <w:rPr>
                <w:b/>
                <w:i/>
              </w:rPr>
              <w:t>προτίθενται να παράσχουν</w:t>
            </w:r>
            <w:r w:rsidRPr="00B204AB">
              <w:t xml:space="preserve"> σκύλο ή γάτα </w:t>
            </w:r>
            <w:r w:rsidRPr="00B204AB">
              <w:rPr>
                <w:b/>
                <w:i/>
              </w:rPr>
              <w:t>στην Ένωση</w:t>
            </w:r>
            <w:r w:rsidRPr="00B204AB">
              <w:t xml:space="preserve">, η καταχώριση πραγματοποιείται στο όνομα του εν λόγω προσώπου. </w:t>
            </w:r>
            <w:r w:rsidRPr="00B204AB">
              <w:rPr>
                <w:b/>
                <w:i/>
              </w:rPr>
              <w:t>Κάθε επόμενος ιδιοκτήτης ή υπεύθυνος για</w:t>
            </w:r>
            <w:r w:rsidRPr="00B204AB">
              <w:t xml:space="preserve"> τον σκύλο ή τη γάτα διασφαλίζει ότι </w:t>
            </w:r>
            <w:r w:rsidRPr="00B204AB">
              <w:rPr>
                <w:b/>
                <w:i/>
              </w:rPr>
              <w:t>η</w:t>
            </w:r>
            <w:r w:rsidRPr="00B204AB">
              <w:t xml:space="preserve"> αλλαγή ιδιοκτησίας ή </w:t>
            </w:r>
            <w:r w:rsidRPr="00B204AB">
              <w:rPr>
                <w:b/>
                <w:i/>
              </w:rPr>
              <w:t>της</w:t>
            </w:r>
            <w:r w:rsidRPr="00B204AB">
              <w:t xml:space="preserve"> ευθύνης καταχωρίζεται στη βάση δεδομένων που αναφέρεται στο άρθρο 19.</w:t>
            </w:r>
          </w:p>
        </w:tc>
        <w:tc>
          <w:tcPr>
            <w:tcW w:w="4876" w:type="dxa"/>
          </w:tcPr>
          <w:p w:rsidR="00C26A6E" w:rsidRPr="00B204AB" w:rsidRDefault="00C26A6E" w:rsidP="00220D53">
            <w:pPr>
              <w:pStyle w:val="Normal6"/>
              <w:rPr>
                <w:szCs w:val="24"/>
              </w:rPr>
            </w:pPr>
            <w:r w:rsidRPr="00B204AB">
              <w:t>2.</w:t>
            </w:r>
            <w:r w:rsidRPr="00B204AB">
              <w:tab/>
            </w:r>
            <w:r w:rsidRPr="00B204AB">
              <w:rPr>
                <w:b/>
                <w:i/>
              </w:rPr>
              <w:t>Εντός δύο εργάσιμων ημερών από την ταυτοποίησή τους,</w:t>
            </w:r>
            <w:r w:rsidRPr="00B204AB">
              <w:t xml:space="preserve"> σύμφωνα με την παράγραφο 1, </w:t>
            </w:r>
            <w:r w:rsidRPr="00B204AB">
              <w:rPr>
                <w:b/>
                <w:i/>
              </w:rPr>
              <w:t>οι σκύλοι και οι γάτες</w:t>
            </w:r>
            <w:r w:rsidRPr="00B204AB">
              <w:t xml:space="preserve"> καταχωρίζονται από τον κτηνίατρο στην εθνική βάση δεδομένων που αναφέρεται στο άρθρο 19. </w:t>
            </w:r>
            <w:r w:rsidRPr="00B204AB">
              <w:rPr>
                <w:b/>
                <w:i/>
              </w:rPr>
              <w:t>Τα κράτη μέλη μπορούν να επιτρέψουν την καταχώριση και από άλλα πρόσωπα πλην των κτηνιάτρων, υπό την προϋπόθεση ότι έχουν θεσπίσει μέτρα για να διασφαλίσουν την ακρίβεια των πληροφοριών που εισάγονται στη βάση δεδομένων.</w:t>
            </w:r>
            <w:r w:rsidRPr="00B204AB">
              <w:t xml:space="preserve"> Για τους σκύλους και τις γάτες που διατηρούνται σε </w:t>
            </w:r>
            <w:r w:rsidRPr="00B204AB">
              <w:rPr>
                <w:b/>
                <w:i/>
              </w:rPr>
              <w:t>εγκαταστάσεις</w:t>
            </w:r>
            <w:r w:rsidRPr="00B204AB">
              <w:t xml:space="preserve">, η καταχώριση πραγματοποιείται στο όνομα του </w:t>
            </w:r>
            <w:r w:rsidRPr="00B204AB">
              <w:rPr>
                <w:b/>
                <w:i/>
              </w:rPr>
              <w:t>υπεύθυνου επιχείρησης της εγκατάστασης</w:t>
            </w:r>
            <w:r w:rsidRPr="00B204AB">
              <w:t xml:space="preserve"> που είναι </w:t>
            </w:r>
            <w:r w:rsidRPr="00B204AB">
              <w:rPr>
                <w:b/>
                <w:i/>
              </w:rPr>
              <w:t>υπεύθυνη</w:t>
            </w:r>
            <w:r w:rsidRPr="00B204AB">
              <w:t xml:space="preserve"> για τον σκύλο ή τη γάτα. Για τα φυσικά πρόσωπα που </w:t>
            </w:r>
            <w:r w:rsidRPr="00B204AB">
              <w:rPr>
                <w:b/>
                <w:i/>
              </w:rPr>
              <w:t>διαθέτουν στην αγορά</w:t>
            </w:r>
            <w:r w:rsidRPr="00B204AB">
              <w:t xml:space="preserve"> σκύλο ή γάτα, η καταχώριση πραγματοποιείται στο όνομα του εν λόγω προσώπου. </w:t>
            </w:r>
            <w:r w:rsidRPr="00B204AB">
              <w:rPr>
                <w:b/>
                <w:i/>
              </w:rPr>
              <w:t>Σε περίπτωση μεταβίβασης της ιδιοκτησίας ή της ευθύνης, το φυσικό ή νομικό πρόσωπο που διαθέτει στην αγορά</w:t>
            </w:r>
            <w:r w:rsidRPr="00B204AB">
              <w:t xml:space="preserve"> τον σκύλο ή τη γάτα διασφαλίζει ότι </w:t>
            </w:r>
            <w:r w:rsidRPr="00B204AB">
              <w:rPr>
                <w:b/>
                <w:i/>
              </w:rPr>
              <w:t>οποιαδήποτε</w:t>
            </w:r>
            <w:r w:rsidRPr="00B204AB">
              <w:t xml:space="preserve"> αλλαγή ιδιοκτησίας ή ευθύνης καταχωρίζεται στη βάση δεδομένων που αναφέρεται στο άρθρο 19</w:t>
            </w:r>
            <w:r w:rsidRPr="00B204AB">
              <w:rPr>
                <w:b/>
                <w:i/>
              </w:rPr>
              <w:t>, εντός δύο εβδομάδων από την ημερομηνία αλλαγής ιδιοκτησίας ή ευθύνης, σύμφωνα με τους όρους που καθορίζονται από το κράτος μέλος που είναι υπεύθυνο</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183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2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2a.</w:t>
            </w:r>
            <w:r w:rsidRPr="00B204AB">
              <w:rPr>
                <w:b/>
                <w:i/>
              </w:rPr>
              <w:tab/>
              <w:t>Σε περίπτωση θανάτου σκύλου ή γάτας που διατηρείται σε εγκατάσταση, ο υπεύθυνος επιχείρησης διασφαλίζει ότι ο θάνατος καταγράφεται στη βάση δεδομένων που αναφέρεται στο άρθρο 19, σύμφωνα με τους όρους που καθορίζονται από το κράτος μέλος που είναι υπεύθυνο για την εν λόγω βάση δεδομένων.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184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2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2β.</w:t>
            </w:r>
            <w:r w:rsidRPr="00B204AB">
              <w:rPr>
                <w:b/>
                <w:i/>
              </w:rPr>
              <w:tab/>
              <w:t>Τα κράτη μέλη μπορούν να επιτρέπουν παρεκκλίσεις από τις παραγράφους 2 και 2α για σκύλους που χρησιμοποιούνται σε στρατιωτικές, αστυνομικές και τελωνειακές υπηρεσίες και διατηρούνται σε εγκαταστάσεις.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185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3 – εδάφιο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Από την [3 έτη από την ημερομηνία έναρξης ισχύος]</w:t>
            </w:r>
            <w:r w:rsidRPr="00B204AB">
              <w:t xml:space="preserve"> πριν από </w:t>
            </w:r>
            <w:r w:rsidRPr="00B204AB">
              <w:rPr>
                <w:b/>
                <w:i/>
              </w:rPr>
              <w:t>την παροχή</w:t>
            </w:r>
            <w:r w:rsidRPr="00B204AB">
              <w:t xml:space="preserve"> σκύλου ή γάτας στην </w:t>
            </w:r>
            <w:r w:rsidRPr="00B204AB">
              <w:rPr>
                <w:b/>
                <w:i/>
              </w:rPr>
              <w:t>Ένωση, ο προμηθευτής παρέχει</w:t>
            </w:r>
            <w:r w:rsidRPr="00B204AB">
              <w:t xml:space="preserve"> στον αποδέκτη του ζώου:</w:t>
            </w:r>
          </w:p>
        </w:tc>
        <w:tc>
          <w:tcPr>
            <w:tcW w:w="4876" w:type="dxa"/>
          </w:tcPr>
          <w:p w:rsidR="00C26A6E" w:rsidRPr="00B204AB" w:rsidRDefault="00C26A6E" w:rsidP="00220D53">
            <w:pPr>
              <w:pStyle w:val="Normal6"/>
              <w:rPr>
                <w:szCs w:val="24"/>
              </w:rPr>
            </w:pPr>
            <w:r w:rsidRPr="00B204AB">
              <w:t xml:space="preserve">Πριν από </w:t>
            </w:r>
            <w:r w:rsidRPr="00B204AB">
              <w:rPr>
                <w:b/>
                <w:i/>
              </w:rPr>
              <w:t>τη διάθεση</w:t>
            </w:r>
            <w:r w:rsidRPr="00B204AB">
              <w:t xml:space="preserve"> σκύλου ή γάτας στην </w:t>
            </w:r>
            <w:r w:rsidRPr="00B204AB">
              <w:rPr>
                <w:b/>
                <w:i/>
              </w:rPr>
              <w:t>αγορά οι υπεύθυνοι επιχειρήσεων ή τα φυσικά ή νομικά πρόσωπα που διαθέτουν τον σκύλο ή τη γάτα στην αγορά παρέχουν</w:t>
            </w:r>
            <w:r w:rsidRPr="00B204AB">
              <w:t xml:space="preserve"> στον αποδέκτη του ζώου:</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186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3 – εδάφιο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α)</w:t>
            </w:r>
            <w:r w:rsidRPr="00B204AB">
              <w:tab/>
              <w:t xml:space="preserve">απόδειξη της ταυτοποίησης και της καταχώρισης του </w:t>
            </w:r>
            <w:r w:rsidRPr="00B204AB">
              <w:rPr>
                <w:b/>
                <w:i/>
              </w:rPr>
              <w:t>ζώου</w:t>
            </w:r>
            <w:r w:rsidRPr="00B204AB">
              <w:t xml:space="preserve"> σύμφωνα με τις παραγράφους 1 και 2·</w:t>
            </w:r>
          </w:p>
        </w:tc>
        <w:tc>
          <w:tcPr>
            <w:tcW w:w="4876" w:type="dxa"/>
          </w:tcPr>
          <w:p w:rsidR="00C26A6E" w:rsidRPr="00B204AB" w:rsidRDefault="00C26A6E" w:rsidP="00220D53">
            <w:pPr>
              <w:pStyle w:val="Normal6"/>
              <w:rPr>
                <w:szCs w:val="24"/>
              </w:rPr>
            </w:pPr>
            <w:r w:rsidRPr="00B204AB">
              <w:t>α)</w:t>
            </w:r>
            <w:r w:rsidRPr="00B204AB">
              <w:tab/>
              <w:t xml:space="preserve">απόδειξη της ταυτοποίησης και της καταχώρισης του </w:t>
            </w:r>
            <w:r w:rsidRPr="00B204AB">
              <w:rPr>
                <w:b/>
                <w:i/>
              </w:rPr>
              <w:t>σκύλου ή της γάτας</w:t>
            </w:r>
            <w:r w:rsidRPr="00B204AB">
              <w:t xml:space="preserve"> σύμφωνα με τις παραγράφους 1 και 2</w:t>
            </w:r>
            <w:r w:rsidRPr="00B204AB">
              <w:rPr>
                <w:b/>
                <w:i/>
              </w:rPr>
              <w:t>, καθώς και διαδικτυακό σύνδεσμο προς το σύστημα που αναφέρεται στην παράγραφο 6</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187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3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 xml:space="preserve">Οι αποδέκτες πρέπει να είναι σε θέση να επαληθεύουν τη γνησιότητα της ταυτοποίησης και της καταχώρισης </w:t>
            </w:r>
            <w:r w:rsidRPr="00B204AB">
              <w:rPr>
                <w:b/>
                <w:i/>
              </w:rPr>
              <w:t>των ζώων που παρέχονται</w:t>
            </w:r>
            <w:r w:rsidRPr="00B204AB">
              <w:t xml:space="preserve"> μέσω του συστήματος που αναφέρεται στην παράγραφο 7.</w:t>
            </w:r>
          </w:p>
        </w:tc>
        <w:tc>
          <w:tcPr>
            <w:tcW w:w="4876" w:type="dxa"/>
          </w:tcPr>
          <w:p w:rsidR="00C26A6E" w:rsidRPr="00B204AB" w:rsidRDefault="00C26A6E" w:rsidP="00220D53">
            <w:pPr>
              <w:pStyle w:val="Normal6"/>
              <w:rPr>
                <w:szCs w:val="24"/>
              </w:rPr>
            </w:pPr>
            <w:r w:rsidRPr="00B204AB">
              <w:t xml:space="preserve">Οι αποδέκτες πρέπει να είναι σε θέση να επαληθεύουν τη γνησιότητα της ταυτοποίησης και της καταχώρισης </w:t>
            </w:r>
            <w:r w:rsidRPr="00B204AB">
              <w:rPr>
                <w:b/>
                <w:i/>
              </w:rPr>
              <w:t>σκύλων ή γατών που διατίθενται στην αγορά</w:t>
            </w:r>
            <w:r w:rsidRPr="00B204AB">
              <w:t xml:space="preserve"> μέσω του συστήματος που αναφέρεται στην παράγραφο 7.</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188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4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Από την [5 έτη από την ημερομηνία έναρξης ισχύος],</w:t>
            </w:r>
            <w:r w:rsidRPr="00B204AB">
              <w:t xml:space="preserve"> οι πάροχοι επιγραμμικών πλατφορμών διασφαλίζουν ότι η επιγραμμική διεπαφή τους είναι σχεδιασμένη και οργανωμένη κατά τρόπο ο οποίος </w:t>
            </w:r>
            <w:r w:rsidRPr="00B204AB">
              <w:rPr>
                <w:b/>
                <w:i/>
              </w:rPr>
              <w:t>να επιτρέπει στους προμηθευτές σκύλων και γατών</w:t>
            </w:r>
            <w:r w:rsidRPr="00B204AB">
              <w:t xml:space="preserve"> να συμμορφώνονται με τις υποχρεώσεις τους δυνάμει της παραγράφου 3, σύμφωνα με το άρθρο 31 του κανονισμού (ΕΕ) 2022/2065, και ενημερώνουν τους αποδέκτες, με ευδιάκριτο τρόπο, σχετικά με τη δυνατότητα επαλήθευσης της ταυτοποίησης και της καταχώρισης του </w:t>
            </w:r>
            <w:r w:rsidRPr="00B204AB">
              <w:rPr>
                <w:b/>
                <w:i/>
              </w:rPr>
              <w:t>ζώου</w:t>
            </w:r>
            <w:r w:rsidRPr="00B204AB">
              <w:t xml:space="preserve"> μέσω διαδικτυακού συνδέσμου προς το σύστημα που αναφέρεται στην παράγραφο 6.</w:t>
            </w:r>
          </w:p>
        </w:tc>
        <w:tc>
          <w:tcPr>
            <w:tcW w:w="4876" w:type="dxa"/>
          </w:tcPr>
          <w:p w:rsidR="00C26A6E" w:rsidRPr="00B204AB" w:rsidRDefault="00C26A6E" w:rsidP="00220D53">
            <w:pPr>
              <w:pStyle w:val="Normal6"/>
              <w:rPr>
                <w:szCs w:val="24"/>
              </w:rPr>
            </w:pPr>
            <w:r w:rsidRPr="00B204AB">
              <w:t xml:space="preserve">Οι πάροχοι επιγραμμικών πλατφορμών διασφαλίζουν ότι η επιγραμμική διεπαφή τους είναι σχεδιασμένη και οργανωμένη κατά τρόπο ο οποίος </w:t>
            </w:r>
            <w:r w:rsidRPr="00B204AB">
              <w:rPr>
                <w:b/>
                <w:i/>
              </w:rPr>
              <w:t>να διευκολύνει τους υπεύθυνους επιχειρήσεων ή άλλα φυσικά ή νομικά πρόσωπα που διαθέτουν σκύλους ή γάτες στην αγορά</w:t>
            </w:r>
            <w:r w:rsidRPr="00B204AB">
              <w:t xml:space="preserve"> να συμμορφώνονται με τις υποχρεώσεις τους δυνάμει της παραγράφου 3 </w:t>
            </w:r>
            <w:r w:rsidRPr="00B204AB">
              <w:rPr>
                <w:b/>
                <w:i/>
              </w:rPr>
              <w:t>και του άρθρου 8 παράγραφος 2</w:t>
            </w:r>
            <w:r w:rsidRPr="00B204AB">
              <w:t xml:space="preserve">, σύμφωνα με το άρθρο 31 του κανονισμού (ΕΕ) 2022/2065, και ενημερώνουν τους αποδέκτες, με ευδιάκριτο τρόπο, σχετικά με τη δυνατότητα επαλήθευσης της ταυτοποίησης και της καταχώρισης του </w:t>
            </w:r>
            <w:r w:rsidRPr="00B204AB">
              <w:rPr>
                <w:b/>
                <w:i/>
              </w:rPr>
              <w:t>σκύλου ή της γάτας</w:t>
            </w:r>
            <w:r w:rsidRPr="00B204AB">
              <w:t xml:space="preserve"> μέσω διαδικτυακού συνδέσμου προς το σύστημα που </w:t>
            </w:r>
            <w:r w:rsidRPr="00B204AB">
              <w:lastRenderedPageBreak/>
              <w:t>αναφέρεται στην παράγραφο 6.</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189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4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Ο προμηθευτής σκύλων και γατών</w:t>
            </w:r>
            <w:r w:rsidRPr="00B204AB">
              <w:t xml:space="preserve"> είναι </w:t>
            </w:r>
            <w:r w:rsidRPr="00B204AB">
              <w:rPr>
                <w:b/>
                <w:i/>
              </w:rPr>
              <w:t>ο μόνος υπεύθυνος</w:t>
            </w:r>
            <w:r w:rsidRPr="00B204AB">
              <w:t xml:space="preserve"> για την ακρίβεια των πληροφοριών που παρέχονται μέσω της διεπαφής της επιγραμμικής πλατφόρμας. Καμία διάταξη της παρούσας παραγράφου δεν ερμηνεύεται ως επιβάλλουσα γενική υποχρέωση παρακολούθησης στον πάροχο της επιγραμμικής πλατφόρμας κατά την έννοια του άρθρου 8 του κανονισμού (ΕΕ) 2022/2065.</w:t>
            </w:r>
          </w:p>
        </w:tc>
        <w:tc>
          <w:tcPr>
            <w:tcW w:w="4876" w:type="dxa"/>
          </w:tcPr>
          <w:p w:rsidR="00C26A6E" w:rsidRPr="00B204AB" w:rsidRDefault="00C26A6E" w:rsidP="00220D53">
            <w:pPr>
              <w:pStyle w:val="Normal6"/>
              <w:rPr>
                <w:szCs w:val="24"/>
              </w:rPr>
            </w:pPr>
            <w:r w:rsidRPr="00B204AB">
              <w:rPr>
                <w:b/>
                <w:i/>
              </w:rPr>
              <w:t>Το φυσικό ή νομικό πρόσωπο που διαθέτει στην αγορά σκύλους ή γάτες</w:t>
            </w:r>
            <w:r w:rsidRPr="00B204AB">
              <w:t xml:space="preserve"> είναι </w:t>
            </w:r>
            <w:r w:rsidRPr="00B204AB">
              <w:rPr>
                <w:b/>
                <w:i/>
              </w:rPr>
              <w:t>το μόνο υπεύθυνο</w:t>
            </w:r>
            <w:r w:rsidRPr="00B204AB">
              <w:t xml:space="preserve"> για την ακρίβεια των πληροφοριών που παρέχονται μέσω της διεπαφής της επιγραμμικής πλατφόρμας. Καμία διάταξη της παρούσας παραγράφου δεν ερμηνεύεται ως επιβάλλουσα γενική υποχρέωση παρακολούθησης στον πάροχο της επιγραμμικής πλατφόρμας κατά την έννοια του άρθρου 8 του κανονισμού (ΕΕ) 2022/2065.</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190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5.</w:t>
            </w:r>
            <w:r w:rsidRPr="00B204AB">
              <w:rPr>
                <w:b/>
                <w:i/>
              </w:rPr>
              <w:tab/>
              <w:t>Η Επιτροπή εκδίδει εκτελεστικές πράξεις στις οποίες προσδιορίζονται οι πληροφορίες που πρέπει να παρέχονται από τους προμηθευτές ως απόδειξη ταυτοποίησης και καταχώρισης του ζώου σύμφωνα με την παράγραφο 3 στοιχείο α), τόσο στις περιπτώσεις στις οποίες οι σκύλοι και οι γάτες προσφέρονται μέσω επιγραμμικών πλατφορμών όσο στις περιπτώσεις που προσφέρονται με άλλα μέσα. Οι εν λόγω εκτελεστικές πράξεις εκδίδονται σύμφωνα με τη διαδικασία εξέτασης που αναφέρεται στο άρθρο 24.</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191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6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6.</w:t>
            </w:r>
            <w:r w:rsidRPr="00B204AB">
              <w:tab/>
            </w:r>
            <w:r w:rsidRPr="00B204AB">
              <w:rPr>
                <w:b/>
                <w:bCs/>
                <w:i/>
                <w:iCs/>
              </w:rPr>
              <w:t>Από την [3 έτη από την ημερομηνία έναρξης ισχύος]</w:t>
            </w:r>
            <w:r w:rsidRPr="00B204AB">
              <w:t xml:space="preserve"> η Επιτροπή διασφαλίζει ότι διατίθεται δωρεάν σύστημα που διενεργεί αυτοματοποιημένους ελέγχους της γνησιότητας της ταυτοποίησης και της καταχώρισης των </w:t>
            </w:r>
            <w:r w:rsidRPr="00B204AB">
              <w:rPr>
                <w:b/>
                <w:bCs/>
                <w:i/>
                <w:iCs/>
              </w:rPr>
              <w:t>παρεχόμενων</w:t>
            </w:r>
            <w:r w:rsidRPr="00B204AB">
              <w:t xml:space="preserve"> σκύλων ή γατών με χρήση της βάσης δεδομένων που αναφέρεται στο άρθρο 19. Η Επιτροπή δύναται να αναθέσει την ανάπτυξη, τη συντήρηση και τη λειτουργία του εν λόγω συστήματος σε ανεξάρτητη οντότητα. Το σύστημα πληροί τα ακόλουθα κριτήρια:</w:t>
            </w:r>
          </w:p>
        </w:tc>
        <w:tc>
          <w:tcPr>
            <w:tcW w:w="4876" w:type="dxa"/>
          </w:tcPr>
          <w:p w:rsidR="00C26A6E" w:rsidRPr="00B204AB" w:rsidRDefault="00C26A6E" w:rsidP="00220D53">
            <w:pPr>
              <w:pStyle w:val="Normal6"/>
              <w:rPr>
                <w:szCs w:val="24"/>
              </w:rPr>
            </w:pPr>
            <w:r w:rsidRPr="00B204AB">
              <w:t>6.</w:t>
            </w:r>
            <w:r w:rsidRPr="00B204AB">
              <w:tab/>
              <w:t xml:space="preserve">Η Επιτροπή διασφαλίζει ότι διατίθεται δωρεάν </w:t>
            </w:r>
            <w:r w:rsidRPr="00B204AB">
              <w:rPr>
                <w:b/>
                <w:bCs/>
                <w:i/>
                <w:iCs/>
              </w:rPr>
              <w:t>επιγραμμικό</w:t>
            </w:r>
            <w:r w:rsidRPr="00B204AB">
              <w:t xml:space="preserve"> σύστημα που διενεργεί αυτοματοποιημένους ελέγχους της γνησιότητας της ταυτοποίησης και της καταχώρισης των </w:t>
            </w:r>
            <w:r w:rsidRPr="00B204AB">
              <w:rPr>
                <w:b/>
                <w:bCs/>
                <w:i/>
                <w:iCs/>
              </w:rPr>
              <w:t>διατιθέμενων στην αγορά</w:t>
            </w:r>
            <w:r w:rsidRPr="00B204AB">
              <w:t xml:space="preserve"> σκύλων ή γατών με χρήση της βάσης δεδομένων που αναφέρεται στο άρθρο 19. Η Επιτροπή δύναται να αναθέσει την ανάπτυξη, τη συντήρηση και τη λειτουργία του εν λόγω συστήματος σε ανεξάρτητη οντότητα </w:t>
            </w:r>
            <w:r w:rsidRPr="00B204AB">
              <w:rPr>
                <w:b/>
                <w:bCs/>
                <w:i/>
                <w:iCs/>
              </w:rPr>
              <w:t>κατόπιν δημόσιας διαδικασίας επιλογής, σύμφωνα με τις σχετικές διατάξεις του τίτλου VII του κανονισμού (ΕΕ, Ευρατόμ) 2018/1046</w:t>
            </w:r>
            <w:r w:rsidRPr="00B204AB">
              <w:t>. Το σύστημα πληροί τα ακόλουθα κριτήρια: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192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7 – εδάφιο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bCs/>
                <w:i/>
                <w:iCs/>
              </w:rPr>
              <w:t>Έως την [3 έτη από την ημερομηνία έναρξης ισχύος]</w:t>
            </w:r>
            <w:r w:rsidRPr="00B204AB">
              <w:t xml:space="preserve"> η Επιτροπή εκδίδει εκτελεστικές πράξεις </w:t>
            </w:r>
            <w:r w:rsidRPr="00B204AB">
              <w:rPr>
                <w:b/>
                <w:i/>
              </w:rPr>
              <w:t>για τον καθορισμό των ακόλουθων πτυχών του συστήματος που αναφέρεται στην παράγραφο 6</w:t>
            </w:r>
            <w:r w:rsidRPr="00B204AB">
              <w:t>:</w:t>
            </w:r>
          </w:p>
        </w:tc>
        <w:tc>
          <w:tcPr>
            <w:tcW w:w="4876" w:type="dxa"/>
          </w:tcPr>
          <w:p w:rsidR="00C26A6E" w:rsidRPr="00B204AB" w:rsidRDefault="00C26A6E" w:rsidP="00220D53">
            <w:pPr>
              <w:pStyle w:val="Normal6"/>
              <w:rPr>
                <w:szCs w:val="24"/>
              </w:rPr>
            </w:pPr>
            <w:r w:rsidRPr="00B204AB">
              <w:t xml:space="preserve">Η Επιτροπή εκδίδει εκτελεστικές πράξεις </w:t>
            </w:r>
            <w:r w:rsidRPr="00B204AB">
              <w:rPr>
                <w:b/>
                <w:i/>
              </w:rPr>
              <w:t>που ορίζουν</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193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7 – εδάφιο 1 – στοιχείο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α)</w:t>
            </w:r>
            <w:r w:rsidRPr="00B204AB">
              <w:rPr>
                <w:b/>
                <w:i/>
              </w:rPr>
              <w:tab/>
              <w:t xml:space="preserve">με βάση το περιεχόμενο των βάσεων δεδομένων που αναφέρονται στο άρθρο 19 παράγραφος 3 στοιχείο α), τις ακριβείς πληροφορίες που πρέπει να παρέχονται από φυσικά και νομικά πρόσωπα που διαθέτουν σκύλους ή γάτες στην αγορά, ως απόδειξη ταυτοποίησης και καταχώρισης των σκύλων και των </w:t>
            </w:r>
            <w:r w:rsidRPr="00B204AB">
              <w:rPr>
                <w:b/>
                <w:i/>
              </w:rPr>
              <w:lastRenderedPageBreak/>
              <w:t>γατών σύμφωνα με την παράγραφο 3 στοιχείο α), τόσο στις περιπτώσεις που οι σκύλοι και οι γάτες προσφέρονται μέσω επιγραμμικών πλατφορμών όσο και με άλλα μέσα·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194</w:t>
      </w:r>
    </w:p>
    <w:p w:rsidR="00C26A6E" w:rsidRPr="00B204AB" w:rsidRDefault="00C26A6E" w:rsidP="00C26A6E">
      <w:pPr>
        <w:pStyle w:val="NormalBold12b"/>
      </w:pPr>
      <w:r w:rsidRPr="00B204AB">
        <w:t>Πρόταση κανονισμού</w:t>
      </w:r>
    </w:p>
    <w:p w:rsidR="00C26A6E" w:rsidRPr="00B204AB" w:rsidRDefault="00C26A6E" w:rsidP="00C26A6E">
      <w:pPr>
        <w:pStyle w:val="NormalBold"/>
      </w:pPr>
      <w:r w:rsidRPr="00B204AB">
        <w:t>Άρθρο 17 – παράγραφος 7 – εδάφιο 1 – στοιχείο α – περίπτωση 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w:t>
            </w:r>
            <w:r w:rsidRPr="00B204AB">
              <w:tab/>
            </w:r>
            <w:r w:rsidRPr="00B204AB">
              <w:rPr>
                <w:b/>
                <w:i/>
              </w:rPr>
              <w:t>τις κατηγορίες δεδομένων προσωπικού χαρακτήρα που τίθενται στη διάθεση του προσώπου που προβαίνει στην επαλήθευση κατά την επαλήθευση της ταυτοποίησης και της καταχώρισης, οι οποίες περιορίζονται σε εκείνες που είναι απολύτως αναγκαίες για να καταστεί δυνατή η επαλήθευση αυτή.</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195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7 – εδάφιο 1 – στοιχείο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b/>
                <w:i/>
              </w:rPr>
            </w:pPr>
            <w:r w:rsidRPr="00B204AB">
              <w:rPr>
                <w:b/>
                <w:i/>
              </w:rPr>
              <w:t>β)</w:t>
            </w:r>
            <w:r w:rsidRPr="00B204AB">
              <w:rPr>
                <w:b/>
                <w:i/>
              </w:rPr>
              <w:tab/>
              <w:t>τις ακόλουθες πτυχές του συστήματος που αναφέρεται στην παράγραφο 6:</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b/>
                <w:i/>
              </w:rPr>
            </w:pPr>
            <w:r w:rsidRPr="00B204AB">
              <w:rPr>
                <w:b/>
                <w:i/>
              </w:rPr>
              <w:t>– τις βασικές λειτουργίες του συστήματος·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196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17 – παράγραφος 7 – εδάφιο 1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 xml:space="preserve">Οι εκτελεστικές πράξεις που αναφέρονται στο στοιχείο α) εκδίδονται έως τις [ημερομηνία εφαρμογής του παρόντος κανονισμού] και η εκτελεστική πράξη που αναφέρεται στο στοιχείο β) εκδίδεται έως </w:t>
            </w:r>
            <w:r w:rsidRPr="00B204AB">
              <w:rPr>
                <w:b/>
                <w:i/>
              </w:rPr>
              <w:lastRenderedPageBreak/>
              <w:t>[3 έτη από την ημερομηνία έναρξης ισχύος του παρόντος κανονισμού].</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197</w:t>
      </w:r>
    </w:p>
    <w:p w:rsidR="00C26A6E" w:rsidRPr="00B204AB" w:rsidRDefault="00C26A6E" w:rsidP="00C26A6E">
      <w:pPr>
        <w:pStyle w:val="NormalBold12b"/>
      </w:pPr>
      <w:r w:rsidRPr="00B204AB">
        <w:t>Πρόταση κανονισμού</w:t>
      </w:r>
    </w:p>
    <w:p w:rsidR="00C26A6E" w:rsidRPr="00B204AB" w:rsidRDefault="00C26A6E" w:rsidP="00C26A6E">
      <w:pPr>
        <w:pStyle w:val="NormalBold"/>
      </w:pPr>
      <w:r w:rsidRPr="00B204AB">
        <w:t>Άρθρο 18 – παράγραφος 1 – στοιχείο α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αα)</w:t>
            </w:r>
            <w:r w:rsidRPr="00B204AB">
              <w:tab/>
            </w:r>
            <w:r w:rsidRPr="00B204AB">
              <w:rPr>
                <w:b/>
                <w:i/>
              </w:rPr>
              <w:t>τη διασφάλιση ότι οι κτηνίατροι και άλλοι επαγγελματίες του κλάδου λαμβάνουν κατάρτιση σχετικά με τις βέλτιστες πρακτικές όσον αφορά την καλή διαβίωση των ζώων, συμπεριλαμβανομένων του εντοπισμού και της αναφοράς παραβιάσεων της καλής διαβίωσης των ζώων, συμπεριλαμβανομένων των επώδυνων πρακτικών, όπως ορίζεται στο άρθρο 15, σύμφωνα με τις αρχές «Μία υγεία».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198</w:t>
      </w:r>
    </w:p>
    <w:p w:rsidR="00C26A6E" w:rsidRPr="00B204AB" w:rsidRDefault="00C26A6E" w:rsidP="00C26A6E">
      <w:pPr>
        <w:pStyle w:val="NormalBold12b"/>
      </w:pPr>
      <w:r w:rsidRPr="00B204AB">
        <w:t>Πρόταση κανονισμού</w:t>
      </w:r>
    </w:p>
    <w:p w:rsidR="00C26A6E" w:rsidRPr="00B204AB" w:rsidRDefault="00C26A6E" w:rsidP="00C26A6E">
      <w:pPr>
        <w:pStyle w:val="NormalBold"/>
      </w:pPr>
      <w:r w:rsidRPr="00B204AB">
        <w:t>Άρθρο 18 – παράγραφος 1 – στοιχείο α β (νέο)</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rPr>
                <w:b/>
                <w:i/>
              </w:rPr>
            </w:pPr>
            <w:r w:rsidRPr="00B204AB">
              <w:rPr>
                <w:b/>
                <w:i/>
              </w:rPr>
              <w:t>αβ)</w:t>
            </w:r>
            <w:r w:rsidRPr="00B204AB">
              <w:tab/>
            </w:r>
            <w:r w:rsidRPr="00B204AB">
              <w:rPr>
                <w:b/>
                <w:i/>
              </w:rPr>
              <w:t>τη διασφάλιση ότι οι υπεύθυνοι επιχειρήσεων, τα φυσικά ή νομικά πρόσωπα που είναι υπεύθυνα για καταφύγια, κατοικίες αναδοχής και χώρους φιλοξενίας, οι φροντιστές ζώων και οι κτηνίατροι λαμβάνουν επαρκή και τακτική κατάρτιση και πιστοποιητικά για την ολοκλήρωση των μαθημάτων κατάρτισης που αναφέρονται στο στοιχείο 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199</w:t>
      </w:r>
    </w:p>
    <w:p w:rsidR="00C26A6E" w:rsidRPr="00B204AB" w:rsidRDefault="00C26A6E" w:rsidP="00C26A6E">
      <w:pPr>
        <w:pStyle w:val="NormalBold12b"/>
      </w:pPr>
      <w:r w:rsidRPr="00B204AB">
        <w:t>Πρόταση κανονισμού</w:t>
      </w:r>
    </w:p>
    <w:p w:rsidR="00C26A6E" w:rsidRPr="00B204AB" w:rsidRDefault="00C26A6E" w:rsidP="00C26A6E">
      <w:pPr>
        <w:pStyle w:val="NormalBold"/>
      </w:pPr>
      <w:r w:rsidRPr="00B204AB">
        <w:t>Άρθρο 18 – παράγραφος 1 – στοιχείο α γ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αγ)</w:t>
            </w:r>
            <w:r w:rsidRPr="00B204AB">
              <w:rPr>
                <w:b/>
                <w:i/>
              </w:rPr>
              <w:tab/>
              <w:t>τη διασφάλιση ότι διατίθεται στους κτηνιάτρους κατάρτιση στην ιατρική μέριμνα για καταφύγια ζώων, συμπεριλαμβανομένης της υγείας της αγέλης·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200</w:t>
      </w:r>
    </w:p>
    <w:p w:rsidR="00C26A6E" w:rsidRPr="00B204AB" w:rsidRDefault="00C26A6E" w:rsidP="00C26A6E">
      <w:pPr>
        <w:pStyle w:val="NormalBold12b"/>
      </w:pPr>
      <w:r w:rsidRPr="00B204AB">
        <w:t>Πρόταση κανονισμού</w:t>
      </w:r>
    </w:p>
    <w:p w:rsidR="00C26A6E" w:rsidRPr="00B204AB" w:rsidRDefault="00C26A6E" w:rsidP="00C26A6E">
      <w:pPr>
        <w:pStyle w:val="NormalBold"/>
      </w:pPr>
      <w:r w:rsidRPr="00B204AB">
        <w:t>Άρθρο 18 – παράγραφος 1 – στοιχείο α δ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αδ)</w:t>
            </w:r>
            <w:r w:rsidRPr="00B204AB">
              <w:tab/>
            </w:r>
            <w:r w:rsidRPr="00B204AB">
              <w:rPr>
                <w:b/>
                <w:i/>
              </w:rPr>
              <w:t>τη διασφάλιση ότι οι εκπαιδευτές και οι χειριστές σκύλων που προορίζονται για στρατιωτικές, αστυνομικές και τελωνειακές υπηρεσίες λαμβάνουν τακτική εκπαίδευση εντός και κατά προτίμηση σε όλα τα κράτη μέλη, προκειμένου να βελτιώσουν τις δεξιότητές τους στην συντελεστική εξάρτηση και τη θετική ενίσχυση, στις αρχές της επιστήμης της συμπεριφοράς και της καλής διαβίωσης, καθώς και τη διαχείριση του άγχους τόσο για τους σκύλους όσο και για τους χειριστές·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201</w:t>
      </w:r>
    </w:p>
    <w:p w:rsidR="00C26A6E" w:rsidRPr="00B204AB" w:rsidRDefault="00C26A6E" w:rsidP="00C26A6E">
      <w:pPr>
        <w:pStyle w:val="NormalBold12b"/>
      </w:pPr>
      <w:r w:rsidRPr="00B204AB">
        <w:t>Πρόταση κανονισμού</w:t>
      </w:r>
    </w:p>
    <w:p w:rsidR="00C26A6E" w:rsidRPr="00B204AB" w:rsidRDefault="00C26A6E" w:rsidP="00C26A6E">
      <w:pPr>
        <w:pStyle w:val="NormalBold"/>
      </w:pPr>
      <w:r w:rsidRPr="00B204AB">
        <w:t>Άρθρο 18 – παράγραφος 1 – στοιχείο β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βα)</w:t>
            </w:r>
            <w:r w:rsidRPr="00B204AB">
              <w:tab/>
            </w:r>
            <w:r w:rsidRPr="00B204AB">
              <w:rPr>
                <w:b/>
                <w:i/>
              </w:rPr>
              <w:t xml:space="preserve">τη διευκόλυνση της συνεργασίας μεταξύ των αρμόδιων αρχών, των κτηνιατρικών ενώσεων και των εκπαιδευτικών ιδρυμάτων για την ανάπτυξη και την προώθηση υψηλής ποιότητας, μακροπρόθεσμων και επιστημονικά τεκμηριωμένων προγραμμάτων κατάρτισης για τους φροντιστές ζώων και τους επαγγελματίες του κτηνιατρικού τομέα, ενισχύοντας τη συνεργασία μεταξύ των σχετικών οργανισμών και τις συνέργειες μεταξύ </w:t>
            </w:r>
            <w:r w:rsidRPr="00B204AB">
              <w:rPr>
                <w:b/>
                <w:i/>
              </w:rPr>
              <w:lastRenderedPageBreak/>
              <w:t>των ενημερωτικών εκστρατειών.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202</w:t>
      </w:r>
    </w:p>
    <w:p w:rsidR="00C26A6E" w:rsidRPr="00B204AB" w:rsidRDefault="00C26A6E" w:rsidP="00C26A6E">
      <w:pPr>
        <w:pStyle w:val="NormalBold12b"/>
      </w:pPr>
      <w:r w:rsidRPr="00B204AB">
        <w:t>Πρόταση κανονισμού</w:t>
      </w:r>
    </w:p>
    <w:p w:rsidR="00C26A6E" w:rsidRPr="00B204AB" w:rsidRDefault="00C26A6E" w:rsidP="00C26A6E">
      <w:pPr>
        <w:pStyle w:val="NormalBold"/>
      </w:pPr>
      <w:r w:rsidRPr="00B204AB">
        <w:t>Άρθρο 18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jc w:val="center"/>
            </w:pPr>
            <w:r w:rsidRPr="00B204AB">
              <w:rPr>
                <w:b/>
                <w:i/>
              </w:rPr>
              <w:t>Άρθρο 18a</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jc w:val="center"/>
            </w:pPr>
            <w:r w:rsidRPr="00B204AB">
              <w:rPr>
                <w:b/>
                <w:i/>
              </w:rPr>
              <w:t xml:space="preserve">Εθνικές ενημερωτικές εκστρατείες για την προστασία των αδέσποτων ζώων και νομοθεσία για την προστασία των αδέσποτων ζώων </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1.</w:t>
            </w:r>
            <w:r w:rsidRPr="00B204AB">
              <w:rPr>
                <w:b/>
                <w:i/>
              </w:rPr>
              <w:tab/>
              <w:t>Τα κράτη μέλη ενθαρρύνονται να δρομολογήσουν και να υλοποιήσουν εθνικές ενημερωτικές εκστρατείες σχετικά με την τρέχουσα νομοθεσία για την προστασία και την καλή διαβίωση των σκύλων και των γατών.</w:t>
            </w:r>
            <w:r w:rsidRPr="00B204AB">
              <w:t xml:space="preserve"> </w:t>
            </w:r>
            <w:r w:rsidRPr="00B204AB">
              <w:rPr>
                <w:b/>
                <w:i/>
              </w:rPr>
              <w:t>Οι εκστρατείες αυτές πρέπει να απευθύνονται τόσο στους ιδιοκτήτες ζώων όσο και στο ευρύ κοινό, προκειμένου να αυξηθεί η πληροφόρηση σχετικά με τις νομικές υποχρεώσεις και τις βέλτιστες πρακτικές όσον αφορά τη φροντίδα των ζώων.</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2.</w:t>
            </w:r>
            <w:r w:rsidRPr="00B204AB">
              <w:rPr>
                <w:b/>
                <w:i/>
              </w:rPr>
              <w:tab/>
              <w:t>Οι ενημερωτικές εκστρατείες μπορούν να διεξάγονται από τις αρμόδιες αρχές σε συνεργασία με οργανώσεις προστασίας των ζώων, κτηνιάτρους και άλλους σχετικούς φορείς.</w:t>
            </w:r>
            <w:r w:rsidRPr="00B204AB">
              <w:t xml:space="preserve"> </w:t>
            </w:r>
            <w:r w:rsidRPr="00B204AB">
              <w:rPr>
                <w:b/>
                <w:i/>
              </w:rPr>
              <w:t>Στις δημοσιοποιημένες πληροφορίες πρέπει να περιλαμβάνονται:</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α)</w:t>
            </w:r>
            <w:r w:rsidRPr="00B204AB">
              <w:rPr>
                <w:b/>
                <w:i/>
              </w:rPr>
              <w:tab/>
              <w:t>οι νομικές υποχρεώσεις των κατόχων ζώων συντροφιάς·</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β)</w:t>
            </w:r>
            <w:r w:rsidRPr="00B204AB">
              <w:rPr>
                <w:b/>
                <w:i/>
              </w:rPr>
              <w:tab/>
              <w:t>οι αρμοδιότητες και οι δράσεις των τοπικών αρχών όσον αφορά τη διαχείριση των αδέσποτων ζώων, καθώς και οι δράσεις που πρέπει να αναλάβουν για την πρόληψη της εγκατάλειψης·</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γ)</w:t>
            </w:r>
            <w:r w:rsidRPr="00B204AB">
              <w:rPr>
                <w:b/>
                <w:i/>
              </w:rPr>
              <w:tab/>
              <w:t xml:space="preserve">οι απαιτούμενες ενέργειες σε περίπτωση που ένα άτομο βρει χαμένο ή εγκαταλελειμμένο ζώο, συμπεριλαμβανομένης της επικοινωνίας με τις κτηνιατρικές υπηρεσίες, τα καταφύγια ζώων ή την τοπική </w:t>
            </w:r>
            <w:r w:rsidRPr="00B204AB">
              <w:rPr>
                <w:b/>
                <w:i/>
              </w:rPr>
              <w:lastRenderedPageBreak/>
              <w:t>αστυνομία·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δ)</w:t>
            </w:r>
            <w:r w:rsidRPr="00B204AB">
              <w:rPr>
                <w:b/>
                <w:i/>
              </w:rPr>
              <w:tab/>
              <w:t>δήλωση σχετικά με τη σημασία της υπεύθυνης υιοθεσίας και της στείρωσης για τη μείωση του πληθυσμού των αδέσποτων ζώων.</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3.</w:t>
            </w:r>
            <w:r w:rsidRPr="00B204AB">
              <w:rPr>
                <w:b/>
                <w:i/>
              </w:rPr>
              <w:tab/>
              <w:t>τα κράτη μέλη μπορούν να παρέχουν εθνική ή περιφερειακή χρηματοδότηση για τις εκστρατείες αυτές και να ενθαρρύνουν τη συμμετοχή των μέσων μαζικής ενημέρωσης και των εκπαιδευτικών ιδρυμάτων με σκοπό την περαιτέρω διάδοση των πληροφοριών.</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4.</w:t>
            </w:r>
            <w:r w:rsidRPr="00B204AB">
              <w:rPr>
                <w:b/>
                <w:i/>
              </w:rPr>
              <w:tab/>
              <w:t>Η Επιτροπή ενθαρρύνει την ανταλλαγή βέλτιστων πρακτικών μεταξύ των κρατών μελών.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203</w:t>
      </w:r>
    </w:p>
    <w:p w:rsidR="00C26A6E" w:rsidRPr="00B204AB" w:rsidRDefault="00C26A6E" w:rsidP="00C26A6E">
      <w:pPr>
        <w:pStyle w:val="NormalBold12b"/>
      </w:pPr>
      <w:r w:rsidRPr="00B204AB">
        <w:t>Πρόταση κανονισμού</w:t>
      </w:r>
    </w:p>
    <w:p w:rsidR="00C26A6E" w:rsidRPr="00B204AB" w:rsidRDefault="00C26A6E" w:rsidP="00C26A6E">
      <w:pPr>
        <w:pStyle w:val="NormalBold"/>
      </w:pPr>
      <w:r w:rsidRPr="00B204AB">
        <w:t>Άρθρο 18 β (νέο)</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jc w:val="center"/>
            </w:pPr>
            <w:r w:rsidRPr="00B204AB">
              <w:rPr>
                <w:b/>
                <w:i/>
              </w:rPr>
              <w:t>Άρθρο 18β</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jc w:val="center"/>
            </w:pPr>
            <w:r w:rsidRPr="00B204AB">
              <w:rPr>
                <w:b/>
                <w:i/>
              </w:rPr>
              <w:t>Μέτρα για την πρόληψη της εγκατάλειψης και την προώθηση της στείρωσης σκύλων και γατών</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1.</w:t>
            </w:r>
            <w:r w:rsidRPr="00B204AB">
              <w:rPr>
                <w:b/>
                <w:i/>
              </w:rPr>
              <w:tab/>
              <w:t>Τα κράτη μέλη ενθαρρύνονται να εγκρίνουν συγκεκριμένα μέτρα για την πρόληψη της εγκατάλειψης σκύλων και γατών, μεταξύ άλλων μέσω της δημόσιας εκπαίδευσης, της ευαισθητοποίησης σχετικά με την υπεύθυνη ιδιοκτησία και της αποτελεσματικής επιβολής της ισχύουσας νομοθεσίας.</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2.</w:t>
            </w:r>
            <w:r w:rsidRPr="00B204AB">
              <w:rPr>
                <w:b/>
                <w:i/>
              </w:rPr>
              <w:tab/>
              <w:t>Για να μειωθεί ο αριθμός των αδέσποτων, τα κράτη μέλη ενθαρρύνονται να εντοπίζουν και να χρησιμοποιούν εθνικές και ιδιωτικές πηγές χρηματοδότησης για: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α)</w:t>
            </w:r>
            <w:r w:rsidRPr="00B204AB">
              <w:rPr>
                <w:b/>
                <w:i/>
              </w:rPr>
              <w:tab/>
              <w:t>δωρεάν ή επιδοτούμενες εκστρατείες για τη στείρωση αδέσποτων σκύλων, γατών και ζώων συντροφιάς που ανήκουν σε άτομα με χαμηλό εισόδημα ή σε οργανώσεις προστασίας των ζώων·</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β)</w:t>
            </w:r>
            <w:r w:rsidRPr="00B204AB">
              <w:rPr>
                <w:b/>
                <w:i/>
              </w:rPr>
              <w:tab/>
              <w:t>προγράμματα για την καταχώριση και την ταυτοποίηση των ζώων συντροφιάς, μεταξύ άλλων μέσω της τοποθέτησης μικροτσίπ, για τη διευκόλυνση της υιοθεσίας και της επιστροφής των απολεσθέντων ζώων στους ιδιοκτήτες τους και για την πρόληψη της εγκατάλειψης·</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γ)</w:t>
            </w:r>
            <w:r w:rsidRPr="00B204AB">
              <w:rPr>
                <w:b/>
                <w:i/>
              </w:rPr>
              <w:tab/>
              <w:t>δράσεις ευαισθητοποίησης και εκπαίδευσης του πληθυσμού σχετικά με την ευθύνη που συνεπάγεται η κατοχή ζώου συντροφιάς και τις αρνητικές επιπτώσεις της εγκατάλειψης στην καλή διαβίωση των ζώων και στην κοινότητα.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3.</w:t>
            </w:r>
            <w:r w:rsidRPr="00B204AB">
              <w:rPr>
                <w:b/>
                <w:i/>
              </w:rPr>
              <w:tab/>
              <w:t>Τα κράτη μέλη μπορούν να συνεργάζονται με μη κυβερνητικές οργανώσεις, κτηνιατρικές κλινικές και τοπικές αρχές για την εφαρμογή των μέτρων που αναφέρονται στις παραγράφους 1 και 2 και για τη διευκόλυνση της πρόσβασης σε προγράμματα στείρωσης και ταυτοποίησης.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204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19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r>
            <w:r w:rsidRPr="00B204AB">
              <w:rPr>
                <w:b/>
                <w:i/>
              </w:rPr>
              <w:t>Από την [3 έτη από την ημερομηνία έναρξης ισχύος του παρόντος κανονισμού]</w:t>
            </w:r>
            <w:r w:rsidRPr="00B204AB">
              <w:t xml:space="preserve"> οι αρμόδιες αρχές δημιουργούν και διατηρούν </w:t>
            </w:r>
            <w:r w:rsidRPr="00B204AB">
              <w:rPr>
                <w:b/>
                <w:i/>
              </w:rPr>
              <w:t>βάση δεδομένων για την καταχώριση των σκύλων και των γατών στους οποίους έχει τοποθετηθεί μικροτσίπ</w:t>
            </w:r>
            <w:r w:rsidRPr="00B204AB">
              <w:t>.</w:t>
            </w:r>
          </w:p>
        </w:tc>
        <w:tc>
          <w:tcPr>
            <w:tcW w:w="4876" w:type="dxa"/>
          </w:tcPr>
          <w:p w:rsidR="00C26A6E" w:rsidRPr="00B204AB" w:rsidRDefault="00C26A6E" w:rsidP="00220D53">
            <w:pPr>
              <w:pStyle w:val="Normal6"/>
              <w:rPr>
                <w:szCs w:val="24"/>
              </w:rPr>
            </w:pPr>
            <w:r w:rsidRPr="00B204AB">
              <w:t>1.</w:t>
            </w:r>
            <w:r w:rsidRPr="00B204AB">
              <w:tab/>
              <w:t xml:space="preserve">Οι αρμόδιες αρχές δημιουργούν και διατηρούν </w:t>
            </w:r>
            <w:r w:rsidRPr="00B204AB">
              <w:rPr>
                <w:b/>
                <w:i/>
              </w:rPr>
              <w:t>βάσεις δεδομένων για σκύλους και γάτες που έχουν ταυτοποιηθεί και καταχωριστεί σύμφωνα με το άρθρο 17 και το άρθρο 21 παράγραφος 4</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205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19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w:t>
            </w:r>
            <w:r w:rsidRPr="00B204AB">
              <w:tab/>
            </w:r>
            <w:r w:rsidRPr="00B204AB">
              <w:rPr>
                <w:b/>
                <w:i/>
              </w:rPr>
              <w:t xml:space="preserve">Από την [5 έτη από την </w:t>
            </w:r>
            <w:r w:rsidRPr="00B204AB">
              <w:rPr>
                <w:b/>
                <w:i/>
              </w:rPr>
              <w:lastRenderedPageBreak/>
              <w:t>ημερομηνία έναρξης ισχύος του παρόντος κανονισμού]</w:t>
            </w:r>
            <w:r w:rsidRPr="00B204AB">
              <w:t xml:space="preserve"> τα κράτη μέλη διασφαλίζουν ότι οι οικείες βάσεις δεδομένων που αναφέρονται στην παράγραφο 1 </w:t>
            </w:r>
            <w:r w:rsidRPr="00B204AB">
              <w:rPr>
                <w:b/>
                <w:i/>
              </w:rPr>
              <w:t>είναι διαλειτουργικές</w:t>
            </w:r>
            <w:r w:rsidRPr="00B204AB">
              <w:t xml:space="preserve"> με τις </w:t>
            </w:r>
            <w:r w:rsidRPr="00B204AB">
              <w:rPr>
                <w:b/>
                <w:i/>
              </w:rPr>
              <w:t>ίδιες βάσεις δεδομένων άλλων κρατών μελών</w:t>
            </w:r>
            <w:r w:rsidRPr="00B204AB">
              <w:t>, ώστε να μπορεί να διαπιστωθεί η γνησιότητα της ταυτοποίησης σκύλου ή γάτας και να μπορεί το ζώο να ιχνηλατηθεί σε ολόκληρη την Ένωση.</w:t>
            </w:r>
          </w:p>
        </w:tc>
        <w:tc>
          <w:tcPr>
            <w:tcW w:w="4876" w:type="dxa"/>
          </w:tcPr>
          <w:p w:rsidR="00C26A6E" w:rsidRPr="00B204AB" w:rsidRDefault="00C26A6E" w:rsidP="00220D53">
            <w:pPr>
              <w:pStyle w:val="Normal6"/>
              <w:rPr>
                <w:szCs w:val="24"/>
              </w:rPr>
            </w:pPr>
            <w:r w:rsidRPr="00B204AB">
              <w:lastRenderedPageBreak/>
              <w:t>2.</w:t>
            </w:r>
            <w:r w:rsidRPr="00B204AB">
              <w:tab/>
              <w:t xml:space="preserve">Τα κράτη μέλη διασφαλίζουν ότι οι </w:t>
            </w:r>
            <w:r w:rsidRPr="00B204AB">
              <w:lastRenderedPageBreak/>
              <w:t xml:space="preserve">οικείες βάσεις δεδομένων που αναφέρονται στην παράγραφο 1 </w:t>
            </w:r>
            <w:r w:rsidRPr="00B204AB">
              <w:rPr>
                <w:b/>
                <w:i/>
              </w:rPr>
              <w:t>συμμορφώνονται</w:t>
            </w:r>
            <w:r w:rsidRPr="00B204AB">
              <w:t xml:space="preserve"> με τις </w:t>
            </w:r>
            <w:r w:rsidRPr="00B204AB">
              <w:rPr>
                <w:b/>
                <w:i/>
              </w:rPr>
              <w:t>απαιτήσεις που ορίζονται στην εκτελεστική πράξη που αναφέρεται στην παράγραφο 3 στοιχείο β), για να διασφαλίζεται η διαλειτουργικότητά τους</w:t>
            </w:r>
            <w:r w:rsidRPr="00B204AB">
              <w:t>, ώστε να μπορεί να διαπιστωθεί η γνησιότητα της ταυτοποίησης σκύλου ή γάτας και να μπορεί το ζώο να ιχνηλατηθεί σε ολόκληρη την Ένωση.</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206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19 – παράγραφος 2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C22BC4">
        <w:trPr>
          <w:jc w:val="center"/>
        </w:trPr>
        <w:tc>
          <w:tcPr>
            <w:tcW w:w="9752" w:type="dxa"/>
            <w:gridSpan w:val="2"/>
          </w:tcPr>
          <w:p w:rsidR="00C26A6E" w:rsidRPr="00B204AB" w:rsidRDefault="00C26A6E" w:rsidP="00220D53">
            <w:pPr>
              <w:keepNext/>
            </w:pPr>
          </w:p>
        </w:tc>
      </w:tr>
      <w:tr w:rsidR="00C26A6E" w:rsidRPr="00B204AB" w:rsidTr="00C22BC4">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C22BC4">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2a.</w:t>
            </w:r>
            <w:r w:rsidRPr="00B204AB">
              <w:rPr>
                <w:b/>
                <w:i/>
              </w:rPr>
              <w:tab/>
              <w:t>Η Επιτροπή δημιουργεί και διατηρεί ευρετηριακή βάση δεδομένων που περιέχει τους αριθμούς ταυτοποίησης των μικροτσίπ των σκύλων και των γατών και τις εθνικές βάσεις δεδομένων όπου αποθηκεύονται τα στοιχεία ταυτοποίησης, χωρίς πρόσβαση σε δεδομένα προσωπικού χαρακτήρα. Η Επιτροπή δύναται να αναθέσει την ανάπτυξη, τη συντήρηση και τη λειτουργία της εν λόγω ευρετηριακής βάσης δεδομένων σε ανεξάρτητη οντότητα, κατόπιν δημόσιας διαδικασίας επιλογής, σύμφωνα με τις σχετικές διατάξεις του τίτλου VII του κανονισμού (ΕΕ, Ευρατόμ) 2024/2509.</w:t>
            </w:r>
          </w:p>
        </w:tc>
      </w:tr>
    </w:tbl>
    <w:p w:rsidR="00C22BC4" w:rsidRDefault="00C22BC4" w:rsidP="00C22BC4">
      <w:pPr>
        <w:pStyle w:val="AmNumberTabs"/>
      </w:pPr>
    </w:p>
    <w:p w:rsidR="00C22BC4" w:rsidRPr="00EF208A" w:rsidRDefault="00C22BC4" w:rsidP="00C22BC4">
      <w:pPr>
        <w:pStyle w:val="AmNumberTabs"/>
      </w:pPr>
      <w:r w:rsidRPr="00EF208A">
        <w:t>Τροπολογία</w:t>
      </w:r>
      <w:r w:rsidRPr="00EF208A">
        <w:tab/>
      </w:r>
      <w:r w:rsidRPr="00EF208A">
        <w:tab/>
        <w:t>316</w:t>
      </w:r>
    </w:p>
    <w:p w:rsidR="00C22BC4" w:rsidRPr="00EF208A" w:rsidRDefault="00C22BC4" w:rsidP="00C22BC4">
      <w:pPr>
        <w:pStyle w:val="NormalBold12b"/>
      </w:pPr>
      <w:r w:rsidRPr="00EF208A">
        <w:t>Πρόταση κανονισμού</w:t>
      </w:r>
    </w:p>
    <w:p w:rsidR="00C22BC4" w:rsidRPr="00EF208A" w:rsidRDefault="00C22BC4" w:rsidP="00C22BC4">
      <w:pPr>
        <w:pStyle w:val="NormalBold"/>
      </w:pPr>
      <w:r w:rsidRPr="00EF208A">
        <w:t xml:space="preserve">Άρθρο 19 – παράγραφος 2 </w:t>
      </w:r>
      <w:r>
        <w:t>β</w:t>
      </w:r>
      <w:r w:rsidRPr="00EF208A">
        <w:t xml:space="preserve">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BC4" w:rsidRPr="00EF208A" w:rsidTr="00D247C1">
        <w:trPr>
          <w:trHeight w:hRule="exact" w:val="240"/>
          <w:jc w:val="center"/>
        </w:trPr>
        <w:tc>
          <w:tcPr>
            <w:tcW w:w="9752" w:type="dxa"/>
            <w:gridSpan w:val="2"/>
            <w:tcBorders>
              <w:top w:val="nil"/>
              <w:left w:val="nil"/>
              <w:bottom w:val="nil"/>
              <w:right w:val="nil"/>
            </w:tcBorders>
          </w:tcPr>
          <w:p w:rsidR="00C22BC4" w:rsidRPr="00EF208A" w:rsidRDefault="00C22BC4" w:rsidP="00D247C1"/>
        </w:tc>
      </w:tr>
      <w:tr w:rsidR="00C22BC4" w:rsidRPr="00EF208A" w:rsidTr="00D247C1">
        <w:trPr>
          <w:trHeight w:val="240"/>
          <w:jc w:val="center"/>
        </w:trPr>
        <w:tc>
          <w:tcPr>
            <w:tcW w:w="4876" w:type="dxa"/>
            <w:tcBorders>
              <w:top w:val="nil"/>
              <w:left w:val="nil"/>
              <w:bottom w:val="nil"/>
              <w:right w:val="nil"/>
            </w:tcBorders>
          </w:tcPr>
          <w:p w:rsidR="00C22BC4" w:rsidRPr="00EF208A" w:rsidRDefault="00C22BC4" w:rsidP="00D247C1">
            <w:pPr>
              <w:pStyle w:val="AmColumnHeading"/>
            </w:pPr>
            <w:r w:rsidRPr="00EF208A">
              <w:t>Κείμενο που προτείνει η Επιτροπή</w:t>
            </w:r>
          </w:p>
        </w:tc>
        <w:tc>
          <w:tcPr>
            <w:tcW w:w="4876" w:type="dxa"/>
            <w:tcBorders>
              <w:top w:val="nil"/>
              <w:left w:val="nil"/>
              <w:bottom w:val="nil"/>
              <w:right w:val="nil"/>
            </w:tcBorders>
          </w:tcPr>
          <w:p w:rsidR="00C22BC4" w:rsidRPr="00EF208A" w:rsidRDefault="00C22BC4" w:rsidP="00D247C1">
            <w:pPr>
              <w:pStyle w:val="AmColumnHeading"/>
            </w:pPr>
            <w:r w:rsidRPr="00EF208A">
              <w:t>Τροπολογία</w:t>
            </w:r>
          </w:p>
        </w:tc>
      </w:tr>
      <w:tr w:rsidR="00C22BC4" w:rsidRPr="00EF208A" w:rsidTr="00D247C1">
        <w:trPr>
          <w:jc w:val="center"/>
        </w:trPr>
        <w:tc>
          <w:tcPr>
            <w:tcW w:w="4876" w:type="dxa"/>
            <w:tcBorders>
              <w:top w:val="nil"/>
              <w:left w:val="nil"/>
              <w:bottom w:val="nil"/>
              <w:right w:val="nil"/>
            </w:tcBorders>
          </w:tcPr>
          <w:p w:rsidR="00C22BC4" w:rsidRPr="00EF208A" w:rsidRDefault="00C22BC4" w:rsidP="00D247C1">
            <w:pPr>
              <w:pStyle w:val="Normal6a"/>
            </w:pPr>
          </w:p>
        </w:tc>
        <w:tc>
          <w:tcPr>
            <w:tcW w:w="4876" w:type="dxa"/>
            <w:tcBorders>
              <w:top w:val="nil"/>
              <w:left w:val="nil"/>
              <w:bottom w:val="nil"/>
              <w:right w:val="nil"/>
            </w:tcBorders>
          </w:tcPr>
          <w:p w:rsidR="00C22BC4" w:rsidRPr="00EF208A" w:rsidRDefault="00C22BC4" w:rsidP="00C22BC4">
            <w:pPr>
              <w:pStyle w:val="Normal6a"/>
            </w:pPr>
            <w:r w:rsidRPr="00EF208A">
              <w:rPr>
                <w:b/>
                <w:i/>
              </w:rPr>
              <w:t>2</w:t>
            </w:r>
            <w:r>
              <w:rPr>
                <w:b/>
                <w:i/>
              </w:rPr>
              <w:t>β</w:t>
            </w:r>
            <w:r w:rsidRPr="00EF208A">
              <w:rPr>
                <w:b/>
                <w:i/>
              </w:rPr>
              <w:t>.</w:t>
            </w:r>
            <w:r w:rsidRPr="00EF208A">
              <w:tab/>
            </w:r>
            <w:r w:rsidRPr="00EF208A">
              <w:rPr>
                <w:b/>
                <w:i/>
              </w:rPr>
              <w:t xml:space="preserve">Η Επιτροπή και οι αρμόδιες αρχές των κρατών μελών συνεργάζονται για τη δημιουργία και τη διατήρηση δημόσια προσβάσιμης βάσης δεδομένων για τις εγκαταστάσεις καταφυγίων ζώων σε </w:t>
            </w:r>
            <w:r w:rsidRPr="00EF208A">
              <w:rPr>
                <w:b/>
                <w:i/>
              </w:rPr>
              <w:lastRenderedPageBreak/>
              <w:t>ολόκληρη την Ένωση, διασφαλίζοντας τη διαφάνεια και τη λογοδοσία όσον αφορά την τήρηση της νομοθεσίας για την καλή διαβίωση των ζώων.</w:t>
            </w:r>
          </w:p>
        </w:tc>
      </w:tr>
    </w:tbl>
    <w:p w:rsidR="00C22BC4" w:rsidRDefault="00C22BC4" w:rsidP="00C22BC4"/>
    <w:p w:rsidR="00C26A6E" w:rsidRPr="00B204AB" w:rsidRDefault="00C26A6E" w:rsidP="00C26A6E">
      <w:pPr>
        <w:pStyle w:val="AmNumberTabs"/>
      </w:pPr>
      <w:r w:rsidRPr="00B204AB">
        <w:t>Τροπολογία</w:t>
      </w:r>
      <w:r w:rsidRPr="00B204AB">
        <w:tab/>
      </w:r>
      <w:r w:rsidRPr="00B204AB">
        <w:tab/>
        <w:t>207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19 – παράγραφος 3 – εδάφιο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β)</w:t>
            </w:r>
            <w:r w:rsidRPr="00B204AB">
              <w:tab/>
              <w:t xml:space="preserve">τη </w:t>
            </w:r>
            <w:r w:rsidRPr="00B204AB">
              <w:rPr>
                <w:b/>
                <w:bCs/>
                <w:i/>
                <w:iCs/>
              </w:rPr>
              <w:t>διαλειτουργικότητά τους</w:t>
            </w:r>
            <w:r w:rsidRPr="00B204AB">
              <w:t xml:space="preserve"> μεταξύ των κρατών μελών·</w:t>
            </w:r>
          </w:p>
        </w:tc>
        <w:tc>
          <w:tcPr>
            <w:tcW w:w="4876" w:type="dxa"/>
          </w:tcPr>
          <w:p w:rsidR="00C26A6E" w:rsidRPr="00B204AB" w:rsidRDefault="00C26A6E" w:rsidP="00220D53">
            <w:pPr>
              <w:pStyle w:val="Normal6"/>
              <w:rPr>
                <w:szCs w:val="24"/>
              </w:rPr>
            </w:pPr>
            <w:r w:rsidRPr="00B204AB">
              <w:t>β)</w:t>
            </w:r>
            <w:r w:rsidRPr="00B204AB">
              <w:tab/>
              <w:t xml:space="preserve">τη διαλειτουργικότητα μεταξύ </w:t>
            </w:r>
            <w:r w:rsidRPr="00B204AB">
              <w:rPr>
                <w:b/>
                <w:bCs/>
                <w:i/>
                <w:iCs/>
              </w:rPr>
              <w:t>των βάσεων δεδομένων</w:t>
            </w:r>
            <w:r w:rsidRPr="00B204AB">
              <w:t xml:space="preserve"> των κρατών μελών </w:t>
            </w:r>
            <w:r w:rsidRPr="00B204AB">
              <w:rPr>
                <w:b/>
                <w:bCs/>
                <w:i/>
                <w:iCs/>
              </w:rPr>
              <w:t>και της ευρετηριακής βάσης δεδομένων</w:t>
            </w:r>
            <w:r w:rsidRPr="00B204AB">
              <w:t xml:space="preserve">· </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208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19 – παράγραφος 3 – εδάφιο 1 – στοιχείο στ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στα)</w:t>
            </w:r>
            <w:r w:rsidRPr="00B204AB">
              <w:rPr>
                <w:b/>
                <w:i/>
              </w:rPr>
              <w:tab/>
              <w:t>τη διασύνδεση μεταξύ των βάσεων δεδομένων των κρατών μελών που αναφέρονται στην παράγραφο 1 και κάθε άλλης σχετικής βάσης δεδομένων, συμπεριλαμβανομένου του συστήματος διαχείρισης πληροφοριών για τους επίσημους ελέγχους (IMSOC).</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209</w:t>
      </w:r>
    </w:p>
    <w:p w:rsidR="00C26A6E" w:rsidRPr="00B204AB" w:rsidRDefault="00C26A6E" w:rsidP="00C26A6E">
      <w:pPr>
        <w:pStyle w:val="NormalBold12b"/>
      </w:pPr>
      <w:r w:rsidRPr="00B204AB">
        <w:t>Πρόταση κανονισμού</w:t>
      </w:r>
    </w:p>
    <w:p w:rsidR="00C26A6E" w:rsidRPr="00B204AB" w:rsidRDefault="00C26A6E" w:rsidP="00C26A6E">
      <w:pPr>
        <w:pStyle w:val="NormalBold"/>
      </w:pPr>
      <w:r w:rsidRPr="00B204AB">
        <w:t>Άρθρο 20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jc w:val="center"/>
            </w:pPr>
            <w:r w:rsidRPr="00B204AB">
              <w:rPr>
                <w:b/>
                <w:i/>
              </w:rPr>
              <w:t>Άρθρο 20α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jc w:val="center"/>
            </w:pPr>
            <w:r w:rsidRPr="00B204AB">
              <w:rPr>
                <w:b/>
                <w:i/>
              </w:rPr>
              <w:t>Εθνικές ενημερωτικές εκστρατείες σχετικά με τη νομοθεσία για τα αδέσποτα ζώα και την προστασία τους</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1.</w:t>
            </w:r>
            <w:r w:rsidRPr="00B204AB">
              <w:rPr>
                <w:b/>
                <w:i/>
              </w:rPr>
              <w:tab/>
              <w:t xml:space="preserve">Τα κράτη μέλη ενθαρρύνονται, σε συνεργασία με τις αρμόδιες αρχές, να δρομολογήσουν και να υλοποιήσουν εθνικές ενημερωτικές εκστρατείες </w:t>
            </w:r>
            <w:r w:rsidRPr="00B204AB">
              <w:rPr>
                <w:b/>
                <w:i/>
              </w:rPr>
              <w:lastRenderedPageBreak/>
              <w:t>σχετικά με την ισχύουσα νομοθεσία για την προστασία και την καλή διαβίωση των σκύλων και των γατών. Οι εκστρατείες αυτές θα πρέπει να απευθύνονται τόσο στους ιδιοκτήτες ζώων όσο και στο ευρύ κοινό, προκειμένου να αυξηθεί η πληροφόρηση σχετικά με τις νομικές υποχρεώσεις και τις ορθές πρακτικές όσον αφορά τη φροντίδα των ζώων.</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rPr>
                <w:b/>
                <w:i/>
              </w:rPr>
            </w:pPr>
            <w:r w:rsidRPr="00B204AB">
              <w:rPr>
                <w:b/>
                <w:i/>
              </w:rPr>
              <w:t>2.</w:t>
            </w:r>
            <w:r w:rsidRPr="00B204AB">
              <w:rPr>
                <w:b/>
                <w:i/>
              </w:rPr>
              <w:tab/>
              <w:t>Τη διεξαγωγή των ενημερωτικών εκστρατειών μπορούν να αναλάβουν οι αρμόδιες αρχές σε συνεργασία με οργανώσεις προστασίας των ζώων, κτηνιάτρους και άλλες σχετικές οντότητες. Στις παρεχόμενες πληροφορίες πρέπει να περιλαμβάνονται:</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α)</w:t>
            </w:r>
            <w:r w:rsidRPr="00B204AB">
              <w:rPr>
                <w:b/>
                <w:i/>
              </w:rPr>
              <w:tab/>
              <w:t>οι νομικές υποχρεώσεις των ιδιοκτητών ζώων συντροφιάς·</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β)</w:t>
            </w:r>
            <w:r w:rsidRPr="00B204AB">
              <w:rPr>
                <w:b/>
                <w:i/>
              </w:rPr>
              <w:tab/>
              <w:t>οι αρμοδιότητες και οι δράσεις των τοπικών αρχών όσον αφορά τη διαχείριση των αδέσποτων ζώων, καθώς και οι δράσεις για την πρόληψη της εγκατάλειψης·</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γ)</w:t>
            </w:r>
            <w:r w:rsidRPr="00B204AB">
              <w:rPr>
                <w:b/>
                <w:i/>
              </w:rPr>
              <w:tab/>
              <w:t xml:space="preserve">συνιστώμενες ενέργειες σε περίπτωση που ένα άτομο βρει </w:t>
            </w:r>
            <w:r w:rsidR="00FE7E9F" w:rsidRPr="00B204AB">
              <w:rPr>
                <w:b/>
                <w:i/>
              </w:rPr>
              <w:t>απολεσθέν</w:t>
            </w:r>
            <w:r w:rsidRPr="00B204AB">
              <w:rPr>
                <w:b/>
                <w:i/>
              </w:rPr>
              <w:t xml:space="preserve"> ή εγκαταλελειμμένο ζώο, συμπεριλαμβανομένης της επικοινωνίας με τις κτηνιατρικές υπηρεσίες, τα καταφύγια ζώων ή την τοπική αστυνομία·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δ) τη σημασία της υπεύθυνης υιοθεσίας και της στείρωσης για τη μείωση του πληθυσμού των αδέσποτων ζώων.</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3.</w:t>
            </w:r>
            <w:r w:rsidRPr="00B204AB">
              <w:rPr>
                <w:b/>
                <w:i/>
              </w:rPr>
              <w:tab/>
              <w:t>Τα κράτη μέλη μπορούν να παρέχουν εθνική ή περιφερειακή χρηματοδότηση για τις εκστρατείες αυτές και να ενθαρρύνουν τη συμμετοχή των μέσων μαζικής ενημέρωσης και των εκπαιδευτικών ιδρυμάτων με σκοπό την καλύτερη διάδοση των πληροφοριών.</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4.</w:t>
            </w:r>
            <w:r w:rsidRPr="00B204AB">
              <w:rPr>
                <w:b/>
                <w:i/>
              </w:rPr>
              <w:tab/>
              <w:t>Η Ευρωπαϊκή Επιτροπή ενθαρρύνει την ανταλλαγή ορθών πρακτικών μεταξύ των κρατών μελών.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210</w:t>
      </w:r>
    </w:p>
    <w:p w:rsidR="00C26A6E" w:rsidRPr="00B204AB" w:rsidRDefault="00C26A6E" w:rsidP="00C26A6E">
      <w:pPr>
        <w:pStyle w:val="NormalBold12b"/>
      </w:pPr>
      <w:r w:rsidRPr="00B204AB">
        <w:lastRenderedPageBreak/>
        <w:t>Πρόταση κανονισμού</w:t>
      </w:r>
    </w:p>
    <w:p w:rsidR="00C26A6E" w:rsidRPr="00B204AB" w:rsidRDefault="00C26A6E" w:rsidP="00C26A6E">
      <w:pPr>
        <w:pStyle w:val="NormalBold"/>
      </w:pPr>
      <w:r w:rsidRPr="00B204AB">
        <w:t>Άρθρο 20 β (νέο)</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jc w:val="center"/>
            </w:pPr>
            <w:r w:rsidRPr="00B204AB">
              <w:rPr>
                <w:b/>
                <w:i/>
              </w:rPr>
              <w:t>Άρθρο 20β</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jc w:val="center"/>
            </w:pPr>
            <w:r w:rsidRPr="00B204AB">
              <w:rPr>
                <w:b/>
                <w:i/>
              </w:rPr>
              <w:t>Μέτρα για την πρόληψη της εγκατάλειψης και την προώθηση της στείρωσης σκύλων και γατών</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1.</w:t>
            </w:r>
            <w:r w:rsidRPr="00B204AB">
              <w:rPr>
                <w:b/>
                <w:i/>
              </w:rPr>
              <w:tab/>
              <w:t>Τα κράτη μέλη ενθαρρύνονται, σε συνεργασία με τις αρμόδιες αρχές, να θεσπίσουν συγκεκριμένα μέτρα για την πρόληψη της εγκατάλειψης σκύλων και γατών, μεταξύ άλλων με την εκπαίδευση του κοινού, την απόδοση ευθύνης στους ιδιοκτήτες και την αποτελεσματική επιβολή της ισχύουσας νομοθεσίας.</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2.</w:t>
            </w:r>
            <w:r w:rsidRPr="00B204AB">
              <w:rPr>
                <w:b/>
                <w:i/>
              </w:rPr>
              <w:tab/>
              <w:t>Για να μειωθεί ο αριθμός των αδέσποτων ζώων, τα κράτη μέλη ενθαρρύνονται να εντοπίζουν και να χρησιμοποιούν εθνικές και ιδιωτικές πηγές χρηματοδότησης για: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α)</w:t>
            </w:r>
            <w:r w:rsidRPr="00B204AB">
              <w:rPr>
                <w:b/>
                <w:i/>
              </w:rPr>
              <w:tab/>
              <w:t>δωρεάν ή επιδοτούμενες εκστρατείες για τη στείρωση αδέσποτων σκύλων και γατών και ζώων συντροφιάς που ανήκουν σε άτομα με χαμηλό εισόδημα ή σε οργανώσεις προστασίας των ζώων·</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β)</w:t>
            </w:r>
            <w:r w:rsidRPr="00B204AB">
              <w:rPr>
                <w:b/>
                <w:i/>
              </w:rPr>
              <w:tab/>
              <w:t>προγράμματα για την καταχώριση και την ταυτοποίηση των ζώων συντροφιάς, μεταξύ άλλων με την τοποθέτηση μικροτσίπ, για τη διευκόλυνση της υιοθεσίας και της επιστροφής των απολεσθέντων ζώων στους ιδιοκτήτες και για την πρόληψη της εγκατάλειψης·</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γ)</w:t>
            </w:r>
            <w:r w:rsidRPr="00B204AB">
              <w:rPr>
                <w:b/>
                <w:i/>
              </w:rPr>
              <w:tab/>
              <w:t>δράσεις ευαισθητοποίησης και εκπαίδευσης του κοινού όσον αφορά την ευθύνη που συνεπάγεται η κατοχή ζώου συντροφιάς και τις δυσμενείς επιπτώσεις της εγκατάλειψης στην καλή διαβίωση των ζώων και στην κοινότητα.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3.</w:t>
            </w:r>
            <w:r w:rsidRPr="00B204AB">
              <w:rPr>
                <w:b/>
                <w:i/>
              </w:rPr>
              <w:tab/>
              <w:t xml:space="preserve">Τα κράτη μέλη μπορούν να συνεργάζονται με μη κυβερνητικές οργανώσεις, κτηνιατρικές κλινικές και τοπικές αρχές για την εφαρμογή των μέτρων αυτών και για τη διευκόλυνση της </w:t>
            </w:r>
            <w:r w:rsidRPr="00B204AB">
              <w:rPr>
                <w:b/>
                <w:i/>
              </w:rPr>
              <w:lastRenderedPageBreak/>
              <w:t>πρόσβασης του κοινού σε προγράμματα στείρωσης και ταυτοποίησης.</w:t>
            </w:r>
          </w:p>
        </w:tc>
      </w:tr>
    </w:tbl>
    <w:p w:rsidR="00C26A6E" w:rsidRPr="00B204AB" w:rsidRDefault="00C26A6E" w:rsidP="00C26A6E"/>
    <w:p w:rsidR="00C26A6E" w:rsidRPr="00B204AB" w:rsidRDefault="00C26A6E" w:rsidP="00C26A6E">
      <w:pPr>
        <w:pStyle w:val="AMNumberTabs0"/>
        <w:keepNext/>
      </w:pPr>
      <w:r w:rsidRPr="00B204AB">
        <w:t>Τροπολογία</w:t>
      </w:r>
      <w:r w:rsidRPr="00B204AB">
        <w:tab/>
      </w:r>
      <w:r w:rsidRPr="00B204AB">
        <w:tab/>
        <w:t>211</w:t>
      </w:r>
    </w:p>
    <w:p w:rsidR="00C26A6E" w:rsidRPr="00B204AB" w:rsidRDefault="00C26A6E" w:rsidP="00C26A6E">
      <w:pPr>
        <w:pStyle w:val="NormalBold12b"/>
        <w:keepNext/>
      </w:pPr>
      <w:r w:rsidRPr="00B204AB">
        <w:t>Πρόταση κανονισμού</w:t>
      </w:r>
    </w:p>
    <w:p w:rsidR="00C26A6E" w:rsidRPr="00B204AB" w:rsidRDefault="00C26A6E" w:rsidP="00C26A6E">
      <w:pPr>
        <w:pStyle w:val="NormalBold"/>
      </w:pPr>
      <w:r w:rsidRPr="00B204AB">
        <w:t>Άρθρο 20 γ (νέο)</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hideMark/>
          </w:tcPr>
          <w:p w:rsidR="00C26A6E" w:rsidRPr="00B204AB" w:rsidRDefault="00C26A6E" w:rsidP="00220D53">
            <w:pPr>
              <w:pStyle w:val="ColumnHeading"/>
              <w:keepNext/>
            </w:pPr>
            <w:r w:rsidRPr="00B204AB">
              <w:t>Κείμενο που προτείνει η Επιτροπή</w:t>
            </w:r>
          </w:p>
        </w:tc>
        <w:tc>
          <w:tcPr>
            <w:tcW w:w="4876" w:type="dxa"/>
            <w:hideMark/>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hideMark/>
          </w:tcPr>
          <w:p w:rsidR="00C26A6E" w:rsidRPr="00B204AB" w:rsidRDefault="00C26A6E" w:rsidP="00220D53">
            <w:pPr>
              <w:pStyle w:val="Normal6"/>
              <w:jc w:val="center"/>
              <w:rPr>
                <w:szCs w:val="24"/>
              </w:rPr>
            </w:pPr>
            <w:r w:rsidRPr="00B204AB">
              <w:rPr>
                <w:b/>
                <w:i/>
              </w:rPr>
              <w:t>Άρθρο 20γ</w:t>
            </w:r>
          </w:p>
        </w:tc>
      </w:tr>
      <w:tr w:rsidR="00C26A6E" w:rsidRPr="00B204AB" w:rsidTr="00220D53">
        <w:trPr>
          <w:jc w:val="center"/>
        </w:trPr>
        <w:tc>
          <w:tcPr>
            <w:tcW w:w="4876" w:type="dxa"/>
          </w:tcPr>
          <w:p w:rsidR="00C26A6E" w:rsidRPr="00B204AB" w:rsidRDefault="00C26A6E" w:rsidP="00220D53">
            <w:pPr>
              <w:pStyle w:val="Normal6"/>
            </w:pPr>
          </w:p>
        </w:tc>
        <w:tc>
          <w:tcPr>
            <w:tcW w:w="4876" w:type="dxa"/>
            <w:hideMark/>
          </w:tcPr>
          <w:p w:rsidR="00C26A6E" w:rsidRPr="00B204AB" w:rsidRDefault="00C26A6E" w:rsidP="00220D53">
            <w:pPr>
              <w:pStyle w:val="Normal6"/>
              <w:jc w:val="center"/>
              <w:rPr>
                <w:szCs w:val="24"/>
              </w:rPr>
            </w:pPr>
            <w:r w:rsidRPr="00B204AB">
              <w:rPr>
                <w:b/>
                <w:i/>
              </w:rPr>
              <w:t>Προστασία δεδομένων</w:t>
            </w:r>
          </w:p>
        </w:tc>
      </w:tr>
      <w:tr w:rsidR="00C26A6E" w:rsidRPr="00B204AB" w:rsidTr="00220D53">
        <w:trPr>
          <w:jc w:val="center"/>
        </w:trPr>
        <w:tc>
          <w:tcPr>
            <w:tcW w:w="4876" w:type="dxa"/>
          </w:tcPr>
          <w:p w:rsidR="00C26A6E" w:rsidRPr="00B204AB" w:rsidRDefault="00C26A6E" w:rsidP="00220D53">
            <w:pPr>
              <w:pStyle w:val="Normal6"/>
            </w:pPr>
          </w:p>
        </w:tc>
        <w:tc>
          <w:tcPr>
            <w:tcW w:w="4876" w:type="dxa"/>
            <w:hideMark/>
          </w:tcPr>
          <w:p w:rsidR="00C26A6E" w:rsidRPr="00B204AB" w:rsidRDefault="00C26A6E" w:rsidP="00220D53">
            <w:pPr>
              <w:pStyle w:val="Normal6"/>
              <w:rPr>
                <w:szCs w:val="24"/>
              </w:rPr>
            </w:pPr>
            <w:r w:rsidRPr="00B204AB">
              <w:rPr>
                <w:b/>
                <w:i/>
              </w:rPr>
              <w:t xml:space="preserve">1. </w:t>
            </w:r>
            <w:r w:rsidRPr="00B204AB">
              <w:rPr>
                <w:b/>
                <w:i/>
              </w:rPr>
              <w:tab/>
              <w:t>Οι αρμόδιες αρχές των κρατών μελών είναι υπεύθυνοι επεξεργασίας κατά την έννοια του κανονισμού (ΕΕ) 2016/679 όσον αφορά την επεξεργασία δεδομένων προσωπικού χαρακτήρα που συλλέγονται δυνάμει του άρθρου 7, του άρθρου 7α και του άρθρου 19 παράγραφος 1 του παρόντος κανονισμού.</w:t>
            </w:r>
            <w:r w:rsidRPr="00B204AB">
              <w:t xml:space="preserve"> </w:t>
            </w:r>
          </w:p>
        </w:tc>
      </w:tr>
      <w:tr w:rsidR="00C26A6E" w:rsidRPr="00B204AB" w:rsidTr="00220D53">
        <w:trPr>
          <w:jc w:val="center"/>
        </w:trPr>
        <w:tc>
          <w:tcPr>
            <w:tcW w:w="4876" w:type="dxa"/>
          </w:tcPr>
          <w:p w:rsidR="00C26A6E" w:rsidRPr="00B204AB" w:rsidRDefault="00C26A6E" w:rsidP="00220D53">
            <w:pPr>
              <w:pStyle w:val="Normal6"/>
            </w:pPr>
          </w:p>
        </w:tc>
        <w:tc>
          <w:tcPr>
            <w:tcW w:w="4876" w:type="dxa"/>
            <w:hideMark/>
          </w:tcPr>
          <w:p w:rsidR="00C26A6E" w:rsidRPr="00B204AB" w:rsidRDefault="00C26A6E" w:rsidP="00220D53">
            <w:pPr>
              <w:pStyle w:val="Normal6"/>
              <w:rPr>
                <w:szCs w:val="24"/>
              </w:rPr>
            </w:pPr>
            <w:r w:rsidRPr="00B204AB">
              <w:rPr>
                <w:b/>
                <w:i/>
              </w:rPr>
              <w:t>Η Επιτροπή είναι υπεύθυνος επεξεργασίας κατά την έννοια του κανονισμού (ΕΕ) 2018/1725 όσον αφορά την επεξεργασία δεδομένων προσωπικού χαρακτήρα που συλλέγονται δυνάμει του άρθρου 17 παράγραφος 6 και του άρθρου 21 παράγραφος 4 δεύτερο εδάφιο του παρόντος κανονισμού.</w:t>
            </w:r>
          </w:p>
        </w:tc>
      </w:tr>
      <w:tr w:rsidR="00C26A6E" w:rsidRPr="00B204AB" w:rsidTr="00220D53">
        <w:trPr>
          <w:jc w:val="center"/>
        </w:trPr>
        <w:tc>
          <w:tcPr>
            <w:tcW w:w="4876" w:type="dxa"/>
          </w:tcPr>
          <w:p w:rsidR="00C26A6E" w:rsidRPr="00B204AB" w:rsidRDefault="00C26A6E" w:rsidP="00220D53">
            <w:pPr>
              <w:pStyle w:val="Normal6"/>
            </w:pPr>
          </w:p>
        </w:tc>
        <w:tc>
          <w:tcPr>
            <w:tcW w:w="4876" w:type="dxa"/>
            <w:hideMark/>
          </w:tcPr>
          <w:p w:rsidR="00C26A6E" w:rsidRPr="00B204AB" w:rsidRDefault="00C26A6E" w:rsidP="00220D53">
            <w:pPr>
              <w:pStyle w:val="Normal6"/>
              <w:rPr>
                <w:szCs w:val="24"/>
              </w:rPr>
            </w:pPr>
            <w:r w:rsidRPr="00B204AB">
              <w:rPr>
                <w:b/>
                <w:i/>
              </w:rPr>
              <w:t>Απαγορεύεται σε κάθε πρόσωπο που έχει πρόσβαση στα δεδομένα προσωπικού χαρακτήρα που αναφέρονται στο πρώτο και στο δεύτερο εδάφιο να δημοσιοποιεί δεδομένα προσωπικού χαρακτήρα κάθε είδους η γνώση των οποίων αποκτήθηκε κατά τη διάρκεια της ασκήσεως των καθηκόντων του ή με αφορμή την άσκηση αυτών των καθηκόντων. Τα κράτη μέλη και η Επιτροπή λαμβάνουν όλα τα κατάλληλα μέτρα για την αντιμετώπιση των παραβάσεων της εν λόγω απαγόρευσης.</w:t>
            </w:r>
          </w:p>
        </w:tc>
      </w:tr>
      <w:tr w:rsidR="00C26A6E" w:rsidRPr="00B204AB" w:rsidTr="00220D53">
        <w:trPr>
          <w:jc w:val="center"/>
        </w:trPr>
        <w:tc>
          <w:tcPr>
            <w:tcW w:w="4876" w:type="dxa"/>
          </w:tcPr>
          <w:p w:rsidR="00C26A6E" w:rsidRPr="00B204AB" w:rsidRDefault="00C26A6E" w:rsidP="00220D53">
            <w:pPr>
              <w:pStyle w:val="Normal6"/>
            </w:pPr>
          </w:p>
        </w:tc>
        <w:tc>
          <w:tcPr>
            <w:tcW w:w="4876" w:type="dxa"/>
            <w:hideMark/>
          </w:tcPr>
          <w:p w:rsidR="00C26A6E" w:rsidRPr="00B204AB" w:rsidRDefault="00C26A6E" w:rsidP="00220D53">
            <w:pPr>
              <w:pStyle w:val="Normal6"/>
              <w:rPr>
                <w:szCs w:val="24"/>
              </w:rPr>
            </w:pPr>
            <w:r w:rsidRPr="00B204AB">
              <w:rPr>
                <w:b/>
                <w:i/>
              </w:rPr>
              <w:t xml:space="preserve">Τα δεδομένα προσωπικού χαρακτήρα που συλλέγονται βάσει του πρώτου και του δεύτερου εδαφίου δεν χρησιμοποιούνται για άλλους σκοπούς εκτός από τον επίσημο έλεγχο της συμμόρφωσης με τις απαιτήσεις καλής διαβίωσης και </w:t>
            </w:r>
            <w:r w:rsidRPr="00B204AB">
              <w:rPr>
                <w:b/>
                <w:i/>
              </w:rPr>
              <w:lastRenderedPageBreak/>
              <w:t>ιχνηλασιμότητας δυνάμει του παρόντος κανονισμού και τον εντοπισμό δόλιων πρακτικών με σκοπό τη θέσπιση μέτρων ελέγχου.</w:t>
            </w:r>
          </w:p>
        </w:tc>
      </w:tr>
      <w:tr w:rsidR="00C26A6E" w:rsidRPr="00B204AB" w:rsidTr="00220D53">
        <w:trPr>
          <w:jc w:val="center"/>
        </w:trPr>
        <w:tc>
          <w:tcPr>
            <w:tcW w:w="4876" w:type="dxa"/>
          </w:tcPr>
          <w:p w:rsidR="00C26A6E" w:rsidRPr="00B204AB" w:rsidRDefault="00C26A6E" w:rsidP="00220D53">
            <w:pPr>
              <w:pStyle w:val="Normal6"/>
            </w:pPr>
          </w:p>
        </w:tc>
        <w:tc>
          <w:tcPr>
            <w:tcW w:w="4876" w:type="dxa"/>
            <w:hideMark/>
          </w:tcPr>
          <w:p w:rsidR="00C26A6E" w:rsidRPr="00B204AB" w:rsidRDefault="00C26A6E" w:rsidP="00220D53">
            <w:pPr>
              <w:pStyle w:val="Normal6"/>
              <w:rPr>
                <w:szCs w:val="24"/>
              </w:rPr>
            </w:pPr>
            <w:r w:rsidRPr="00B204AB">
              <w:rPr>
                <w:b/>
                <w:i/>
              </w:rPr>
              <w:t xml:space="preserve">2. </w:t>
            </w:r>
            <w:r w:rsidRPr="00B204AB">
              <w:rPr>
                <w:b/>
                <w:i/>
              </w:rPr>
              <w:tab/>
              <w:t>Τα δεδομένα προσωπικού χαρακτήρα που αναφέρονται στην παράγραφο 1 του παρόντος άρθρου διατηρούνται για τις ακόλουθες περιόδους:</w:t>
            </w:r>
          </w:p>
        </w:tc>
      </w:tr>
      <w:tr w:rsidR="00C26A6E" w:rsidRPr="00B204AB" w:rsidTr="00220D53">
        <w:trPr>
          <w:jc w:val="center"/>
        </w:trPr>
        <w:tc>
          <w:tcPr>
            <w:tcW w:w="4876" w:type="dxa"/>
          </w:tcPr>
          <w:p w:rsidR="00C26A6E" w:rsidRPr="00B204AB" w:rsidRDefault="00C26A6E" w:rsidP="00220D53">
            <w:pPr>
              <w:pStyle w:val="Normal6"/>
            </w:pPr>
          </w:p>
        </w:tc>
        <w:tc>
          <w:tcPr>
            <w:tcW w:w="4876" w:type="dxa"/>
            <w:hideMark/>
          </w:tcPr>
          <w:p w:rsidR="00C26A6E" w:rsidRPr="00B204AB" w:rsidRDefault="00C26A6E" w:rsidP="00220D53">
            <w:pPr>
              <w:pStyle w:val="Normal6"/>
              <w:rPr>
                <w:szCs w:val="24"/>
              </w:rPr>
            </w:pPr>
            <w:r w:rsidRPr="00B204AB">
              <w:rPr>
                <w:b/>
                <w:i/>
              </w:rPr>
              <w:t xml:space="preserve">α) </w:t>
            </w:r>
            <w:r w:rsidRPr="00B204AB">
              <w:rPr>
                <w:b/>
                <w:i/>
              </w:rPr>
              <w:tab/>
              <w:t>στην περίπτωση του άρθρου 7 και του άρθρου 7α, 10 έτη μετά την ημερομηνία παύσης δραστηριότητας της εγκατάστασης·</w:t>
            </w:r>
          </w:p>
        </w:tc>
      </w:tr>
      <w:tr w:rsidR="00C26A6E" w:rsidRPr="00B204AB" w:rsidTr="00220D53">
        <w:trPr>
          <w:jc w:val="center"/>
        </w:trPr>
        <w:tc>
          <w:tcPr>
            <w:tcW w:w="4876" w:type="dxa"/>
          </w:tcPr>
          <w:p w:rsidR="00C26A6E" w:rsidRPr="00B204AB" w:rsidRDefault="00C26A6E" w:rsidP="00220D53">
            <w:pPr>
              <w:pStyle w:val="Normal6"/>
            </w:pPr>
          </w:p>
        </w:tc>
        <w:tc>
          <w:tcPr>
            <w:tcW w:w="4876" w:type="dxa"/>
            <w:hideMark/>
          </w:tcPr>
          <w:p w:rsidR="00C26A6E" w:rsidRPr="00B204AB" w:rsidRDefault="00C26A6E" w:rsidP="00220D53">
            <w:pPr>
              <w:pStyle w:val="Normal6"/>
              <w:rPr>
                <w:szCs w:val="24"/>
              </w:rPr>
            </w:pPr>
            <w:r w:rsidRPr="00B204AB">
              <w:rPr>
                <w:b/>
                <w:i/>
              </w:rPr>
              <w:t xml:space="preserve">β) </w:t>
            </w:r>
            <w:r w:rsidRPr="00B204AB">
              <w:rPr>
                <w:b/>
                <w:i/>
              </w:rPr>
              <w:tab/>
              <w:t>στην περίπτωση του άρθρου 19 παράγραφος 1, 20 έτη μετά την πρώτη καταχώριση του σκύλου ή της γάτας στη βάση δεδομένων που αναφέρεται στο εν λόγω άρθρο ή 5 έτη μετά την καταχώριση του θανάτου του σκύλου ή της γάτας στην εν λόγω βάση δεδομένων·</w:t>
            </w:r>
          </w:p>
        </w:tc>
      </w:tr>
      <w:tr w:rsidR="00C26A6E" w:rsidRPr="00B204AB" w:rsidTr="00220D53">
        <w:trPr>
          <w:jc w:val="center"/>
        </w:trPr>
        <w:tc>
          <w:tcPr>
            <w:tcW w:w="4876" w:type="dxa"/>
          </w:tcPr>
          <w:p w:rsidR="00C26A6E" w:rsidRPr="00B204AB" w:rsidRDefault="00C26A6E" w:rsidP="00220D53">
            <w:pPr>
              <w:pStyle w:val="Normal6"/>
            </w:pPr>
          </w:p>
        </w:tc>
        <w:tc>
          <w:tcPr>
            <w:tcW w:w="4876" w:type="dxa"/>
            <w:hideMark/>
          </w:tcPr>
          <w:p w:rsidR="00C26A6E" w:rsidRPr="00B204AB" w:rsidRDefault="00C26A6E" w:rsidP="00220D53">
            <w:pPr>
              <w:pStyle w:val="Normal6"/>
              <w:rPr>
                <w:szCs w:val="24"/>
              </w:rPr>
            </w:pPr>
            <w:r w:rsidRPr="00B204AB">
              <w:rPr>
                <w:b/>
                <w:i/>
              </w:rPr>
              <w:t xml:space="preserve">γ) </w:t>
            </w:r>
            <w:r w:rsidRPr="00B204AB">
              <w:rPr>
                <w:b/>
                <w:i/>
              </w:rPr>
              <w:tab/>
              <w:t>στην περίπτωση του άρθρου 21 παράγραφος 4α δεύτερο εδάφιο, 5 έτη μετά την ημερομηνία εκ των προτέρων κοινοποίησης.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212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21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r>
            <w:r w:rsidRPr="00B204AB">
              <w:rPr>
                <w:b/>
                <w:i/>
              </w:rPr>
              <w:t>Από την [5 έτη από την ημερομηνία έναρξης ισχύος του παρόντος κανονισμού]</w:t>
            </w:r>
            <w:r w:rsidRPr="00B204AB">
              <w:t xml:space="preserve"> σκύλοι και γάτες μπορούν να εισέρχονται στην Ένωση για διάθεση στην αγορά </w:t>
            </w:r>
            <w:r w:rsidRPr="00B204AB">
              <w:rPr>
                <w:b/>
                <w:i/>
              </w:rPr>
              <w:t xml:space="preserve">της Ένωσης </w:t>
            </w:r>
            <w:r w:rsidRPr="00B204AB">
              <w:t xml:space="preserve">μόνον </w:t>
            </w:r>
            <w:r w:rsidRPr="00B204AB">
              <w:rPr>
                <w:b/>
                <w:i/>
              </w:rPr>
              <w:t>εάν η διατήρηση τους ανταποκρίνεται σε ένα από τα ακόλουθα στοιχεία</w:t>
            </w:r>
            <w:r w:rsidRPr="00B204AB">
              <w:t>:</w:t>
            </w:r>
          </w:p>
        </w:tc>
        <w:tc>
          <w:tcPr>
            <w:tcW w:w="4876" w:type="dxa"/>
          </w:tcPr>
          <w:p w:rsidR="00C26A6E" w:rsidRPr="00B204AB" w:rsidRDefault="00C26A6E" w:rsidP="00220D53">
            <w:pPr>
              <w:pStyle w:val="Normal6"/>
              <w:rPr>
                <w:szCs w:val="24"/>
              </w:rPr>
            </w:pPr>
            <w:r w:rsidRPr="00B204AB">
              <w:t>1.</w:t>
            </w:r>
            <w:r w:rsidRPr="00B204AB">
              <w:tab/>
              <w:t xml:space="preserve">Σκύλοι και γάτες μπορούν να εισέρχονται στην Ένωση για διάθεση στην αγορά μόνον </w:t>
            </w:r>
            <w:r w:rsidRPr="00B204AB">
              <w:rPr>
                <w:b/>
                <w:i/>
              </w:rPr>
              <w:t>υπό τον όρο ότι πληρούνται οι ακόλουθες προϋποθέσεις</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213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21 – παράγραφος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α)</w:t>
            </w:r>
            <w:r w:rsidRPr="00B204AB">
              <w:tab/>
            </w:r>
            <w:r w:rsidRPr="00B204AB">
              <w:rPr>
                <w:b/>
                <w:i/>
              </w:rPr>
              <w:t>στο κεφάλαιο ΙΙ του παρόντος κανονισμού·</w:t>
            </w:r>
          </w:p>
        </w:tc>
        <w:tc>
          <w:tcPr>
            <w:tcW w:w="4876" w:type="dxa"/>
          </w:tcPr>
          <w:p w:rsidR="00C26A6E" w:rsidRPr="00B204AB" w:rsidRDefault="00C26A6E" w:rsidP="00220D53">
            <w:pPr>
              <w:pStyle w:val="Normal6"/>
              <w:rPr>
                <w:szCs w:val="24"/>
              </w:rPr>
            </w:pPr>
            <w:r w:rsidRPr="00B204AB">
              <w:t>α)</w:t>
            </w:r>
            <w:r w:rsidRPr="00B204AB">
              <w:tab/>
            </w:r>
            <w:r w:rsidRPr="00B204AB">
              <w:rPr>
                <w:b/>
                <w:i/>
              </w:rPr>
              <w:t>η εκτροφή και η διατήρησ</w:t>
            </w:r>
            <w:r w:rsidR="00D92D80">
              <w:rPr>
                <w:b/>
                <w:i/>
              </w:rPr>
              <w:t>ή</w:t>
            </w:r>
            <w:r w:rsidRPr="00B204AB">
              <w:rPr>
                <w:b/>
                <w:i/>
              </w:rPr>
              <w:t xml:space="preserve"> τους ανταποκρίνεται σε ένα από τα ακόλουθα στοιχεία: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214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21 – παράγραφος 1 – στοιχείο α – σημείο i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i)</w:t>
            </w:r>
            <w:r w:rsidRPr="00B204AB">
              <w:rPr>
                <w:b/>
                <w:i/>
              </w:rPr>
              <w:tab/>
              <w:t>στο κεφάλαιο ΙΙ του παρόντος κανονισμού·</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215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21 – παράγραφος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β)</w:t>
            </w:r>
            <w:r w:rsidRPr="00B204AB">
              <w:t xml:space="preserve"> </w:t>
            </w:r>
            <w:r w:rsidRPr="00B204AB">
              <w:rPr>
                <w:b/>
                <w:i/>
              </w:rPr>
              <w:tab/>
            </w:r>
            <w:r w:rsidRPr="00B204AB">
              <w:t xml:space="preserve">στις συνθήκες που αναγνωρίζονται από την Ένωση ως ισοδύναμες με εκείνες που καθορίζονται </w:t>
            </w:r>
            <w:r w:rsidRPr="00B204AB">
              <w:rPr>
                <w:b/>
                <w:bCs/>
                <w:i/>
                <w:iCs/>
              </w:rPr>
              <w:t>στον παρόντα κανονισμό</w:t>
            </w:r>
            <w:r w:rsidRPr="00B204AB">
              <w:t>· ή</w:t>
            </w:r>
          </w:p>
        </w:tc>
        <w:tc>
          <w:tcPr>
            <w:tcW w:w="4876" w:type="dxa"/>
          </w:tcPr>
          <w:p w:rsidR="00C26A6E" w:rsidRPr="00B204AB" w:rsidRDefault="00C26A6E" w:rsidP="00220D53">
            <w:pPr>
              <w:pStyle w:val="Normal6"/>
              <w:rPr>
                <w:szCs w:val="24"/>
              </w:rPr>
            </w:pPr>
            <w:r w:rsidRPr="00B204AB">
              <w:rPr>
                <w:b/>
                <w:i/>
              </w:rPr>
              <w:t>ii)</w:t>
            </w:r>
            <w:r w:rsidRPr="00B204AB">
              <w:rPr>
                <w:b/>
                <w:i/>
              </w:rPr>
              <w:tab/>
            </w:r>
            <w:r w:rsidRPr="00B204AB">
              <w:t xml:space="preserve">στις συνθήκες που αναγνωρίζονται από την Ένωση </w:t>
            </w:r>
            <w:r w:rsidRPr="00B204AB">
              <w:rPr>
                <w:b/>
                <w:bCs/>
                <w:i/>
                <w:iCs/>
              </w:rPr>
              <w:t>σύμφωνα με το άρθρο 129 του κανονισμού (ΕΕ) 2017/625</w:t>
            </w:r>
            <w:r w:rsidRPr="00B204AB">
              <w:t xml:space="preserve"> ως ισοδύναμες με εκείνες που καθορίζονται </w:t>
            </w:r>
            <w:r w:rsidRPr="00B204AB">
              <w:rPr>
                <w:b/>
                <w:bCs/>
                <w:i/>
                <w:iCs/>
              </w:rPr>
              <w:t>στο κεφάλαιο II του παρόντος κανονισμού</w:t>
            </w:r>
            <w:r w:rsidRPr="00B204AB">
              <w:t>· ή</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216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 xml:space="preserve">Άρθρο 21 – παράγραφος 1 – στοιχείο γ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 xml:space="preserve">γ) </w:t>
            </w:r>
            <w:r w:rsidRPr="00B204AB">
              <w:rPr>
                <w:b/>
                <w:i/>
              </w:rPr>
              <w:tab/>
            </w:r>
            <w:r w:rsidRPr="00B204AB">
              <w:t>ή κατά περίπτωση, στις απαιτήσεις που περιέχονται σε ειδική συμφωνία μεταξύ της Ένωσης και της χώρας εξαγωγής.</w:t>
            </w:r>
          </w:p>
        </w:tc>
        <w:tc>
          <w:tcPr>
            <w:tcW w:w="4876" w:type="dxa"/>
          </w:tcPr>
          <w:p w:rsidR="00C26A6E" w:rsidRPr="00B204AB" w:rsidRDefault="00C26A6E" w:rsidP="00220D53">
            <w:pPr>
              <w:pStyle w:val="Normal6"/>
              <w:rPr>
                <w:szCs w:val="24"/>
              </w:rPr>
            </w:pPr>
            <w:r w:rsidRPr="00B204AB">
              <w:rPr>
                <w:b/>
                <w:i/>
              </w:rPr>
              <w:t>iii)</w:t>
            </w:r>
            <w:r w:rsidRPr="00B204AB">
              <w:rPr>
                <w:b/>
                <w:i/>
              </w:rPr>
              <w:tab/>
            </w:r>
            <w:r w:rsidRPr="00B204AB">
              <w:t>ή κατά περίπτωση, στις απαιτήσεις που περιέχονται σε ειδική συμφωνία μεταξύ της Ένωσης και της χώρας εξαγωγής.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217</w:t>
      </w:r>
    </w:p>
    <w:p w:rsidR="00C26A6E" w:rsidRPr="00B204AB" w:rsidRDefault="00C26A6E" w:rsidP="00C26A6E"/>
    <w:p w:rsidR="00C26A6E" w:rsidRPr="00B204AB" w:rsidRDefault="00C26A6E" w:rsidP="00C26A6E">
      <w:pPr>
        <w:pStyle w:val="NormalBold"/>
        <w:keepNext/>
      </w:pPr>
      <w:r w:rsidRPr="00B204AB">
        <w:lastRenderedPageBreak/>
        <w:t>Πρόταση κανονισμού</w:t>
      </w:r>
    </w:p>
    <w:p w:rsidR="00C26A6E" w:rsidRPr="00B204AB" w:rsidRDefault="00C26A6E" w:rsidP="00C26A6E">
      <w:pPr>
        <w:pStyle w:val="NormalBold"/>
      </w:pPr>
      <w:r w:rsidRPr="00B204AB">
        <w:t>Άρθρο 21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2.</w:t>
            </w:r>
            <w:r w:rsidRPr="00B204AB">
              <w:tab/>
            </w:r>
            <w:r w:rsidRPr="00B204AB">
              <w:rPr>
                <w:b/>
                <w:bCs/>
                <w:i/>
                <w:iCs/>
              </w:rPr>
              <w:t>Από την [5 έτη από την ημερομηνία έναρξης ισχύος του παρόντος κανονισμού] σκύλοι και γάτες μπορούν να εισέρχονται στην Ένωση για διάθεση στην αγορά ή παροχή μόνο υπό την προϋπόθεση ότι</w:t>
            </w:r>
            <w:r w:rsidRPr="00B204AB">
              <w:t xml:space="preserve"> προέρχονται από τρίτη χώρα ή έδαφος και από εγκατάσταση που περιλαμβάνεται στον κατάλογο σύμφωνα με τα άρθρα 126 και 127 του κανονισμού (ΕΕ) 2017/625.</w:t>
            </w:r>
          </w:p>
        </w:tc>
        <w:tc>
          <w:tcPr>
            <w:tcW w:w="4876" w:type="dxa"/>
          </w:tcPr>
          <w:p w:rsidR="00C26A6E" w:rsidRPr="00B204AB" w:rsidRDefault="00C26A6E" w:rsidP="00220D53">
            <w:pPr>
              <w:pStyle w:val="Normal6"/>
              <w:rPr>
                <w:szCs w:val="24"/>
              </w:rPr>
            </w:pPr>
            <w:r w:rsidRPr="00B204AB">
              <w:rPr>
                <w:b/>
                <w:i/>
              </w:rPr>
              <w:t>β)</w:t>
            </w:r>
            <w:r w:rsidRPr="00B204AB">
              <w:tab/>
              <w:t>προέρχονται από τρίτη χώρα ή έδαφος και από εγκατάσταση που περιλαμβάνεται στον κατάλογο σύμφωνα με τα άρθρα 126 και 127 του κανονισμού (ΕΕ) 2017/625.</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218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21 – παράγραφος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3.</w:t>
            </w:r>
            <w:r w:rsidRPr="00B204AB">
              <w:tab/>
            </w:r>
            <w:r w:rsidRPr="00B204AB">
              <w:rPr>
                <w:b/>
                <w:i/>
              </w:rPr>
              <w:t>Από την [ημερομηνία έναρξης ισχύος του παρόντος κανονισμού + 5 έτη]</w:t>
            </w:r>
            <w:r w:rsidRPr="00B204AB">
              <w:t xml:space="preserve"> το επίσημο πιστοποιητικό που συνοδεύει σκύλους και γάτες που εισέρχονται στην Ένωση από τρίτες χώρες και εδάφη περιλαμβάνει βεβαίωση η οποία πιστοποιεί τη συμμόρφωση με την παράγραφο 1 </w:t>
            </w:r>
            <w:r w:rsidRPr="00B204AB">
              <w:rPr>
                <w:b/>
                <w:i/>
              </w:rPr>
              <w:t>και επιβεβαιώνει ότι οι σκύλοι και οι γάτες κατάγονται από εγκατάσταση που περιλαμβάνεται στον κατάλογο σύμφωνα με την παράγραφο 2</w:t>
            </w:r>
            <w:r w:rsidRPr="00B204AB">
              <w:t>.</w:t>
            </w:r>
          </w:p>
        </w:tc>
        <w:tc>
          <w:tcPr>
            <w:tcW w:w="4876" w:type="dxa"/>
          </w:tcPr>
          <w:p w:rsidR="00C26A6E" w:rsidRPr="00B204AB" w:rsidRDefault="00C26A6E" w:rsidP="00220D53">
            <w:pPr>
              <w:pStyle w:val="Normal6"/>
              <w:rPr>
                <w:szCs w:val="24"/>
              </w:rPr>
            </w:pPr>
            <w:r w:rsidRPr="00B204AB">
              <w:rPr>
                <w:b/>
                <w:i/>
              </w:rPr>
              <w:t>2</w:t>
            </w:r>
            <w:r w:rsidRPr="00B204AB">
              <w:t>.</w:t>
            </w:r>
            <w:r w:rsidRPr="00B204AB">
              <w:tab/>
              <w:t xml:space="preserve">Το επίσημο πιστοποιητικό </w:t>
            </w:r>
            <w:r w:rsidRPr="00B204AB">
              <w:rPr>
                <w:b/>
                <w:i/>
              </w:rPr>
              <w:t>που αναφέρεται στο άρθρο 126 παράγραφος 2 στοιχείο γ) του κανονισμού (ΕΕ) 2017/625</w:t>
            </w:r>
            <w:r w:rsidRPr="00B204AB">
              <w:t xml:space="preserve"> που συνοδεύει σκύλους και γάτες που εισέρχονται στην Ένωση από τρίτες χώρες και εδάφη </w:t>
            </w:r>
            <w:r w:rsidRPr="00B204AB">
              <w:rPr>
                <w:b/>
                <w:i/>
              </w:rPr>
              <w:t>για να διατεθούν στην αγορά της Ένωσης</w:t>
            </w:r>
            <w:r w:rsidRPr="00B204AB">
              <w:t xml:space="preserve"> περιλαμβάνει βεβαίωση η οποία πιστοποιεί τη συμμόρφωση με την παράγραφο 1 </w:t>
            </w:r>
            <w:r w:rsidRPr="00B204AB">
              <w:rPr>
                <w:b/>
                <w:i/>
              </w:rPr>
              <w:t>του παρόντος άρθρου</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219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21 – παράγραφος 4 – εδάφιο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 xml:space="preserve">4. </w:t>
            </w:r>
            <w:r w:rsidRPr="00B204AB">
              <w:rPr>
                <w:b/>
                <w:i/>
              </w:rPr>
              <w:tab/>
            </w:r>
            <w:r w:rsidRPr="00B204AB">
              <w:t>Με την επιφύλαξη του άρθρου 10 παράγραφος 1 στοιχείο α) του κανονισμού (ΕΕ) αριθ. 576/2013 και του άρθρου 74 παράγραφος 1 του κανονισμού (ΕΕ) 2020/692</w:t>
            </w:r>
            <w:r w:rsidRPr="00B204AB">
              <w:rPr>
                <w:vertAlign w:val="superscript"/>
              </w:rPr>
              <w:t>11</w:t>
            </w:r>
            <w:r w:rsidRPr="00B204AB">
              <w:t xml:space="preserve">, οι σκύλοι και οι γάτες που εισέρχονται στην Ένωση ταυτοποιούνται </w:t>
            </w:r>
            <w:r w:rsidRPr="00B204AB">
              <w:lastRenderedPageBreak/>
              <w:t>με μικροτσίπ, όπως αναφέρεται στο άρθρο </w:t>
            </w:r>
            <w:r w:rsidRPr="00B204AB">
              <w:rPr>
                <w:b/>
                <w:i/>
              </w:rPr>
              <w:t>17 παράγραφος 1</w:t>
            </w:r>
            <w:r w:rsidRPr="00B204AB">
              <w:t xml:space="preserve">, </w:t>
            </w:r>
            <w:r w:rsidRPr="00B204AB">
              <w:rPr>
                <w:b/>
                <w:i/>
              </w:rPr>
              <w:t>το οποίο επιτρέπει</w:t>
            </w:r>
            <w:r w:rsidRPr="00B204AB">
              <w:t xml:space="preserve"> την </w:t>
            </w:r>
            <w:r w:rsidRPr="00B204AB">
              <w:rPr>
                <w:b/>
                <w:i/>
              </w:rPr>
              <w:t>ιχνηλασιμότητα</w:t>
            </w:r>
            <w:r w:rsidRPr="00B204AB">
              <w:t>.</w:t>
            </w:r>
          </w:p>
        </w:tc>
        <w:tc>
          <w:tcPr>
            <w:tcW w:w="4876" w:type="dxa"/>
          </w:tcPr>
          <w:p w:rsidR="00C26A6E" w:rsidRPr="00B204AB" w:rsidRDefault="00C26A6E" w:rsidP="00220D53">
            <w:pPr>
              <w:pStyle w:val="Normal6"/>
              <w:rPr>
                <w:szCs w:val="24"/>
              </w:rPr>
            </w:pPr>
            <w:r w:rsidRPr="00B204AB">
              <w:rPr>
                <w:b/>
                <w:i/>
              </w:rPr>
              <w:lastRenderedPageBreak/>
              <w:t>3</w:t>
            </w:r>
            <w:r w:rsidRPr="00B204AB">
              <w:t>. Με την επιφύλαξη του άρθρου 10 παράγραφος 1 στοιχείο α) του κανονισμού (ΕΕ) αριθ. 576/2013 και του άρθρου 74 παράγραφος 1 του κανονισμού (ΕΕ) 2020/692</w:t>
            </w:r>
            <w:r w:rsidRPr="00B204AB">
              <w:rPr>
                <w:vertAlign w:val="superscript"/>
              </w:rPr>
              <w:t>11</w:t>
            </w:r>
            <w:r w:rsidRPr="00B204AB">
              <w:t xml:space="preserve">, οι σκύλοι και οι γάτες που εισέρχονται στην Ένωση </w:t>
            </w:r>
            <w:r w:rsidRPr="00B204AB">
              <w:rPr>
                <w:b/>
                <w:i/>
              </w:rPr>
              <w:t xml:space="preserve">για να διατεθούν </w:t>
            </w:r>
            <w:r w:rsidRPr="00B204AB">
              <w:rPr>
                <w:b/>
                <w:i/>
              </w:rPr>
              <w:lastRenderedPageBreak/>
              <w:t xml:space="preserve">στην αγορά της Ένωσης </w:t>
            </w:r>
            <w:r w:rsidRPr="00B204AB">
              <w:t>ταυτοποιούνται με μικροτσίπ</w:t>
            </w:r>
            <w:r w:rsidRPr="00B204AB">
              <w:rPr>
                <w:b/>
                <w:i/>
              </w:rPr>
              <w:t xml:space="preserve"> από κτηνίατρο πριν από την είσοδό τους, σύμφωνα με το παράρτημα ΙΙ. Ο εισαγωγέας εξασφαλίζει την καταχώριση των σκύλων και των γατών από κτηνίατρο σε εθνική βάση δεδομένων</w:t>
            </w:r>
            <w:r w:rsidRPr="00B204AB">
              <w:t>, όπως αναφέρεται στο άρθρο</w:t>
            </w:r>
            <w:r w:rsidRPr="00B204AB">
              <w:rPr>
                <w:b/>
                <w:i/>
              </w:rPr>
              <w:t xml:space="preserve"> 19</w:t>
            </w:r>
            <w:r w:rsidRPr="00B204AB">
              <w:t xml:space="preserve">, </w:t>
            </w:r>
            <w:r w:rsidRPr="00B204AB">
              <w:rPr>
                <w:b/>
                <w:i/>
              </w:rPr>
              <w:t>εντός δύο εργάσιμων ημερών από</w:t>
            </w:r>
            <w:r w:rsidRPr="00B204AB">
              <w:t xml:space="preserve"> την </w:t>
            </w:r>
            <w:r w:rsidRPr="00B204AB">
              <w:rPr>
                <w:b/>
                <w:i/>
              </w:rPr>
              <w:t>είσοδό τους στην Ένωση.</w:t>
            </w:r>
            <w:r w:rsidRPr="00B204AB">
              <w:t xml:space="preserve"> </w:t>
            </w:r>
            <w:r w:rsidRPr="00B204AB">
              <w:rPr>
                <w:b/>
                <w:i/>
              </w:rPr>
              <w:t>Τα κράτη μέλη μπορούν να επιτρέψουν την καταχώριση και από άλλα πρόσωπα πλην των κτηνιάτρων, υπό την προϋπόθεση ότι έχουν θεσπίσει μέτρα για να διασφαλίζουν την ακρίβεια των πληροφοριών που εισάγονται στη βάση δεδομένων.</w:t>
            </w:r>
          </w:p>
        </w:tc>
      </w:tr>
      <w:tr w:rsidR="00C26A6E" w:rsidRPr="00B204AB" w:rsidTr="00220D53">
        <w:trPr>
          <w:jc w:val="center"/>
        </w:trPr>
        <w:tc>
          <w:tcPr>
            <w:tcW w:w="4876" w:type="dxa"/>
          </w:tcPr>
          <w:p w:rsidR="00C26A6E" w:rsidRPr="00B204AB" w:rsidRDefault="00C26A6E" w:rsidP="00220D53">
            <w:pPr>
              <w:pStyle w:val="Normal6"/>
            </w:pPr>
            <w:r w:rsidRPr="00B204AB">
              <w:lastRenderedPageBreak/>
              <w:t>__________________</w:t>
            </w:r>
          </w:p>
        </w:tc>
        <w:tc>
          <w:tcPr>
            <w:tcW w:w="4876" w:type="dxa"/>
          </w:tcPr>
          <w:p w:rsidR="00C26A6E" w:rsidRPr="00B204AB" w:rsidRDefault="00C26A6E" w:rsidP="00220D53">
            <w:pPr>
              <w:pStyle w:val="Normal6"/>
              <w:rPr>
                <w:szCs w:val="24"/>
              </w:rPr>
            </w:pPr>
            <w:r w:rsidRPr="00B204AB">
              <w:t>__________________</w:t>
            </w:r>
          </w:p>
        </w:tc>
      </w:tr>
      <w:tr w:rsidR="00C26A6E" w:rsidRPr="00B204AB" w:rsidTr="00220D53">
        <w:trPr>
          <w:jc w:val="center"/>
        </w:trPr>
        <w:tc>
          <w:tcPr>
            <w:tcW w:w="4876" w:type="dxa"/>
          </w:tcPr>
          <w:p w:rsidR="00C26A6E" w:rsidRPr="00B204AB" w:rsidRDefault="00C26A6E" w:rsidP="00220D53">
            <w:pPr>
              <w:pStyle w:val="Normal6"/>
            </w:pPr>
            <w:r w:rsidRPr="00B204AB">
              <w:rPr>
                <w:vertAlign w:val="superscript"/>
              </w:rPr>
              <w:t>11</w:t>
            </w:r>
            <w:r w:rsidRPr="00B204AB">
              <w:t xml:space="preserve"> Κατ’ εξουσιοδότηση κανονισμός (ΕΕ) 2020/692 της Επιτροπής, της 30ής Ιανουαρίου 2020, για τη συμπλήρωση του κανονισμού (ΕΕ) 2016/429 του Ευρωπαϊκού Κοινοβουλίου και του Συμβουλίου όσον αφορά τους κανόνες για την είσοδο στην Ένωση και για τις μετακινήσεις και τους χειρισμούς, μετά την είσοδο, των φορτίων ορισμένων ζώων, ζωικού αναπαραγωγικού υλικού και προϊόντων ζωικής προέλευσης (ΕΕ L 174 της 3.6.2020, σ. 379).</w:t>
            </w:r>
          </w:p>
        </w:tc>
        <w:tc>
          <w:tcPr>
            <w:tcW w:w="4876" w:type="dxa"/>
          </w:tcPr>
          <w:p w:rsidR="00C26A6E" w:rsidRPr="00B204AB" w:rsidRDefault="00C26A6E" w:rsidP="00220D53">
            <w:pPr>
              <w:pStyle w:val="Normal6"/>
              <w:rPr>
                <w:szCs w:val="24"/>
              </w:rPr>
            </w:pPr>
            <w:r w:rsidRPr="00B204AB">
              <w:rPr>
                <w:vertAlign w:val="superscript"/>
              </w:rPr>
              <w:t>11</w:t>
            </w:r>
            <w:r w:rsidRPr="00B204AB">
              <w:t xml:space="preserve"> Κατ’ εξουσιοδότηση κανονισμός (ΕΕ) 2020/692 της Επιτροπής, της 30ής Ιανουαρίου 2020, για τη συμπλήρωση του κανονισμού (ΕΕ) 2016/429 του Ευρωπαϊκού Κοινοβουλίου και του Συμβουλίου όσον αφορά τους κανόνες για την είσοδο στην Ένωση και για τις μετακινήσεις και τους χειρισμούς, μετά την είσοδο, των φορτίων ορισμένων ζώων, ζωικού αναπαραγωγικού υλικού και προϊόντων ζωικής προέλευσης (ΕΕ L 174 της 3.6.2020, σ. 379).</w:t>
            </w:r>
          </w:p>
        </w:tc>
      </w:tr>
    </w:tbl>
    <w:p w:rsidR="00C26A6E" w:rsidRPr="00B204AB" w:rsidRDefault="00C26A6E" w:rsidP="00C26A6E"/>
    <w:p w:rsidR="00C22BC4" w:rsidRPr="00EA2348" w:rsidRDefault="00C22BC4" w:rsidP="00C22BC4">
      <w:pPr>
        <w:pStyle w:val="AmNumberTabs"/>
      </w:pPr>
      <w:r w:rsidRPr="00EA2348">
        <w:t>Τροπολογία</w:t>
      </w:r>
      <w:r w:rsidRPr="00EA2348">
        <w:tab/>
      </w:r>
      <w:r w:rsidRPr="00EA2348">
        <w:tab/>
        <w:t>306</w:t>
      </w:r>
    </w:p>
    <w:p w:rsidR="00C22BC4" w:rsidRPr="00EA2348" w:rsidRDefault="00C22BC4" w:rsidP="00C22BC4">
      <w:pPr>
        <w:pStyle w:val="NormalBold12b"/>
      </w:pPr>
      <w:r w:rsidRPr="00EA2348">
        <w:t>Πρόταση κανονισμού</w:t>
      </w:r>
    </w:p>
    <w:p w:rsidR="00C22BC4" w:rsidRPr="00EA2348" w:rsidRDefault="00C22BC4" w:rsidP="00C22BC4">
      <w:pPr>
        <w:pStyle w:val="NormalBold"/>
      </w:pPr>
      <w:r w:rsidRPr="00EA2348">
        <w:t>Άρθρο 21 – παράγραφος 4 – εδάφιο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BC4" w:rsidRPr="00EA2348" w:rsidTr="00D247C1">
        <w:trPr>
          <w:trHeight w:hRule="exact" w:val="240"/>
          <w:jc w:val="center"/>
        </w:trPr>
        <w:tc>
          <w:tcPr>
            <w:tcW w:w="9752" w:type="dxa"/>
            <w:gridSpan w:val="2"/>
            <w:tcBorders>
              <w:top w:val="nil"/>
              <w:left w:val="nil"/>
              <w:bottom w:val="nil"/>
              <w:right w:val="nil"/>
            </w:tcBorders>
          </w:tcPr>
          <w:p w:rsidR="00C22BC4" w:rsidRPr="00EA2348" w:rsidRDefault="00C22BC4" w:rsidP="00D247C1"/>
        </w:tc>
      </w:tr>
      <w:tr w:rsidR="00C22BC4" w:rsidRPr="00EA2348" w:rsidTr="00D247C1">
        <w:trPr>
          <w:trHeight w:val="240"/>
          <w:jc w:val="center"/>
        </w:trPr>
        <w:tc>
          <w:tcPr>
            <w:tcW w:w="4876" w:type="dxa"/>
            <w:tcBorders>
              <w:top w:val="nil"/>
              <w:left w:val="nil"/>
              <w:bottom w:val="nil"/>
              <w:right w:val="nil"/>
            </w:tcBorders>
          </w:tcPr>
          <w:p w:rsidR="00C22BC4" w:rsidRPr="00EA2348" w:rsidRDefault="00C22BC4" w:rsidP="00D247C1">
            <w:pPr>
              <w:pStyle w:val="AmColumnHeading"/>
            </w:pPr>
            <w:r w:rsidRPr="00EA2348">
              <w:t>Κείμενο που προτείνει η Επιτροπή</w:t>
            </w:r>
          </w:p>
        </w:tc>
        <w:tc>
          <w:tcPr>
            <w:tcW w:w="4876" w:type="dxa"/>
            <w:tcBorders>
              <w:top w:val="nil"/>
              <w:left w:val="nil"/>
              <w:bottom w:val="nil"/>
              <w:right w:val="nil"/>
            </w:tcBorders>
          </w:tcPr>
          <w:p w:rsidR="00C22BC4" w:rsidRPr="00EA2348" w:rsidRDefault="00C22BC4" w:rsidP="00D247C1">
            <w:pPr>
              <w:pStyle w:val="AmColumnHeading"/>
            </w:pPr>
            <w:r w:rsidRPr="00EA2348">
              <w:t>Τροπολογία</w:t>
            </w:r>
          </w:p>
        </w:tc>
      </w:tr>
      <w:tr w:rsidR="00C22BC4" w:rsidRPr="00EA2348" w:rsidTr="00D247C1">
        <w:trPr>
          <w:jc w:val="center"/>
        </w:trPr>
        <w:tc>
          <w:tcPr>
            <w:tcW w:w="4876" w:type="dxa"/>
            <w:tcBorders>
              <w:top w:val="nil"/>
              <w:left w:val="nil"/>
              <w:bottom w:val="nil"/>
              <w:right w:val="nil"/>
            </w:tcBorders>
          </w:tcPr>
          <w:p w:rsidR="00C22BC4" w:rsidRPr="00EA2348" w:rsidRDefault="00C22BC4" w:rsidP="00D247C1">
            <w:pPr>
              <w:pStyle w:val="Normal6a"/>
            </w:pPr>
            <w:r w:rsidRPr="00EA2348">
              <w:t xml:space="preserve">Σε περίπτωση που οι σκύλοι ή οι γάτες που εισέρχονται στην Ένωση δεν έχουν ακόμη καταχωριστεί σε βάση δεδομένων κράτους μέλους, όπως αναφέρεται στο άρθρο 19 παράγραφος 1, </w:t>
            </w:r>
            <w:r w:rsidRPr="00EA2348">
              <w:rPr>
                <w:b/>
                <w:i/>
              </w:rPr>
              <w:t>μόλις φθάσουν στον τόπο προορισμού τους,</w:t>
            </w:r>
            <w:r w:rsidRPr="00EA2348">
              <w:t xml:space="preserve"> ο ιδιοκτήτης ή το πρόσωπο που είναι υπεύθυνο για το ζώο </w:t>
            </w:r>
            <w:r w:rsidRPr="00EA2348">
              <w:rPr>
                <w:b/>
                <w:i/>
              </w:rPr>
              <w:t>εξασφαλίζει την καταχώρισή τους σε κάποια από τις βάσεις δεδομένων των κρατών μελών εντός 48 ωρών από την άφιξή τους</w:t>
            </w:r>
            <w:r w:rsidRPr="00EA2348">
              <w:t>.</w:t>
            </w:r>
          </w:p>
        </w:tc>
        <w:tc>
          <w:tcPr>
            <w:tcW w:w="4876" w:type="dxa"/>
            <w:tcBorders>
              <w:top w:val="nil"/>
              <w:left w:val="nil"/>
              <w:bottom w:val="nil"/>
              <w:right w:val="nil"/>
            </w:tcBorders>
          </w:tcPr>
          <w:p w:rsidR="00C22BC4" w:rsidRPr="00EA2348" w:rsidRDefault="00C22BC4" w:rsidP="00D247C1">
            <w:pPr>
              <w:pStyle w:val="Normal6a"/>
            </w:pPr>
            <w:r w:rsidRPr="00EA2348">
              <w:t xml:space="preserve">Σε περίπτωση που οι σκύλοι ή οι γάτες που εισέρχονται στην Ένωση δεν έχουν ακόμη καταχωριστεί σε βάση δεδομένων κράτους μέλους, όπως αναφέρεται στο άρθρο 19 παράγραφος 1, </w:t>
            </w:r>
            <w:r w:rsidRPr="00EA2348">
              <w:rPr>
                <w:b/>
                <w:i/>
              </w:rPr>
              <w:t>καταχωρίζονται στη βάση δεδομένων του κράτους μέλους εισόδου από κτηνίατρο στα σύνορα της Ένωσης</w:t>
            </w:r>
            <w:r w:rsidRPr="00EA2348">
              <w:t>.</w:t>
            </w:r>
            <w:r w:rsidRPr="00EA2348">
              <w:rPr>
                <w:b/>
                <w:i/>
              </w:rPr>
              <w:t xml:space="preserve"> Η καταχώριση πραγματοποιείται στο όνομα του ιδιοκτήτη ή του προσώπου</w:t>
            </w:r>
            <w:r w:rsidRPr="00EA2348">
              <w:t xml:space="preserve"> που είναι υπεύθυνο για το ζώο </w:t>
            </w:r>
            <w:r w:rsidRPr="00EA2348">
              <w:rPr>
                <w:b/>
                <w:i/>
              </w:rPr>
              <w:t xml:space="preserve">και καταγραφή συμπεριλαμβάνει και την εγκατάσταση προέλευσης που παρατίθεται σύμφωνα με </w:t>
            </w:r>
            <w:r w:rsidRPr="00EA2348">
              <w:rPr>
                <w:b/>
                <w:i/>
              </w:rPr>
              <w:lastRenderedPageBreak/>
              <w:t>την παράγραφο 2.</w:t>
            </w:r>
            <w:r w:rsidRPr="00EA2348">
              <w:t xml:space="preserve"> </w:t>
            </w:r>
            <w:r w:rsidRPr="00EA2348">
              <w:rPr>
                <w:b/>
                <w:i/>
              </w:rPr>
              <w:t>Τα κράτη μέλη μπορούν να επιτρέψουν την καταχώριση και από άλλα πρόσωπα πλην των κτηνιάτρων, υπό την προϋπόθεση ότι έχουν θεσπίσει μέτρα για να διασφαλίζουν την ακρίβεια των πληροφοριών που εισάγονται στη βάση δεδομένων</w:t>
            </w:r>
            <w:r w:rsidRPr="00EA2348">
              <w:t>.</w:t>
            </w:r>
          </w:p>
        </w:tc>
      </w:tr>
    </w:tbl>
    <w:p w:rsidR="00C26A6E" w:rsidRPr="00B204AB" w:rsidRDefault="00C26A6E" w:rsidP="00C22BC4"/>
    <w:p w:rsidR="00C26A6E" w:rsidRPr="00B204AB" w:rsidRDefault="00C26A6E" w:rsidP="00C26A6E">
      <w:pPr>
        <w:pStyle w:val="AmNumberTabs"/>
      </w:pPr>
      <w:r w:rsidRPr="00B204AB">
        <w:t>Τροπολογία</w:t>
      </w:r>
      <w:r w:rsidRPr="00B204AB">
        <w:tab/>
      </w:r>
      <w:r w:rsidRPr="00B204AB">
        <w:tab/>
        <w:t>221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21 – παράγραφος 4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4α.</w:t>
            </w:r>
            <w:r w:rsidRPr="00B204AB">
              <w:rPr>
                <w:b/>
                <w:i/>
              </w:rPr>
              <w:tab/>
              <w:t>Η είσοδος σκύλων και γατών στην Ένωση στο πλαίσιο μετακίνησης μη εμπορικού χαρακτήρα, όπως ορίζεται στο άρθρο 4 σημείο 14 του κανονισμού (ΕΕ) 2016/429, κοινοποιείται εκ των προτέρων από τους ιδιοκτήτες τους σε διαδικτυακή βάση δεδομένων της Ένωσης για ταξιδιώτες με ζώα συντροφιάς τουλάχιστον πέντε εργάσιμες ημέρες πριν από τη διέλευση των συνόρων της Ένωσης, εκτός από τις ακόλουθες περιπτώσεις:</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α) σκύλους ή γάτες που εισέρχονται στην Ένωση απευθείας από τρίτες χώρες οι οποίες περιλαμβάνονται στον κατάλογο σύμφωνα με το άρθρο 13 παράγραφος 1 του κανονισμού (ΕΕ) αριθ. 576/2013·</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 xml:space="preserve">β) σκύλους ή γάτες καταχωρισμένους σε βάση δεδομένων κράτους μέλους που αναφέρεται στο άρθρο 19 παράγραφος 1. Ο ιδιοκτήτης κοινοποιεί εκ των προτέρων την ταυτότητα του σκύλου ή της γάτας και, κατά περίπτωση, την ταυτότητα του εξουσιοδοτημένου προσώπου που ταξιδεύει με τον εν λόγω σκύλο ή γάτα, τον αριθμό ταυτοποίησης του μικροτσίπ του σκύλου ή της γάτας, τον κύριο προορισμό του στην Ένωση και, κατά περίπτωση, την προγραμματισμένη ημερομηνία και τόπο εξόδου από την Ένωση. Εάν ο σκύλος ή η γάτα παραμείνει στην Ένωση περισσότερο από τέσσερις μήνες, ο ιδιοκτήτης εξασφαλίζει </w:t>
            </w:r>
            <w:r w:rsidRPr="00B204AB">
              <w:rPr>
                <w:b/>
                <w:i/>
              </w:rPr>
              <w:lastRenderedPageBreak/>
              <w:t>την καταχώρισή του στη βάση δεδομένων του κράτους μέλους διαμονής εντός πέντε εργάσιμων ημερών από τη λήξη του εν λόγω τέταρτου μήνα.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Η Επιτροπή δημιουργεί και τηρεί τη βάση δεδομένων της Ένωσης για ταξιδιώτες με ζώα συντροφιάς που αναφέρεται στο δεύτερο εδάφιο, και δύναται να αναθέσει την ανάπτυξη, την τήρηση και τη λειτουργία της εν λόγω βάσης δεδομένων σε ανεξάρτητη οντότητα, κατόπιν δημόσιας διαδικασίας επιλογής, σύμφωνα με τις σχετικές διατάξεις του τίτλου VII του κανονισμού (ΕΕ, Ευρατόμ) 2018/1046. Η πρόσβαση στην εν λόγω βάση δεδομένων περιορίζεται στις αρμόδιες αρχές των κρατών μελών.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222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21 – παράγραφος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rPr>
                <w:b/>
                <w:i/>
              </w:rPr>
            </w:pPr>
            <w:r w:rsidRPr="00B204AB">
              <w:rPr>
                <w:b/>
                <w:i/>
              </w:rPr>
              <w:t xml:space="preserve">5. </w:t>
            </w:r>
            <w:r w:rsidRPr="00B204AB">
              <w:rPr>
                <w:b/>
                <w:i/>
              </w:rPr>
              <w:tab/>
              <w:t>Η Επιτροπή εξουσιοδοτείται να θεσπίσει, μέσω εκτελεστικών πράξεων, διαδικασία για την αναγνώριση από την Ένωση ισοδύναμων όρων σύμφωνα με την παράγραφο 1 στοιχείο β). Οι εν λόγω εκτελεστικές πράξεις εκδίδονται σύμφωνα με τη διαδικασία εξέτασης που αναφέρεται στο άρθρο 24.</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223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22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 xml:space="preserve">Ανατίθεται στην Επιτροπή η εξουσία να εκδίδει κατ’ εξουσιοδότηση πράξεις σύμφωνα με το άρθρο 23 για την τροποποίηση των παραρτημάτων του παρόντος κανονισμού ώστε να λαμβάνονται υπόψη η επιστημονική και </w:t>
            </w:r>
            <w:r w:rsidRPr="00B204AB">
              <w:lastRenderedPageBreak/>
              <w:t xml:space="preserve">τεχνική πρόοδος, συμπεριλαμβανομένων, κατά περίπτωση, των επιστημονικών γνωμών της </w:t>
            </w:r>
            <w:r w:rsidRPr="00B204AB">
              <w:rPr>
                <w:b/>
                <w:i/>
              </w:rPr>
              <w:t>EFSA</w:t>
            </w:r>
            <w:r w:rsidRPr="00B204AB">
              <w:t>, και των κοινωνικών, οικονομικών και περιβαλλοντικών επιπτώσεων, όσον αφορά:</w:t>
            </w:r>
          </w:p>
        </w:tc>
        <w:tc>
          <w:tcPr>
            <w:tcW w:w="4876" w:type="dxa"/>
          </w:tcPr>
          <w:p w:rsidR="00C26A6E" w:rsidRPr="00B204AB" w:rsidRDefault="00C26A6E" w:rsidP="00220D53">
            <w:pPr>
              <w:pStyle w:val="Normal6"/>
              <w:rPr>
                <w:szCs w:val="24"/>
              </w:rPr>
            </w:pPr>
            <w:r w:rsidRPr="00B204AB">
              <w:lastRenderedPageBreak/>
              <w:t xml:space="preserve">Ανατίθεται στην Επιτροπή η εξουσία να εκδίδει κατ’ εξουσιοδότηση πράξεις σύμφωνα με το άρθρο 23 για την τροποποίηση των παραρτημάτων του παρόντος κανονισμού ώστε να λαμβάνονται υπόψη η επιστημονική και </w:t>
            </w:r>
            <w:r w:rsidRPr="00B204AB">
              <w:lastRenderedPageBreak/>
              <w:t xml:space="preserve">τεχνική πρόοδος, συμπεριλαμβανομένων, κατά περίπτωση, των επιστημονικών γνωμών της </w:t>
            </w:r>
            <w:r w:rsidRPr="00B204AB">
              <w:rPr>
                <w:b/>
                <w:i/>
              </w:rPr>
              <w:t>Ευρωπαϊκής Αρχής για την Ασφάλεια των Τροφίμων</w:t>
            </w:r>
            <w:r w:rsidRPr="00B204AB">
              <w:t>, και των κοινωνικών, οικονομικών και περιβαλλοντικών επιπτώσεων, όσον αφορά:</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224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22 – παράγραφος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α)</w:t>
            </w:r>
            <w:r w:rsidRPr="00B204AB">
              <w:tab/>
            </w:r>
            <w:r w:rsidRPr="00B204AB">
              <w:rPr>
                <w:b/>
                <w:bCs/>
                <w:i/>
                <w:iCs/>
              </w:rPr>
              <w:t>τις συχνότητες</w:t>
            </w:r>
            <w:r w:rsidRPr="00B204AB">
              <w:t xml:space="preserve"> σίτισης και τη διαδικασία απογαλακτισμού·</w:t>
            </w:r>
          </w:p>
        </w:tc>
        <w:tc>
          <w:tcPr>
            <w:tcW w:w="4876" w:type="dxa"/>
          </w:tcPr>
          <w:p w:rsidR="00C26A6E" w:rsidRPr="00B204AB" w:rsidRDefault="00C26A6E" w:rsidP="00220D53">
            <w:pPr>
              <w:pStyle w:val="Normal6"/>
              <w:rPr>
                <w:szCs w:val="24"/>
              </w:rPr>
            </w:pPr>
            <w:r w:rsidRPr="00B204AB">
              <w:t>α)</w:t>
            </w:r>
            <w:r w:rsidRPr="00B204AB">
              <w:tab/>
            </w:r>
            <w:r w:rsidRPr="00B204AB">
              <w:rPr>
                <w:b/>
                <w:bCs/>
                <w:i/>
                <w:iCs/>
              </w:rPr>
              <w:t>τις απαιτήσεις ποτίσματος και</w:t>
            </w:r>
            <w:r w:rsidRPr="00B204AB">
              <w:t xml:space="preserve"> σίτισης και τη διαδικασία απογαλακτισμού·</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225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22 – παράγραφος 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γ)</w:t>
            </w:r>
            <w:r w:rsidRPr="00B204AB">
              <w:tab/>
              <w:t xml:space="preserve">τις </w:t>
            </w:r>
            <w:r w:rsidRPr="00B204AB">
              <w:rPr>
                <w:b/>
                <w:bCs/>
                <w:i/>
                <w:iCs/>
              </w:rPr>
              <w:t>παραμέτρους</w:t>
            </w:r>
            <w:r w:rsidRPr="00B204AB">
              <w:t xml:space="preserve"> φωτισμού·</w:t>
            </w:r>
          </w:p>
        </w:tc>
        <w:tc>
          <w:tcPr>
            <w:tcW w:w="4876" w:type="dxa"/>
          </w:tcPr>
          <w:p w:rsidR="00C26A6E" w:rsidRPr="00B204AB" w:rsidRDefault="00C26A6E" w:rsidP="00220D53">
            <w:pPr>
              <w:pStyle w:val="Normal6"/>
              <w:rPr>
                <w:szCs w:val="24"/>
              </w:rPr>
            </w:pPr>
            <w:r w:rsidRPr="00B204AB">
              <w:t>γ)</w:t>
            </w:r>
            <w:r w:rsidRPr="00B204AB">
              <w:tab/>
              <w:t xml:space="preserve">τις </w:t>
            </w:r>
            <w:r w:rsidRPr="00B204AB">
              <w:rPr>
                <w:b/>
                <w:bCs/>
                <w:i/>
                <w:iCs/>
              </w:rPr>
              <w:t>απαιτήσεις</w:t>
            </w:r>
            <w:r w:rsidRPr="00B204AB">
              <w:t xml:space="preserve"> φωτισμού·</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226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22 – παράγραφος 1 – στοιχείο η</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η)</w:t>
            </w:r>
            <w:r w:rsidRPr="00B204AB">
              <w:tab/>
              <w:t xml:space="preserve">την ελάχιστη ηλικία των θηλυκών σκύλων αναπαραγωγής και των θηλυκών γατών αναπαραγωγής για την </w:t>
            </w:r>
            <w:r w:rsidRPr="00B204AB">
              <w:rPr>
                <w:b/>
                <w:bCs/>
                <w:i/>
                <w:iCs/>
              </w:rPr>
              <w:t>έναρξη της αναπαραγωγής</w:t>
            </w:r>
            <w:r w:rsidRPr="00B204AB">
              <w:t>·</w:t>
            </w:r>
          </w:p>
        </w:tc>
        <w:tc>
          <w:tcPr>
            <w:tcW w:w="4876" w:type="dxa"/>
          </w:tcPr>
          <w:p w:rsidR="00C26A6E" w:rsidRPr="00B204AB" w:rsidRDefault="00C26A6E" w:rsidP="00220D53">
            <w:pPr>
              <w:pStyle w:val="Normal6"/>
              <w:rPr>
                <w:szCs w:val="24"/>
              </w:rPr>
            </w:pPr>
            <w:r w:rsidRPr="00B204AB">
              <w:t>η)</w:t>
            </w:r>
            <w:r w:rsidRPr="00B204AB">
              <w:tab/>
              <w:t xml:space="preserve">την ελάχιστη </w:t>
            </w:r>
            <w:r w:rsidRPr="00B204AB">
              <w:rPr>
                <w:b/>
                <w:bCs/>
                <w:i/>
                <w:iCs/>
              </w:rPr>
              <w:t>και τη μέγιστη</w:t>
            </w:r>
            <w:r w:rsidRPr="00B204AB">
              <w:t xml:space="preserve"> ηλικία των θηλυκών σκύλων αναπαραγωγής και των θηλυκών γατών αναπαραγωγής για </w:t>
            </w:r>
            <w:r w:rsidRPr="00B204AB">
              <w:rPr>
                <w:b/>
                <w:bCs/>
                <w:i/>
                <w:iCs/>
              </w:rPr>
              <w:t>την αναπαραγωγή</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227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22 – παράγραφος 1 – στοιχείο ι</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ι)</w:t>
            </w:r>
            <w:r w:rsidRPr="00B204AB">
              <w:tab/>
              <w:t xml:space="preserve">των απαιτήσεων για τους πομποδέκτες που χρησιμοποιούνται για </w:t>
            </w:r>
            <w:r w:rsidRPr="00B204AB">
              <w:rPr>
                <w:b/>
                <w:bCs/>
                <w:i/>
                <w:iCs/>
              </w:rPr>
              <w:t>τη σήμανση</w:t>
            </w:r>
            <w:r w:rsidRPr="00B204AB">
              <w:t xml:space="preserve"> σκύλων και γατών·</w:t>
            </w:r>
          </w:p>
        </w:tc>
        <w:tc>
          <w:tcPr>
            <w:tcW w:w="4876" w:type="dxa"/>
          </w:tcPr>
          <w:p w:rsidR="00C26A6E" w:rsidRPr="00B204AB" w:rsidRDefault="00C26A6E" w:rsidP="00220D53">
            <w:pPr>
              <w:pStyle w:val="Normal6"/>
              <w:rPr>
                <w:szCs w:val="24"/>
              </w:rPr>
            </w:pPr>
            <w:r w:rsidRPr="00B204AB">
              <w:t>ι)</w:t>
            </w:r>
            <w:r w:rsidRPr="00B204AB">
              <w:tab/>
              <w:t xml:space="preserve">των απαιτήσεων για τους πομποδέκτες που χρησιμοποιούνται για </w:t>
            </w:r>
            <w:r w:rsidRPr="00B204AB">
              <w:rPr>
                <w:b/>
                <w:bCs/>
                <w:i/>
                <w:iCs/>
              </w:rPr>
              <w:t>την ατομική ταυτοποίηση</w:t>
            </w:r>
            <w:r w:rsidRPr="00B204AB">
              <w:t xml:space="preserve"> σκύλων και γατών·</w:t>
            </w:r>
          </w:p>
        </w:tc>
      </w:tr>
    </w:tbl>
    <w:p w:rsidR="00C26A6E" w:rsidRPr="00B204AB" w:rsidRDefault="00C26A6E" w:rsidP="00C26A6E"/>
    <w:p w:rsidR="00C26A6E" w:rsidRPr="00B204AB" w:rsidRDefault="00C26A6E" w:rsidP="00C26A6E">
      <w:pPr>
        <w:pStyle w:val="AMNumberTabs0"/>
        <w:keepNext/>
      </w:pPr>
      <w:r w:rsidRPr="00B204AB">
        <w:t>Τροπολογία</w:t>
      </w:r>
      <w:r w:rsidRPr="00B204AB">
        <w:tab/>
      </w:r>
      <w:r w:rsidRPr="00B204AB">
        <w:tab/>
        <w:t>228</w:t>
      </w:r>
    </w:p>
    <w:p w:rsidR="00C26A6E" w:rsidRPr="00B204AB" w:rsidRDefault="00C26A6E" w:rsidP="00C26A6E">
      <w:pPr>
        <w:pStyle w:val="NormalBold12b"/>
        <w:keepNext/>
      </w:pPr>
      <w:r w:rsidRPr="00B204AB">
        <w:t>Πρόταση κανονισμού</w:t>
      </w:r>
    </w:p>
    <w:p w:rsidR="00C26A6E" w:rsidRPr="00B204AB" w:rsidRDefault="00C26A6E" w:rsidP="00C26A6E">
      <w:pPr>
        <w:pStyle w:val="NormalBold"/>
      </w:pPr>
      <w:r w:rsidRPr="00B204AB">
        <w:t>Άρθρο 23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hideMark/>
          </w:tcPr>
          <w:p w:rsidR="00C26A6E" w:rsidRPr="00B204AB" w:rsidRDefault="00C26A6E" w:rsidP="00220D53">
            <w:pPr>
              <w:pStyle w:val="ColumnHeading"/>
              <w:keepNext/>
            </w:pPr>
            <w:r w:rsidRPr="00B204AB">
              <w:t>Κείμενο που προτείνει η Επιτροπή</w:t>
            </w:r>
          </w:p>
        </w:tc>
        <w:tc>
          <w:tcPr>
            <w:tcW w:w="4876" w:type="dxa"/>
            <w:hideMark/>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hideMark/>
          </w:tcPr>
          <w:p w:rsidR="00C26A6E" w:rsidRPr="00B204AB" w:rsidRDefault="00C26A6E" w:rsidP="00220D53">
            <w:pPr>
              <w:pStyle w:val="Normal6"/>
            </w:pPr>
            <w:r w:rsidRPr="00B204AB">
              <w:t>2.</w:t>
            </w:r>
            <w:r w:rsidRPr="00B204AB">
              <w:tab/>
              <w:t xml:space="preserve">Η προβλεπόμενη στο άρθρο 6 παράγραφος </w:t>
            </w:r>
            <w:r w:rsidRPr="00B204AB">
              <w:rPr>
                <w:b/>
                <w:i/>
              </w:rPr>
              <w:t>4</w:t>
            </w:r>
            <w:r w:rsidRPr="00B204AB">
              <w:t xml:space="preserve">, στο άρθρο </w:t>
            </w:r>
            <w:r w:rsidRPr="00B204AB">
              <w:rPr>
                <w:b/>
                <w:i/>
              </w:rPr>
              <w:t>10</w:t>
            </w:r>
            <w:r w:rsidRPr="00B204AB">
              <w:t xml:space="preserve"> παράγραφος </w:t>
            </w:r>
            <w:r w:rsidRPr="00B204AB">
              <w:rPr>
                <w:b/>
                <w:i/>
              </w:rPr>
              <w:t>2</w:t>
            </w:r>
            <w:r w:rsidRPr="00B204AB">
              <w:t xml:space="preserve"> και στο άρθρο 22 εξουσία έκδοσης κατ’ εξουσιοδότηση πράξεων ανατίθεται στην Επιτροπή για αόριστο χρονικό διάστημα από την [ημερομηνία έναρξης ισχύος του παρόντος κανονισμού].</w:t>
            </w:r>
          </w:p>
        </w:tc>
        <w:tc>
          <w:tcPr>
            <w:tcW w:w="4876" w:type="dxa"/>
            <w:hideMark/>
          </w:tcPr>
          <w:p w:rsidR="00C26A6E" w:rsidRPr="00B204AB" w:rsidRDefault="00C26A6E" w:rsidP="00220D53">
            <w:pPr>
              <w:pStyle w:val="Normal6"/>
              <w:rPr>
                <w:szCs w:val="24"/>
              </w:rPr>
            </w:pPr>
            <w:r w:rsidRPr="00B204AB">
              <w:t>2.</w:t>
            </w:r>
            <w:r w:rsidRPr="00B204AB">
              <w:tab/>
              <w:t xml:space="preserve">Η προβλεπόμενη στο άρθρο 6 παράγραφος </w:t>
            </w:r>
            <w:r w:rsidRPr="00B204AB">
              <w:rPr>
                <w:b/>
                <w:i/>
              </w:rPr>
              <w:t>2β</w:t>
            </w:r>
            <w:r w:rsidRPr="00B204AB">
              <w:t xml:space="preserve">, στο άρθρο </w:t>
            </w:r>
            <w:r w:rsidRPr="00B204AB">
              <w:rPr>
                <w:b/>
                <w:i/>
              </w:rPr>
              <w:t>6α</w:t>
            </w:r>
            <w:r w:rsidRPr="00B204AB">
              <w:t xml:space="preserve"> παράγραφος </w:t>
            </w:r>
            <w:r w:rsidRPr="00B204AB">
              <w:rPr>
                <w:b/>
                <w:i/>
              </w:rPr>
              <w:t>3</w:t>
            </w:r>
            <w:r w:rsidRPr="00B204AB">
              <w:t xml:space="preserve"> και στο άρθρο 22 εξουσία έκδοσης κατ’ εξουσιοδότηση πράξεων ανατίθεται στην Επιτροπή για αόριστο χρονικό διάστημα από την [ημερομηνία έναρξης ισχύος του παρόντος κανονισμού].</w:t>
            </w:r>
          </w:p>
        </w:tc>
      </w:tr>
    </w:tbl>
    <w:p w:rsidR="00C26A6E" w:rsidRPr="00B204AB" w:rsidRDefault="00C26A6E" w:rsidP="00C26A6E"/>
    <w:p w:rsidR="00C26A6E" w:rsidRPr="00B204AB" w:rsidRDefault="00C26A6E" w:rsidP="00C26A6E">
      <w:pPr>
        <w:pStyle w:val="AMNumberTabs0"/>
        <w:keepNext/>
      </w:pPr>
      <w:r w:rsidRPr="00B204AB">
        <w:t>Τροπολογία</w:t>
      </w:r>
      <w:r w:rsidRPr="00B204AB">
        <w:tab/>
      </w:r>
      <w:r w:rsidRPr="00B204AB">
        <w:tab/>
        <w:t>229</w:t>
      </w:r>
    </w:p>
    <w:p w:rsidR="00C26A6E" w:rsidRPr="00B204AB" w:rsidRDefault="00C26A6E" w:rsidP="00C26A6E">
      <w:pPr>
        <w:pStyle w:val="NormalBold12b"/>
        <w:keepNext/>
      </w:pPr>
      <w:r w:rsidRPr="00B204AB">
        <w:t>Πρόταση κανονισμού</w:t>
      </w:r>
    </w:p>
    <w:p w:rsidR="00C26A6E" w:rsidRPr="00B204AB" w:rsidRDefault="00C26A6E" w:rsidP="00C26A6E">
      <w:pPr>
        <w:pStyle w:val="NormalBold"/>
      </w:pPr>
      <w:r w:rsidRPr="00B204AB">
        <w:t>Άρθρο 23 – παράγραφος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hideMark/>
          </w:tcPr>
          <w:p w:rsidR="00C26A6E" w:rsidRPr="00B204AB" w:rsidRDefault="00C26A6E" w:rsidP="00220D53">
            <w:pPr>
              <w:pStyle w:val="ColumnHeading"/>
              <w:keepNext/>
            </w:pPr>
            <w:r w:rsidRPr="00B204AB">
              <w:t>Κείμενο που προτείνει η Επιτροπή</w:t>
            </w:r>
          </w:p>
        </w:tc>
        <w:tc>
          <w:tcPr>
            <w:tcW w:w="4876" w:type="dxa"/>
            <w:hideMark/>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hideMark/>
          </w:tcPr>
          <w:p w:rsidR="00C26A6E" w:rsidRPr="00B204AB" w:rsidRDefault="00C26A6E" w:rsidP="00220D53">
            <w:pPr>
              <w:pStyle w:val="Normal6"/>
            </w:pPr>
            <w:r w:rsidRPr="00B204AB">
              <w:t>3.</w:t>
            </w:r>
            <w:r w:rsidRPr="00B204AB">
              <w:tab/>
              <w:t>Η εξουσιοδότηση που αναφέρεται στο άρθρο</w:t>
            </w:r>
            <w:r w:rsidRPr="00B204AB">
              <w:rPr>
                <w:b/>
                <w:i/>
              </w:rPr>
              <w:t> </w:t>
            </w:r>
            <w:r w:rsidRPr="00B204AB">
              <w:t>6 παράγραφος </w:t>
            </w:r>
            <w:r w:rsidRPr="00B204AB">
              <w:rPr>
                <w:b/>
                <w:i/>
              </w:rPr>
              <w:t>4</w:t>
            </w:r>
            <w:r w:rsidRPr="00B204AB">
              <w:t>, στο άρθρο </w:t>
            </w:r>
            <w:r w:rsidRPr="00B204AB">
              <w:rPr>
                <w:b/>
                <w:i/>
              </w:rPr>
              <w:t>10</w:t>
            </w:r>
            <w:r w:rsidRPr="00B204AB">
              <w:t xml:space="preserve"> παράγραφος</w:t>
            </w:r>
            <w:r w:rsidRPr="00B204AB">
              <w:rPr>
                <w:b/>
                <w:i/>
              </w:rPr>
              <w:t> 2</w:t>
            </w:r>
            <w:r w:rsidRPr="00B204AB">
              <w:t xml:space="preserve"> και στο άρθρο 22 μπορεί να ανακληθεί ανά πάσα στιγμή από το Ευρωπαϊκό Κοινοβούλιο ή από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μεταγενέστερο χρόνο που ορίζεται σε αυτήν. Δεν θίγει το κύρος των κατ’ εξουσιοδότηση πράξεων που ισχύουν ήδη.</w:t>
            </w:r>
          </w:p>
        </w:tc>
        <w:tc>
          <w:tcPr>
            <w:tcW w:w="4876" w:type="dxa"/>
            <w:hideMark/>
          </w:tcPr>
          <w:p w:rsidR="00C26A6E" w:rsidRPr="00B204AB" w:rsidRDefault="00C26A6E" w:rsidP="00220D53">
            <w:pPr>
              <w:pStyle w:val="Normal6"/>
              <w:rPr>
                <w:szCs w:val="24"/>
              </w:rPr>
            </w:pPr>
            <w:r w:rsidRPr="00B204AB">
              <w:t>3.</w:t>
            </w:r>
            <w:r w:rsidRPr="00B204AB">
              <w:tab/>
              <w:t>Η εξουσιοδότηση που αναφέρεται στο άρθρο</w:t>
            </w:r>
            <w:r w:rsidRPr="00B204AB">
              <w:rPr>
                <w:b/>
                <w:i/>
              </w:rPr>
              <w:t xml:space="preserve"> </w:t>
            </w:r>
            <w:r w:rsidRPr="00B204AB">
              <w:t>6 παράγραφος </w:t>
            </w:r>
            <w:r w:rsidRPr="00B204AB">
              <w:rPr>
                <w:b/>
                <w:i/>
              </w:rPr>
              <w:t>2β</w:t>
            </w:r>
            <w:r w:rsidRPr="00B204AB">
              <w:t>, στο άρθρο </w:t>
            </w:r>
            <w:r w:rsidRPr="00B204AB">
              <w:rPr>
                <w:b/>
                <w:i/>
              </w:rPr>
              <w:t>6α</w:t>
            </w:r>
            <w:r w:rsidRPr="00B204AB">
              <w:t xml:space="preserve"> παράγραφος</w:t>
            </w:r>
            <w:r w:rsidRPr="00B204AB">
              <w:rPr>
                <w:b/>
                <w:i/>
              </w:rPr>
              <w:t xml:space="preserve"> 3</w:t>
            </w:r>
            <w:r w:rsidRPr="00B204AB">
              <w:t xml:space="preserve"> και στο άρθρο 22 μπορεί να ανακληθεί ανά πάσα στιγμή από το Ευρωπαϊκό Κοινοβούλιο ή από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μεταγενέστερο χρόνο που ορίζεται σε αυτήν. Δεν θίγει το κύρος των κατ’ εξουσιοδότηση πράξεων που ισχύουν ήδη.</w:t>
            </w:r>
          </w:p>
        </w:tc>
      </w:tr>
    </w:tbl>
    <w:p w:rsidR="00C26A6E" w:rsidRPr="00B204AB" w:rsidRDefault="00C26A6E" w:rsidP="00C26A6E"/>
    <w:p w:rsidR="00C26A6E" w:rsidRPr="00B204AB" w:rsidRDefault="00C26A6E" w:rsidP="00C26A6E">
      <w:pPr>
        <w:pStyle w:val="AMNumberTabs0"/>
        <w:keepNext/>
      </w:pPr>
      <w:r w:rsidRPr="00B204AB">
        <w:lastRenderedPageBreak/>
        <w:t>Τροπολογία</w:t>
      </w:r>
      <w:r w:rsidRPr="00B204AB">
        <w:tab/>
      </w:r>
      <w:r w:rsidRPr="00B204AB">
        <w:tab/>
        <w:t>230</w:t>
      </w:r>
    </w:p>
    <w:p w:rsidR="00C26A6E" w:rsidRPr="00B204AB" w:rsidRDefault="00C26A6E" w:rsidP="00C26A6E">
      <w:pPr>
        <w:pStyle w:val="NormalBold12b"/>
        <w:keepNext/>
      </w:pPr>
      <w:r w:rsidRPr="00B204AB">
        <w:t>Πρόταση κανονισμού</w:t>
      </w:r>
    </w:p>
    <w:p w:rsidR="00C26A6E" w:rsidRPr="00B204AB" w:rsidRDefault="00C26A6E" w:rsidP="00C26A6E">
      <w:pPr>
        <w:pStyle w:val="NormalBold"/>
      </w:pPr>
      <w:r w:rsidRPr="00B204AB">
        <w:t>Άρθρο 23 – παράγραφος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hideMark/>
          </w:tcPr>
          <w:p w:rsidR="00C26A6E" w:rsidRPr="00B204AB" w:rsidRDefault="00C26A6E" w:rsidP="00220D53">
            <w:pPr>
              <w:pStyle w:val="ColumnHeading"/>
              <w:keepNext/>
            </w:pPr>
            <w:r w:rsidRPr="00B204AB">
              <w:t>Κείμενο που προτείνει η Επιτροπή</w:t>
            </w:r>
          </w:p>
        </w:tc>
        <w:tc>
          <w:tcPr>
            <w:tcW w:w="4876" w:type="dxa"/>
            <w:hideMark/>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hideMark/>
          </w:tcPr>
          <w:p w:rsidR="00C26A6E" w:rsidRPr="00B204AB" w:rsidRDefault="00C26A6E" w:rsidP="00220D53">
            <w:pPr>
              <w:pStyle w:val="Normal6"/>
            </w:pPr>
            <w:r w:rsidRPr="00B204AB">
              <w:t>6.</w:t>
            </w:r>
            <w:r w:rsidRPr="00B204AB">
              <w:tab/>
              <w:t>Η κατ’ εξουσιοδότηση πράξη που εκδίδεται δυνάμει του άρθρου 6 παράγραφος </w:t>
            </w:r>
            <w:r w:rsidRPr="00B204AB">
              <w:rPr>
                <w:b/>
                <w:i/>
              </w:rPr>
              <w:t>4</w:t>
            </w:r>
            <w:r w:rsidRPr="00B204AB">
              <w:t>, του άρθρου </w:t>
            </w:r>
            <w:r w:rsidRPr="00B204AB">
              <w:rPr>
                <w:b/>
                <w:i/>
              </w:rPr>
              <w:t>10</w:t>
            </w:r>
            <w:r w:rsidRPr="00B204AB">
              <w:t xml:space="preserve"> παράγραφος </w:t>
            </w:r>
            <w:r w:rsidRPr="00B204AB">
              <w:rPr>
                <w:b/>
                <w:i/>
              </w:rPr>
              <w:t>2</w:t>
            </w:r>
            <w:r w:rsidRPr="00B204AB">
              <w:t xml:space="preserve"> και του άρθρου 22 τίθεται σε ισχύ μόνο αν δεν διατυπωθεί αντίρρηση από το Ευρωπαϊκό Κοινοβούλιο ή το Συμβούλιο εντός δύο μηνών από την ημέρα κοινοποίησης της πράξης στο Ευρωπαϊκό Κοινοβούλιο και στο Συμβούλιο ή αν, πριν λήξει αυτή η προθεσμία,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Συμβουλίου.</w:t>
            </w:r>
          </w:p>
        </w:tc>
        <w:tc>
          <w:tcPr>
            <w:tcW w:w="4876" w:type="dxa"/>
            <w:hideMark/>
          </w:tcPr>
          <w:p w:rsidR="00C26A6E" w:rsidRPr="00B204AB" w:rsidRDefault="00C26A6E" w:rsidP="00220D53">
            <w:pPr>
              <w:pStyle w:val="Normal6"/>
              <w:rPr>
                <w:szCs w:val="24"/>
              </w:rPr>
            </w:pPr>
            <w:r w:rsidRPr="00B204AB">
              <w:t>6.</w:t>
            </w:r>
            <w:r w:rsidRPr="00B204AB">
              <w:tab/>
              <w:t>Η κατ’ εξουσιοδότηση πράξη που εκδίδεται δυνάμει του άρθρου 6 παράγραφος </w:t>
            </w:r>
            <w:r w:rsidRPr="00B204AB">
              <w:rPr>
                <w:b/>
                <w:i/>
              </w:rPr>
              <w:t>2β</w:t>
            </w:r>
            <w:r w:rsidRPr="00B204AB">
              <w:t>, του άρθρου </w:t>
            </w:r>
            <w:r w:rsidRPr="00B204AB">
              <w:rPr>
                <w:b/>
                <w:i/>
              </w:rPr>
              <w:t>6α</w:t>
            </w:r>
            <w:r w:rsidRPr="00B204AB">
              <w:t xml:space="preserve"> παράγραφος </w:t>
            </w:r>
            <w:r w:rsidRPr="00B204AB">
              <w:rPr>
                <w:b/>
                <w:i/>
              </w:rPr>
              <w:t>3</w:t>
            </w:r>
            <w:r w:rsidRPr="00B204AB">
              <w:t xml:space="preserve"> και του άρθρου 22 τίθεται σε ισχύ μόνο αν δεν διατυπωθεί αντίρρηση από το Ευρωπαϊκό Κοινοβούλιο ή το Συμβούλιο εντός δύο μηνών από την ημέρα κοινοποίησης της πράξης στο Ευρωπαϊκό Κοινοβούλιο και στο Συμβούλιο ή αν, πριν λήξει αυτή η προθεσμία,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Συμβουλίου.</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231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25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t xml:space="preserve">Ο παρών κανονισμός δεν εμποδίζει τα κράτη μέλη να διατηρούν αυστηρότερους εθνικούς κανόνες που αποσκοπούν σε μεγαλύτερη προστασία της καλής διαβίωσης των σκύλων και των γατών </w:t>
            </w:r>
            <w:r w:rsidRPr="00B204AB">
              <w:rPr>
                <w:b/>
                <w:i/>
              </w:rPr>
              <w:t>και οι οποίοι ισχύουν κατά την έναρξη ισχύος του παρόντος κανονισμού</w:t>
            </w:r>
            <w:r w:rsidRPr="00B204AB">
              <w:t xml:space="preserve">, υπό την προϋπόθεση ότι οι κανόνες αυτοί δεν είναι ασυνεπείς με τον παρόντα κανονισμό και δεν παρεμποδίζουν την εύρυθμη λειτουργία της εσωτερικής αγοράς. </w:t>
            </w:r>
            <w:r w:rsidRPr="00B204AB">
              <w:rPr>
                <w:b/>
                <w:i/>
              </w:rPr>
              <w:t>Πριν από την [ημερομηνία εφαρμογής του παρόντος κανονισμού]</w:t>
            </w:r>
            <w:r w:rsidRPr="00B204AB">
              <w:t xml:space="preserve"> τα κράτη μέλη ενημερώνουν την Επιτροπή σχετικά με τους εν λόγω εθνικούς κανόνες. Η Επιτροπή τις γνωστοποιεί στα υπόλοιπα κράτη μέλη.</w:t>
            </w:r>
          </w:p>
        </w:tc>
        <w:tc>
          <w:tcPr>
            <w:tcW w:w="4876" w:type="dxa"/>
          </w:tcPr>
          <w:p w:rsidR="00C26A6E" w:rsidRPr="00B204AB" w:rsidRDefault="00C26A6E" w:rsidP="00B83D85">
            <w:pPr>
              <w:pStyle w:val="Normal6"/>
              <w:rPr>
                <w:szCs w:val="24"/>
              </w:rPr>
            </w:pPr>
            <w:r w:rsidRPr="00B204AB">
              <w:t>1.</w:t>
            </w:r>
            <w:r w:rsidRPr="00B204AB">
              <w:tab/>
              <w:t xml:space="preserve">Ο παρών κανονισμός δεν εμποδίζει τα κράτη μέλη να διατηρούν </w:t>
            </w:r>
            <w:r w:rsidRPr="00B204AB">
              <w:rPr>
                <w:b/>
                <w:i/>
              </w:rPr>
              <w:t>ή να θεσπίζουν</w:t>
            </w:r>
            <w:r w:rsidRPr="00B204AB">
              <w:t xml:space="preserve"> αυστηρότερους εθνικούς κανόνες που αποσκοπούν σε μεγαλύτερη προστασία της καλής διαβίωσης των σκύλων και των γατών </w:t>
            </w:r>
            <w:r w:rsidRPr="00B204AB">
              <w:rPr>
                <w:b/>
                <w:i/>
              </w:rPr>
              <w:t>και στην ιχνηλασιμότητά τους</w:t>
            </w:r>
            <w:r w:rsidRPr="00B204AB">
              <w:t>, υπό την προϋπόθεση ότι οι κανόνες αυτοί δεν είναι ασυνεπείς με τον παρόντα κανονισμό και δεν παρεμποδίζουν την εύρυθμη λειτουργία της εσωτερικής αγοράς. Τα κράτη μέλη ενημερώνουν την Επιτροπή σχετικά με τους εν λόγω εθνικούς κανόνες. Η Επιτροπή τις γνωστοποιεί στα υπόλοιπα κράτη μέλη.</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232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25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2.</w:t>
            </w:r>
            <w:r w:rsidRPr="00B204AB">
              <w:rPr>
                <w:b/>
                <w:i/>
              </w:rPr>
              <w:tab/>
              <w:t>Ο παρών κανονισμός δεν εμποδίζει τα κράτη μέλη να θεσπίζουν αυστηρότερα εθνικά μέτρα με στόχο την εξασφάλιση μεγαλύτερης προστασίας της καλής διαβίωσης των σκύλων και γατών που διατηρούνται σε εγκαταστάσεις εντός του εδάφους του κράτους μέλους σχετικά με τα ακόλουθα ζητήματα καλής διαβίωσης των ζώων:</w:t>
            </w:r>
          </w:p>
        </w:tc>
        <w:tc>
          <w:tcPr>
            <w:tcW w:w="4876" w:type="dxa"/>
          </w:tcPr>
          <w:p w:rsidR="00C26A6E" w:rsidRPr="00B204AB" w:rsidRDefault="00C26A6E" w:rsidP="00220D53">
            <w:pPr>
              <w:pStyle w:val="Normal6"/>
              <w:rPr>
                <w:szCs w:val="24"/>
              </w:rPr>
            </w:pPr>
            <w:r w:rsidRPr="00B204AB">
              <w:rPr>
                <w:b/>
                <w:i/>
              </w:rPr>
              <w:t>διαγράφεται</w:t>
            </w:r>
          </w:p>
        </w:tc>
      </w:tr>
      <w:tr w:rsidR="00C26A6E" w:rsidRPr="00B204AB" w:rsidTr="00220D53">
        <w:trPr>
          <w:jc w:val="center"/>
        </w:trPr>
        <w:tc>
          <w:tcPr>
            <w:tcW w:w="4876" w:type="dxa"/>
          </w:tcPr>
          <w:p w:rsidR="00C26A6E" w:rsidRPr="00B204AB" w:rsidRDefault="00C26A6E" w:rsidP="00220D53">
            <w:pPr>
              <w:pStyle w:val="Normal6"/>
            </w:pPr>
            <w:r w:rsidRPr="00B204AB">
              <w:rPr>
                <w:b/>
                <w:i/>
              </w:rPr>
              <w:t>α)</w:t>
            </w:r>
            <w:r w:rsidRPr="00B204AB">
              <w:rPr>
                <w:b/>
                <w:i/>
              </w:rPr>
              <w:tab/>
              <w:t>τις συνθήκες στέγασης·</w:t>
            </w:r>
          </w:p>
        </w:tc>
        <w:tc>
          <w:tcPr>
            <w:tcW w:w="4876" w:type="dxa"/>
          </w:tcPr>
          <w:p w:rsidR="00C26A6E" w:rsidRPr="00B204AB" w:rsidRDefault="00C26A6E" w:rsidP="00220D53">
            <w:pPr>
              <w:pStyle w:val="Normal6"/>
              <w:rPr>
                <w:szCs w:val="24"/>
              </w:rPr>
            </w:pPr>
          </w:p>
        </w:tc>
      </w:tr>
      <w:tr w:rsidR="00C26A6E" w:rsidRPr="00B204AB" w:rsidTr="00220D53">
        <w:trPr>
          <w:jc w:val="center"/>
        </w:trPr>
        <w:tc>
          <w:tcPr>
            <w:tcW w:w="4876" w:type="dxa"/>
          </w:tcPr>
          <w:p w:rsidR="00C26A6E" w:rsidRPr="00B204AB" w:rsidRDefault="00C26A6E" w:rsidP="00220D53">
            <w:pPr>
              <w:pStyle w:val="Normal6"/>
            </w:pPr>
            <w:r w:rsidRPr="00B204AB">
              <w:rPr>
                <w:b/>
                <w:i/>
              </w:rPr>
              <w:t>β)</w:t>
            </w:r>
            <w:r w:rsidRPr="00B204AB">
              <w:rPr>
                <w:b/>
                <w:i/>
              </w:rPr>
              <w:tab/>
              <w:t>τους ακρωτηριασμούς·</w:t>
            </w:r>
          </w:p>
        </w:tc>
        <w:tc>
          <w:tcPr>
            <w:tcW w:w="4876" w:type="dxa"/>
          </w:tcPr>
          <w:p w:rsidR="00C26A6E" w:rsidRPr="00B204AB" w:rsidRDefault="00C26A6E" w:rsidP="00220D53">
            <w:pPr>
              <w:pStyle w:val="Normal6"/>
              <w:rPr>
                <w:szCs w:val="24"/>
              </w:rPr>
            </w:pPr>
          </w:p>
        </w:tc>
      </w:tr>
      <w:tr w:rsidR="00C26A6E" w:rsidRPr="00B204AB" w:rsidTr="00220D53">
        <w:trPr>
          <w:jc w:val="center"/>
        </w:trPr>
        <w:tc>
          <w:tcPr>
            <w:tcW w:w="4876" w:type="dxa"/>
          </w:tcPr>
          <w:p w:rsidR="00C26A6E" w:rsidRPr="00B204AB" w:rsidRDefault="00C26A6E" w:rsidP="00220D53">
            <w:pPr>
              <w:pStyle w:val="Normal6"/>
            </w:pPr>
            <w:r w:rsidRPr="00B204AB">
              <w:rPr>
                <w:b/>
                <w:i/>
              </w:rPr>
              <w:t>γ)</w:t>
            </w:r>
            <w:r w:rsidRPr="00B204AB">
              <w:rPr>
                <w:b/>
                <w:i/>
              </w:rPr>
              <w:tab/>
              <w:t>τον εμπλουτισμό·</w:t>
            </w:r>
          </w:p>
        </w:tc>
        <w:tc>
          <w:tcPr>
            <w:tcW w:w="4876" w:type="dxa"/>
          </w:tcPr>
          <w:p w:rsidR="00C26A6E" w:rsidRPr="00B204AB" w:rsidRDefault="00C26A6E" w:rsidP="00220D53">
            <w:pPr>
              <w:pStyle w:val="Normal6"/>
              <w:rPr>
                <w:szCs w:val="24"/>
              </w:rPr>
            </w:pPr>
          </w:p>
        </w:tc>
      </w:tr>
      <w:tr w:rsidR="00C26A6E" w:rsidRPr="00B204AB" w:rsidTr="00220D53">
        <w:trPr>
          <w:jc w:val="center"/>
        </w:trPr>
        <w:tc>
          <w:tcPr>
            <w:tcW w:w="4876" w:type="dxa"/>
          </w:tcPr>
          <w:p w:rsidR="00C26A6E" w:rsidRPr="00B204AB" w:rsidRDefault="00C26A6E" w:rsidP="00220D53">
            <w:pPr>
              <w:pStyle w:val="Normal6"/>
            </w:pPr>
            <w:r w:rsidRPr="00B204AB">
              <w:rPr>
                <w:b/>
                <w:i/>
              </w:rPr>
              <w:t>δ)</w:t>
            </w:r>
            <w:r w:rsidRPr="00B204AB">
              <w:rPr>
                <w:b/>
                <w:i/>
              </w:rPr>
              <w:tab/>
              <w:t>τα προγράμματα επιλογής και αναπαραγωγής, συμπεριλαμβανομένης της ελάχιστης και της μέγιστης ηλικίας αναπαραγωγής.</w:t>
            </w:r>
          </w:p>
        </w:tc>
        <w:tc>
          <w:tcPr>
            <w:tcW w:w="4876" w:type="dxa"/>
          </w:tcPr>
          <w:p w:rsidR="00C26A6E" w:rsidRPr="00B204AB" w:rsidRDefault="00C26A6E" w:rsidP="00220D53">
            <w:pPr>
              <w:pStyle w:val="Normal6"/>
              <w:rPr>
                <w:szCs w:val="24"/>
              </w:rPr>
            </w:pPr>
          </w:p>
        </w:tc>
      </w:tr>
      <w:tr w:rsidR="00C26A6E" w:rsidRPr="00B204AB" w:rsidTr="00220D53">
        <w:trPr>
          <w:jc w:val="center"/>
        </w:trPr>
        <w:tc>
          <w:tcPr>
            <w:tcW w:w="4876" w:type="dxa"/>
          </w:tcPr>
          <w:p w:rsidR="00C26A6E" w:rsidRPr="00B204AB" w:rsidRDefault="00C26A6E" w:rsidP="00220D53">
            <w:pPr>
              <w:pStyle w:val="Normal6"/>
            </w:pPr>
            <w:r w:rsidRPr="00B204AB">
              <w:rPr>
                <w:b/>
                <w:i/>
              </w:rPr>
              <w:t>Τα κράτη μέλη ενημερώνουν την Επιτροπή σχετικά με τις εν λόγω εθνικές διατάξεις πριν από τη θέσπισή τους. Η Επιτροπή τις γνωστοποιεί στα υπόλοιπα κράτη μέλη.</w:t>
            </w:r>
          </w:p>
        </w:tc>
        <w:tc>
          <w:tcPr>
            <w:tcW w:w="4876" w:type="dxa"/>
          </w:tcPr>
          <w:p w:rsidR="00C26A6E" w:rsidRPr="00B204AB" w:rsidRDefault="00C26A6E" w:rsidP="00220D53">
            <w:pPr>
              <w:pStyle w:val="Normal6"/>
              <w:rPr>
                <w:szCs w:val="24"/>
              </w:rPr>
            </w:pP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233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25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3.</w:t>
            </w:r>
            <w:r w:rsidRPr="00B204AB">
              <w:rPr>
                <w:b/>
                <w:i/>
              </w:rPr>
              <w:tab/>
              <w:t>Τα μέτρα που αναφέρονται στην παράγραφο 2 επιτρέπονται μόνον υπό την προϋπόθεση ότι δεν είναι ασυνεπή προς τον παρόντα κανονισμό και δεν παρεμποδίζουν την ορθή λειτουργία της εσωτερικής αγοράς.</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234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25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4.</w:t>
            </w:r>
            <w:r w:rsidRPr="00B204AB">
              <w:tab/>
              <w:t>Τα κράτη μέλη δεν απαγορεύουν ούτε εμποδίζουν τη διάθεση στην αγορά εντός του εδάφους τους σκύλων και γατών που διατηρούνται σε άλλο κράτος μέλος με την αιτιολογία ότι οι συγκεκριμένοι σκύλοι και γάτες δεν έχουν διατηρηθεί σύμφωνα με τους αυστηρότερους εθνικούς κανόνες τους σχετικά με την καλή διαβίωση των ζώων.</w:t>
            </w:r>
          </w:p>
        </w:tc>
        <w:tc>
          <w:tcPr>
            <w:tcW w:w="4876" w:type="dxa"/>
          </w:tcPr>
          <w:p w:rsidR="00C26A6E" w:rsidRPr="00B204AB" w:rsidRDefault="00C26A6E" w:rsidP="00220D53">
            <w:pPr>
              <w:pStyle w:val="Normal6"/>
              <w:rPr>
                <w:szCs w:val="24"/>
              </w:rPr>
            </w:pPr>
            <w:r w:rsidRPr="00B204AB">
              <w:t>4.</w:t>
            </w:r>
            <w:r w:rsidRPr="00B204AB">
              <w:tab/>
              <w:t xml:space="preserve">Τα κράτη μέλη </w:t>
            </w:r>
            <w:r w:rsidRPr="00B204AB">
              <w:rPr>
                <w:b/>
                <w:i/>
              </w:rPr>
              <w:t>που έχουν αυστηρότερους εθνικούς κανόνες όπως αναφέρεται στην παράγραφο 1</w:t>
            </w:r>
            <w:r w:rsidRPr="00B204AB">
              <w:t xml:space="preserve"> δεν απαγορεύουν ούτε εμποδίζουν τη διάθεση στην αγορά εντός του εδάφους τους σκύλων και γατών που διατηρούνται σε άλλο κράτος μέλος με την αιτιολογία ότι οι συγκεκριμένοι σκύλοι και γάτες δεν έχουν διατηρηθεί σύμφωνα με τους αυστηρότερους εθνικούς κανόνες τους σχετικά με την καλή διαβίωση των ζώων.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235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26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t>Με βάση τις εκθέσεις που λαμβάνονται σύμφωνα με το άρθρο 20 και πρόσθετες σχετικές πληροφορίες, η Επιτροπή δημοσιεύει έως την [7 έτη από την ημερομηνία έναρξης ισχύος του παρόντος κανονισμού], και στη συνέχεια κάθε 5 έτη, έκθεση παρακολούθησης σχετικά με την καλή διαβίωση των σκύλων και των γατών που διατίθενται στην αγορά της Ένωσης.</w:t>
            </w:r>
          </w:p>
        </w:tc>
        <w:tc>
          <w:tcPr>
            <w:tcW w:w="4876" w:type="dxa"/>
          </w:tcPr>
          <w:p w:rsidR="00C26A6E" w:rsidRPr="00B204AB" w:rsidRDefault="00C26A6E" w:rsidP="00220D53">
            <w:pPr>
              <w:pStyle w:val="Normal6"/>
              <w:rPr>
                <w:szCs w:val="24"/>
              </w:rPr>
            </w:pPr>
            <w:r w:rsidRPr="00B204AB">
              <w:t>1.</w:t>
            </w:r>
            <w:r w:rsidRPr="00B204AB">
              <w:tab/>
              <w:t>Με βάση τις εκθέσεις που λαμβάνονται σύμφωνα με το άρθρο 20 και πρόσθετες σχετικές πληροφορίες, η Επιτροπή δημοσιεύει έως την [7 έτη από την ημερομηνία έναρξης ισχύος του παρόντος κανονισμού], και στη συνέχεια κάθε 5 έτη, έκθεση παρακολούθησης σχετικά με την καλή διαβίωση των σκύλων και των γατών που διατίθενται στην αγορά της Ένωσης.</w:t>
            </w:r>
            <w:r w:rsidRPr="00B204AB">
              <w:rPr>
                <w:b/>
                <w:i/>
              </w:rPr>
              <w:t xml:space="preserve"> Η έκθεση παρακολούθησης αξιολογεί την αποτελεσματικότητα, την αποδοτικότητα, τη συνάφεια, τη συνοχή, τον κοινωνικοοικονομικό αντίκτυπο και την ενωσιακή προστιθέμενη αξία του παρόντος κανονισμού για την επίτευξη των στόχων του. Συγκεκριμένα, η Επιτροπή αξιολογεί:</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236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26 – παράγραφος 1 – στοιχείο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α)</w:t>
            </w:r>
            <w:r w:rsidRPr="00B204AB">
              <w:rPr>
                <w:b/>
                <w:i/>
              </w:rPr>
              <w:tab/>
              <w:t>τον βαθμό στον οποίο ο παρών κανονισμός έχει συμβάλει στη διασφάλιση υψηλού επιπέδου καλής διαβίωσης για τους σκύλους και τις γάτες, στη βελτίωση της ιχνηλασιμότητας, στη μείωση του παράνομου εμπορίου και στην αντιμετώπιση των προβλημάτων που συνδέονται με απάνθρωπες πρακτικές αναπαραγωγής, συμπεριλαμβανομένων των εκτροφείων μαζικής παραγωγής κουταβιών και μικρών γατών (puppy and kitten mills)·</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237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26 – παράγραφος 1 – στοιχείο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β)</w:t>
            </w:r>
            <w:r w:rsidRPr="00B204AB">
              <w:rPr>
                <w:b/>
                <w:i/>
              </w:rPr>
              <w:tab/>
              <w:t>κατά πόσον το πεδίο εφαρμογής του παρόντος κανονισμού εξακολουθεί να είναι κατάλληλο για τον επιδιωκόμενο σκοπό, λαμβανομένων υπόψη των εξελίξεων της αγοράς, της επιστημονικής και τεχνολογικής προόδου και των ζητημάτων της καλής διαβίωσης των ζώων· και κατά πόσον οι ισχύουσες εξαιρέσεις εξακολουθούν να είναι κατάλληλες και επαρκείς υπό το πρίσμα αυτών των εξελίξεων·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238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26 – παράγραφος 1 – στοιχείο γ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γ)</w:t>
            </w:r>
            <w:r w:rsidRPr="00B204AB">
              <w:rPr>
                <w:b/>
                <w:i/>
              </w:rPr>
              <w:tab/>
              <w:t xml:space="preserve">κατά πόσον έχει σημειωθεί επιστημονική και τεχνολογική πρόοδος, συμπεριλαμβανομένης της ανάπτυξης νέων μέσων ταυτοποίησης τα οποία λαμβάνουν υπόψη την τεχνική αξιοπιστία, </w:t>
            </w:r>
            <w:r w:rsidRPr="00B204AB">
              <w:rPr>
                <w:b/>
                <w:i/>
              </w:rPr>
              <w:lastRenderedPageBreak/>
              <w:t>τη σχέση κόστους-αποτελεσματικότητας και την επεμβατικότητά τους για το ζώο·</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239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26 – παράγραφος 1 – στοιχείο δ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δ)</w:t>
            </w:r>
            <w:r w:rsidRPr="00B204AB">
              <w:rPr>
                <w:b/>
                <w:i/>
              </w:rPr>
              <w:tab/>
              <w:t>τον αντίκτυπο του παρόντος κανονισμού στους εκτροφείς, τα καταφύγια, τις κατοικίες αναδοχής και άλλους φορείς εκμετάλλευσης, συμπεριλαμβανομένου του διοικητικού φόρτου και του κόστους συμμόρφωσης·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240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26 – παράγραφος 1 – στοιχείο ε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ε)</w:t>
            </w:r>
            <w:r w:rsidRPr="00B204AB">
              <w:rPr>
                <w:b/>
                <w:i/>
              </w:rPr>
              <w:tab/>
              <w:t>το επίπεδο επιβολής και συμμόρφωσης που επιτυγχάνουν τα κράτη μέλη, καθώς και την αποτελεσματικότητα της συνεργασίας μεταξύ των αρμόδιων αρχών, συμπεριλαμβανομένων των μηχανισμών ανταλλαγής δεδομένων και ιχνηλασιμότητας,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241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26 – παράγραφος 1 – στοιχείο στ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στ)</w:t>
            </w:r>
            <w:r w:rsidRPr="00B204AB">
              <w:rPr>
                <w:b/>
                <w:i/>
              </w:rPr>
              <w:tab/>
              <w:t xml:space="preserve">τη σκοπιμότητα, το κόστος και τα οφέλη της θέσπισης ψηφιακού διαβατηρίου για σκύλους και γάτες, το οποίο θα μπορούσε να περιέχει πληροφορίες σχετικά με την ταυτοποίηση, το καθεστώς εμβολιασμού </w:t>
            </w:r>
            <w:r w:rsidRPr="00B204AB">
              <w:rPr>
                <w:b/>
                <w:i/>
              </w:rPr>
              <w:lastRenderedPageBreak/>
              <w:t>και το ιατρικό ιστορικό του ζώου.</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242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26 – παράγραφος 1 – στοιχείο ζ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ζ)</w:t>
            </w:r>
            <w:r w:rsidRPr="00B204AB">
              <w:rPr>
                <w:b/>
                <w:i/>
              </w:rPr>
              <w:tab/>
              <w:t>τη σκοπιμότητα, τον αντίκτυπο και την εξυπηρέτηση της αναλογικότητας από την επέκταση της υποχρεωτικής ταυτοποίησης και καταγραφής σε όλους τους σκύλους και τις γάτες, συμπεριλαμβανομένων εκείνων που διατηρούνται από ιδιώτες ιδιοκτήτες,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243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26 – παράγραφος 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1α.</w:t>
            </w:r>
            <w:r w:rsidRPr="00B204AB">
              <w:rPr>
                <w:b/>
                <w:i/>
              </w:rPr>
              <w:tab/>
              <w:t xml:space="preserve">Έως την </w:t>
            </w:r>
            <w:r w:rsidR="002E734B">
              <w:rPr>
                <w:b/>
                <w:i/>
              </w:rPr>
              <w:t xml:space="preserve">... </w:t>
            </w:r>
            <w:r w:rsidRPr="00B204AB">
              <w:rPr>
                <w:b/>
                <w:i/>
              </w:rPr>
              <w:t>[2 έτη από την ημερομηνία έναρξης ισχύος του παρόντος κανονισμού] η Επιτροπή αξιολογεί τη δυνατότητα καταχώρισης σκύλων και γατών, σύμφωνα με το άρθρο 21 παράγραφος 3 κατόπιν της εισόδου τους στην Ένωση και υποβάλλει έκθεση σχετικά με τα κύρια πορίσματα της στο Ευρωπαϊκό Κοινοβούλιο, το Συμβούλιο, την Ευρωπαϊκή Οικονομική και Κοινωνική Επιτροπή και την Επιτροπή των Περιφερειών.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244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26 – παράγραφος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C22BC4">
        <w:trPr>
          <w:jc w:val="center"/>
        </w:trPr>
        <w:tc>
          <w:tcPr>
            <w:tcW w:w="9752" w:type="dxa"/>
            <w:gridSpan w:val="2"/>
          </w:tcPr>
          <w:p w:rsidR="00C26A6E" w:rsidRPr="00B204AB" w:rsidRDefault="00C26A6E" w:rsidP="00220D53">
            <w:pPr>
              <w:keepNext/>
            </w:pPr>
          </w:p>
        </w:tc>
      </w:tr>
      <w:tr w:rsidR="00C26A6E" w:rsidRPr="00B204AB" w:rsidTr="00C22BC4">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C22BC4">
        <w:trPr>
          <w:jc w:val="center"/>
        </w:trPr>
        <w:tc>
          <w:tcPr>
            <w:tcW w:w="4876" w:type="dxa"/>
          </w:tcPr>
          <w:p w:rsidR="00C26A6E" w:rsidRPr="00B204AB" w:rsidRDefault="00C26A6E" w:rsidP="00220D53">
            <w:pPr>
              <w:pStyle w:val="Normal6"/>
            </w:pPr>
            <w:r w:rsidRPr="00B204AB">
              <w:t>2.</w:t>
            </w:r>
            <w:r w:rsidRPr="00B204AB">
              <w:tab/>
              <w:t>Έως την [</w:t>
            </w:r>
            <w:r w:rsidRPr="00B204AB">
              <w:rPr>
                <w:b/>
                <w:bCs/>
                <w:i/>
                <w:iCs/>
              </w:rPr>
              <w:t>15</w:t>
            </w:r>
            <w:r w:rsidRPr="00B204AB">
              <w:t xml:space="preserve"> έτη από την ημερομηνία έναρξης ισχύος του παρόντος κανονισμού] η Επιτροπή διενεργεί </w:t>
            </w:r>
            <w:r w:rsidRPr="00B204AB">
              <w:lastRenderedPageBreak/>
              <w:t>αξιολόγηση του παρόντος κανονισμού, συμπεριλαμβανομένης εκτίμησης της πιθανής μέγιστης ηλικίας για την αναπαραγωγή σκύλων και γατών, και υποβάλλει έκθεση σχετικά με τα κύρια πορίσματα στο Ευρωπαϊκό Κοινοβούλιο, το Συμβούλιο, την Ευρωπαϊκή Οικονομική και Κοινωνική Επιτροπή και την Επιτροπή των Περιφερειών.</w:t>
            </w:r>
          </w:p>
        </w:tc>
        <w:tc>
          <w:tcPr>
            <w:tcW w:w="4876" w:type="dxa"/>
          </w:tcPr>
          <w:p w:rsidR="00C26A6E" w:rsidRPr="00B204AB" w:rsidRDefault="00C26A6E" w:rsidP="00220D53">
            <w:pPr>
              <w:pStyle w:val="Normal6"/>
              <w:rPr>
                <w:szCs w:val="24"/>
              </w:rPr>
            </w:pPr>
            <w:r w:rsidRPr="00B204AB">
              <w:lastRenderedPageBreak/>
              <w:t>2.</w:t>
            </w:r>
            <w:r w:rsidRPr="00B204AB">
              <w:tab/>
              <w:t>Έως την [</w:t>
            </w:r>
            <w:r w:rsidRPr="00B204AB">
              <w:rPr>
                <w:b/>
                <w:bCs/>
                <w:i/>
                <w:iCs/>
              </w:rPr>
              <w:t>12</w:t>
            </w:r>
            <w:r w:rsidRPr="00B204AB">
              <w:t xml:space="preserve"> έτη από την ημερομηνία έναρξης ισχύος του παρόντος κανονισμού] η Επιτροπή διενεργεί </w:t>
            </w:r>
            <w:r w:rsidRPr="00B204AB">
              <w:lastRenderedPageBreak/>
              <w:t>αξιολόγηση του παρόντος κανονισμού, συμπεριλαμβανομένης εκτίμησης της πιθανής μέγιστης ηλικίας για την αναπαραγωγή σκύλων και γατών, και υποβάλλει έκθεση σχετικά με τα κύρια πορίσματα στο Ευρωπαϊκό Κοινοβούλιο, το Συμβούλιο, την Ευρωπαϊκή Οικονομική και Κοινωνική Επιτροπή και την Επιτροπή των Περιφερειών.</w:t>
            </w:r>
          </w:p>
        </w:tc>
      </w:tr>
    </w:tbl>
    <w:p w:rsidR="00C22BC4" w:rsidRDefault="00C22BC4" w:rsidP="00C22BC4">
      <w:pPr>
        <w:pStyle w:val="AmNumberTabs"/>
      </w:pPr>
    </w:p>
    <w:p w:rsidR="00C22BC4" w:rsidRPr="00BD1431" w:rsidRDefault="00C22BC4" w:rsidP="00C22BC4">
      <w:pPr>
        <w:pStyle w:val="AmNumberTabs"/>
      </w:pPr>
      <w:r w:rsidRPr="00313043">
        <w:t>Τροπολογία</w:t>
      </w:r>
      <w:r w:rsidRPr="00BD1431">
        <w:tab/>
      </w:r>
      <w:r w:rsidRPr="00BD1431">
        <w:tab/>
        <w:t>301</w:t>
      </w:r>
    </w:p>
    <w:p w:rsidR="00C22BC4" w:rsidRPr="00313043" w:rsidRDefault="00C22BC4" w:rsidP="00C22BC4">
      <w:pPr>
        <w:pStyle w:val="NormalBold12b"/>
      </w:pPr>
      <w:r w:rsidRPr="00313043">
        <w:t>Πρόταση κανονισμού</w:t>
      </w:r>
    </w:p>
    <w:p w:rsidR="00C22BC4" w:rsidRPr="00313043" w:rsidRDefault="00C22BC4" w:rsidP="00C22BC4">
      <w:pPr>
        <w:pStyle w:val="NormalBold"/>
      </w:pPr>
      <w:r w:rsidRPr="00313043">
        <w:t>Άρθρο 26 – παράγραφος 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BC4" w:rsidRPr="00313043" w:rsidTr="00D247C1">
        <w:trPr>
          <w:trHeight w:hRule="exact" w:val="240"/>
          <w:jc w:val="center"/>
        </w:trPr>
        <w:tc>
          <w:tcPr>
            <w:tcW w:w="9752" w:type="dxa"/>
            <w:gridSpan w:val="2"/>
            <w:tcBorders>
              <w:top w:val="nil"/>
              <w:left w:val="nil"/>
              <w:bottom w:val="nil"/>
              <w:right w:val="nil"/>
            </w:tcBorders>
          </w:tcPr>
          <w:p w:rsidR="00C22BC4" w:rsidRPr="00313043" w:rsidRDefault="00C22BC4" w:rsidP="00D247C1"/>
        </w:tc>
      </w:tr>
      <w:tr w:rsidR="00C22BC4" w:rsidRPr="00313043" w:rsidTr="00D247C1">
        <w:trPr>
          <w:trHeight w:val="240"/>
          <w:jc w:val="center"/>
        </w:trPr>
        <w:tc>
          <w:tcPr>
            <w:tcW w:w="4876" w:type="dxa"/>
            <w:tcBorders>
              <w:top w:val="nil"/>
              <w:left w:val="nil"/>
              <w:bottom w:val="nil"/>
              <w:right w:val="nil"/>
            </w:tcBorders>
          </w:tcPr>
          <w:p w:rsidR="00C22BC4" w:rsidRPr="00313043" w:rsidRDefault="00C22BC4" w:rsidP="00D247C1">
            <w:pPr>
              <w:pStyle w:val="AmColumnHeading"/>
            </w:pPr>
            <w:r w:rsidRPr="00313043">
              <w:t>Κείμενο που προτείνει η Επιτροπή</w:t>
            </w:r>
          </w:p>
        </w:tc>
        <w:tc>
          <w:tcPr>
            <w:tcW w:w="4876" w:type="dxa"/>
            <w:tcBorders>
              <w:top w:val="nil"/>
              <w:left w:val="nil"/>
              <w:bottom w:val="nil"/>
              <w:right w:val="nil"/>
            </w:tcBorders>
          </w:tcPr>
          <w:p w:rsidR="00C22BC4" w:rsidRPr="00313043" w:rsidRDefault="00C22BC4" w:rsidP="00D247C1">
            <w:pPr>
              <w:pStyle w:val="AmColumnHeading"/>
            </w:pPr>
            <w:r w:rsidRPr="00313043">
              <w:t>Τροπολογία</w:t>
            </w:r>
          </w:p>
        </w:tc>
      </w:tr>
      <w:tr w:rsidR="00C22BC4" w:rsidRPr="00313043" w:rsidTr="00D247C1">
        <w:trPr>
          <w:jc w:val="center"/>
        </w:trPr>
        <w:tc>
          <w:tcPr>
            <w:tcW w:w="4876" w:type="dxa"/>
            <w:tcBorders>
              <w:top w:val="nil"/>
              <w:left w:val="nil"/>
              <w:bottom w:val="nil"/>
              <w:right w:val="nil"/>
            </w:tcBorders>
          </w:tcPr>
          <w:p w:rsidR="00C22BC4" w:rsidRPr="00313043" w:rsidRDefault="00C22BC4" w:rsidP="00D247C1">
            <w:pPr>
              <w:pStyle w:val="Normal6a"/>
            </w:pPr>
          </w:p>
        </w:tc>
        <w:tc>
          <w:tcPr>
            <w:tcW w:w="4876" w:type="dxa"/>
            <w:tcBorders>
              <w:top w:val="nil"/>
              <w:left w:val="nil"/>
              <w:bottom w:val="nil"/>
              <w:right w:val="nil"/>
            </w:tcBorders>
          </w:tcPr>
          <w:p w:rsidR="00C22BC4" w:rsidRPr="00313043" w:rsidRDefault="00C22BC4" w:rsidP="00D247C1">
            <w:pPr>
              <w:pStyle w:val="Normal6a"/>
            </w:pPr>
            <w:r w:rsidRPr="00313043">
              <w:rPr>
                <w:b/>
                <w:i/>
              </w:rPr>
              <w:t>2α.</w:t>
            </w:r>
            <w:r w:rsidRPr="00313043">
              <w:tab/>
            </w:r>
            <w:r w:rsidRPr="00313043">
              <w:rPr>
                <w:b/>
                <w:i/>
              </w:rPr>
              <w:t>Έως... [5 έτη μετά την ημερομηνία έναρξης ισχύος του παρόντος κανονισμού], η Επιτροπή:</w:t>
            </w:r>
          </w:p>
        </w:tc>
      </w:tr>
      <w:tr w:rsidR="00C22BC4" w:rsidRPr="00313043" w:rsidTr="00D247C1">
        <w:trPr>
          <w:jc w:val="center"/>
        </w:trPr>
        <w:tc>
          <w:tcPr>
            <w:tcW w:w="4876" w:type="dxa"/>
            <w:tcBorders>
              <w:top w:val="nil"/>
              <w:left w:val="nil"/>
              <w:bottom w:val="nil"/>
              <w:right w:val="nil"/>
            </w:tcBorders>
          </w:tcPr>
          <w:p w:rsidR="00C22BC4" w:rsidRPr="00313043" w:rsidRDefault="00C22BC4" w:rsidP="00D247C1">
            <w:pPr>
              <w:pStyle w:val="Normal6a"/>
            </w:pPr>
          </w:p>
        </w:tc>
        <w:tc>
          <w:tcPr>
            <w:tcW w:w="4876" w:type="dxa"/>
            <w:tcBorders>
              <w:top w:val="nil"/>
              <w:left w:val="nil"/>
              <w:bottom w:val="nil"/>
              <w:right w:val="nil"/>
            </w:tcBorders>
          </w:tcPr>
          <w:p w:rsidR="00C22BC4" w:rsidRPr="00313043" w:rsidRDefault="00C22BC4" w:rsidP="00D247C1">
            <w:pPr>
              <w:pStyle w:val="Normal6a"/>
            </w:pPr>
            <w:r w:rsidRPr="00313043">
              <w:rPr>
                <w:b/>
                <w:i/>
              </w:rPr>
              <w:t>α) διενεργεί αξιολόγηση και επανεξέταση του παρόντος κανονισμού, συμπεριλαμβανομένης εκτίμησης της πιθανής μέγιστης ηλικίας για την αναπαραγωγή σκύλων και γατών·</w:t>
            </w:r>
          </w:p>
        </w:tc>
      </w:tr>
      <w:tr w:rsidR="00C22BC4" w:rsidRPr="00313043" w:rsidTr="00D247C1">
        <w:trPr>
          <w:jc w:val="center"/>
        </w:trPr>
        <w:tc>
          <w:tcPr>
            <w:tcW w:w="4876" w:type="dxa"/>
            <w:tcBorders>
              <w:top w:val="nil"/>
              <w:left w:val="nil"/>
              <w:bottom w:val="nil"/>
              <w:right w:val="nil"/>
            </w:tcBorders>
          </w:tcPr>
          <w:p w:rsidR="00C22BC4" w:rsidRPr="00313043" w:rsidRDefault="00C22BC4" w:rsidP="00D247C1">
            <w:pPr>
              <w:pStyle w:val="Normal6a"/>
            </w:pPr>
          </w:p>
        </w:tc>
        <w:tc>
          <w:tcPr>
            <w:tcW w:w="4876" w:type="dxa"/>
            <w:tcBorders>
              <w:top w:val="nil"/>
              <w:left w:val="nil"/>
              <w:bottom w:val="nil"/>
              <w:right w:val="nil"/>
            </w:tcBorders>
          </w:tcPr>
          <w:p w:rsidR="00C22BC4" w:rsidRPr="00313043" w:rsidRDefault="00C22BC4" w:rsidP="00D247C1">
            <w:pPr>
              <w:pStyle w:val="Normal6a"/>
            </w:pPr>
            <w:r w:rsidRPr="00313043">
              <w:rPr>
                <w:b/>
                <w:i/>
              </w:rPr>
              <w:t>β) διενεργεί αξιολόγηση της κατάστασης των αδέσποτων ζώων·</w:t>
            </w:r>
          </w:p>
        </w:tc>
      </w:tr>
      <w:tr w:rsidR="00C22BC4" w:rsidRPr="00313043" w:rsidTr="00D247C1">
        <w:trPr>
          <w:jc w:val="center"/>
        </w:trPr>
        <w:tc>
          <w:tcPr>
            <w:tcW w:w="4876" w:type="dxa"/>
            <w:tcBorders>
              <w:top w:val="nil"/>
              <w:left w:val="nil"/>
              <w:bottom w:val="nil"/>
              <w:right w:val="nil"/>
            </w:tcBorders>
          </w:tcPr>
          <w:p w:rsidR="00C22BC4" w:rsidRPr="00313043" w:rsidRDefault="00C22BC4" w:rsidP="00D247C1">
            <w:pPr>
              <w:pStyle w:val="Normal6a"/>
            </w:pPr>
          </w:p>
        </w:tc>
        <w:tc>
          <w:tcPr>
            <w:tcW w:w="4876" w:type="dxa"/>
            <w:tcBorders>
              <w:top w:val="nil"/>
              <w:left w:val="nil"/>
              <w:bottom w:val="nil"/>
              <w:right w:val="nil"/>
            </w:tcBorders>
          </w:tcPr>
          <w:p w:rsidR="00C22BC4" w:rsidRPr="00313043" w:rsidRDefault="00C22BC4" w:rsidP="00D247C1">
            <w:pPr>
              <w:pStyle w:val="Normal6a"/>
            </w:pPr>
            <w:r w:rsidRPr="00313043">
              <w:rPr>
                <w:b/>
                <w:i/>
              </w:rPr>
              <w:t>γ) καταρτίζει κατάλογο των ζωικών ειδών που επιτρέπεται να διατηρούνται και να διατίθενται στην αγορά, όταν προηγούμενη εκτίμηση επιπτώσεων έχει καταδείξει την προστιθέμενη αξία και τη σκοπιμότητά τους·</w:t>
            </w:r>
          </w:p>
        </w:tc>
      </w:tr>
      <w:tr w:rsidR="00C22BC4" w:rsidRPr="00313043" w:rsidTr="00D247C1">
        <w:trPr>
          <w:jc w:val="center"/>
        </w:trPr>
        <w:tc>
          <w:tcPr>
            <w:tcW w:w="4876" w:type="dxa"/>
            <w:tcBorders>
              <w:top w:val="nil"/>
              <w:left w:val="nil"/>
              <w:bottom w:val="nil"/>
              <w:right w:val="nil"/>
            </w:tcBorders>
          </w:tcPr>
          <w:p w:rsidR="00C22BC4" w:rsidRPr="00313043" w:rsidRDefault="00C22BC4" w:rsidP="00D247C1">
            <w:pPr>
              <w:pStyle w:val="Normal6a"/>
            </w:pPr>
          </w:p>
        </w:tc>
        <w:tc>
          <w:tcPr>
            <w:tcW w:w="4876" w:type="dxa"/>
            <w:tcBorders>
              <w:top w:val="nil"/>
              <w:left w:val="nil"/>
              <w:bottom w:val="nil"/>
              <w:right w:val="nil"/>
            </w:tcBorders>
          </w:tcPr>
          <w:p w:rsidR="00C22BC4" w:rsidRPr="00313043" w:rsidRDefault="00C22BC4" w:rsidP="00D247C1">
            <w:pPr>
              <w:pStyle w:val="Normal6a"/>
            </w:pPr>
            <w:r w:rsidRPr="00313043">
              <w:rPr>
                <w:b/>
                <w:i/>
              </w:rPr>
              <w:t>δ) αξιολογεί τη δυνητική επέκταση του πεδίου εφαρμογής του παρόντος κανονισμού ώστε να συμπεριλάβει και άλλα ζώα με την τροποποίηση του παρόντος κανονισμού·</w:t>
            </w:r>
          </w:p>
        </w:tc>
      </w:tr>
      <w:tr w:rsidR="00C22BC4" w:rsidRPr="00313043" w:rsidTr="00D247C1">
        <w:trPr>
          <w:jc w:val="center"/>
        </w:trPr>
        <w:tc>
          <w:tcPr>
            <w:tcW w:w="4876" w:type="dxa"/>
            <w:tcBorders>
              <w:top w:val="nil"/>
              <w:left w:val="nil"/>
              <w:bottom w:val="nil"/>
              <w:right w:val="nil"/>
            </w:tcBorders>
          </w:tcPr>
          <w:p w:rsidR="00C22BC4" w:rsidRPr="00313043" w:rsidRDefault="00C22BC4" w:rsidP="00D247C1">
            <w:pPr>
              <w:pStyle w:val="Normal6a"/>
            </w:pPr>
          </w:p>
        </w:tc>
        <w:tc>
          <w:tcPr>
            <w:tcW w:w="4876" w:type="dxa"/>
            <w:tcBorders>
              <w:top w:val="nil"/>
              <w:left w:val="nil"/>
              <w:bottom w:val="nil"/>
              <w:right w:val="nil"/>
            </w:tcBorders>
          </w:tcPr>
          <w:p w:rsidR="00C22BC4" w:rsidRPr="00313043" w:rsidRDefault="00C22BC4" w:rsidP="00D247C1">
            <w:pPr>
              <w:pStyle w:val="Normal6a"/>
            </w:pPr>
            <w:r w:rsidRPr="00313043">
              <w:rPr>
                <w:b/>
                <w:i/>
              </w:rPr>
              <w:t>ε) αξιολογεί τη δυνατότητα χρήσης εναλλακτικών μέσων ταυτοποίησης που είναι λιγότερο επεμβατικά από την εμφύτευση ενός πομποδέκτη· και</w:t>
            </w:r>
          </w:p>
        </w:tc>
      </w:tr>
      <w:tr w:rsidR="00C22BC4" w:rsidRPr="00313043" w:rsidTr="00D247C1">
        <w:trPr>
          <w:jc w:val="center"/>
        </w:trPr>
        <w:tc>
          <w:tcPr>
            <w:tcW w:w="4876" w:type="dxa"/>
            <w:tcBorders>
              <w:top w:val="nil"/>
              <w:left w:val="nil"/>
              <w:bottom w:val="nil"/>
              <w:right w:val="nil"/>
            </w:tcBorders>
          </w:tcPr>
          <w:p w:rsidR="00C22BC4" w:rsidRPr="00313043" w:rsidRDefault="00C22BC4" w:rsidP="00D247C1">
            <w:pPr>
              <w:pStyle w:val="Normal6a"/>
            </w:pPr>
          </w:p>
        </w:tc>
        <w:tc>
          <w:tcPr>
            <w:tcW w:w="4876" w:type="dxa"/>
            <w:tcBorders>
              <w:top w:val="nil"/>
              <w:left w:val="nil"/>
              <w:bottom w:val="nil"/>
              <w:right w:val="nil"/>
            </w:tcBorders>
          </w:tcPr>
          <w:p w:rsidR="00C22BC4" w:rsidRPr="00313043" w:rsidRDefault="00C22BC4" w:rsidP="00D247C1">
            <w:pPr>
              <w:pStyle w:val="Normal6a"/>
            </w:pPr>
            <w:r w:rsidRPr="00313043">
              <w:rPr>
                <w:b/>
                <w:i/>
              </w:rPr>
              <w:t xml:space="preserve">στ) υποβάλλει έκθεση σχετικά με τα κύρια πορίσματα των σημείων α) έως ε) στο Ευρωπαϊκό Κοινοβούλιο, το Συμβούλιο, την Ευρωπαϊκή Οικονομική </w:t>
            </w:r>
            <w:r w:rsidRPr="00313043">
              <w:rPr>
                <w:b/>
                <w:i/>
              </w:rPr>
              <w:lastRenderedPageBreak/>
              <w:t>και Κοινωνική Επιτροπή και την Επιτροπή των Περιφερειών.</w:t>
            </w:r>
          </w:p>
        </w:tc>
      </w:tr>
    </w:tbl>
    <w:p w:rsidR="00C22BC4" w:rsidRDefault="00C22BC4" w:rsidP="00C22BC4"/>
    <w:p w:rsidR="00C26A6E" w:rsidRPr="00B204AB" w:rsidRDefault="00C26A6E" w:rsidP="00C26A6E">
      <w:pPr>
        <w:pStyle w:val="AmNumberTabs"/>
      </w:pPr>
      <w:r w:rsidRPr="00B204AB">
        <w:t>Τροπολογία</w:t>
      </w:r>
      <w:r w:rsidRPr="00B204AB">
        <w:tab/>
      </w:r>
      <w:r w:rsidRPr="00B204AB">
        <w:tab/>
        <w:t>245</w:t>
      </w:r>
    </w:p>
    <w:p w:rsidR="00C26A6E" w:rsidRPr="00B204AB" w:rsidRDefault="00C26A6E" w:rsidP="00C26A6E">
      <w:pPr>
        <w:pStyle w:val="NormalBold12b"/>
      </w:pPr>
      <w:r w:rsidRPr="00B204AB">
        <w:t>Πρόταση κανονισμού</w:t>
      </w:r>
    </w:p>
    <w:p w:rsidR="00C26A6E" w:rsidRPr="00B204AB" w:rsidRDefault="00C26A6E" w:rsidP="00C26A6E">
      <w:pPr>
        <w:pStyle w:val="NormalBold"/>
      </w:pPr>
      <w:r w:rsidRPr="00B204AB">
        <w:t>Άρθρο 27 – παράγραφος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r w:rsidRPr="00B204AB">
              <w:t>Τα κράτη μέλη καθορίζουν τους κανόνες για τις κυρώσεις που επιβάλλονται σε περίπτωση παραβιάσεων των διατάξεων του παρόντος κανονισμού και λαμβάνουν τα αναγκαία μέτρα για να διασφαλίσουν την εφαρμογή τους. Οι προβλεπόμενες κυρώσεις είναι αποτελεσματικές, αναλογικές και αποτρεπτικές.</w:t>
            </w:r>
          </w:p>
        </w:tc>
        <w:tc>
          <w:tcPr>
            <w:tcW w:w="4876" w:type="dxa"/>
            <w:tcBorders>
              <w:top w:val="nil"/>
              <w:left w:val="nil"/>
              <w:bottom w:val="nil"/>
              <w:right w:val="nil"/>
            </w:tcBorders>
          </w:tcPr>
          <w:p w:rsidR="00C26A6E" w:rsidRPr="00B204AB" w:rsidRDefault="00C26A6E" w:rsidP="00220D53">
            <w:pPr>
              <w:pStyle w:val="Normal6a"/>
            </w:pPr>
            <w:r w:rsidRPr="00B204AB">
              <w:t>Τα κράτη μέλη καθορίζουν τους κανόνες για τις κυρώσεις που επιβάλλονται σε περίπτωση παραβιάσεων των διατάξεων του παρόντος κανονισμού</w:t>
            </w:r>
            <w:r w:rsidRPr="00B204AB">
              <w:rPr>
                <w:b/>
                <w:bCs/>
                <w:i/>
                <w:iCs/>
              </w:rPr>
              <w:t>, καθώς και σε περίπτωση εγκατάλειψης ζώων συντροφιάς,</w:t>
            </w:r>
            <w:r w:rsidRPr="00B204AB">
              <w:t xml:space="preserve"> και λαμβάνουν τα αναγκαία μέτρα για να διασφαλίσουν την εφαρμογή τους. Οι προβλεπόμενες κυρώσεις είναι αποτελεσματικές, αναλογικές και αποτρεπτικές.</w:t>
            </w:r>
          </w:p>
        </w:tc>
      </w:tr>
    </w:tbl>
    <w:p w:rsidR="00C26A6E" w:rsidRPr="00B204AB" w:rsidRDefault="00C26A6E" w:rsidP="00C26A6E"/>
    <w:p w:rsidR="00C26A6E" w:rsidRPr="00B204AB" w:rsidRDefault="00C26A6E" w:rsidP="00C26A6E">
      <w:pPr>
        <w:pStyle w:val="AmNumberTabs"/>
        <w:spacing w:after="240"/>
      </w:pPr>
      <w:r w:rsidRPr="00B204AB">
        <w:t>Τροπολογία</w:t>
      </w:r>
      <w:r w:rsidRPr="00B204AB">
        <w:tab/>
      </w:r>
      <w:r w:rsidRPr="00B204AB">
        <w:tab/>
        <w:t>246</w:t>
      </w:r>
    </w:p>
    <w:p w:rsidR="00C26A6E" w:rsidRPr="00B204AB" w:rsidRDefault="00C26A6E" w:rsidP="00C26A6E">
      <w:pPr>
        <w:pStyle w:val="NormalBold"/>
      </w:pPr>
      <w:r w:rsidRPr="00B204AB">
        <w:t>Πρόταση κανονισμού</w:t>
      </w:r>
    </w:p>
    <w:p w:rsidR="00C26A6E" w:rsidRPr="00B204AB" w:rsidRDefault="00C26A6E" w:rsidP="00C26A6E">
      <w:pPr>
        <w:pStyle w:val="NormalBold"/>
      </w:pPr>
      <w:r w:rsidRPr="00B204AB">
        <w:t>Άρθρο 27 – παράγραφος 1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Τα κράτη μέλη διασφαλίζουν ότι το ύψος των οικονομικών κυρώσεων που επιβάλλονται για παραβάσεις του παρόντος κανονισμού και των κανόνων που αναφέρονται στο άρθρο 2 παράγραφος 1, οι οποίες ενέχουν απάτη ή δόλο, αντικατοπτρίζει, σύμφωνα με το εθνικό δίκαιο, τουλάχιστον το οικονομικό πλεονέκτημα για τον φορέα εκμετάλλευσης ή, κατά περίπτωση, ποσοστό του κύκλου εργασιών του φορέα εκμετάλλευσης και είναι αρκετά υψηλό ώστε να έχει αποτρεπτικό αποτέλεσμα. Στις περιπτώσεις που οι παραβάσεις των απαιτήσεων του παρόντος κανονισμού είναι σοβαρές και επανειλημμένες, τα κράτη μέλη μεριμνούν ώστε οι κυρώσεις να περιλαμβάνουν απαγόρευση της εργασίας με ζώα και της κατοχής ζώων.</w:t>
            </w:r>
          </w:p>
        </w:tc>
      </w:tr>
    </w:tbl>
    <w:p w:rsidR="00C26A6E" w:rsidRPr="00B204AB" w:rsidRDefault="00C26A6E" w:rsidP="00C26A6E"/>
    <w:p w:rsidR="00C22BC4" w:rsidRPr="005D5CBF" w:rsidRDefault="00C22BC4" w:rsidP="00C22BC4">
      <w:pPr>
        <w:pStyle w:val="AmNumberTabs"/>
      </w:pPr>
      <w:r w:rsidRPr="005D5CBF">
        <w:lastRenderedPageBreak/>
        <w:t>Τροπολογία</w:t>
      </w:r>
      <w:r w:rsidRPr="005D5CBF">
        <w:tab/>
      </w:r>
      <w:r w:rsidRPr="005D5CBF">
        <w:tab/>
        <w:t>279</w:t>
      </w:r>
    </w:p>
    <w:p w:rsidR="00C22BC4" w:rsidRPr="005D5CBF" w:rsidRDefault="00C22BC4" w:rsidP="00C22BC4">
      <w:pPr>
        <w:pStyle w:val="NormalBold12b"/>
      </w:pPr>
      <w:r w:rsidRPr="005D5CBF">
        <w:t>Πρόταση κανονισμού</w:t>
      </w:r>
    </w:p>
    <w:p w:rsidR="00C22BC4" w:rsidRPr="005D5CBF" w:rsidRDefault="00C22BC4" w:rsidP="00C22BC4">
      <w:pPr>
        <w:pStyle w:val="NormalBold"/>
      </w:pPr>
      <w:r w:rsidRPr="005D5CBF">
        <w:t>Άρθρο 27 – παράγραφος 2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BC4" w:rsidRPr="005D5CBF" w:rsidTr="00D247C1">
        <w:trPr>
          <w:trHeight w:hRule="exact" w:val="240"/>
          <w:jc w:val="center"/>
        </w:trPr>
        <w:tc>
          <w:tcPr>
            <w:tcW w:w="9752" w:type="dxa"/>
            <w:gridSpan w:val="2"/>
            <w:tcBorders>
              <w:top w:val="nil"/>
              <w:left w:val="nil"/>
              <w:bottom w:val="nil"/>
              <w:right w:val="nil"/>
            </w:tcBorders>
          </w:tcPr>
          <w:p w:rsidR="00C22BC4" w:rsidRPr="005D5CBF" w:rsidRDefault="00C22BC4" w:rsidP="00D247C1"/>
        </w:tc>
      </w:tr>
      <w:tr w:rsidR="00C22BC4" w:rsidRPr="005D5CBF" w:rsidTr="00D247C1">
        <w:trPr>
          <w:trHeight w:val="240"/>
          <w:jc w:val="center"/>
        </w:trPr>
        <w:tc>
          <w:tcPr>
            <w:tcW w:w="4876" w:type="dxa"/>
            <w:tcBorders>
              <w:top w:val="nil"/>
              <w:left w:val="nil"/>
              <w:bottom w:val="nil"/>
              <w:right w:val="nil"/>
            </w:tcBorders>
          </w:tcPr>
          <w:p w:rsidR="00C22BC4" w:rsidRPr="005D5CBF" w:rsidRDefault="00C22BC4" w:rsidP="00D247C1">
            <w:pPr>
              <w:pStyle w:val="AmColumnHeading"/>
            </w:pPr>
            <w:r w:rsidRPr="005D5CBF">
              <w:t>Κείμενο που προτείνει η Επιτροπή</w:t>
            </w:r>
          </w:p>
        </w:tc>
        <w:tc>
          <w:tcPr>
            <w:tcW w:w="4876" w:type="dxa"/>
            <w:tcBorders>
              <w:top w:val="nil"/>
              <w:left w:val="nil"/>
              <w:bottom w:val="nil"/>
              <w:right w:val="nil"/>
            </w:tcBorders>
          </w:tcPr>
          <w:p w:rsidR="00C22BC4" w:rsidRPr="005D5CBF" w:rsidRDefault="00C22BC4" w:rsidP="00D247C1">
            <w:pPr>
              <w:pStyle w:val="AmColumnHeading"/>
            </w:pPr>
            <w:r w:rsidRPr="005D5CBF">
              <w:t>Τροπολογία</w:t>
            </w:r>
          </w:p>
        </w:tc>
      </w:tr>
      <w:tr w:rsidR="00C22BC4" w:rsidRPr="005D5CBF" w:rsidTr="00D247C1">
        <w:trPr>
          <w:jc w:val="center"/>
        </w:trPr>
        <w:tc>
          <w:tcPr>
            <w:tcW w:w="4876" w:type="dxa"/>
            <w:tcBorders>
              <w:top w:val="nil"/>
              <w:left w:val="nil"/>
              <w:bottom w:val="nil"/>
              <w:right w:val="nil"/>
            </w:tcBorders>
          </w:tcPr>
          <w:p w:rsidR="00C22BC4" w:rsidRPr="005D5CBF" w:rsidRDefault="00C22BC4" w:rsidP="00D247C1">
            <w:pPr>
              <w:pStyle w:val="Normal6a"/>
            </w:pPr>
          </w:p>
        </w:tc>
        <w:tc>
          <w:tcPr>
            <w:tcW w:w="4876" w:type="dxa"/>
            <w:tcBorders>
              <w:top w:val="nil"/>
              <w:left w:val="nil"/>
              <w:bottom w:val="nil"/>
              <w:right w:val="nil"/>
            </w:tcBorders>
          </w:tcPr>
          <w:p w:rsidR="00C22BC4" w:rsidRPr="005D5CBF" w:rsidRDefault="00C22BC4" w:rsidP="00D247C1">
            <w:pPr>
              <w:pStyle w:val="Normal6a"/>
            </w:pPr>
            <w:r w:rsidRPr="005D5CBF">
              <w:rPr>
                <w:b/>
                <w:i/>
              </w:rPr>
              <w:t>Λαμβανομένου υπόψη του διοικητικού φόρτου που υφίστανται τα καταφύγια ζώων και οι οργανώσεις που είναι υπεύθυνες για τη διαχείριση πληθυσμών αδέσποτων σκύλων ή γατών, επιπλέον των υφιστάμενων οικονομικών περιορισμών, τα κράτη μέλη μπορούν να διερευνήσουν τη δυνατότητα εξορθολογισμού των πόρων που ανακτώνται από παραβάσεις του παρόντος κανονισμού για τη στήριξη και την κάλυψη διοικητικών και λειτουργικών δαπανών των καταφυγίων και των οργανώσεων που είναι υπεύθυνες για τη διαχείριση αδέσποτων πληθυσμών σκύλων ή γατών.</w:t>
            </w:r>
          </w:p>
        </w:tc>
      </w:tr>
    </w:tbl>
    <w:p w:rsidR="00C22BC4" w:rsidRDefault="00C22BC4" w:rsidP="00C22BC4"/>
    <w:p w:rsidR="00C26A6E" w:rsidRPr="00B204AB" w:rsidRDefault="00C26A6E" w:rsidP="00C22BC4">
      <w:pPr>
        <w:pStyle w:val="AmNumberTabs"/>
      </w:pPr>
      <w:r w:rsidRPr="00B204AB">
        <w:t>Τροπολογία</w:t>
      </w:r>
      <w:r w:rsidRPr="00B204AB">
        <w:tab/>
      </w:r>
      <w:r w:rsidRPr="00B204AB">
        <w:tab/>
        <w:t>247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Άρθρο 28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 xml:space="preserve">Εφαρμόζεται από την [2 έτη από την ημερομηνία έναρξης ισχύος του παρόντος κανονισμού], εκτός </w:t>
            </w:r>
            <w:r w:rsidRPr="00B204AB">
              <w:rPr>
                <w:b/>
                <w:i/>
              </w:rPr>
              <w:t>εάν προβλέπεται διαφορετικά στον παρόντα κανονισμό.</w:t>
            </w:r>
          </w:p>
        </w:tc>
        <w:tc>
          <w:tcPr>
            <w:tcW w:w="4876" w:type="dxa"/>
          </w:tcPr>
          <w:p w:rsidR="00C26A6E" w:rsidRPr="00B204AB" w:rsidRDefault="00C26A6E" w:rsidP="00220D53">
            <w:pPr>
              <w:pStyle w:val="Normal6"/>
              <w:rPr>
                <w:szCs w:val="24"/>
              </w:rPr>
            </w:pPr>
            <w:r w:rsidRPr="00B204AB">
              <w:t xml:space="preserve">Εφαρμόζεται από την [2 έτη από την ημερομηνία έναρξης ισχύος του παρόντος κανονισμού], εκτός </w:t>
            </w:r>
            <w:r w:rsidRPr="00B204AB">
              <w:rPr>
                <w:b/>
                <w:i/>
              </w:rPr>
              <w:t>από:</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i)</w:t>
            </w:r>
            <w:r w:rsidRPr="00B204AB">
              <w:rPr>
                <w:b/>
                <w:i/>
              </w:rPr>
              <w:tab/>
              <w:t>το άρθρο 13 από 5 έτη από την ημερομηνία έναρξης ισχύος του παρόντος κανονισμού·</w:t>
            </w:r>
            <w:r w:rsidRPr="00B204AB">
              <w:t xml:space="preserve"> </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ii)</w:t>
            </w:r>
            <w:r w:rsidRPr="00B204AB">
              <w:rPr>
                <w:b/>
                <w:i/>
              </w:rPr>
              <w:tab/>
              <w:t>Το άρθρο 9 παράγραφος 2 και το άρθρο 19 παράγραφος 1 από 3 έτη από την ημερομηνία έναρξης ισχύος του παρόντος κανονισμού·</w:t>
            </w:r>
            <w:r w:rsidRPr="00B204AB">
              <w:t xml:space="preserve"> </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iii)</w:t>
            </w:r>
            <w:r w:rsidRPr="00B204AB">
              <w:rPr>
                <w:b/>
                <w:i/>
              </w:rPr>
              <w:tab/>
              <w:t>το άρθρο 12, το άρθρο 17 παράγραφοι 4 και 6, το άρθρο 19 παράγραφοι 2 και 2α και το άρθρο 21 παράγραφοι 1 έως 4α από 5 έτη από την ημερομηνία έναρξης ισχύος του παρόντος κανονισμού·</w:t>
            </w:r>
            <w:r w:rsidRPr="00B204AB">
              <w:t xml:space="preserve"> </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iv)</w:t>
            </w:r>
            <w:r w:rsidRPr="00B204AB">
              <w:rPr>
                <w:b/>
                <w:i/>
              </w:rPr>
              <w:tab/>
              <w:t>το άρθρο 7α από 6 έτη από την ημερομηνία έναρξης ισχύος του παρόντος κανονισμού. και</w:t>
            </w:r>
            <w:r w:rsidRPr="00B204AB">
              <w:t xml:space="preserve"> </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v)</w:t>
            </w:r>
            <w:r w:rsidRPr="00B204AB">
              <w:rPr>
                <w:b/>
                <w:i/>
              </w:rPr>
              <w:tab/>
              <w:t>Το άρθρο 17 παράγραφοι 1 έως 3 αναφορικά με τους σκύλους από 3 έτη από την ημερομηνία έναρξης ισχύος του παρόντος κανονισμού, αναφορικά με τις γάτες 7 έτη από την ημερομηνία έναρξης ισχύος του παρόντος κανονισμού</w:t>
            </w:r>
            <w:r w:rsidRPr="00B204AB">
              <w:t xml:space="preserve">· </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248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w:t>
            </w:r>
            <w:r w:rsidRPr="00B204AB">
              <w:tab/>
              <w:t>Σίτιση</w:t>
            </w:r>
          </w:p>
        </w:tc>
        <w:tc>
          <w:tcPr>
            <w:tcW w:w="4876" w:type="dxa"/>
          </w:tcPr>
          <w:p w:rsidR="00C26A6E" w:rsidRPr="00B204AB" w:rsidRDefault="00C26A6E" w:rsidP="00220D53">
            <w:pPr>
              <w:pStyle w:val="Normal6"/>
              <w:rPr>
                <w:szCs w:val="24"/>
              </w:rPr>
            </w:pPr>
            <w:r w:rsidRPr="00B204AB">
              <w:t>1.</w:t>
            </w:r>
            <w:r w:rsidRPr="00B204AB">
              <w:tab/>
              <w:t xml:space="preserve">Σίτιση </w:t>
            </w:r>
            <w:r w:rsidRPr="00B204AB">
              <w:rPr>
                <w:b/>
                <w:bCs/>
                <w:i/>
                <w:iCs/>
              </w:rPr>
              <w:t>και πότισμα</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249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1 – σημείο 1.1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1.1.</w:t>
            </w:r>
            <w:r w:rsidRPr="00B204AB">
              <w:tab/>
            </w:r>
            <w:r w:rsidRPr="00B204AB">
              <w:rPr>
                <w:b/>
                <w:i/>
              </w:rPr>
              <w:t>Ο υπεύθυνος επιχείρησης εφαρμόζει τις ακόλουθες συχνότητες σίτισης:</w:t>
            </w:r>
          </w:p>
        </w:tc>
        <w:tc>
          <w:tcPr>
            <w:tcW w:w="4876" w:type="dxa"/>
          </w:tcPr>
          <w:p w:rsidR="00C26A6E" w:rsidRPr="00B204AB" w:rsidRDefault="00C26A6E" w:rsidP="00220D53">
            <w:pPr>
              <w:pStyle w:val="Normal6"/>
              <w:rPr>
                <w:szCs w:val="24"/>
              </w:rPr>
            </w:pPr>
            <w:r w:rsidRPr="00B204AB">
              <w:t>1.1.</w:t>
            </w:r>
            <w:r w:rsidRPr="00B204AB">
              <w:tab/>
            </w:r>
            <w:r w:rsidRPr="00B204AB">
              <w:rPr>
                <w:b/>
                <w:i/>
              </w:rPr>
              <w:t>Οι σκύλοι και οι γάτες σιτίζονται τουλάχιστον δύο φορές την ημέρα. Τα κουτάβια και τα γατάκια σιτίζονται συχνότερα.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Οι απαιτήσεις αυτές δεν ισχύουν για τα εκτροφεία όπου διατηρούνται ποιμενικοί σκύλοι φύλαξης κατά τη διάρκεια των περιόδων κατά τις οποίες οι εν λόγω σκύλοι χρησιμοποιούνται για σκοπούς βοσκής.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250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1 – σημείο 1.1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α)</w:t>
            </w:r>
            <w:r w:rsidRPr="00B204AB">
              <w:rPr>
                <w:b/>
                <w:i/>
              </w:rPr>
              <w:tab/>
              <w:t xml:space="preserve">οι ενήλικες γάτες και οι ενήλικοι </w:t>
            </w:r>
            <w:r w:rsidRPr="00B204AB">
              <w:rPr>
                <w:b/>
                <w:i/>
              </w:rPr>
              <w:lastRenderedPageBreak/>
              <w:t>σκύλοι σιτίζονται δύο φορές την ημέρα·</w:t>
            </w:r>
          </w:p>
        </w:tc>
        <w:tc>
          <w:tcPr>
            <w:tcW w:w="4876" w:type="dxa"/>
          </w:tcPr>
          <w:p w:rsidR="00C26A6E" w:rsidRPr="00B204AB" w:rsidRDefault="00C26A6E" w:rsidP="00220D53">
            <w:pPr>
              <w:pStyle w:val="Normal6"/>
              <w:rPr>
                <w:szCs w:val="24"/>
              </w:rPr>
            </w:pPr>
            <w:r w:rsidRPr="00B204AB">
              <w:rPr>
                <w:b/>
                <w:i/>
              </w:rPr>
              <w:lastRenderedPageBreak/>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252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1 – σημείο 1.1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γ)</w:t>
            </w:r>
            <w:r w:rsidRPr="00B204AB">
              <w:rPr>
                <w:b/>
                <w:i/>
              </w:rPr>
              <w:tab/>
              <w:t>τα κουτάβια ηλικίας κάτω των 8 εβδομάδων σιτίζονται τουλάχιστον 5 φορές την ημέρα·</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253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1 – σημείο 1.1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δ)</w:t>
            </w:r>
            <w:r w:rsidRPr="00B204AB">
              <w:rPr>
                <w:b/>
                <w:i/>
              </w:rPr>
              <w:tab/>
              <w:t>τα γατάκια ηλικίας κάτω των 12 εβδομάδων σιτίζονται τουλάχιστον 4 φορές την ημέρα.</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254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1 – σημείο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1.2.</w:t>
            </w:r>
            <w:r w:rsidRPr="00B204AB">
              <w:tab/>
              <w:t xml:space="preserve">Κάθε </w:t>
            </w:r>
            <w:r w:rsidRPr="00B204AB">
              <w:rPr>
                <w:b/>
                <w:i/>
              </w:rPr>
              <w:t>νεογέννητο</w:t>
            </w:r>
            <w:r w:rsidRPr="00B204AB">
              <w:t xml:space="preserve"> κουτάβι ή γατάκι σιτίζεται με πρωτόγαλα </w:t>
            </w:r>
            <w:r w:rsidRPr="00B204AB">
              <w:rPr>
                <w:b/>
                <w:i/>
              </w:rPr>
              <w:t>από τη μητέρα του</w:t>
            </w:r>
            <w:r w:rsidRPr="00B204AB">
              <w:t xml:space="preserve"> κατά τις δύο πρώτες ημέρες της ζωής του.</w:t>
            </w:r>
          </w:p>
        </w:tc>
        <w:tc>
          <w:tcPr>
            <w:tcW w:w="4876" w:type="dxa"/>
          </w:tcPr>
          <w:p w:rsidR="00C26A6E" w:rsidRPr="00B204AB" w:rsidRDefault="00C26A6E" w:rsidP="00220D53">
            <w:pPr>
              <w:pStyle w:val="Normal6"/>
              <w:rPr>
                <w:szCs w:val="24"/>
              </w:rPr>
            </w:pPr>
            <w:r w:rsidRPr="00B204AB">
              <w:t>1.2.</w:t>
            </w:r>
            <w:r w:rsidRPr="00B204AB">
              <w:tab/>
              <w:t xml:space="preserve">Κάθε κουτάβι ή γατάκι σιτίζεται με πρωτόγαλα </w:t>
            </w:r>
            <w:r w:rsidRPr="00B204AB">
              <w:rPr>
                <w:b/>
                <w:i/>
              </w:rPr>
              <w:t>τουλάχιστον</w:t>
            </w:r>
            <w:r w:rsidRPr="00B204AB">
              <w:t xml:space="preserve"> κατά τις δύο πρώτες ημέρες της ζωής του </w:t>
            </w:r>
            <w:r w:rsidRPr="00B204AB">
              <w:rPr>
                <w:b/>
                <w:i/>
              </w:rPr>
              <w:t>και στη συνέχεια με γάλα από τη μητέρα του ή από θηλάζοντα θηλυκό σκύλο αναπαραγωγής ή θηλάζουσα θηλυκή γάτα αναπαραγωγής</w:t>
            </w:r>
            <w:r w:rsidRPr="00B204AB">
              <w:t xml:space="preserve">. </w:t>
            </w:r>
            <w:r w:rsidRPr="00B204AB">
              <w:rPr>
                <w:b/>
                <w:i/>
              </w:rPr>
              <w:t>Εάν αυτό δεν είναι δυνατό γιατί είναι άρρωστη ή δεν μπορεί για άλλο λόγο να θηλάσει τα παιδιά της ή το γάλα δεν επαρκεί, το κουτάβι ή το γατάκι σιτίζεται με υποκατάστατο γάλακτος σχεδιασμένο για κουτάβια και γατάκια με συχνότητα σίτισης όπως ορίζεται από τον παραγωγό του υποκατάστατου ή από κτηνίατρο.</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255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1 – σημείο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1.3.</w:t>
            </w:r>
            <w:r w:rsidRPr="00B204AB">
              <w:rPr>
                <w:b/>
                <w:i/>
              </w:rPr>
              <w:tab/>
              <w:t>Εάν οι θηλυκοί σκύλοι ή οι θηλυκές γάτες αναπαραγωγής είναι άρρωστα ή δεν είναι σε θέση για άλλον λόγο να ταΐσουν τα κουτάβια ή τα γατάκια τους, ο υπεύθυνος της επιχείρησης παρέχει γάλα από άλλους θηλυκούς σκύλους και θηλυκές γάτες αναπαραγωγής που βρίσκονται στην ίδια εγκατάσταση και συμπληρωματικά παρασκευάσματα γάλακτος που έχουν σχεδιαστεί για κουτάβια και γατάκια με τη συχνότητα σίτισης που συνιστά ο παρασκευαστής του παρασκευάσματος ή ο κτηνίατρος, έως ότου ολοκληρωθεί ο απογαλακτισμός.</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256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1 – σημείο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1.4.</w:t>
            </w:r>
            <w:r w:rsidRPr="00B204AB">
              <w:tab/>
            </w:r>
            <w:r w:rsidRPr="00B204AB">
              <w:rPr>
                <w:b/>
                <w:i/>
              </w:rPr>
              <w:t>Ο υπεύθυνος της επιχείρησης εξασφαλίζει ότι</w:t>
            </w:r>
            <w:r w:rsidRPr="00B204AB">
              <w:t xml:space="preserve"> όλα τα μη απογαλακτισμένα κουτάβια και γατάκια </w:t>
            </w:r>
            <w:r w:rsidRPr="00B204AB">
              <w:rPr>
                <w:b/>
                <w:i/>
              </w:rPr>
              <w:t>λαμβάνουν</w:t>
            </w:r>
            <w:r w:rsidRPr="00B204AB">
              <w:t xml:space="preserve"> αρκετό γάλα για τη σταθερή αύξηση του σωματικού βάρους.</w:t>
            </w:r>
          </w:p>
        </w:tc>
        <w:tc>
          <w:tcPr>
            <w:tcW w:w="4876" w:type="dxa"/>
          </w:tcPr>
          <w:p w:rsidR="00C26A6E" w:rsidRPr="00B204AB" w:rsidRDefault="00C26A6E" w:rsidP="00220D53">
            <w:pPr>
              <w:pStyle w:val="Normal6"/>
              <w:rPr>
                <w:szCs w:val="24"/>
              </w:rPr>
            </w:pPr>
            <w:r w:rsidRPr="00B204AB">
              <w:t>1.4.</w:t>
            </w:r>
            <w:r w:rsidRPr="00B204AB">
              <w:tab/>
              <w:t xml:space="preserve">Όλα τα μη απογαλακτισμένα κουτάβια και γατάκια </w:t>
            </w:r>
            <w:r w:rsidRPr="00B204AB">
              <w:rPr>
                <w:b/>
                <w:i/>
              </w:rPr>
              <w:t>σιτίζονται με</w:t>
            </w:r>
            <w:r w:rsidRPr="00B204AB">
              <w:t xml:space="preserve"> αρκετό γάλα</w:t>
            </w:r>
            <w:r w:rsidRPr="00B204AB">
              <w:rPr>
                <w:b/>
                <w:i/>
              </w:rPr>
              <w:t>, υποκατάστατο γάλακτος ή συνδυασμό αυτών</w:t>
            </w:r>
            <w:r w:rsidRPr="00B204AB">
              <w:t xml:space="preserve"> για τη σταθερή αύξηση του σωματικού βάρους.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257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2 – σημείο 2.1 – παράγραφος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α)</w:t>
            </w:r>
            <w:r w:rsidRPr="00B204AB">
              <w:rPr>
                <w:b/>
                <w:i/>
              </w:rPr>
              <w:tab/>
              <w:t>μεταξύ 10 - 26 °C στους εσωτερικούς χώρους όπου διατηρούνται οι ενήλικοι σκύλοι·</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258</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1 – σημείο 2 – σημείο 2.1 – παράγραφος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β)</w:t>
            </w:r>
            <w:r w:rsidRPr="00B204AB">
              <w:rPr>
                <w:b/>
                <w:i/>
              </w:rPr>
              <w:tab/>
              <w:t>μεταξύ 15 - 26 °C στους εσωτερικούς χώρους όπου διατηρούνται οι ενήλικες γάτες·</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259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2 – σημείο 2.2 – σημείο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2.2.1.</w:t>
            </w:r>
            <w:r w:rsidRPr="00B204AB">
              <w:tab/>
            </w:r>
            <w:r w:rsidRPr="00B204AB">
              <w:rPr>
                <w:b/>
                <w:i/>
              </w:rPr>
              <w:t>Κατά περίπτωση, παρέχεται τεχνητός φωτισμός για περίοδο τουλάχιστο</w:t>
            </w:r>
            <w:r w:rsidRPr="00B204AB">
              <w:rPr>
                <w:b/>
                <w:bCs/>
                <w:i/>
                <w:iCs/>
              </w:rPr>
              <w:t>ν ίση με την περίοδο κατά την οποία υπάρχει φυσικό φως το οποίο είναι συνήθως διαθέσιμο μεταξύ 9 π.μ. και 5 μ.μ</w:t>
            </w:r>
            <w:r w:rsidRPr="00B204AB">
              <w:t>.</w:t>
            </w:r>
          </w:p>
        </w:tc>
        <w:tc>
          <w:tcPr>
            <w:tcW w:w="4876" w:type="dxa"/>
          </w:tcPr>
          <w:p w:rsidR="00C26A6E" w:rsidRPr="00B204AB" w:rsidRDefault="00C26A6E" w:rsidP="00220D53">
            <w:pPr>
              <w:pStyle w:val="Normal6"/>
              <w:rPr>
                <w:szCs w:val="24"/>
              </w:rPr>
            </w:pPr>
            <w:r w:rsidRPr="00B204AB">
              <w:t>2.2.1.</w:t>
            </w:r>
            <w:r w:rsidRPr="00B204AB">
              <w:tab/>
            </w:r>
            <w:r w:rsidRPr="00B204AB">
              <w:rPr>
                <w:b/>
                <w:bCs/>
                <w:i/>
                <w:iCs/>
              </w:rPr>
              <w:t>Οι σκύλοι και οι γάτες εκτίθενται στο φως για τουλάχιστον 7 ώρες</w:t>
            </w:r>
            <w:r w:rsidRPr="00B204AB">
              <w:rPr>
                <w:b/>
                <w:i/>
              </w:rPr>
              <w:t xml:space="preserve"> ημερησίως</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260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2 – σημείο 2.2 – σημείο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2.2.2.</w:t>
            </w:r>
            <w:r w:rsidRPr="00B204AB">
              <w:tab/>
              <w:t>Το τεχνητό φως είναι ευρέος ή πλήρους φάσματος.</w:t>
            </w:r>
          </w:p>
        </w:tc>
        <w:tc>
          <w:tcPr>
            <w:tcW w:w="4876" w:type="dxa"/>
          </w:tcPr>
          <w:p w:rsidR="00C26A6E" w:rsidRPr="00B204AB" w:rsidRDefault="00C26A6E" w:rsidP="00220D53">
            <w:pPr>
              <w:pStyle w:val="Normal6"/>
              <w:rPr>
                <w:szCs w:val="24"/>
              </w:rPr>
            </w:pPr>
            <w:r w:rsidRPr="00B204AB">
              <w:t>2.2.2.</w:t>
            </w:r>
            <w:r w:rsidRPr="00B204AB">
              <w:tab/>
              <w:t xml:space="preserve">Το τεχνητό φως είναι ευρέος ή πλήρους φάσματος </w:t>
            </w:r>
            <w:r w:rsidRPr="00B204AB">
              <w:rPr>
                <w:b/>
                <w:bCs/>
                <w:i/>
                <w:iCs/>
              </w:rPr>
              <w:t>με συχνότητα τουλάχιστον 80 Hertz</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261</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2 – σημείο 2.2 – σημείο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rPr>
                <w:b/>
                <w:i/>
              </w:rPr>
              <w:t>2.2.3.</w:t>
            </w:r>
            <w:r w:rsidRPr="00B204AB">
              <w:rPr>
                <w:b/>
                <w:i/>
              </w:rPr>
              <w:tab/>
              <w:t>Ο φωτισμός είναι τουλάχιστον 50 lux στο ύψος της κεφαλής του ζώου.</w:t>
            </w:r>
          </w:p>
        </w:tc>
        <w:tc>
          <w:tcPr>
            <w:tcW w:w="4876" w:type="dxa"/>
          </w:tcPr>
          <w:p w:rsidR="00C26A6E" w:rsidRPr="00B204AB" w:rsidRDefault="00C26A6E" w:rsidP="00220D53">
            <w:pPr>
              <w:pStyle w:val="Normal6"/>
              <w:rPr>
                <w:szCs w:val="24"/>
              </w:rPr>
            </w:pPr>
            <w:r w:rsidRPr="00B204AB">
              <w:rPr>
                <w:b/>
                <w:i/>
              </w:rPr>
              <w:t>διαγράφεται</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262</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2 – σημείο 2.2 – σημείο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2.2.4.</w:t>
            </w:r>
            <w:r w:rsidRPr="00B204AB">
              <w:tab/>
            </w:r>
            <w:r w:rsidRPr="00B204AB">
              <w:rPr>
                <w:b/>
                <w:i/>
              </w:rPr>
              <w:t>Τα ζώα</w:t>
            </w:r>
            <w:r w:rsidRPr="00B204AB">
              <w:t xml:space="preserve"> έχουν τη δυνατότητα να παραμένουν </w:t>
            </w:r>
            <w:r w:rsidRPr="00B204AB">
              <w:rPr>
                <w:b/>
                <w:i/>
              </w:rPr>
              <w:t>στο σκοτάδι</w:t>
            </w:r>
            <w:r w:rsidRPr="00B204AB">
              <w:t xml:space="preserve"> για τουλάχιστον 8 ώρες ημερησίως.</w:t>
            </w:r>
          </w:p>
        </w:tc>
        <w:tc>
          <w:tcPr>
            <w:tcW w:w="4876" w:type="dxa"/>
          </w:tcPr>
          <w:p w:rsidR="00C26A6E" w:rsidRPr="00B204AB" w:rsidRDefault="00C26A6E" w:rsidP="00220D53">
            <w:pPr>
              <w:pStyle w:val="Normal6"/>
              <w:rPr>
                <w:szCs w:val="24"/>
              </w:rPr>
            </w:pPr>
            <w:r w:rsidRPr="00B204AB">
              <w:t>2.2.4.</w:t>
            </w:r>
            <w:r w:rsidRPr="00B204AB">
              <w:tab/>
            </w:r>
            <w:r w:rsidRPr="00B204AB">
              <w:rPr>
                <w:b/>
                <w:i/>
              </w:rPr>
              <w:t>Οι σκύλοι και οι γάτες</w:t>
            </w:r>
            <w:r w:rsidRPr="00B204AB">
              <w:t xml:space="preserve"> έχουν τη δυνατότητα να παραμένουν </w:t>
            </w:r>
            <w:r w:rsidRPr="00B204AB">
              <w:rPr>
                <w:b/>
                <w:i/>
              </w:rPr>
              <w:t>χωρίς τεχνητά φώτα</w:t>
            </w:r>
            <w:r w:rsidRPr="00B204AB">
              <w:t xml:space="preserve"> για τουλάχιστον 8 ώρες ημερησίως.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263</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2 – σημείο 2.2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E734B">
            <w:pPr>
              <w:pStyle w:val="Normal6"/>
              <w:rPr>
                <w:szCs w:val="24"/>
              </w:rPr>
            </w:pPr>
            <w:r w:rsidRPr="00B204AB">
              <w:rPr>
                <w:b/>
                <w:i/>
              </w:rPr>
              <w:t>2.2α.</w:t>
            </w:r>
            <w:r w:rsidRPr="00B204AB">
              <w:rPr>
                <w:b/>
                <w:i/>
              </w:rPr>
              <w:tab/>
              <w:t>Οι σκύλοι έχουν πρόσβαση σε εξωτερικό χώρο ή βγαίνουν βόλτα με συνοδεία καθημερινά για τουλάχιστον 1 ώρα την ημέρα συνολικά, για να καθίσταται δυνατή η άσκηση, η εξερεύνηση και η κοινωνικοποίησή τους.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264</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2 – σημείο 2.3 – σημείο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2.3.3.</w:t>
            </w:r>
            <w:r w:rsidRPr="00B204AB">
              <w:tab/>
              <w:t>Εάν στους χώρους με χωρίσματα διατηρούνται περισσότεροι του ενός σκύλοι ή περισσότερες της μίας γάτες, οι υπεύθυνοι επιχειρήσεων πρέπει να διασφαλίζουν, με τη λήψη συγκεκριμένων μέτρων (π.χ. διαχωριστικά τοιχώματα), ότι τα ζώα αυτά δεν αποτελούν απειλή το ένα για το άλλο λόγω επιθετικής συμπεριφοράς.</w:t>
            </w:r>
          </w:p>
        </w:tc>
        <w:tc>
          <w:tcPr>
            <w:tcW w:w="4876" w:type="dxa"/>
          </w:tcPr>
          <w:p w:rsidR="00C26A6E" w:rsidRPr="00B204AB" w:rsidRDefault="00C26A6E" w:rsidP="00220D53">
            <w:pPr>
              <w:pStyle w:val="Normal6"/>
              <w:rPr>
                <w:szCs w:val="24"/>
              </w:rPr>
            </w:pPr>
            <w:r w:rsidRPr="00B204AB">
              <w:t>2.3.3.</w:t>
            </w:r>
            <w:r w:rsidRPr="00B204AB">
              <w:tab/>
              <w:t>Εάν στους χώρους με χωρίσματα διατηρούνται περισσότεροι του ενός σκύλοι ή περισσότερες της μίας γάτες, οι υπεύθυνοι επιχειρήσεων πρέπει να διασφαλίζουν, με τη λήψη συγκεκριμένων μέτρων (π.χ. διαχωριστικά τοιχώματα), ότι τα ζώα αυτά δεν αποτελούν απειλή το ένα για το άλλο λόγω επιθετικής συμπεριφοράς.</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 xml:space="preserve">Τα κράτη μέλη μπορούν να επιτρέπουν παρεκκλίσεις από τις απαιτήσεις ελάχιστου διαθέσιμου χώρου που ορίζονται στην παράγραφο 2.3.1 για τους κυνηγετικούς σκύλους που έχουν </w:t>
            </w:r>
            <w:r w:rsidRPr="00B204AB">
              <w:rPr>
                <w:b/>
                <w:i/>
              </w:rPr>
              <w:lastRenderedPageBreak/>
              <w:t>συνηθίσει να ζουν σε αγέλες.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265</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3 – σημείο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3.2.</w:t>
            </w:r>
            <w:r w:rsidRPr="00B204AB">
              <w:tab/>
              <w:t xml:space="preserve">Οι θηλυκοί σκύλοι αναπαραγωγής αναπαράγονται μόνον </w:t>
            </w:r>
            <w:r w:rsidRPr="00B204AB">
              <w:rPr>
                <w:b/>
                <w:bCs/>
                <w:i/>
                <w:iCs/>
              </w:rPr>
              <w:t>εάν είναι τουλάχιστον 18 μηνών</w:t>
            </w:r>
            <w:r w:rsidRPr="00B204AB">
              <w:t>·</w:t>
            </w:r>
          </w:p>
        </w:tc>
        <w:tc>
          <w:tcPr>
            <w:tcW w:w="4876" w:type="dxa"/>
          </w:tcPr>
          <w:p w:rsidR="00C26A6E" w:rsidRPr="00B204AB" w:rsidRDefault="00C26A6E" w:rsidP="00220D53">
            <w:pPr>
              <w:pStyle w:val="Normal6"/>
              <w:rPr>
                <w:szCs w:val="24"/>
              </w:rPr>
            </w:pPr>
            <w:r w:rsidRPr="00B204AB">
              <w:t>3.2.</w:t>
            </w:r>
            <w:r w:rsidRPr="00B204AB">
              <w:tab/>
              <w:t xml:space="preserve">Οι θηλυκοί σκύλοι αναπαραγωγής αναπαράγονται μόνον </w:t>
            </w:r>
            <w:r w:rsidRPr="00B204AB">
              <w:rPr>
                <w:b/>
                <w:bCs/>
                <w:i/>
                <w:iCs/>
              </w:rPr>
              <w:t>από τον δεύτερο οίστρο τους</w:t>
            </w:r>
            <w:r w:rsidRPr="00B204AB">
              <w:t>·</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266</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3 – σημείο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3.3.</w:t>
            </w:r>
            <w:r w:rsidRPr="00B204AB">
              <w:tab/>
            </w:r>
            <w:r w:rsidRPr="00B204AB">
              <w:rPr>
                <w:b/>
                <w:i/>
              </w:rPr>
              <w:t>Οι υπεύθυνοι επιχείρησης επιτρέπουν έως και 3 γέννες ανά θηλυκό σκύλο ή θηλυκή γάτα αναπαραγωγής</w:t>
            </w:r>
            <w:r w:rsidRPr="00B204AB">
              <w:t xml:space="preserve"> εντός περιόδου 2 ετών.</w:t>
            </w:r>
          </w:p>
        </w:tc>
        <w:tc>
          <w:tcPr>
            <w:tcW w:w="4876" w:type="dxa"/>
          </w:tcPr>
          <w:p w:rsidR="00C26A6E" w:rsidRPr="00B204AB" w:rsidRDefault="00C26A6E" w:rsidP="00220D53">
            <w:pPr>
              <w:pStyle w:val="Normal6"/>
              <w:rPr>
                <w:szCs w:val="24"/>
              </w:rPr>
            </w:pPr>
            <w:r w:rsidRPr="00B204AB">
              <w:t>3.3.</w:t>
            </w:r>
            <w:r w:rsidRPr="00B204AB">
              <w:tab/>
            </w:r>
            <w:r w:rsidRPr="00B204AB">
              <w:rPr>
                <w:b/>
                <w:i/>
              </w:rPr>
              <w:t>Θηλυκός σκύλος αναπαραγωγής ή θηλυκή γάτα αναπαραγωγής δεν πραγματοποιεί περισσότερες από 3 γέννες</w:t>
            </w:r>
            <w:r w:rsidRPr="00B204AB">
              <w:t xml:space="preserve"> εντός περιόδου 2 ετών.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267</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3 – σημείο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3.4.</w:t>
            </w:r>
            <w:r w:rsidRPr="00B204AB">
              <w:tab/>
            </w:r>
            <w:r w:rsidRPr="00B204AB">
              <w:rPr>
                <w:b/>
                <w:i/>
              </w:rPr>
              <w:t>Ύστερα από τρεις διαδοχικές εγκυμοσύνες θηλυκών σκύλων ή θηλυκών γατών αναπαραγωγής που καταλήγουν σε γέννα</w:t>
            </w:r>
            <w:r w:rsidRPr="00B204AB">
              <w:t xml:space="preserve"> εντός διαστήματος 2 ετών, </w:t>
            </w:r>
            <w:r w:rsidRPr="00B204AB">
              <w:rPr>
                <w:b/>
                <w:i/>
              </w:rPr>
              <w:t>οι υπεύθυνοι επιχείρησης εξασφαλίζουν περίοδο</w:t>
            </w:r>
            <w:r w:rsidRPr="00B204AB">
              <w:t xml:space="preserve"> ανάκτησης δυνάμεων </w:t>
            </w:r>
            <w:r w:rsidRPr="00B204AB">
              <w:rPr>
                <w:b/>
                <w:i/>
              </w:rPr>
              <w:t>αποτρέποντας τυχόν εγκυμοσύνη των θηλυκών σκύλων ή των θηλυκών γατών αναπαραγωγής για περίοδο</w:t>
            </w:r>
            <w:r w:rsidRPr="00B204AB">
              <w:t xml:space="preserve"> τουλάχιστον 1 έτους.</w:t>
            </w:r>
          </w:p>
        </w:tc>
        <w:tc>
          <w:tcPr>
            <w:tcW w:w="4876" w:type="dxa"/>
          </w:tcPr>
          <w:p w:rsidR="00C26A6E" w:rsidRPr="00B204AB" w:rsidRDefault="00C26A6E" w:rsidP="00220D53">
            <w:pPr>
              <w:pStyle w:val="Normal6"/>
              <w:rPr>
                <w:szCs w:val="24"/>
              </w:rPr>
            </w:pPr>
            <w:r w:rsidRPr="00B204AB">
              <w:t>3.4.</w:t>
            </w:r>
            <w:r w:rsidRPr="00B204AB">
              <w:tab/>
            </w:r>
            <w:r w:rsidRPr="00B204AB">
              <w:rPr>
                <w:b/>
                <w:i/>
              </w:rPr>
              <w:t>Για θηλυκούς σκύλους αναπαραγωγής που έχουν πραγματοποιήσει τρεις γέννες, συμπεριλαμβανομένων των θνησιγενών,</w:t>
            </w:r>
            <w:r w:rsidRPr="00B204AB">
              <w:t xml:space="preserve"> εντός διαστήματος 2 ετών, </w:t>
            </w:r>
            <w:r w:rsidRPr="00B204AB">
              <w:rPr>
                <w:b/>
                <w:i/>
              </w:rPr>
              <w:t>υπάρχει περίοδος</w:t>
            </w:r>
            <w:r w:rsidRPr="00B204AB">
              <w:t xml:space="preserve"> ανάκτησης δυνάμεων τουλάχιστον 1 έτους.</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268</w:t>
      </w:r>
    </w:p>
    <w:p w:rsidR="00C26A6E" w:rsidRPr="00B204AB" w:rsidRDefault="00C26A6E" w:rsidP="00C26A6E"/>
    <w:p w:rsidR="00C26A6E" w:rsidRPr="00B204AB" w:rsidRDefault="00C26A6E" w:rsidP="00C26A6E">
      <w:pPr>
        <w:pStyle w:val="NormalBold"/>
        <w:keepNext/>
      </w:pPr>
      <w:r w:rsidRPr="00B204AB">
        <w:lastRenderedPageBreak/>
        <w:t>Πρόταση κανονισμού</w:t>
      </w:r>
    </w:p>
    <w:p w:rsidR="00C26A6E" w:rsidRPr="00B204AB" w:rsidRDefault="00C26A6E" w:rsidP="00C26A6E">
      <w:pPr>
        <w:pStyle w:val="NormalBold"/>
      </w:pPr>
      <w:r w:rsidRPr="00B204AB">
        <w:t>Παράρτημα I – σημείο 3 – σημείο 3.4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3.4α.</w:t>
            </w:r>
            <w:r w:rsidRPr="00B204AB">
              <w:rPr>
                <w:b/>
                <w:i/>
              </w:rPr>
              <w:tab/>
              <w:t>Κάθε θηλυκός σκύλος αναπαραγωγής ή θηλυκή γάτα αναπαραγωγής που έχει υποβληθεί σε δύο καισαρικές τομές δεν χρησιμοποιείται πλέον για αναπαραγωγή.</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269</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3 – σημείο 3.4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tcPr>
          <w:p w:rsidR="00C26A6E" w:rsidRPr="00B204AB" w:rsidRDefault="00C26A6E" w:rsidP="00220D53">
            <w:pPr>
              <w:pStyle w:val="Normal6"/>
              <w:rPr>
                <w:szCs w:val="24"/>
              </w:rPr>
            </w:pPr>
            <w:r w:rsidRPr="00B204AB">
              <w:rPr>
                <w:b/>
                <w:i/>
              </w:rPr>
              <w:t>3.4β.</w:t>
            </w:r>
            <w:r w:rsidRPr="00B204AB">
              <w:rPr>
                <w:b/>
                <w:i/>
              </w:rPr>
              <w:tab/>
              <w:t>Πριν χρησιμοποιηθεί για αναπαραγωγή οποιοσδήποτε θηλυκός σκύλος αναπαραγωγής ηλικίας 8 ετών και άνω και οποιαδήποτε θηλυκή γάτα αναπαραγωγής ηλικίας 6 ετών και άνω, πρέπει να έχει υποβληθεί σε σωματική εξέταση από κτηνίατρο ο οποίος βεβαιώνει εγγράφως ότι, κατά το χρόνο της εξέτασης, δεν υφίστανται αντενδείξεις για κύηση. Ο υπεύθυνος της εγκατάστασης φυλάσσει την προαναφερθείσα γραπτή βεβαίωση για περίοδο τουλάχιστον 3 ετών.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270</w:t>
      </w:r>
    </w:p>
    <w:p w:rsidR="00C26A6E" w:rsidRPr="00B204AB" w:rsidRDefault="00C26A6E" w:rsidP="00C26A6E"/>
    <w:p w:rsidR="00C26A6E" w:rsidRPr="00B204AB" w:rsidRDefault="00C26A6E" w:rsidP="00C26A6E">
      <w:pPr>
        <w:pStyle w:val="NormalBold"/>
        <w:keepNext/>
      </w:pPr>
      <w:r w:rsidRPr="00B204AB">
        <w:t>Πρόταση κανονισμού</w:t>
      </w:r>
    </w:p>
    <w:p w:rsidR="00C26A6E" w:rsidRPr="00B204AB" w:rsidRDefault="00C26A6E" w:rsidP="00C26A6E">
      <w:pPr>
        <w:pStyle w:val="NormalBold"/>
      </w:pPr>
      <w:r w:rsidRPr="00B204AB">
        <w:t>Παράρτημα I – σημείο 4 – σημείο 4.1 – στοιχείο γ</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tcPr>
          <w:p w:rsidR="00C26A6E" w:rsidRPr="00B204AB" w:rsidRDefault="00C26A6E" w:rsidP="00220D53">
            <w:pPr>
              <w:pStyle w:val="ColumnHeading"/>
              <w:keepNext/>
            </w:pPr>
            <w:r w:rsidRPr="00B204AB">
              <w:t>Κείμενο που προτείνει η Επιτροπή</w:t>
            </w:r>
          </w:p>
        </w:tc>
        <w:tc>
          <w:tcPr>
            <w:tcW w:w="4876" w:type="dxa"/>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r w:rsidRPr="00B204AB">
              <w:t>γ)</w:t>
            </w:r>
            <w:r w:rsidRPr="00B204AB">
              <w:tab/>
              <w:t>οι περιοχές στις οποίες διατηρούνται γάτες και σκύλοι είναι εξοπλισμένες με δομές και στοιχεία εμπλουτισμού στα οποία έχουν πρόσβαση όλα τα ζώα και τα οποία παρέχουν ένα περιβάλλον με ερεθίσματα και μειώνουν το άγχος των ζώων·</w:t>
            </w:r>
          </w:p>
        </w:tc>
        <w:tc>
          <w:tcPr>
            <w:tcW w:w="4876" w:type="dxa"/>
          </w:tcPr>
          <w:p w:rsidR="00C26A6E" w:rsidRPr="00B204AB" w:rsidRDefault="00C26A6E" w:rsidP="00220D53">
            <w:pPr>
              <w:pStyle w:val="Normal6"/>
              <w:rPr>
                <w:szCs w:val="24"/>
              </w:rPr>
            </w:pPr>
            <w:r w:rsidRPr="00B204AB">
              <w:t>γ)</w:t>
            </w:r>
            <w:r w:rsidRPr="00B204AB">
              <w:tab/>
              <w:t>οι περιοχές στις οποίες διατηρούνται γάτες και σκύλοι είναι εξοπλισμένες με δομές και στοιχεία εμπλουτισμού στα οποία έχουν πρόσβαση όλα τα ζώα και τα οποία παρέχουν ένα περιβάλλον με ερεθίσματα και</w:t>
            </w:r>
            <w:r w:rsidRPr="00B204AB">
              <w:rPr>
                <w:b/>
                <w:i/>
              </w:rPr>
              <w:t>, αν είναι δυνατό, δομές για αναρρίχηση με κρυψώνες, οι οποίες και</w:t>
            </w:r>
            <w:r w:rsidRPr="00B204AB">
              <w:t xml:space="preserve"> μειώνουν το άγχος των ζώων·</w:t>
            </w:r>
          </w:p>
        </w:tc>
      </w:tr>
    </w:tbl>
    <w:p w:rsidR="00C26A6E" w:rsidRPr="00B204AB" w:rsidRDefault="00C26A6E" w:rsidP="00C26A6E"/>
    <w:p w:rsidR="00C26A6E" w:rsidRPr="00B204AB" w:rsidRDefault="00C26A6E" w:rsidP="00C26A6E">
      <w:pPr>
        <w:pStyle w:val="AmNumberTabs"/>
      </w:pPr>
      <w:r w:rsidRPr="00B204AB">
        <w:t>Τροπολογία</w:t>
      </w:r>
      <w:r w:rsidRPr="00B204AB">
        <w:tab/>
      </w:r>
      <w:r w:rsidRPr="00B204AB">
        <w:tab/>
        <w:t>271</w:t>
      </w:r>
    </w:p>
    <w:p w:rsidR="00C26A6E" w:rsidRPr="00B204AB" w:rsidRDefault="00C26A6E" w:rsidP="00C26A6E">
      <w:pPr>
        <w:pStyle w:val="NormalBold"/>
        <w:spacing w:after="240"/>
      </w:pPr>
      <w:r w:rsidRPr="00B204AB">
        <w:t>Πρόταση κανονισμού</w:t>
      </w:r>
    </w:p>
    <w:p w:rsidR="00C26A6E" w:rsidRPr="00B204AB" w:rsidRDefault="00C26A6E" w:rsidP="00C26A6E">
      <w:pPr>
        <w:pStyle w:val="NormalBold"/>
      </w:pPr>
      <w:r w:rsidRPr="00B204AB">
        <w:t>Παράρτημα II – εισαγωγικό μέρος</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r w:rsidRPr="00B204AB">
              <w:t xml:space="preserve">Οι πομποδέκτες που χρησιμοποιούνται για </w:t>
            </w:r>
            <w:r w:rsidRPr="00B204AB">
              <w:rPr>
                <w:b/>
                <w:i/>
              </w:rPr>
              <w:t>τη σήμανση</w:t>
            </w:r>
            <w:r w:rsidRPr="00B204AB">
              <w:t xml:space="preserve"> των </w:t>
            </w:r>
            <w:r w:rsidRPr="00B204AB">
              <w:rPr>
                <w:b/>
                <w:i/>
              </w:rPr>
              <w:t>γατών</w:t>
            </w:r>
            <w:r w:rsidRPr="00B204AB">
              <w:t xml:space="preserve"> και των </w:t>
            </w:r>
            <w:r w:rsidRPr="00B204AB">
              <w:rPr>
                <w:b/>
                <w:i/>
              </w:rPr>
              <w:t>σκύλων</w:t>
            </w:r>
            <w:r w:rsidRPr="00B204AB">
              <w:t>, όπως απαιτείται στο άρθρο </w:t>
            </w:r>
            <w:r w:rsidRPr="00B204AB">
              <w:rPr>
                <w:b/>
                <w:i/>
              </w:rPr>
              <w:t>16</w:t>
            </w:r>
            <w:r w:rsidRPr="00B204AB">
              <w:t>, πληρούν τις ακόλουθες απαιτήσεις:</w:t>
            </w:r>
          </w:p>
        </w:tc>
        <w:tc>
          <w:tcPr>
            <w:tcW w:w="4876" w:type="dxa"/>
            <w:tcBorders>
              <w:top w:val="nil"/>
              <w:left w:val="nil"/>
              <w:bottom w:val="nil"/>
              <w:right w:val="nil"/>
            </w:tcBorders>
          </w:tcPr>
          <w:p w:rsidR="00C26A6E" w:rsidRPr="00B204AB" w:rsidRDefault="00C26A6E" w:rsidP="00220D53">
            <w:pPr>
              <w:pStyle w:val="Normal6a"/>
            </w:pPr>
            <w:r w:rsidRPr="00B204AB">
              <w:t xml:space="preserve">Οι πομποδέκτες που χρησιμοποιούνται για </w:t>
            </w:r>
            <w:r w:rsidRPr="00B204AB">
              <w:rPr>
                <w:b/>
                <w:i/>
              </w:rPr>
              <w:t>την ατομική ταυτοποίηση</w:t>
            </w:r>
            <w:r w:rsidRPr="00B204AB">
              <w:t xml:space="preserve"> των </w:t>
            </w:r>
            <w:r w:rsidRPr="00B204AB">
              <w:rPr>
                <w:b/>
                <w:i/>
              </w:rPr>
              <w:t>σκύλων</w:t>
            </w:r>
            <w:r w:rsidRPr="00B204AB">
              <w:t xml:space="preserve"> και των </w:t>
            </w:r>
            <w:r w:rsidRPr="00B204AB">
              <w:rPr>
                <w:b/>
                <w:i/>
              </w:rPr>
              <w:t>γατών</w:t>
            </w:r>
            <w:r w:rsidRPr="00B204AB">
              <w:t>, όπως απαιτείται στο άρθρο </w:t>
            </w:r>
            <w:r w:rsidRPr="00B204AB">
              <w:rPr>
                <w:b/>
                <w:i/>
              </w:rPr>
              <w:t>17 και το άρθρο 21</w:t>
            </w:r>
            <w:r w:rsidRPr="00B204AB">
              <w:t>, πληρούν τις ακόλουθες απαιτήσεις:</w:t>
            </w:r>
          </w:p>
        </w:tc>
      </w:tr>
    </w:tbl>
    <w:p w:rsidR="00C26A6E" w:rsidRPr="00B204AB" w:rsidRDefault="00C26A6E" w:rsidP="00C26A6E"/>
    <w:p w:rsidR="00C26A6E" w:rsidRPr="00B204AB" w:rsidRDefault="00C26A6E" w:rsidP="00C26A6E">
      <w:pPr>
        <w:pStyle w:val="AMNumberTabs0"/>
        <w:keepNext/>
      </w:pPr>
      <w:r w:rsidRPr="00B204AB">
        <w:t>Τροπολογία</w:t>
      </w:r>
      <w:r w:rsidRPr="00B204AB">
        <w:tab/>
      </w:r>
      <w:r w:rsidRPr="00B204AB">
        <w:tab/>
        <w:t>272</w:t>
      </w:r>
    </w:p>
    <w:p w:rsidR="00C26A6E" w:rsidRPr="00B204AB" w:rsidRDefault="00C26A6E" w:rsidP="00C26A6E">
      <w:pPr>
        <w:pStyle w:val="NormalBold12b"/>
        <w:keepNext/>
      </w:pPr>
      <w:r w:rsidRPr="00B204AB">
        <w:t>Πρόταση κανονισμού</w:t>
      </w:r>
    </w:p>
    <w:p w:rsidR="00C26A6E" w:rsidRPr="00B204AB" w:rsidRDefault="00C26A6E" w:rsidP="00C26A6E">
      <w:pPr>
        <w:pStyle w:val="NormalBold"/>
      </w:pPr>
      <w:r w:rsidRPr="00B204AB">
        <w:t>Παράρτημα III – σημείο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hideMark/>
          </w:tcPr>
          <w:p w:rsidR="00C26A6E" w:rsidRPr="00B204AB" w:rsidRDefault="00C26A6E" w:rsidP="00220D53">
            <w:pPr>
              <w:pStyle w:val="ColumnHeading"/>
              <w:keepNext/>
            </w:pPr>
            <w:r w:rsidRPr="00B204AB">
              <w:t>Κείμενο που προτείνει η Επιτροπή</w:t>
            </w:r>
          </w:p>
        </w:tc>
        <w:tc>
          <w:tcPr>
            <w:tcW w:w="4876" w:type="dxa"/>
            <w:hideMark/>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hideMark/>
          </w:tcPr>
          <w:p w:rsidR="00C26A6E" w:rsidRPr="00B204AB" w:rsidRDefault="00C26A6E" w:rsidP="00220D53">
            <w:pPr>
              <w:pStyle w:val="Normal6"/>
            </w:pPr>
            <w:r w:rsidRPr="00B204AB">
              <w:t>1.</w:t>
            </w:r>
            <w:r w:rsidRPr="00B204AB">
              <w:tab/>
              <w:t xml:space="preserve">Αριθμός των σκύλων και των γατών που </w:t>
            </w:r>
            <w:r w:rsidRPr="00B204AB">
              <w:rPr>
                <w:b/>
                <w:i/>
              </w:rPr>
              <w:t>φέρουν μικροτσίπ</w:t>
            </w:r>
            <w:r w:rsidRPr="00B204AB">
              <w:t xml:space="preserve"> ανά έτος, όπως αναφέρεται στο άρθρο 17·</w:t>
            </w:r>
          </w:p>
        </w:tc>
        <w:tc>
          <w:tcPr>
            <w:tcW w:w="4876" w:type="dxa"/>
            <w:hideMark/>
          </w:tcPr>
          <w:p w:rsidR="00C26A6E" w:rsidRPr="00B204AB" w:rsidRDefault="00C26A6E" w:rsidP="00220D53">
            <w:pPr>
              <w:pStyle w:val="Normal6"/>
              <w:rPr>
                <w:szCs w:val="24"/>
              </w:rPr>
            </w:pPr>
            <w:r w:rsidRPr="00B204AB">
              <w:t>1.</w:t>
            </w:r>
            <w:r w:rsidRPr="00B204AB">
              <w:tab/>
              <w:t xml:space="preserve">Αριθμός των σκύλων και των γατών που </w:t>
            </w:r>
            <w:r w:rsidRPr="00B204AB">
              <w:rPr>
                <w:b/>
                <w:i/>
              </w:rPr>
              <w:t>καταχωρίζονται</w:t>
            </w:r>
            <w:r w:rsidRPr="00B204AB">
              <w:t xml:space="preserve"> ανά έτος, όπως αναφέρεται στο άρθρο 17</w:t>
            </w:r>
            <w:r w:rsidRPr="00B204AB">
              <w:rPr>
                <w:b/>
                <w:i/>
              </w:rPr>
              <w:t xml:space="preserve"> και στο άρθρο 21 παράγραφος 4</w:t>
            </w:r>
            <w:r w:rsidRPr="00B204AB">
              <w:t>·</w:t>
            </w:r>
          </w:p>
        </w:tc>
      </w:tr>
    </w:tbl>
    <w:p w:rsidR="00C26A6E" w:rsidRPr="00B204AB" w:rsidRDefault="00C26A6E" w:rsidP="00C26A6E"/>
    <w:p w:rsidR="00C26A6E" w:rsidRPr="00B204AB" w:rsidRDefault="00C26A6E" w:rsidP="00C26A6E">
      <w:pPr>
        <w:pStyle w:val="AMNumberTabs0"/>
        <w:keepNext/>
      </w:pPr>
      <w:r w:rsidRPr="00B204AB">
        <w:t>Τροπολογία</w:t>
      </w:r>
      <w:r w:rsidRPr="00B204AB">
        <w:tab/>
      </w:r>
      <w:r w:rsidRPr="00B204AB">
        <w:tab/>
        <w:t>273</w:t>
      </w:r>
    </w:p>
    <w:p w:rsidR="00C26A6E" w:rsidRPr="00B204AB" w:rsidRDefault="00C26A6E" w:rsidP="00C26A6E">
      <w:pPr>
        <w:pStyle w:val="NormalBold12b"/>
        <w:keepNext/>
      </w:pPr>
      <w:r w:rsidRPr="00B204AB">
        <w:t>Πρόταση κανονισμού</w:t>
      </w:r>
    </w:p>
    <w:p w:rsidR="00C26A6E" w:rsidRPr="00B204AB" w:rsidRDefault="00C26A6E" w:rsidP="00C26A6E">
      <w:pPr>
        <w:pStyle w:val="NormalBold"/>
      </w:pPr>
      <w:r w:rsidRPr="00B204AB">
        <w:t>Παράρτημα III – σημείο 1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hideMark/>
          </w:tcPr>
          <w:p w:rsidR="00C26A6E" w:rsidRPr="00B204AB" w:rsidRDefault="00C26A6E" w:rsidP="00220D53">
            <w:pPr>
              <w:pStyle w:val="ColumnHeading"/>
              <w:keepNext/>
            </w:pPr>
            <w:r w:rsidRPr="00B204AB">
              <w:t>Κείμενο που προτείνει η Επιτροπή</w:t>
            </w:r>
          </w:p>
        </w:tc>
        <w:tc>
          <w:tcPr>
            <w:tcW w:w="4876" w:type="dxa"/>
            <w:hideMark/>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tcPr>
          <w:p w:rsidR="00C26A6E" w:rsidRPr="00B204AB" w:rsidRDefault="00C26A6E" w:rsidP="00220D53">
            <w:pPr>
              <w:pStyle w:val="Normal6"/>
            </w:pPr>
          </w:p>
        </w:tc>
        <w:tc>
          <w:tcPr>
            <w:tcW w:w="4876" w:type="dxa"/>
            <w:hideMark/>
          </w:tcPr>
          <w:p w:rsidR="00C26A6E" w:rsidRPr="00B204AB" w:rsidRDefault="00C26A6E" w:rsidP="00220D53">
            <w:pPr>
              <w:pStyle w:val="Normal6"/>
              <w:rPr>
                <w:szCs w:val="24"/>
              </w:rPr>
            </w:pPr>
            <w:r w:rsidRPr="00B204AB">
              <w:rPr>
                <w:b/>
                <w:i/>
              </w:rPr>
              <w:t>1α.</w:t>
            </w:r>
            <w:r w:rsidRPr="00B204AB">
              <w:rPr>
                <w:b/>
                <w:i/>
              </w:rPr>
              <w:tab/>
              <w:t>Αριθμός των εγκαταστάσεων που καταχωρίζονται ανά έτος σύμφωνα με το άρθρο 7·</w:t>
            </w:r>
          </w:p>
        </w:tc>
      </w:tr>
    </w:tbl>
    <w:p w:rsidR="00C26A6E" w:rsidRPr="00B204AB" w:rsidRDefault="00C26A6E" w:rsidP="00C26A6E"/>
    <w:p w:rsidR="00C26A6E" w:rsidRPr="00B204AB" w:rsidRDefault="00C26A6E" w:rsidP="00C26A6E">
      <w:pPr>
        <w:pStyle w:val="AMNumberTabs0"/>
        <w:keepNext/>
      </w:pPr>
      <w:r w:rsidRPr="00B204AB">
        <w:t>Τροπολογία</w:t>
      </w:r>
      <w:r w:rsidRPr="00B204AB">
        <w:tab/>
      </w:r>
      <w:r w:rsidRPr="00B204AB">
        <w:tab/>
        <w:t>274</w:t>
      </w:r>
    </w:p>
    <w:p w:rsidR="00C26A6E" w:rsidRPr="00B204AB" w:rsidRDefault="00C26A6E" w:rsidP="00C26A6E">
      <w:pPr>
        <w:pStyle w:val="NormalBold12b"/>
        <w:keepNext/>
      </w:pPr>
      <w:r w:rsidRPr="00B204AB">
        <w:t>Πρόταση κανονισμού</w:t>
      </w:r>
    </w:p>
    <w:p w:rsidR="00C26A6E" w:rsidRPr="00B204AB" w:rsidRDefault="00C26A6E" w:rsidP="00C26A6E">
      <w:pPr>
        <w:pStyle w:val="NormalBold"/>
      </w:pPr>
      <w:r w:rsidRPr="00B204AB">
        <w:t>Παράρτημα III – σημείο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jc w:val="center"/>
        </w:trPr>
        <w:tc>
          <w:tcPr>
            <w:tcW w:w="9752" w:type="dxa"/>
            <w:gridSpan w:val="2"/>
          </w:tcPr>
          <w:p w:rsidR="00C26A6E" w:rsidRPr="00B204AB" w:rsidRDefault="00C26A6E" w:rsidP="00220D53">
            <w:pPr>
              <w:keepNext/>
            </w:pPr>
          </w:p>
        </w:tc>
      </w:tr>
      <w:tr w:rsidR="00C26A6E" w:rsidRPr="00B204AB" w:rsidTr="00220D53">
        <w:trPr>
          <w:jc w:val="center"/>
        </w:trPr>
        <w:tc>
          <w:tcPr>
            <w:tcW w:w="4876" w:type="dxa"/>
            <w:hideMark/>
          </w:tcPr>
          <w:p w:rsidR="00C26A6E" w:rsidRPr="00B204AB" w:rsidRDefault="00C26A6E" w:rsidP="00220D53">
            <w:pPr>
              <w:pStyle w:val="ColumnHeading"/>
              <w:keepNext/>
            </w:pPr>
            <w:r w:rsidRPr="00B204AB">
              <w:t>Κείμενο που προτείνει η Επιτροπή</w:t>
            </w:r>
          </w:p>
        </w:tc>
        <w:tc>
          <w:tcPr>
            <w:tcW w:w="4876" w:type="dxa"/>
            <w:hideMark/>
          </w:tcPr>
          <w:p w:rsidR="00C26A6E" w:rsidRPr="00B204AB" w:rsidRDefault="00C26A6E" w:rsidP="00220D53">
            <w:pPr>
              <w:pStyle w:val="ColumnHeading"/>
              <w:keepNext/>
            </w:pPr>
            <w:r w:rsidRPr="00B204AB">
              <w:t>Τροπολογία</w:t>
            </w:r>
          </w:p>
        </w:tc>
      </w:tr>
      <w:tr w:rsidR="00C26A6E" w:rsidRPr="00B204AB" w:rsidTr="00220D53">
        <w:trPr>
          <w:jc w:val="center"/>
        </w:trPr>
        <w:tc>
          <w:tcPr>
            <w:tcW w:w="4876" w:type="dxa"/>
            <w:hideMark/>
          </w:tcPr>
          <w:p w:rsidR="00C26A6E" w:rsidRPr="00B204AB" w:rsidRDefault="00C26A6E" w:rsidP="00220D53">
            <w:pPr>
              <w:pStyle w:val="Normal6"/>
            </w:pPr>
            <w:r w:rsidRPr="00B204AB">
              <w:t>2.</w:t>
            </w:r>
            <w:r w:rsidRPr="00B204AB">
              <w:tab/>
              <w:t xml:space="preserve">Αριθμός των εκτροφείων που αδειοδοτούνται ανά έτος, όπως αναφέρεται </w:t>
            </w:r>
            <w:r w:rsidRPr="00B204AB">
              <w:lastRenderedPageBreak/>
              <w:t>στο άρθρο </w:t>
            </w:r>
            <w:r w:rsidRPr="00B204AB">
              <w:rPr>
                <w:b/>
                <w:i/>
              </w:rPr>
              <w:t>16</w:t>
            </w:r>
            <w:r w:rsidRPr="00B204AB">
              <w:t>.</w:t>
            </w:r>
          </w:p>
        </w:tc>
        <w:tc>
          <w:tcPr>
            <w:tcW w:w="4876" w:type="dxa"/>
            <w:hideMark/>
          </w:tcPr>
          <w:p w:rsidR="00C26A6E" w:rsidRPr="00B204AB" w:rsidRDefault="00C26A6E" w:rsidP="00220D53">
            <w:pPr>
              <w:pStyle w:val="Normal6"/>
              <w:rPr>
                <w:szCs w:val="24"/>
              </w:rPr>
            </w:pPr>
            <w:r w:rsidRPr="00B204AB">
              <w:lastRenderedPageBreak/>
              <w:t>2.</w:t>
            </w:r>
            <w:r w:rsidRPr="00B204AB">
              <w:tab/>
              <w:t xml:space="preserve">Αριθμός των εκτροφείων που αδειοδοτούνται ανά έτος, όπως αναφέρεται </w:t>
            </w:r>
            <w:r w:rsidRPr="00B204AB">
              <w:lastRenderedPageBreak/>
              <w:t>στο άρθρο </w:t>
            </w:r>
            <w:r w:rsidRPr="00B204AB">
              <w:rPr>
                <w:b/>
                <w:i/>
              </w:rPr>
              <w:t>7α</w:t>
            </w:r>
            <w:r w:rsidRPr="00B204AB">
              <w:t>.</w:t>
            </w:r>
          </w:p>
        </w:tc>
      </w:tr>
    </w:tbl>
    <w:p w:rsidR="00C26A6E" w:rsidRPr="00B204AB" w:rsidRDefault="00C26A6E" w:rsidP="00C26A6E"/>
    <w:p w:rsidR="00C26A6E" w:rsidRPr="00B204AB" w:rsidRDefault="00C26A6E" w:rsidP="00C26A6E">
      <w:pPr>
        <w:pStyle w:val="AmNumberTabs"/>
        <w:spacing w:after="240"/>
      </w:pPr>
      <w:r w:rsidRPr="00B204AB">
        <w:t>Τροπολογία</w:t>
      </w:r>
      <w:r w:rsidRPr="00B204AB">
        <w:tab/>
      </w:r>
      <w:r w:rsidRPr="00B204AB">
        <w:tab/>
        <w:t>275</w:t>
      </w:r>
    </w:p>
    <w:p w:rsidR="00C26A6E" w:rsidRPr="00B204AB" w:rsidRDefault="00C26A6E" w:rsidP="00C26A6E">
      <w:pPr>
        <w:pStyle w:val="NormalBold"/>
      </w:pPr>
      <w:r w:rsidRPr="00B204AB">
        <w:t>Πρόταση κανονισμού</w:t>
      </w:r>
    </w:p>
    <w:p w:rsidR="00C26A6E" w:rsidRPr="00B204AB" w:rsidRDefault="00C26A6E" w:rsidP="00C26A6E">
      <w:pPr>
        <w:pStyle w:val="NormalBold"/>
      </w:pPr>
      <w:r w:rsidRPr="00B204AB">
        <w:t>Παράρτημα III – σημείο 2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6A6E" w:rsidRPr="00B204AB" w:rsidTr="00220D53">
        <w:trPr>
          <w:trHeight w:hRule="exact" w:val="240"/>
          <w:jc w:val="center"/>
        </w:trPr>
        <w:tc>
          <w:tcPr>
            <w:tcW w:w="9752" w:type="dxa"/>
            <w:gridSpan w:val="2"/>
            <w:tcBorders>
              <w:top w:val="nil"/>
              <w:left w:val="nil"/>
              <w:bottom w:val="nil"/>
              <w:right w:val="nil"/>
            </w:tcBorders>
          </w:tcPr>
          <w:p w:rsidR="00C26A6E" w:rsidRPr="00B204AB" w:rsidRDefault="00C26A6E" w:rsidP="00220D53"/>
        </w:tc>
      </w:tr>
      <w:tr w:rsidR="00C26A6E" w:rsidRPr="00B204AB" w:rsidTr="00220D53">
        <w:trPr>
          <w:trHeight w:val="240"/>
          <w:jc w:val="center"/>
        </w:trPr>
        <w:tc>
          <w:tcPr>
            <w:tcW w:w="4876" w:type="dxa"/>
            <w:tcBorders>
              <w:top w:val="nil"/>
              <w:left w:val="nil"/>
              <w:bottom w:val="nil"/>
              <w:right w:val="nil"/>
            </w:tcBorders>
          </w:tcPr>
          <w:p w:rsidR="00C26A6E" w:rsidRPr="00B204AB" w:rsidRDefault="00C26A6E" w:rsidP="00220D53">
            <w:pPr>
              <w:pStyle w:val="AmColumnHeading"/>
            </w:pPr>
            <w:r w:rsidRPr="00B204AB">
              <w:t>Κείμενο που προτείνει η Επιτροπή</w:t>
            </w:r>
          </w:p>
        </w:tc>
        <w:tc>
          <w:tcPr>
            <w:tcW w:w="4876" w:type="dxa"/>
            <w:tcBorders>
              <w:top w:val="nil"/>
              <w:left w:val="nil"/>
              <w:bottom w:val="nil"/>
              <w:right w:val="nil"/>
            </w:tcBorders>
          </w:tcPr>
          <w:p w:rsidR="00C26A6E" w:rsidRPr="00B204AB" w:rsidRDefault="00C26A6E" w:rsidP="00220D53">
            <w:pPr>
              <w:pStyle w:val="AmColumnHeading"/>
            </w:pPr>
            <w:r w:rsidRPr="00B204AB">
              <w:t>Τροπολογία</w:t>
            </w:r>
          </w:p>
        </w:tc>
      </w:tr>
      <w:tr w:rsidR="00C26A6E" w:rsidRPr="00B204AB" w:rsidTr="00220D53">
        <w:trPr>
          <w:jc w:val="center"/>
        </w:trPr>
        <w:tc>
          <w:tcPr>
            <w:tcW w:w="4876" w:type="dxa"/>
            <w:tcBorders>
              <w:top w:val="nil"/>
              <w:left w:val="nil"/>
              <w:bottom w:val="nil"/>
              <w:right w:val="nil"/>
            </w:tcBorders>
          </w:tcPr>
          <w:p w:rsidR="00C26A6E" w:rsidRPr="00B204AB" w:rsidRDefault="00C26A6E" w:rsidP="00220D53">
            <w:pPr>
              <w:pStyle w:val="Normal6a"/>
            </w:pPr>
          </w:p>
        </w:tc>
        <w:tc>
          <w:tcPr>
            <w:tcW w:w="4876" w:type="dxa"/>
            <w:tcBorders>
              <w:top w:val="nil"/>
              <w:left w:val="nil"/>
              <w:bottom w:val="nil"/>
              <w:right w:val="nil"/>
            </w:tcBorders>
          </w:tcPr>
          <w:p w:rsidR="00C26A6E" w:rsidRPr="00B204AB" w:rsidRDefault="00C26A6E" w:rsidP="00220D53">
            <w:pPr>
              <w:pStyle w:val="Normal6a"/>
            </w:pPr>
            <w:r w:rsidRPr="00B204AB">
              <w:rPr>
                <w:b/>
                <w:i/>
              </w:rPr>
              <w:t>2a.</w:t>
            </w:r>
            <w:r w:rsidRPr="00B204AB">
              <w:tab/>
            </w:r>
            <w:r w:rsidRPr="00B204AB">
              <w:rPr>
                <w:b/>
                <w:i/>
              </w:rPr>
              <w:t>Αριθμός εκτροφείων και εγκαταστάσεων πώλησης των οποίων η έγκριση έχει ανασταλεί ή ανακληθεί, ανά έτος.</w:t>
            </w:r>
          </w:p>
        </w:tc>
      </w:tr>
    </w:tbl>
    <w:p w:rsidR="00E365E1" w:rsidRPr="00B204AB" w:rsidRDefault="00E365E1" w:rsidP="007879EF"/>
    <w:sectPr w:rsidR="00E365E1" w:rsidRPr="00B204AB" w:rsidSect="00B204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117" w:rsidRPr="00B204AB" w:rsidRDefault="00654117">
      <w:r w:rsidRPr="00B204AB">
        <w:separator/>
      </w:r>
    </w:p>
  </w:endnote>
  <w:endnote w:type="continuationSeparator" w:id="0">
    <w:p w:rsidR="00654117" w:rsidRPr="00B204AB" w:rsidRDefault="00654117">
      <w:r w:rsidRPr="00B204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117" w:rsidRPr="00B204AB" w:rsidRDefault="0065411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117" w:rsidRPr="00B204AB" w:rsidRDefault="0065411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117" w:rsidRPr="00B204AB" w:rsidRDefault="0065411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117" w:rsidRPr="00B204AB" w:rsidRDefault="00654117">
      <w:r w:rsidRPr="00B204AB">
        <w:separator/>
      </w:r>
    </w:p>
  </w:footnote>
  <w:footnote w:type="continuationSeparator" w:id="0">
    <w:p w:rsidR="00654117" w:rsidRPr="00B204AB" w:rsidRDefault="00654117">
      <w:r w:rsidRPr="00B204AB">
        <w:continuationSeparator/>
      </w:r>
    </w:p>
  </w:footnote>
  <w:footnote w:id="1">
    <w:p w:rsidR="00654117" w:rsidRPr="00BD1431" w:rsidRDefault="00654117" w:rsidP="00BD1431">
      <w:pPr>
        <w:pStyle w:val="FootnoteText"/>
        <w:ind w:left="567" w:hanging="567"/>
        <w:rPr>
          <w:sz w:val="24"/>
          <w:szCs w:val="24"/>
          <w:lang w:val="el-GR"/>
        </w:rPr>
      </w:pPr>
      <w:r w:rsidRPr="00BD1431">
        <w:rPr>
          <w:rStyle w:val="FootnoteReference"/>
          <w:sz w:val="24"/>
          <w:szCs w:val="24"/>
        </w:rPr>
        <w:footnoteRef/>
      </w:r>
      <w:r w:rsidRPr="00BD1431">
        <w:rPr>
          <w:sz w:val="24"/>
          <w:szCs w:val="24"/>
          <w:lang w:val="el-GR"/>
        </w:rPr>
        <w:t xml:space="preserve"> </w:t>
      </w:r>
      <w:r>
        <w:rPr>
          <w:sz w:val="24"/>
          <w:szCs w:val="24"/>
          <w:lang w:val="el-GR"/>
        </w:rPr>
        <w:tab/>
      </w:r>
      <w:r w:rsidRPr="00BD1431">
        <w:rPr>
          <w:sz w:val="24"/>
          <w:szCs w:val="24"/>
          <w:lang w:val="el-GR"/>
        </w:rPr>
        <w:t>Το θέμα αναπέμφθηκε για διοργανικές διαπραγματεύσεις στην αρμόδια επιτροπή, σύμφωνα με το άρθρο 60 παράγραφος 4 τέταρτο εδάφιο του Κανονισμού (Α10-0</w:t>
      </w:r>
      <w:r>
        <w:rPr>
          <w:sz w:val="24"/>
          <w:szCs w:val="24"/>
          <w:lang w:val="el-GR"/>
        </w:rPr>
        <w:t>104</w:t>
      </w:r>
      <w:r w:rsidRPr="00BD1431">
        <w:rPr>
          <w:sz w:val="24"/>
          <w:szCs w:val="24"/>
          <w:lang w:val="el-GR"/>
        </w:rPr>
        <w:t>/20</w:t>
      </w:r>
      <w:r>
        <w:rPr>
          <w:sz w:val="24"/>
          <w:szCs w:val="24"/>
          <w:lang w:val="el-GR"/>
        </w:rPr>
        <w:t>25</w:t>
      </w:r>
      <w:r w:rsidRPr="00BD1431">
        <w:rPr>
          <w:sz w:val="24"/>
          <w:szCs w:val="24"/>
          <w:lang w:val="el-GR"/>
        </w:rPr>
        <w:t>)</w:t>
      </w:r>
      <w:r>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117" w:rsidRPr="00B204AB" w:rsidRDefault="0065411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117" w:rsidRPr="00B204AB" w:rsidRDefault="0065411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117" w:rsidRPr="00B204AB" w:rsidRDefault="0065411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4/2025"/>
    <w:docVar w:name="dvlangue" w:val="EL"/>
    <w:docVar w:name="dvnumam" w:val="408"/>
    <w:docVar w:name="dvpe" w:val="766.982"/>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ην καλή διαβίωση των σκύλων και των γατών και την ιχνηλασιμότητά τους(COM(2023)0769 – C9-0443/2023 – 2023/0447(COD))"/>
  </w:docVars>
  <w:rsids>
    <w:rsidRoot w:val="007879EF"/>
    <w:rsid w:val="00002272"/>
    <w:rsid w:val="00064002"/>
    <w:rsid w:val="000677B9"/>
    <w:rsid w:val="000831BA"/>
    <w:rsid w:val="000A42CC"/>
    <w:rsid w:val="000E7DD9"/>
    <w:rsid w:val="0010095E"/>
    <w:rsid w:val="00125B37"/>
    <w:rsid w:val="00187494"/>
    <w:rsid w:val="001F32AE"/>
    <w:rsid w:val="00220D53"/>
    <w:rsid w:val="002767FF"/>
    <w:rsid w:val="002B18FE"/>
    <w:rsid w:val="002B2757"/>
    <w:rsid w:val="002B5493"/>
    <w:rsid w:val="002B7CBB"/>
    <w:rsid w:val="002E734B"/>
    <w:rsid w:val="00343214"/>
    <w:rsid w:val="00361C00"/>
    <w:rsid w:val="0036786A"/>
    <w:rsid w:val="00395FA1"/>
    <w:rsid w:val="003E15D4"/>
    <w:rsid w:val="00411CCE"/>
    <w:rsid w:val="0041605C"/>
    <w:rsid w:val="0041666E"/>
    <w:rsid w:val="00421060"/>
    <w:rsid w:val="0045520E"/>
    <w:rsid w:val="00471C19"/>
    <w:rsid w:val="004867E3"/>
    <w:rsid w:val="00494A28"/>
    <w:rsid w:val="004B60FA"/>
    <w:rsid w:val="004C0004"/>
    <w:rsid w:val="004C5D52"/>
    <w:rsid w:val="0050519A"/>
    <w:rsid w:val="005072A1"/>
    <w:rsid w:val="00514517"/>
    <w:rsid w:val="00545827"/>
    <w:rsid w:val="00560270"/>
    <w:rsid w:val="00584092"/>
    <w:rsid w:val="00592C2D"/>
    <w:rsid w:val="005C2568"/>
    <w:rsid w:val="005F1B17"/>
    <w:rsid w:val="006037C0"/>
    <w:rsid w:val="00654117"/>
    <w:rsid w:val="006631B6"/>
    <w:rsid w:val="00680577"/>
    <w:rsid w:val="006F74FA"/>
    <w:rsid w:val="00731ADD"/>
    <w:rsid w:val="00734777"/>
    <w:rsid w:val="00747932"/>
    <w:rsid w:val="00751A4A"/>
    <w:rsid w:val="00756632"/>
    <w:rsid w:val="00762C74"/>
    <w:rsid w:val="00786EC0"/>
    <w:rsid w:val="007879EF"/>
    <w:rsid w:val="007B17C1"/>
    <w:rsid w:val="007D1690"/>
    <w:rsid w:val="007E22AD"/>
    <w:rsid w:val="00817416"/>
    <w:rsid w:val="00842779"/>
    <w:rsid w:val="00865F67"/>
    <w:rsid w:val="00881A7B"/>
    <w:rsid w:val="008840E5"/>
    <w:rsid w:val="00887B3E"/>
    <w:rsid w:val="008C2AC6"/>
    <w:rsid w:val="008D0F97"/>
    <w:rsid w:val="00930C23"/>
    <w:rsid w:val="0093193B"/>
    <w:rsid w:val="00934763"/>
    <w:rsid w:val="009509D8"/>
    <w:rsid w:val="00950B64"/>
    <w:rsid w:val="00981893"/>
    <w:rsid w:val="00A1687D"/>
    <w:rsid w:val="00A22E8F"/>
    <w:rsid w:val="00A3532C"/>
    <w:rsid w:val="00A43E52"/>
    <w:rsid w:val="00A4678D"/>
    <w:rsid w:val="00A778C7"/>
    <w:rsid w:val="00AB441E"/>
    <w:rsid w:val="00AB6293"/>
    <w:rsid w:val="00AE0928"/>
    <w:rsid w:val="00AF3B82"/>
    <w:rsid w:val="00B12E95"/>
    <w:rsid w:val="00B204AB"/>
    <w:rsid w:val="00B22876"/>
    <w:rsid w:val="00B558F0"/>
    <w:rsid w:val="00B83D85"/>
    <w:rsid w:val="00BD1431"/>
    <w:rsid w:val="00BD48FE"/>
    <w:rsid w:val="00BD7BD8"/>
    <w:rsid w:val="00BE6ADC"/>
    <w:rsid w:val="00C02A38"/>
    <w:rsid w:val="00C05BFE"/>
    <w:rsid w:val="00C22BC4"/>
    <w:rsid w:val="00C23CD4"/>
    <w:rsid w:val="00C26A6E"/>
    <w:rsid w:val="00C61C0C"/>
    <w:rsid w:val="00C941CB"/>
    <w:rsid w:val="00CC2357"/>
    <w:rsid w:val="00CF071A"/>
    <w:rsid w:val="00D058B8"/>
    <w:rsid w:val="00D56C11"/>
    <w:rsid w:val="00D834A0"/>
    <w:rsid w:val="00D872DF"/>
    <w:rsid w:val="00D91E21"/>
    <w:rsid w:val="00D92D80"/>
    <w:rsid w:val="00DA3906"/>
    <w:rsid w:val="00DA7FCD"/>
    <w:rsid w:val="00E365E1"/>
    <w:rsid w:val="00E5611B"/>
    <w:rsid w:val="00E820A4"/>
    <w:rsid w:val="00EB006A"/>
    <w:rsid w:val="00EB4772"/>
    <w:rsid w:val="00ED169E"/>
    <w:rsid w:val="00ED4235"/>
    <w:rsid w:val="00F04346"/>
    <w:rsid w:val="00F075DC"/>
    <w:rsid w:val="00F149E9"/>
    <w:rsid w:val="00F5134D"/>
    <w:rsid w:val="00F74202"/>
    <w:rsid w:val="00F87713"/>
    <w:rsid w:val="00FA09B7"/>
    <w:rsid w:val="00FB4360"/>
    <w:rsid w:val="00FD0C70"/>
    <w:rsid w:val="00FE4E2B"/>
    <w:rsid w:val="00FE7E9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905D0"/>
  <w15:chartTrackingRefBased/>
  <w15:docId w15:val="{9E1E1A48-AE33-4DB3-9C1E-C1D87923F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26A6E"/>
    <w:rPr>
      <w:b/>
      <w:kern w:val="28"/>
      <w:sz w:val="28"/>
      <w:lang w:val="fr-FR" w:eastAsia="fr-FR"/>
    </w:rPr>
  </w:style>
  <w:style w:type="character" w:customStyle="1" w:styleId="Heading2Char">
    <w:name w:val="Heading 2 Char"/>
    <w:basedOn w:val="DefaultParagraphFont"/>
    <w:link w:val="Heading2"/>
    <w:semiHidden/>
    <w:rsid w:val="00C26A6E"/>
    <w:rPr>
      <w:sz w:val="24"/>
      <w:lang w:val="fr-FR" w:eastAsia="fr-FR"/>
    </w:rPr>
  </w:style>
  <w:style w:type="character" w:customStyle="1" w:styleId="Heading3Char">
    <w:name w:val="Heading 3 Char"/>
    <w:basedOn w:val="DefaultParagraphFont"/>
    <w:link w:val="Heading3"/>
    <w:semiHidden/>
    <w:rsid w:val="00C26A6E"/>
    <w:rPr>
      <w:rFonts w:ascii="Arial" w:hAnsi="Arial"/>
      <w:sz w:val="24"/>
      <w:lang w:val="fr-FR" w:eastAsia="fr-FR"/>
    </w:rPr>
  </w:style>
  <w:style w:type="character" w:customStyle="1" w:styleId="Heading4Char">
    <w:name w:val="Heading 4 Char"/>
    <w:basedOn w:val="DefaultParagraphFont"/>
    <w:link w:val="Heading4"/>
    <w:semiHidden/>
    <w:rsid w:val="00C26A6E"/>
    <w:rPr>
      <w:sz w:val="24"/>
      <w:lang w:val="en-US" w:eastAsia="fr-FR"/>
    </w:rPr>
  </w:style>
  <w:style w:type="character" w:customStyle="1" w:styleId="Heading5Char">
    <w:name w:val="Heading 5 Char"/>
    <w:basedOn w:val="DefaultParagraphFont"/>
    <w:link w:val="Heading5"/>
    <w:semiHidden/>
    <w:rsid w:val="00C26A6E"/>
    <w:rPr>
      <w:sz w:val="24"/>
      <w:lang w:val="en-US" w:eastAsia="fr-FR"/>
    </w:rPr>
  </w:style>
  <w:style w:type="character" w:customStyle="1" w:styleId="Heading6Char">
    <w:name w:val="Heading 6 Char"/>
    <w:basedOn w:val="DefaultParagraphFont"/>
    <w:link w:val="Heading6"/>
    <w:semiHidden/>
    <w:rsid w:val="00C26A6E"/>
    <w:rPr>
      <w:i/>
      <w:sz w:val="22"/>
      <w:lang w:val="el-GR"/>
    </w:rPr>
  </w:style>
  <w:style w:type="character" w:customStyle="1" w:styleId="Heading7Char">
    <w:name w:val="Heading 7 Char"/>
    <w:basedOn w:val="DefaultParagraphFont"/>
    <w:link w:val="Heading7"/>
    <w:semiHidden/>
    <w:rsid w:val="00C26A6E"/>
    <w:rPr>
      <w:rFonts w:ascii="Arial" w:hAnsi="Arial"/>
      <w:sz w:val="24"/>
      <w:lang w:val="el-GR"/>
    </w:rPr>
  </w:style>
  <w:style w:type="character" w:customStyle="1" w:styleId="Heading8Char">
    <w:name w:val="Heading 8 Char"/>
    <w:basedOn w:val="DefaultParagraphFont"/>
    <w:link w:val="Heading8"/>
    <w:semiHidden/>
    <w:rsid w:val="00C26A6E"/>
    <w:rPr>
      <w:rFonts w:ascii="Arial" w:hAnsi="Arial"/>
      <w:i/>
      <w:sz w:val="24"/>
      <w:lang w:val="el-GR"/>
    </w:rPr>
  </w:style>
  <w:style w:type="character" w:customStyle="1" w:styleId="Heading9Char">
    <w:name w:val="Heading 9 Char"/>
    <w:basedOn w:val="DefaultParagraphFont"/>
    <w:link w:val="Heading9"/>
    <w:semiHidden/>
    <w:rsid w:val="00C26A6E"/>
    <w:rPr>
      <w:rFonts w:ascii="Arial" w:hAnsi="Arial"/>
      <w:b/>
      <w:i/>
      <w:sz w:val="18"/>
      <w:lang w:val="el-GR"/>
    </w:rPr>
  </w:style>
  <w:style w:type="paragraph" w:styleId="TOCHeading">
    <w:name w:val="TOC Heading"/>
    <w:basedOn w:val="Normal"/>
    <w:next w:val="Normal"/>
    <w:uiPriority w:val="39"/>
    <w:unhideWhenUsed/>
    <w:qFormat/>
    <w:rsid w:val="00C26A6E"/>
    <w:pPr>
      <w:widowControl/>
      <w:spacing w:after="240"/>
    </w:pPr>
    <w:rPr>
      <w:lang w:val="en-GB"/>
    </w:rPr>
  </w:style>
  <w:style w:type="paragraph" w:customStyle="1" w:styleId="EPFooter2">
    <w:name w:val="EPFooter2"/>
    <w:basedOn w:val="Normal"/>
    <w:next w:val="Normal"/>
    <w:rsid w:val="00C26A6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26A6E"/>
    <w:pPr>
      <w:keepNext/>
      <w:spacing w:after="240"/>
      <w:jc w:val="right"/>
    </w:pPr>
    <w:rPr>
      <w:rFonts w:ascii="Arial" w:hAnsi="Arial"/>
      <w:b/>
    </w:rPr>
  </w:style>
  <w:style w:type="paragraph" w:customStyle="1" w:styleId="Normal6a">
    <w:name w:val="Normal6a"/>
    <w:basedOn w:val="Normal"/>
    <w:rsid w:val="00C26A6E"/>
    <w:pPr>
      <w:spacing w:after="120"/>
    </w:pPr>
  </w:style>
  <w:style w:type="paragraph" w:customStyle="1" w:styleId="PageHeading">
    <w:name w:val="PageHeading"/>
    <w:basedOn w:val="Normal"/>
    <w:rsid w:val="00C26A6E"/>
    <w:pPr>
      <w:keepNext/>
      <w:spacing w:after="480"/>
      <w:jc w:val="center"/>
    </w:pPr>
    <w:rPr>
      <w:rFonts w:ascii="Arial" w:hAnsi="Arial" w:cs="Arial"/>
      <w:b/>
    </w:rPr>
  </w:style>
  <w:style w:type="paragraph" w:customStyle="1" w:styleId="NormalBold">
    <w:name w:val="NormalBold"/>
    <w:basedOn w:val="Normal"/>
    <w:link w:val="NormalBoldChar"/>
    <w:rsid w:val="00C26A6E"/>
    <w:rPr>
      <w:b/>
    </w:rPr>
  </w:style>
  <w:style w:type="character" w:customStyle="1" w:styleId="NormalBoldChar">
    <w:name w:val="NormalBold Char"/>
    <w:basedOn w:val="DefaultParagraphFont"/>
    <w:link w:val="NormalBold"/>
    <w:locked/>
    <w:rsid w:val="00C26A6E"/>
    <w:rPr>
      <w:b/>
      <w:sz w:val="24"/>
      <w:lang w:val="el-GR"/>
    </w:rPr>
  </w:style>
  <w:style w:type="paragraph" w:customStyle="1" w:styleId="NormalBold12a">
    <w:name w:val="NormalBold12a"/>
    <w:basedOn w:val="Normal"/>
    <w:rsid w:val="00C26A6E"/>
    <w:pPr>
      <w:spacing w:after="240"/>
    </w:pPr>
    <w:rPr>
      <w:b/>
    </w:rPr>
  </w:style>
  <w:style w:type="paragraph" w:customStyle="1" w:styleId="AmJustText">
    <w:name w:val="AmJustText"/>
    <w:basedOn w:val="Normal"/>
    <w:rsid w:val="00C26A6E"/>
    <w:pPr>
      <w:spacing w:after="240"/>
    </w:pPr>
    <w:rPr>
      <w:i/>
    </w:rPr>
  </w:style>
  <w:style w:type="paragraph" w:customStyle="1" w:styleId="NormalHanging12a">
    <w:name w:val="NormalHanging12a"/>
    <w:basedOn w:val="Normal"/>
    <w:rsid w:val="00C26A6E"/>
    <w:pPr>
      <w:spacing w:after="240"/>
      <w:ind w:left="567" w:hanging="567"/>
    </w:pPr>
  </w:style>
  <w:style w:type="paragraph" w:customStyle="1" w:styleId="CoverNormal24a">
    <w:name w:val="CoverNormal24a"/>
    <w:basedOn w:val="Normal"/>
    <w:rsid w:val="00C26A6E"/>
    <w:pPr>
      <w:spacing w:after="480"/>
      <w:ind w:left="1417"/>
    </w:pPr>
  </w:style>
  <w:style w:type="paragraph" w:customStyle="1" w:styleId="CoverNormal">
    <w:name w:val="CoverNormal"/>
    <w:basedOn w:val="Normal"/>
    <w:rsid w:val="00C26A6E"/>
    <w:pPr>
      <w:ind w:left="1418"/>
    </w:pPr>
  </w:style>
  <w:style w:type="paragraph" w:customStyle="1" w:styleId="AmCrossRef">
    <w:name w:val="AmCrossRef"/>
    <w:basedOn w:val="Normal"/>
    <w:rsid w:val="00C26A6E"/>
    <w:pPr>
      <w:spacing w:before="240" w:after="240"/>
      <w:jc w:val="center"/>
    </w:pPr>
    <w:rPr>
      <w:i/>
    </w:rPr>
  </w:style>
  <w:style w:type="paragraph" w:customStyle="1" w:styleId="AmJustTitle">
    <w:name w:val="AmJustTitle"/>
    <w:basedOn w:val="Normal"/>
    <w:next w:val="AmJustText"/>
    <w:rsid w:val="00C26A6E"/>
    <w:pPr>
      <w:keepNext/>
      <w:spacing w:before="240" w:after="240"/>
      <w:jc w:val="center"/>
    </w:pPr>
    <w:rPr>
      <w:i/>
    </w:rPr>
  </w:style>
  <w:style w:type="paragraph" w:customStyle="1" w:styleId="CoverReference">
    <w:name w:val="CoverReference"/>
    <w:basedOn w:val="Normal"/>
    <w:link w:val="CoverReferenceChar"/>
    <w:rsid w:val="00C26A6E"/>
    <w:pPr>
      <w:spacing w:before="1080"/>
      <w:jc w:val="right"/>
    </w:pPr>
    <w:rPr>
      <w:rFonts w:ascii="Arial" w:hAnsi="Arial" w:cs="Arial"/>
      <w:b/>
    </w:rPr>
  </w:style>
  <w:style w:type="character" w:customStyle="1" w:styleId="CoverReferenceChar">
    <w:name w:val="CoverReference Char"/>
    <w:basedOn w:val="DefaultParagraphFont"/>
    <w:link w:val="CoverReference"/>
    <w:rsid w:val="00C26A6E"/>
    <w:rPr>
      <w:rFonts w:ascii="Arial" w:hAnsi="Arial" w:cs="Arial"/>
      <w:b/>
      <w:sz w:val="24"/>
      <w:lang w:val="el-GR"/>
    </w:rPr>
  </w:style>
  <w:style w:type="paragraph" w:customStyle="1" w:styleId="CoverDocType">
    <w:name w:val="CoverDocType"/>
    <w:basedOn w:val="Normal"/>
    <w:rsid w:val="00C26A6E"/>
    <w:pPr>
      <w:ind w:left="1418"/>
    </w:pPr>
    <w:rPr>
      <w:rFonts w:ascii="Arial" w:hAnsi="Arial"/>
      <w:b/>
      <w:sz w:val="48"/>
    </w:rPr>
  </w:style>
  <w:style w:type="paragraph" w:customStyle="1" w:styleId="CoverDocType24a">
    <w:name w:val="CoverDocType24a"/>
    <w:basedOn w:val="Normal"/>
    <w:rsid w:val="00C26A6E"/>
    <w:pPr>
      <w:spacing w:after="480"/>
      <w:ind w:left="1418"/>
    </w:pPr>
    <w:rPr>
      <w:rFonts w:ascii="Arial" w:hAnsi="Arial"/>
      <w:b/>
      <w:sz w:val="48"/>
    </w:rPr>
  </w:style>
  <w:style w:type="paragraph" w:customStyle="1" w:styleId="CoverDate">
    <w:name w:val="CoverDate"/>
    <w:basedOn w:val="Normal"/>
    <w:rsid w:val="00C26A6E"/>
    <w:pPr>
      <w:spacing w:before="240" w:after="1200"/>
    </w:pPr>
  </w:style>
  <w:style w:type="paragraph" w:styleId="Header">
    <w:name w:val="header"/>
    <w:basedOn w:val="Normal"/>
    <w:link w:val="HeaderChar"/>
    <w:rsid w:val="00C26A6E"/>
    <w:pPr>
      <w:tabs>
        <w:tab w:val="center" w:pos="4513"/>
        <w:tab w:val="right" w:pos="9026"/>
      </w:tabs>
    </w:pPr>
  </w:style>
  <w:style w:type="character" w:customStyle="1" w:styleId="HeaderChar">
    <w:name w:val="Header Char"/>
    <w:basedOn w:val="DefaultParagraphFont"/>
    <w:link w:val="Header"/>
    <w:rsid w:val="00C26A6E"/>
    <w:rPr>
      <w:sz w:val="24"/>
      <w:lang w:val="el-GR"/>
    </w:rPr>
  </w:style>
  <w:style w:type="paragraph" w:customStyle="1" w:styleId="AmOrLang">
    <w:name w:val="AmOrLang"/>
    <w:basedOn w:val="Normal"/>
    <w:rsid w:val="00C26A6E"/>
    <w:pPr>
      <w:spacing w:before="240" w:after="240"/>
      <w:jc w:val="right"/>
    </w:pPr>
  </w:style>
  <w:style w:type="paragraph" w:customStyle="1" w:styleId="AmColumnHeading">
    <w:name w:val="AmColumnHeading"/>
    <w:basedOn w:val="Normal"/>
    <w:rsid w:val="00C26A6E"/>
    <w:pPr>
      <w:spacing w:after="240"/>
      <w:jc w:val="center"/>
    </w:pPr>
    <w:rPr>
      <w:i/>
    </w:rPr>
  </w:style>
  <w:style w:type="paragraph" w:customStyle="1" w:styleId="AmNumberTabs">
    <w:name w:val="AmNumberTabs"/>
    <w:basedOn w:val="Normal"/>
    <w:link w:val="AmNumberTabsChar"/>
    <w:rsid w:val="00C26A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C26A6E"/>
    <w:rPr>
      <w:b/>
      <w:sz w:val="24"/>
      <w:lang w:val="el-GR"/>
    </w:rPr>
  </w:style>
  <w:style w:type="paragraph" w:customStyle="1" w:styleId="NormalBold12b">
    <w:name w:val="NormalBold12b"/>
    <w:basedOn w:val="Normal"/>
    <w:link w:val="NormalBold12bChar"/>
    <w:rsid w:val="00C26A6E"/>
    <w:pPr>
      <w:spacing w:before="240"/>
    </w:pPr>
    <w:rPr>
      <w:b/>
    </w:rPr>
  </w:style>
  <w:style w:type="character" w:customStyle="1" w:styleId="NormalBold12bChar">
    <w:name w:val="NormalBold12b Char"/>
    <w:basedOn w:val="AmNumberTabsChar"/>
    <w:link w:val="NormalBold12b"/>
    <w:rsid w:val="00C26A6E"/>
    <w:rPr>
      <w:b/>
      <w:sz w:val="24"/>
      <w:lang w:val="el-GR"/>
    </w:rPr>
  </w:style>
  <w:style w:type="paragraph" w:customStyle="1" w:styleId="EPBody">
    <w:name w:val="EPBody"/>
    <w:basedOn w:val="Normal"/>
    <w:rsid w:val="00C26A6E"/>
    <w:pPr>
      <w:jc w:val="center"/>
    </w:pPr>
    <w:rPr>
      <w:rFonts w:ascii="Arial" w:hAnsi="Arial" w:cs="Arial"/>
      <w:i/>
      <w:sz w:val="22"/>
      <w:szCs w:val="22"/>
    </w:rPr>
  </w:style>
  <w:style w:type="paragraph" w:customStyle="1" w:styleId="EPFooter">
    <w:name w:val="EPFooter"/>
    <w:basedOn w:val="Normal"/>
    <w:rsid w:val="00C26A6E"/>
    <w:pPr>
      <w:tabs>
        <w:tab w:val="center" w:pos="4535"/>
        <w:tab w:val="right" w:pos="9071"/>
      </w:tabs>
      <w:spacing w:before="240" w:after="240"/>
    </w:pPr>
    <w:rPr>
      <w:color w:val="010000"/>
      <w:sz w:val="22"/>
    </w:rPr>
  </w:style>
  <w:style w:type="paragraph" w:customStyle="1" w:styleId="EPComma">
    <w:name w:val="EPComma"/>
    <w:basedOn w:val="Normal"/>
    <w:rsid w:val="00C26A6E"/>
    <w:pPr>
      <w:spacing w:before="480" w:after="240"/>
    </w:pPr>
  </w:style>
  <w:style w:type="paragraph" w:customStyle="1" w:styleId="Lgendesigne">
    <w:name w:val="Légende signe"/>
    <w:basedOn w:val="Normal"/>
    <w:rsid w:val="00C26A6E"/>
    <w:pPr>
      <w:tabs>
        <w:tab w:val="right" w:pos="454"/>
        <w:tab w:val="left" w:pos="737"/>
      </w:tabs>
      <w:ind w:left="737" w:hanging="737"/>
    </w:pPr>
    <w:rPr>
      <w:snapToGrid w:val="0"/>
      <w:sz w:val="18"/>
      <w:lang w:eastAsia="en-US"/>
    </w:rPr>
  </w:style>
  <w:style w:type="paragraph" w:customStyle="1" w:styleId="Lgendetitre">
    <w:name w:val="Légende titre"/>
    <w:basedOn w:val="Normal"/>
    <w:rsid w:val="00C26A6E"/>
    <w:pPr>
      <w:spacing w:before="240" w:after="240"/>
    </w:pPr>
    <w:rPr>
      <w:b/>
      <w:i/>
      <w:snapToGrid w:val="0"/>
      <w:lang w:eastAsia="en-US"/>
    </w:rPr>
  </w:style>
  <w:style w:type="paragraph" w:customStyle="1" w:styleId="Lgendestandard">
    <w:name w:val="Légende standard"/>
    <w:basedOn w:val="Normal"/>
    <w:rsid w:val="00C26A6E"/>
    <w:rPr>
      <w:sz w:val="18"/>
    </w:rPr>
  </w:style>
  <w:style w:type="paragraph" w:styleId="Footer">
    <w:name w:val="footer"/>
    <w:basedOn w:val="Normal"/>
    <w:link w:val="FooterChar"/>
    <w:rsid w:val="00C26A6E"/>
    <w:pPr>
      <w:tabs>
        <w:tab w:val="center" w:pos="4513"/>
        <w:tab w:val="right" w:pos="9026"/>
      </w:tabs>
    </w:pPr>
  </w:style>
  <w:style w:type="character" w:customStyle="1" w:styleId="FooterChar">
    <w:name w:val="Footer Char"/>
    <w:basedOn w:val="DefaultParagraphFont"/>
    <w:link w:val="Footer"/>
    <w:rsid w:val="00C26A6E"/>
    <w:rPr>
      <w:sz w:val="24"/>
      <w:lang w:val="el-GR"/>
    </w:rPr>
  </w:style>
  <w:style w:type="character" w:customStyle="1" w:styleId="Normal12Char">
    <w:name w:val="Normal12 Char"/>
    <w:basedOn w:val="DefaultParagraphFont"/>
    <w:link w:val="Normal12"/>
    <w:locked/>
    <w:rsid w:val="00C26A6E"/>
    <w:rPr>
      <w:noProof/>
      <w:sz w:val="24"/>
    </w:rPr>
  </w:style>
  <w:style w:type="paragraph" w:customStyle="1" w:styleId="Normal12">
    <w:name w:val="Normal12"/>
    <w:basedOn w:val="Normal"/>
    <w:link w:val="Normal12Char"/>
    <w:rsid w:val="00C26A6E"/>
    <w:pPr>
      <w:spacing w:after="240"/>
    </w:pPr>
    <w:rPr>
      <w:noProof/>
      <w:lang w:val="en-GB"/>
    </w:rPr>
  </w:style>
  <w:style w:type="character" w:customStyle="1" w:styleId="Normal6Char">
    <w:name w:val="Normal6 Char"/>
    <w:basedOn w:val="DefaultParagraphFont"/>
    <w:link w:val="Normal6"/>
    <w:locked/>
    <w:rsid w:val="00C26A6E"/>
    <w:rPr>
      <w:sz w:val="24"/>
      <w:lang w:val="el-GR"/>
    </w:rPr>
  </w:style>
  <w:style w:type="paragraph" w:customStyle="1" w:styleId="Normal6">
    <w:name w:val="Normal6"/>
    <w:basedOn w:val="Normal"/>
    <w:link w:val="Normal6Char"/>
    <w:rsid w:val="00C26A6E"/>
    <w:pPr>
      <w:spacing w:after="120"/>
    </w:pPr>
  </w:style>
  <w:style w:type="paragraph" w:customStyle="1" w:styleId="Normal12Italic">
    <w:name w:val="Normal12Italic"/>
    <w:basedOn w:val="Normal12"/>
    <w:rsid w:val="00C26A6E"/>
    <w:rPr>
      <w:i/>
    </w:rPr>
  </w:style>
  <w:style w:type="paragraph" w:customStyle="1" w:styleId="EntPE">
    <w:name w:val="EntPE"/>
    <w:basedOn w:val="Normal12"/>
    <w:rsid w:val="00C26A6E"/>
    <w:pPr>
      <w:jc w:val="center"/>
    </w:pPr>
    <w:rPr>
      <w:noProof w:val="0"/>
      <w:sz w:val="56"/>
    </w:rPr>
  </w:style>
  <w:style w:type="paragraph" w:customStyle="1" w:styleId="AMNumberTabs0">
    <w:name w:val="AMNumberTabs"/>
    <w:basedOn w:val="Normal"/>
    <w:rsid w:val="00C26A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26A6E"/>
    <w:pPr>
      <w:spacing w:after="240"/>
      <w:jc w:val="center"/>
    </w:pPr>
    <w:rPr>
      <w:i/>
    </w:rPr>
  </w:style>
  <w:style w:type="paragraph" w:customStyle="1" w:styleId="Olang">
    <w:name w:val="Olang"/>
    <w:basedOn w:val="Normal"/>
    <w:rsid w:val="00C26A6E"/>
    <w:pPr>
      <w:spacing w:before="240" w:after="240"/>
      <w:jc w:val="right"/>
    </w:pPr>
    <w:rPr>
      <w:noProof/>
      <w:szCs w:val="24"/>
    </w:rPr>
  </w:style>
  <w:style w:type="paragraph" w:customStyle="1" w:styleId="JustificationTitle">
    <w:name w:val="JustificationTitle"/>
    <w:basedOn w:val="Normal"/>
    <w:next w:val="Normal12"/>
    <w:rsid w:val="00C26A6E"/>
    <w:pPr>
      <w:keepNext/>
      <w:spacing w:before="240" w:after="240"/>
      <w:jc w:val="center"/>
    </w:pPr>
    <w:rPr>
      <w:i/>
      <w:noProof/>
    </w:rPr>
  </w:style>
  <w:style w:type="paragraph" w:customStyle="1" w:styleId="doceo-line-height-base">
    <w:name w:val="doceo-line-height-base"/>
    <w:basedOn w:val="Normal"/>
    <w:rsid w:val="00C26A6E"/>
    <w:pPr>
      <w:widowControl/>
      <w:spacing w:before="100" w:beforeAutospacing="1" w:after="100" w:afterAutospacing="1"/>
    </w:pPr>
    <w:rPr>
      <w:szCs w:val="24"/>
    </w:rPr>
  </w:style>
  <w:style w:type="character" w:customStyle="1" w:styleId="doceo-font-family-base">
    <w:name w:val="doceo-font-family-base"/>
    <w:basedOn w:val="DefaultParagraphFont"/>
    <w:rsid w:val="00C26A6E"/>
  </w:style>
  <w:style w:type="paragraph" w:customStyle="1" w:styleId="Default">
    <w:name w:val="Default"/>
    <w:rsid w:val="00C26A6E"/>
    <w:pPr>
      <w:autoSpaceDE w:val="0"/>
      <w:autoSpaceDN w:val="0"/>
      <w:adjustRightInd w:val="0"/>
    </w:pPr>
    <w:rPr>
      <w:rFonts w:eastAsiaTheme="minorHAnsi"/>
      <w:color w:val="000000"/>
      <w:sz w:val="24"/>
      <w:szCs w:val="24"/>
      <w:lang w:val="el-GR" w:eastAsia="en-US"/>
    </w:rPr>
  </w:style>
  <w:style w:type="paragraph" w:styleId="BalloonText">
    <w:name w:val="Balloon Text"/>
    <w:basedOn w:val="Normal"/>
    <w:link w:val="BalloonTextChar"/>
    <w:unhideWhenUsed/>
    <w:rsid w:val="00C26A6E"/>
    <w:rPr>
      <w:rFonts w:ascii="Segoe UI" w:hAnsi="Segoe UI" w:cs="Segoe UI"/>
      <w:sz w:val="18"/>
      <w:szCs w:val="18"/>
    </w:rPr>
  </w:style>
  <w:style w:type="character" w:customStyle="1" w:styleId="BalloonTextChar">
    <w:name w:val="Balloon Text Char"/>
    <w:basedOn w:val="DefaultParagraphFont"/>
    <w:link w:val="BalloonText"/>
    <w:rsid w:val="00C26A6E"/>
    <w:rPr>
      <w:rFonts w:ascii="Segoe UI" w:hAnsi="Segoe UI" w:cs="Segoe UI"/>
      <w:sz w:val="18"/>
      <w:szCs w:val="18"/>
      <w:lang w:val="el-GR"/>
    </w:rPr>
  </w:style>
  <w:style w:type="character" w:styleId="CommentReference">
    <w:name w:val="annotation reference"/>
    <w:basedOn w:val="DefaultParagraphFont"/>
    <w:rsid w:val="00C26A6E"/>
    <w:rPr>
      <w:sz w:val="16"/>
      <w:szCs w:val="16"/>
    </w:rPr>
  </w:style>
  <w:style w:type="paragraph" w:styleId="CommentText">
    <w:name w:val="annotation text"/>
    <w:basedOn w:val="Normal"/>
    <w:link w:val="CommentTextChar"/>
    <w:rsid w:val="00C26A6E"/>
    <w:rPr>
      <w:sz w:val="20"/>
    </w:rPr>
  </w:style>
  <w:style w:type="character" w:customStyle="1" w:styleId="CommentTextChar">
    <w:name w:val="Comment Text Char"/>
    <w:basedOn w:val="DefaultParagraphFont"/>
    <w:link w:val="CommentText"/>
    <w:rsid w:val="00C26A6E"/>
    <w:rPr>
      <w:lang w:val="el-GR"/>
    </w:rPr>
  </w:style>
  <w:style w:type="paragraph" w:styleId="CommentSubject">
    <w:name w:val="annotation subject"/>
    <w:basedOn w:val="CommentText"/>
    <w:next w:val="CommentText"/>
    <w:link w:val="CommentSubjectChar"/>
    <w:unhideWhenUsed/>
    <w:rsid w:val="00C26A6E"/>
    <w:rPr>
      <w:b/>
      <w:bCs/>
    </w:rPr>
  </w:style>
  <w:style w:type="character" w:customStyle="1" w:styleId="CommentSubjectChar">
    <w:name w:val="Comment Subject Char"/>
    <w:basedOn w:val="CommentTextChar"/>
    <w:link w:val="CommentSubject"/>
    <w:rsid w:val="00C26A6E"/>
    <w:rPr>
      <w:b/>
      <w:bCs/>
      <w:lang w:val="el-GR"/>
    </w:rPr>
  </w:style>
  <w:style w:type="character" w:styleId="Hyperlink">
    <w:name w:val="Hyperlink"/>
    <w:basedOn w:val="DefaultParagraphFont"/>
    <w:unhideWhenUsed/>
    <w:rsid w:val="00C26A6E"/>
    <w:rPr>
      <w:color w:val="0563C1"/>
      <w:u w:val="single"/>
    </w:rPr>
  </w:style>
  <w:style w:type="character" w:styleId="FollowedHyperlink">
    <w:name w:val="FollowedHyperlink"/>
    <w:basedOn w:val="DefaultParagraphFont"/>
    <w:rsid w:val="00C26A6E"/>
    <w:rPr>
      <w:color w:val="954F72" w:themeColor="followedHyperlink"/>
      <w:u w:val="single"/>
    </w:rPr>
  </w:style>
  <w:style w:type="paragraph" w:customStyle="1" w:styleId="Normal12a">
    <w:name w:val="Normal12a"/>
    <w:basedOn w:val="Normal"/>
    <w:rsid w:val="00C26A6E"/>
    <w:pPr>
      <w:spacing w:after="240"/>
    </w:pPr>
  </w:style>
  <w:style w:type="paragraph" w:customStyle="1" w:styleId="RollCallVotes">
    <w:name w:val="RollCallVotes"/>
    <w:basedOn w:val="Normal"/>
    <w:rsid w:val="00C26A6E"/>
    <w:pPr>
      <w:spacing w:before="120" w:after="120"/>
      <w:jc w:val="center"/>
    </w:pPr>
    <w:rPr>
      <w:b/>
      <w:bCs/>
      <w:snapToGrid w:val="0"/>
      <w:sz w:val="16"/>
      <w:lang w:eastAsia="en-US"/>
    </w:rPr>
  </w:style>
  <w:style w:type="paragraph" w:customStyle="1" w:styleId="RollCallTabs">
    <w:name w:val="RollCallTabs"/>
    <w:basedOn w:val="Normal"/>
    <w:qFormat/>
    <w:rsid w:val="00C26A6E"/>
    <w:pPr>
      <w:tabs>
        <w:tab w:val="center" w:pos="284"/>
        <w:tab w:val="left" w:pos="426"/>
      </w:tabs>
    </w:pPr>
    <w:rPr>
      <w:snapToGrid w:val="0"/>
      <w:lang w:eastAsia="en-US"/>
    </w:rPr>
  </w:style>
  <w:style w:type="paragraph" w:customStyle="1" w:styleId="RollCallSymbols14pt">
    <w:name w:val="RollCallSymbols14pt"/>
    <w:basedOn w:val="Normal"/>
    <w:rsid w:val="00C26A6E"/>
    <w:pPr>
      <w:spacing w:before="120" w:after="120"/>
      <w:jc w:val="center"/>
    </w:pPr>
    <w:rPr>
      <w:rFonts w:ascii="Arial" w:hAnsi="Arial"/>
      <w:b/>
      <w:bCs/>
      <w:snapToGrid w:val="0"/>
      <w:sz w:val="28"/>
      <w:lang w:eastAsia="en-US"/>
    </w:rPr>
  </w:style>
  <w:style w:type="paragraph" w:customStyle="1" w:styleId="RollCallTable">
    <w:name w:val="RollCallTable"/>
    <w:basedOn w:val="Normal"/>
    <w:rsid w:val="00C26A6E"/>
    <w:pPr>
      <w:spacing w:before="120" w:after="120"/>
    </w:pPr>
    <w:rPr>
      <w:snapToGrid w:val="0"/>
      <w:sz w:val="16"/>
      <w:lang w:eastAsia="en-US"/>
    </w:rPr>
  </w:style>
  <w:style w:type="paragraph" w:customStyle="1" w:styleId="PageHeadingNotTOC">
    <w:name w:val="PageHeadingNotTOC"/>
    <w:basedOn w:val="Normal"/>
    <w:rsid w:val="00C26A6E"/>
    <w:pPr>
      <w:keepNext/>
      <w:spacing w:after="480"/>
      <w:jc w:val="center"/>
    </w:pPr>
    <w:rPr>
      <w:rFonts w:ascii="Arial" w:hAnsi="Arial" w:cs="Arial"/>
      <w:b/>
    </w:rPr>
  </w:style>
  <w:style w:type="paragraph" w:customStyle="1" w:styleId="AmHeadingPA">
    <w:name w:val="AmHeadingPA"/>
    <w:basedOn w:val="Normal"/>
    <w:next w:val="Normal"/>
    <w:rsid w:val="00C26A6E"/>
    <w:pPr>
      <w:spacing w:before="480" w:after="240"/>
      <w:jc w:val="center"/>
    </w:pPr>
    <w:rPr>
      <w:rFonts w:ascii="Arial" w:hAnsi="Arial"/>
      <w:b/>
      <w:caps/>
      <w:snapToGrid w:val="0"/>
      <w:szCs w:val="24"/>
      <w:lang w:eastAsia="en-US"/>
    </w:rPr>
  </w:style>
  <w:style w:type="paragraph" w:customStyle="1" w:styleId="li">
    <w:name w:val="li"/>
    <w:basedOn w:val="Normal"/>
    <w:rsid w:val="00C26A6E"/>
    <w:pPr>
      <w:widowControl/>
      <w:spacing w:before="100" w:beforeAutospacing="1" w:after="100" w:afterAutospacing="1"/>
    </w:pPr>
    <w:rPr>
      <w:szCs w:val="24"/>
      <w:lang w:eastAsia="es-ES_tradnl"/>
    </w:rPr>
  </w:style>
  <w:style w:type="paragraph" w:customStyle="1" w:styleId="Normal24a">
    <w:name w:val="Normal24a"/>
    <w:basedOn w:val="Normal"/>
    <w:link w:val="Normal24aChar"/>
    <w:rsid w:val="00C26A6E"/>
    <w:pPr>
      <w:spacing w:after="480"/>
    </w:pPr>
    <w:rPr>
      <w:rFonts w:ascii="Arial" w:hAnsi="Arial" w:cs="Arial"/>
    </w:rPr>
  </w:style>
  <w:style w:type="character" w:customStyle="1" w:styleId="Normal24aChar">
    <w:name w:val="Normal24a Char"/>
    <w:basedOn w:val="CoverReferenceChar"/>
    <w:link w:val="Normal24a"/>
    <w:rsid w:val="00C26A6E"/>
    <w:rPr>
      <w:rFonts w:ascii="Arial" w:hAnsi="Arial" w:cs="Arial"/>
      <w:b w:val="0"/>
      <w:sz w:val="24"/>
      <w:lang w:val="el-GR"/>
    </w:rPr>
  </w:style>
  <w:style w:type="paragraph" w:customStyle="1" w:styleId="Style1">
    <w:name w:val="Style1"/>
    <w:basedOn w:val="Normal6"/>
    <w:link w:val="Style1Char"/>
    <w:qFormat/>
    <w:rsid w:val="00C26A6E"/>
    <w:rPr>
      <w:b/>
      <w:i/>
    </w:rPr>
  </w:style>
  <w:style w:type="character" w:customStyle="1" w:styleId="Style1Char">
    <w:name w:val="Style1 Char"/>
    <w:basedOn w:val="Normal6Char"/>
    <w:link w:val="Style1"/>
    <w:rsid w:val="00C26A6E"/>
    <w:rPr>
      <w:b/>
      <w:i/>
      <w:sz w:val="24"/>
      <w:lang w:val="el-GR"/>
    </w:rPr>
  </w:style>
  <w:style w:type="paragraph" w:styleId="Revision">
    <w:name w:val="Revision"/>
    <w:hidden/>
    <w:uiPriority w:val="99"/>
    <w:semiHidden/>
    <w:rsid w:val="00C26A6E"/>
    <w:rPr>
      <w:sz w:val="24"/>
      <w:lang w:val="el-GR"/>
    </w:rPr>
  </w:style>
  <w:style w:type="character" w:customStyle="1" w:styleId="content">
    <w:name w:val="content"/>
    <w:basedOn w:val="DefaultParagraphFont"/>
    <w:rsid w:val="00C26A6E"/>
  </w:style>
  <w:style w:type="character" w:customStyle="1" w:styleId="num">
    <w:name w:val="num"/>
    <w:basedOn w:val="DefaultParagraphFont"/>
    <w:rsid w:val="00C26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E86B2-72E6-44D4-8D2E-8B7B89C13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125</Pages>
  <Words>29960</Words>
  <Characters>175733</Characters>
  <Application>Microsoft Office Word</Application>
  <DocSecurity>0</DocSecurity>
  <Lines>1464</Lines>
  <Paragraphs>410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2025-07-16T10:47:00Z</dcterms:created>
  <dcterms:modified xsi:type="dcterms:W3CDTF">2025-07-16T10:47:00Z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P10_TA(2025)0135_</vt:lpwstr>
  </property>
  <property fmtid="{D5CDD505-2E9C-101B-9397-08002B2CF9AE}" pid="4" name="&lt;Type&gt;">
    <vt:lpwstr>RR</vt:lpwstr>
  </property>
  <property fmtid="{D5CDD505-2E9C-101B-9397-08002B2CF9AE}" pid="5" name="&lt;Model&gt;">
    <vt:lpwstr/>
  </property>
</Properties>
</file>