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0EF1" w14:paraId="3DCBE1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452F76" w14:textId="77777777" w:rsidR="00751A4A" w:rsidRPr="00A40EF1" w:rsidRDefault="002F4843" w:rsidP="0010095E">
            <w:pPr>
              <w:pStyle w:val="EPName"/>
            </w:pPr>
            <w:r w:rsidRPr="00A40EF1">
              <w:t>Parlament Ewropew</w:t>
            </w:r>
          </w:p>
          <w:p w14:paraId="073A9D0F" w14:textId="77777777" w:rsidR="00751A4A" w:rsidRPr="00A40E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0EF1">
              <w:t>2024</w:t>
            </w:r>
            <w:r w:rsidR="00817416" w:rsidRPr="00A40EF1">
              <w:t>-202</w:t>
            </w:r>
            <w:r w:rsidRPr="00A40EF1">
              <w:t>9</w:t>
            </w:r>
          </w:p>
        </w:tc>
        <w:tc>
          <w:tcPr>
            <w:tcW w:w="2268" w:type="dxa"/>
            <w:shd w:val="clear" w:color="auto" w:fill="auto"/>
          </w:tcPr>
          <w:p w14:paraId="6EA7FE18" w14:textId="77777777" w:rsidR="00751A4A" w:rsidRPr="00A40EF1" w:rsidRDefault="00187494" w:rsidP="0010095E">
            <w:pPr>
              <w:pStyle w:val="EPLogo"/>
            </w:pPr>
            <w:r w:rsidRPr="00A40EF1">
              <w:rPr>
                <w:noProof/>
                <w:lang w:val="en-GB"/>
              </w:rPr>
              <w:drawing>
                <wp:inline distT="0" distB="0" distL="0" distR="0" wp14:anchorId="649A3742" wp14:editId="0B46CB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451DC" w14:textId="77777777" w:rsidR="00D058B8" w:rsidRPr="00A40EF1" w:rsidRDefault="00D058B8" w:rsidP="004C5D52">
      <w:pPr>
        <w:pStyle w:val="LineTop"/>
      </w:pPr>
    </w:p>
    <w:p w14:paraId="5C4544FB" w14:textId="77777777" w:rsidR="00680577" w:rsidRPr="00A40EF1" w:rsidRDefault="002F4843" w:rsidP="00680577">
      <w:pPr>
        <w:pStyle w:val="EPBodyTA1"/>
      </w:pPr>
      <w:r w:rsidRPr="00A40EF1">
        <w:t>TESTI ADOTTATI</w:t>
      </w:r>
    </w:p>
    <w:p w14:paraId="687425C7" w14:textId="77777777" w:rsidR="00D058B8" w:rsidRPr="00A40EF1" w:rsidRDefault="00D058B8" w:rsidP="00D058B8">
      <w:pPr>
        <w:pStyle w:val="LineBottom"/>
      </w:pPr>
    </w:p>
    <w:p w14:paraId="4ADA1FE7" w14:textId="77777777" w:rsidR="002F4843" w:rsidRPr="00A40EF1" w:rsidRDefault="002F4843" w:rsidP="002F4843">
      <w:pPr>
        <w:pStyle w:val="ATHeading1"/>
      </w:pPr>
      <w:bookmarkStart w:id="0" w:name="TANumber"/>
      <w:r w:rsidRPr="00A40EF1">
        <w:t>P10_TA(2025)0</w:t>
      </w:r>
      <w:r w:rsidR="00085AAB">
        <w:t>137</w:t>
      </w:r>
      <w:bookmarkEnd w:id="0"/>
    </w:p>
    <w:p w14:paraId="2D06CE3D" w14:textId="77777777" w:rsidR="002F4843" w:rsidRPr="00A40EF1" w:rsidRDefault="00A40EF1" w:rsidP="002F4843">
      <w:pPr>
        <w:pStyle w:val="ATHeading2"/>
      </w:pPr>
      <w:r w:rsidRPr="00A40EF1">
        <w:t>Patt għal Industrija Nadifa</w:t>
      </w:r>
    </w:p>
    <w:p w14:paraId="7922D485" w14:textId="77777777" w:rsidR="002F4843" w:rsidRPr="00A40EF1" w:rsidRDefault="002F4843" w:rsidP="002F4843">
      <w:pPr>
        <w:rPr>
          <w:i/>
          <w:vanish/>
        </w:rPr>
      </w:pPr>
      <w:r w:rsidRPr="00A40EF1">
        <w:rPr>
          <w:i/>
        </w:rPr>
        <w:fldChar w:fldCharType="begin"/>
      </w:r>
      <w:r w:rsidRPr="00A40EF1">
        <w:rPr>
          <w:i/>
        </w:rPr>
        <w:instrText xml:space="preserve"> TC"(</w:instrText>
      </w:r>
      <w:bookmarkStart w:id="1" w:name="DocNumber"/>
      <w:r w:rsidRPr="00A40EF1">
        <w:rPr>
          <w:i/>
        </w:rPr>
        <w:instrText>B10-0277/2025</w:instrText>
      </w:r>
      <w:bookmarkEnd w:id="1"/>
      <w:r w:rsidRPr="00A40EF1">
        <w:rPr>
          <w:i/>
        </w:rPr>
        <w:instrText xml:space="preserve">)"\l3 \n&gt; \* MERGEFORMAT </w:instrText>
      </w:r>
      <w:r w:rsidRPr="00A40EF1">
        <w:rPr>
          <w:i/>
        </w:rPr>
        <w:fldChar w:fldCharType="end"/>
      </w:r>
    </w:p>
    <w:p w14:paraId="483FF4C4" w14:textId="77777777" w:rsidR="002F4843" w:rsidRPr="00A40EF1" w:rsidRDefault="002F4843" w:rsidP="002F4843">
      <w:pPr>
        <w:rPr>
          <w:vanish/>
        </w:rPr>
      </w:pPr>
      <w:bookmarkStart w:id="2" w:name="PE"/>
      <w:r w:rsidRPr="00A40EF1">
        <w:rPr>
          <w:vanish/>
        </w:rPr>
        <w:t>PE773.358</w:t>
      </w:r>
      <w:bookmarkEnd w:id="2"/>
    </w:p>
    <w:p w14:paraId="589DE62F" w14:textId="77777777" w:rsidR="002F4843" w:rsidRPr="00A40EF1" w:rsidRDefault="002F4843" w:rsidP="002F4843">
      <w:pPr>
        <w:pStyle w:val="ATHeading3"/>
      </w:pPr>
      <w:bookmarkStart w:id="3" w:name="Sujet"/>
      <w:r w:rsidRPr="00A40EF1">
        <w:t>Riżoluzzj</w:t>
      </w:r>
      <w:r w:rsidR="00A40EF1" w:rsidRPr="00A40EF1">
        <w:t>oni tal-Parlament Ewropew tad-19</w:t>
      </w:r>
      <w:r w:rsidRPr="00A40EF1">
        <w:t xml:space="preserve"> ta' Ġunju 2025 dwar il-Patt għal Industrija Nadifa</w:t>
      </w:r>
      <w:bookmarkEnd w:id="3"/>
      <w:r w:rsidRPr="00A40EF1">
        <w:t xml:space="preserve"> </w:t>
      </w:r>
      <w:bookmarkStart w:id="4" w:name="References"/>
      <w:r w:rsidRPr="00A40EF1">
        <w:t>(2025/2656(RSP))</w:t>
      </w:r>
      <w:bookmarkEnd w:id="4"/>
    </w:p>
    <w:p w14:paraId="3C9470E4" w14:textId="77777777" w:rsidR="002F4843" w:rsidRPr="00A40EF1" w:rsidRDefault="002F4843" w:rsidP="002F4843"/>
    <w:p w14:paraId="25BBB02C" w14:textId="77777777" w:rsidR="00F70B04" w:rsidRPr="00A40EF1" w:rsidRDefault="00F70B04" w:rsidP="00F70B04">
      <w:pPr>
        <w:widowControl/>
        <w:suppressAutoHyphens/>
        <w:autoSpaceDN w:val="0"/>
        <w:spacing w:after="240"/>
        <w:jc w:val="both"/>
        <w:textAlignment w:val="baseline"/>
        <w:rPr>
          <w:szCs w:val="24"/>
        </w:rPr>
      </w:pPr>
      <w:bookmarkStart w:id="5" w:name="TextBodyBegin"/>
      <w:bookmarkEnd w:id="5"/>
      <w:r w:rsidRPr="00A40EF1">
        <w:rPr>
          <w:i/>
          <w:iCs/>
        </w:rPr>
        <w:t>Il-Parlament Ewropew,</w:t>
      </w:r>
      <w:r w:rsidRPr="00A40EF1">
        <w:t> </w:t>
      </w:r>
    </w:p>
    <w:p w14:paraId="2C625D8E" w14:textId="7E551574" w:rsidR="00F70B04" w:rsidRPr="00A40EF1" w:rsidRDefault="00F70B04" w:rsidP="00F70B04">
      <w:pPr>
        <w:pStyle w:val="NormalHanging12a"/>
      </w:pPr>
      <w:r w:rsidRPr="00A40EF1">
        <w:t>–</w:t>
      </w:r>
      <w:r w:rsidRPr="00A40EF1">
        <w:tab/>
        <w:t>wara li kkunsidra l-komunikazzjoni tal-Kummissjoni tas-26 ta’ Frar 2025 bit-titolu “Il-Patt għal Industrija Nadifa: Pjan direzzjonali konġunt għall-kompetittività u d-</w:t>
      </w:r>
      <w:proofErr w:type="spellStart"/>
      <w:r w:rsidRPr="00A40EF1">
        <w:t>dekarbonizzazzjoni</w:t>
      </w:r>
      <w:proofErr w:type="spellEnd"/>
      <w:r w:rsidRPr="00A40EF1">
        <w:t>”</w:t>
      </w:r>
      <w:r w:rsidR="00794BE4">
        <w:t xml:space="preserve"> </w:t>
      </w:r>
      <w:r w:rsidRPr="00A40EF1">
        <w:t>(COM(2025)0085),</w:t>
      </w:r>
    </w:p>
    <w:p w14:paraId="54ABD4B2" w14:textId="77777777" w:rsidR="00F70B04" w:rsidRPr="00A40EF1" w:rsidRDefault="00F70B04" w:rsidP="00F70B04">
      <w:pPr>
        <w:pStyle w:val="NormalHanging12a"/>
      </w:pPr>
      <w:r w:rsidRPr="00A40EF1">
        <w:t>–</w:t>
      </w:r>
      <w:r w:rsidRPr="00A40EF1">
        <w:tab/>
        <w:t xml:space="preserve">wara li kkunsidra l-komunikazzjoni tal-Kummissjoni tas-26 ta’ Frar 2025 bit-titolu “Pjan ta’ Azzjoni għal Enerġija </w:t>
      </w:r>
      <w:proofErr w:type="spellStart"/>
      <w:r w:rsidRPr="00A40EF1">
        <w:t>Affordabbli</w:t>
      </w:r>
      <w:proofErr w:type="spellEnd"/>
      <w:r w:rsidRPr="00A40EF1">
        <w:t xml:space="preserve"> – </w:t>
      </w:r>
      <w:proofErr w:type="spellStart"/>
      <w:r w:rsidRPr="00A40EF1">
        <w:t>Nisfruttaw</w:t>
      </w:r>
      <w:proofErr w:type="spellEnd"/>
      <w:r w:rsidRPr="00A40EF1">
        <w:t xml:space="preserve"> il-valur reali tal-Unjoni tal-Enerġija tagħna biex niżguraw enerġija </w:t>
      </w:r>
      <w:proofErr w:type="spellStart"/>
      <w:r w:rsidRPr="00A40EF1">
        <w:t>affordabbli</w:t>
      </w:r>
      <w:proofErr w:type="spellEnd"/>
      <w:r w:rsidRPr="00A40EF1">
        <w:t xml:space="preserve">, effiċjenti u nadifa għall-Ewropej kollha” </w:t>
      </w:r>
      <w:r w:rsidR="000415B2">
        <w:t>(COM(</w:t>
      </w:r>
      <w:r w:rsidRPr="00A40EF1">
        <w:t>2025</w:t>
      </w:r>
      <w:r w:rsidR="000415B2">
        <w:t>)</w:t>
      </w:r>
      <w:r w:rsidRPr="00A40EF1">
        <w:t>0079),</w:t>
      </w:r>
    </w:p>
    <w:p w14:paraId="5F0B8EC6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–</w:t>
      </w:r>
      <w:r w:rsidRPr="00A40EF1">
        <w:tab/>
        <w:t xml:space="preserve">wara li kkunsidra r-rapport ta’ Mario </w:t>
      </w:r>
      <w:proofErr w:type="spellStart"/>
      <w:r w:rsidRPr="00A40EF1">
        <w:t>Draghi</w:t>
      </w:r>
      <w:proofErr w:type="spellEnd"/>
      <w:r w:rsidRPr="00A40EF1">
        <w:t xml:space="preserve"> tad-9 ta’ Settembru 2024 bit-titolu “</w:t>
      </w:r>
      <w:proofErr w:type="spellStart"/>
      <w:r w:rsidRPr="00A40EF1">
        <w:t>On</w:t>
      </w:r>
      <w:proofErr w:type="spellEnd"/>
      <w:r w:rsidRPr="00A40EF1">
        <w:t xml:space="preserve"> </w:t>
      </w:r>
      <w:proofErr w:type="spellStart"/>
      <w:r w:rsidRPr="00A40EF1">
        <w:t>the</w:t>
      </w:r>
      <w:proofErr w:type="spellEnd"/>
      <w:r w:rsidRPr="00A40EF1">
        <w:t xml:space="preserve"> </w:t>
      </w:r>
      <w:proofErr w:type="spellStart"/>
      <w:r w:rsidRPr="00A40EF1">
        <w:t>future</w:t>
      </w:r>
      <w:proofErr w:type="spellEnd"/>
      <w:r w:rsidRPr="00A40EF1">
        <w:t xml:space="preserve"> of </w:t>
      </w:r>
      <w:proofErr w:type="spellStart"/>
      <w:r w:rsidRPr="00A40EF1">
        <w:t>European</w:t>
      </w:r>
      <w:proofErr w:type="spellEnd"/>
      <w:r w:rsidRPr="00A40EF1">
        <w:t xml:space="preserve"> </w:t>
      </w:r>
      <w:proofErr w:type="spellStart"/>
      <w:r w:rsidRPr="00A40EF1">
        <w:t>competitiveness</w:t>
      </w:r>
      <w:proofErr w:type="spellEnd"/>
      <w:r w:rsidRPr="00A40EF1">
        <w:t>” (Il-futur tal-kompetittività Ewropea),</w:t>
      </w:r>
    </w:p>
    <w:p w14:paraId="5971212A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–</w:t>
      </w:r>
      <w:r w:rsidRPr="00A40EF1">
        <w:tab/>
        <w:t xml:space="preserve">wara li kkunsidra r-rapport ta’ Enrico </w:t>
      </w:r>
      <w:proofErr w:type="spellStart"/>
      <w:r w:rsidRPr="00A40EF1">
        <w:t>Letta</w:t>
      </w:r>
      <w:proofErr w:type="spellEnd"/>
      <w:r w:rsidRPr="00A40EF1">
        <w:t xml:space="preserve"> ta’ April 2024 bit-titolu “</w:t>
      </w:r>
      <w:proofErr w:type="spellStart"/>
      <w:r w:rsidRPr="00A40EF1">
        <w:t>Much</w:t>
      </w:r>
      <w:proofErr w:type="spellEnd"/>
      <w:r w:rsidRPr="00A40EF1">
        <w:t xml:space="preserve"> </w:t>
      </w:r>
      <w:proofErr w:type="spellStart"/>
      <w:r w:rsidRPr="00A40EF1">
        <w:t>more</w:t>
      </w:r>
      <w:proofErr w:type="spellEnd"/>
      <w:r w:rsidRPr="00A40EF1">
        <w:t xml:space="preserve"> </w:t>
      </w:r>
      <w:proofErr w:type="spellStart"/>
      <w:r w:rsidRPr="00A40EF1">
        <w:t>than</w:t>
      </w:r>
      <w:proofErr w:type="spellEnd"/>
      <w:r w:rsidRPr="00A40EF1">
        <w:t xml:space="preserve"> a </w:t>
      </w:r>
      <w:proofErr w:type="spellStart"/>
      <w:r w:rsidRPr="00A40EF1">
        <w:t>market</w:t>
      </w:r>
      <w:proofErr w:type="spellEnd"/>
      <w:r w:rsidRPr="00A40EF1">
        <w:t>” (Ħafna aktar milli suq),</w:t>
      </w:r>
    </w:p>
    <w:p w14:paraId="64121CED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–</w:t>
      </w:r>
      <w:r w:rsidRPr="00A40EF1">
        <w:tab/>
        <w:t>wara li kkunsidra l-Komunikazzjoni tal-Kummissjoni tad-29 ta’ Jannar 2025 bit-titolu “Boxxla għall-Kompetittività tal-UE” (COM(2025)0030),</w:t>
      </w:r>
    </w:p>
    <w:p w14:paraId="25EC93AE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–</w:t>
      </w:r>
      <w:r w:rsidRPr="00A40EF1">
        <w:tab/>
        <w:t>wara li kkunsidra l-komunikazzjoni tal-Kummissjoni tad-19 ta’ Marzu 2025 bit-titolu “Pjan ta’ Azzjoni Ewropew għall-Azzar u l-Metalli” (COM(202</w:t>
      </w:r>
      <w:r w:rsidR="000415B2">
        <w:t>5</w:t>
      </w:r>
      <w:r w:rsidRPr="00A40EF1">
        <w:t>)0125),</w:t>
      </w:r>
    </w:p>
    <w:p w14:paraId="7FEA3D0B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–</w:t>
      </w:r>
      <w:r w:rsidRPr="00A40EF1">
        <w:tab/>
        <w:t>wara li kkunsidra r-riżoluzzjoni tiegħu tal-15 ta’ Settembru 2022 dwar l-implimentazzjoni tal-Istrateġija Industrijali l-Ġdida Aġġornata għall-Ewropa: allinjament tal-infiq mal-politika</w:t>
      </w:r>
      <w:r w:rsidRPr="00A40EF1">
        <w:rPr>
          <w:rStyle w:val="FootnoteReference"/>
          <w:szCs w:val="24"/>
        </w:rPr>
        <w:footnoteReference w:id="1"/>
      </w:r>
      <w:r w:rsidRPr="00A40EF1">
        <w:t>,</w:t>
      </w:r>
    </w:p>
    <w:p w14:paraId="5834D019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–</w:t>
      </w:r>
      <w:r w:rsidRPr="00A40EF1">
        <w:tab/>
        <w:t>wara li kkunsidra r-riżoluzzjoni tiegħu tat-3 ta’ April 2025 dwar l-industriji intensivi fl-enerġija</w:t>
      </w:r>
      <w:r w:rsidRPr="00A40EF1">
        <w:rPr>
          <w:rStyle w:val="FootnoteReference"/>
          <w:szCs w:val="24"/>
        </w:rPr>
        <w:footnoteReference w:id="2"/>
      </w:r>
      <w:r w:rsidRPr="00A40EF1">
        <w:t xml:space="preserve"> u l-mistoqsija orali relatata O-00010/2025,</w:t>
      </w:r>
    </w:p>
    <w:p w14:paraId="7D2027B8" w14:textId="77777777" w:rsidR="00F70B04" w:rsidRPr="00A40EF1" w:rsidRDefault="00F70B04" w:rsidP="00F70B04">
      <w:pPr>
        <w:pStyle w:val="NormalHanging12a"/>
        <w:rPr>
          <w:bCs/>
          <w:iCs/>
          <w:szCs w:val="24"/>
        </w:rPr>
      </w:pPr>
      <w:r w:rsidRPr="00A40EF1">
        <w:t>–</w:t>
      </w:r>
      <w:r w:rsidRPr="00A40EF1">
        <w:tab/>
        <w:t>wara li kkunsidra l-Komunikazzjoni tal-Kummissjoni tal-11 ta’ Diċembru 2019 dwar il-Patt Ekoloġiku Ewropew (COM(2019)0640),</w:t>
      </w:r>
    </w:p>
    <w:p w14:paraId="55A0B979" w14:textId="77777777" w:rsidR="00F70B04" w:rsidRPr="00A40EF1" w:rsidRDefault="00F70B04" w:rsidP="00F70B04">
      <w:pPr>
        <w:pStyle w:val="NormalHanging12a"/>
      </w:pPr>
      <w:r w:rsidRPr="00A40EF1">
        <w:lastRenderedPageBreak/>
        <w:t>–</w:t>
      </w:r>
      <w:r w:rsidRPr="00A40EF1">
        <w:tab/>
        <w:t>wara li kkunsidra r-rapport tal-Kumitat għall-Industrija, ir-Riċerka u l-Enerġija tat-13 ta’ Mejju 2025 dwar il-</w:t>
      </w:r>
      <w:proofErr w:type="spellStart"/>
      <w:r w:rsidRPr="00A40EF1">
        <w:t>grilji</w:t>
      </w:r>
      <w:proofErr w:type="spellEnd"/>
      <w:r w:rsidRPr="00A40EF1">
        <w:t xml:space="preserve"> tal-elettriku: is-sinsla tas-sistema tal-enerġija tal-UE,</w:t>
      </w:r>
    </w:p>
    <w:p w14:paraId="11F84C13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–</w:t>
      </w:r>
      <w:r w:rsidRPr="00A40EF1">
        <w:tab/>
        <w:t>wara li kkunsidra l-mistoqsija lill-Kummissjoni O-000020/2025,</w:t>
      </w:r>
    </w:p>
    <w:p w14:paraId="7D8B24B4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–</w:t>
      </w:r>
      <w:r w:rsidRPr="00A40EF1">
        <w:tab/>
        <w:t>wara li kkunsidra l-Artikoli 142(5) u 136(2) tar-Regoli ta’ Proċedura tiegħu,</w:t>
      </w:r>
    </w:p>
    <w:p w14:paraId="5E0C093F" w14:textId="77777777" w:rsidR="00F70B04" w:rsidRPr="00A40EF1" w:rsidRDefault="00F70B04" w:rsidP="00F70B04">
      <w:pPr>
        <w:pStyle w:val="NormalHanging12a"/>
      </w:pPr>
      <w:r w:rsidRPr="00A40EF1">
        <w:t>–</w:t>
      </w:r>
      <w:r w:rsidRPr="00A40EF1">
        <w:tab/>
        <w:t>wara li kkunsidra l-mozzjoni għal riżoluzzjoni tal-Kumitat għall-Industrija, ir-Riċerka u l-Enerġija,</w:t>
      </w:r>
    </w:p>
    <w:p w14:paraId="0ECB9978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A.</w:t>
      </w:r>
      <w:r w:rsidRPr="00A40EF1">
        <w:tab/>
        <w:t xml:space="preserve">billi l-Patt għal Industrija Nadifa għandu l-għan li jiġbor flimkien l-azzjoni </w:t>
      </w:r>
      <w:proofErr w:type="spellStart"/>
      <w:r w:rsidRPr="00A40EF1">
        <w:t>klimatika</w:t>
      </w:r>
      <w:proofErr w:type="spellEnd"/>
      <w:r w:rsidRPr="00A40EF1">
        <w:t xml:space="preserve"> u l-kompetittività taħt strateġija ta’ tkabbir globali waħda li tiffoka fuq l-appoġġ għall-industriji intensivi fl-enerġija u s-settur tat-teknoloġija nadifa; billi dan huwa meħtieġ ħafna, peress li t-</w:t>
      </w:r>
      <w:proofErr w:type="spellStart"/>
      <w:r w:rsidRPr="00A40EF1">
        <w:t>tranżizzjoni</w:t>
      </w:r>
      <w:proofErr w:type="spellEnd"/>
      <w:r w:rsidRPr="00A40EF1">
        <w:t xml:space="preserve"> lejn ekonomija </w:t>
      </w:r>
      <w:proofErr w:type="spellStart"/>
      <w:r w:rsidRPr="00A40EF1">
        <w:t>dekarbonizzata</w:t>
      </w:r>
      <w:proofErr w:type="spellEnd"/>
      <w:r w:rsidRPr="00A40EF1">
        <w:t xml:space="preserve"> u ċirkolari tista’ tkun ta’ suċċess biss meta tinżamm il-kompetittività;</w:t>
      </w:r>
    </w:p>
    <w:p w14:paraId="33CB536E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B.</w:t>
      </w:r>
      <w:r w:rsidRPr="00A40EF1">
        <w:tab/>
        <w:t xml:space="preserve">billi l-Pjan ta’ Azzjoni għal Enerġija </w:t>
      </w:r>
      <w:proofErr w:type="spellStart"/>
      <w:r w:rsidRPr="00A40EF1">
        <w:t>Affordabbli</w:t>
      </w:r>
      <w:proofErr w:type="spellEnd"/>
      <w:r w:rsidRPr="00A40EF1">
        <w:t xml:space="preserve"> għandu l-għan li jipprovdi enerġija nadifa u </w:t>
      </w:r>
      <w:proofErr w:type="spellStart"/>
      <w:r w:rsidRPr="00A40EF1">
        <w:t>affordabbli</w:t>
      </w:r>
      <w:proofErr w:type="spellEnd"/>
      <w:r w:rsidRPr="00A40EF1">
        <w:t xml:space="preserve"> u għajnuna fuq terminu qasir billi jnaqqas il-kontijiet tal-enerġija filwaqt li </w:t>
      </w:r>
      <w:proofErr w:type="spellStart"/>
      <w:r w:rsidRPr="00A40EF1">
        <w:t>jaċċellera</w:t>
      </w:r>
      <w:proofErr w:type="spellEnd"/>
      <w:r w:rsidRPr="00A40EF1">
        <w:t xml:space="preserve"> l-implimentazzjoni tar-riformi strutturali u jsaħħaħ is-sistemi tal-enerġija tagħna biex </w:t>
      </w:r>
      <w:proofErr w:type="spellStart"/>
      <w:r w:rsidRPr="00A40EF1">
        <w:t>jittaffew</w:t>
      </w:r>
      <w:proofErr w:type="spellEnd"/>
      <w:r w:rsidRPr="00A40EF1">
        <w:t xml:space="preserve"> ix-xokkijiet futuri fil-prezzijiet;</w:t>
      </w:r>
    </w:p>
    <w:p w14:paraId="1A4C7DB4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C.</w:t>
      </w:r>
      <w:r w:rsidRPr="00A40EF1">
        <w:tab/>
        <w:t xml:space="preserve">billi l-industrija Ewropea bħalissa qed tiffaċċja sfidi enormi bi prezzijiet għoljin tal-enerġija </w:t>
      </w:r>
      <w:proofErr w:type="spellStart"/>
      <w:r w:rsidRPr="00A40EF1">
        <w:t>bbażati</w:t>
      </w:r>
      <w:proofErr w:type="spellEnd"/>
      <w:r w:rsidRPr="00A40EF1">
        <w:t xml:space="preserve"> fuq il-</w:t>
      </w:r>
      <w:proofErr w:type="spellStart"/>
      <w:r w:rsidRPr="00A40EF1">
        <w:t>fossili</w:t>
      </w:r>
      <w:proofErr w:type="spellEnd"/>
      <w:r w:rsidRPr="00A40EF1">
        <w:t xml:space="preserve">, kompetizzjoni internazzjonali inġusta, telf tal-impjiegi u nuqqas ta’ ħiliet, li jwasslu għal tnaqqis fil-produzzjoni, </w:t>
      </w:r>
      <w:proofErr w:type="spellStart"/>
      <w:r w:rsidRPr="00A40EF1">
        <w:t>delokalizzazzjoni</w:t>
      </w:r>
      <w:proofErr w:type="spellEnd"/>
      <w:r w:rsidRPr="00A40EF1">
        <w:t xml:space="preserve"> u siti magħluqa, u b’hekk tiżdied id-dipendenza tagħna fuq fornituri esterni u tiġi </w:t>
      </w:r>
      <w:proofErr w:type="spellStart"/>
      <w:r w:rsidRPr="00A40EF1">
        <w:t>mminata</w:t>
      </w:r>
      <w:proofErr w:type="spellEnd"/>
      <w:r w:rsidRPr="00A40EF1">
        <w:t xml:space="preserve"> l-awtonomija strateġika, filwaqt li l-innovazzjoni, il-manifattura u l-emissjonijiet assoċjati </w:t>
      </w:r>
      <w:proofErr w:type="spellStart"/>
      <w:r w:rsidRPr="00A40EF1">
        <w:t>jirriskjaw</w:t>
      </w:r>
      <w:proofErr w:type="spellEnd"/>
      <w:r w:rsidRPr="00A40EF1">
        <w:t xml:space="preserve"> li jiġu </w:t>
      </w:r>
      <w:proofErr w:type="spellStart"/>
      <w:r w:rsidRPr="00A40EF1">
        <w:t>rilokati</w:t>
      </w:r>
      <w:proofErr w:type="spellEnd"/>
      <w:r w:rsidRPr="00A40EF1">
        <w:t xml:space="preserve"> aktar milli jiġu indirizzati f’ras l-għajn;</w:t>
      </w:r>
    </w:p>
    <w:p w14:paraId="037F1499" w14:textId="77777777" w:rsidR="00F70B04" w:rsidRPr="00A40EF1" w:rsidRDefault="00F70B04" w:rsidP="00F70B04">
      <w:pPr>
        <w:pStyle w:val="NormalHanging12a"/>
        <w:rPr>
          <w:szCs w:val="24"/>
        </w:rPr>
      </w:pPr>
      <w:r w:rsidRPr="00A40EF1">
        <w:t>D.</w:t>
      </w:r>
      <w:r w:rsidRPr="00A40EF1">
        <w:tab/>
        <w:t xml:space="preserve">billi l-industrija Ewropea hija lesta li timxi lejn is-sostenibbiltà, filwaqt li tikkontribwixxi għall-kisba tan-newtralità </w:t>
      </w:r>
      <w:proofErr w:type="spellStart"/>
      <w:r w:rsidRPr="00A40EF1">
        <w:t>klimatika</w:t>
      </w:r>
      <w:proofErr w:type="spellEnd"/>
      <w:r w:rsidRPr="00A40EF1">
        <w:t xml:space="preserve"> sal-2050, u bażi industrijali </w:t>
      </w:r>
      <w:proofErr w:type="spellStart"/>
      <w:r w:rsidRPr="00A40EF1">
        <w:t>dekarbonizzata</w:t>
      </w:r>
      <w:proofErr w:type="spellEnd"/>
      <w:r w:rsidRPr="00A40EF1">
        <w:t xml:space="preserve"> li </w:t>
      </w:r>
      <w:proofErr w:type="spellStart"/>
      <w:r w:rsidRPr="00A40EF1">
        <w:t>tibqa</w:t>
      </w:r>
      <w:proofErr w:type="spellEnd"/>
      <w:r w:rsidRPr="00A40EF1">
        <w:t xml:space="preserve">’ valida fil-futur tista’ toffri opportunitajiet sinifikanti, iżda hemm ir-riskju li l-proġetti ta’ </w:t>
      </w:r>
      <w:proofErr w:type="spellStart"/>
      <w:r w:rsidRPr="00A40EF1">
        <w:t>dekarbonizzazzjoni</w:t>
      </w:r>
      <w:proofErr w:type="spellEnd"/>
      <w:r w:rsidRPr="00A40EF1">
        <w:t xml:space="preserve"> jiġu abbandunati minħabba li l-argument </w:t>
      </w:r>
      <w:proofErr w:type="spellStart"/>
      <w:r w:rsidRPr="00A40EF1">
        <w:t>għall-vijabbiltà</w:t>
      </w:r>
      <w:proofErr w:type="spellEnd"/>
      <w:r w:rsidRPr="00A40EF1">
        <w:t xml:space="preserve"> tagħhom fl-Ewropa ma jibqax validu;</w:t>
      </w:r>
    </w:p>
    <w:p w14:paraId="3D45D985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1.</w:t>
      </w:r>
      <w:r w:rsidRPr="00A40EF1">
        <w:tab/>
        <w:t>Jilqa’ l-Patt għal Industrija Nadifa bħala l-ewwel pass tant mistenni lejn it-tisħiħ tal-kompetittività u l-innovazzjoni industrijali, l-awtonomija strateġika, id-</w:t>
      </w:r>
      <w:proofErr w:type="spellStart"/>
      <w:r w:rsidRPr="00A40EF1">
        <w:t>dekarbonizzazzjoni</w:t>
      </w:r>
      <w:proofErr w:type="spellEnd"/>
      <w:r w:rsidRPr="00A40EF1">
        <w:t>, il-</w:t>
      </w:r>
      <w:proofErr w:type="spellStart"/>
      <w:r w:rsidRPr="00A40EF1">
        <w:t>prosperità</w:t>
      </w:r>
      <w:proofErr w:type="spellEnd"/>
      <w:r w:rsidRPr="00A40EF1">
        <w:t xml:space="preserve"> u t-tkabbir nadif tal-Ewropa; iħeġġeġ lill-Kummissjoni taġixxi malajr mill-istrateġija għall-azzjoni u l-implimentazzjoni; jirrikonoxxi li l-azzjonijiet proposti jridu jiġu estiżi b’miżuri ulterjuri; jisħaq li politika industrijali </w:t>
      </w:r>
      <w:proofErr w:type="spellStart"/>
      <w:r w:rsidRPr="00A40EF1">
        <w:t>robusta</w:t>
      </w:r>
      <w:proofErr w:type="spellEnd"/>
      <w:r w:rsidRPr="00A40EF1">
        <w:t xml:space="preserve"> u </w:t>
      </w:r>
      <w:proofErr w:type="spellStart"/>
      <w:r w:rsidRPr="00A40EF1">
        <w:t>mmirata</w:t>
      </w:r>
      <w:proofErr w:type="spellEnd"/>
      <w:r w:rsidRPr="00A40EF1">
        <w:t xml:space="preserve"> tajjeb hija kruċjali biex tiġi żgurata bażi industrijali b’saħħitha u sostenibbli fl-Ewropa u biex jinħolqu u jinżammu impjiegi ta’ kwalità għolja filwaqt li tiġi </w:t>
      </w:r>
      <w:proofErr w:type="spellStart"/>
      <w:r w:rsidRPr="00A40EF1">
        <w:t>dekarbonizzata</w:t>
      </w:r>
      <w:proofErr w:type="spellEnd"/>
      <w:r w:rsidRPr="00A40EF1">
        <w:t xml:space="preserve"> l-ekonomija tagħna, jitnaqqas it-tniġġis u tissaħħaħ </w:t>
      </w:r>
      <w:proofErr w:type="spellStart"/>
      <w:r w:rsidRPr="00A40EF1">
        <w:t>ir-reżiljenza</w:t>
      </w:r>
      <w:proofErr w:type="spellEnd"/>
      <w:r w:rsidRPr="00A40EF1">
        <w:t xml:space="preserve"> tal-Ewropa;</w:t>
      </w:r>
    </w:p>
    <w:p w14:paraId="3BB6960A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2.</w:t>
      </w:r>
      <w:r w:rsidRPr="00A40EF1">
        <w:tab/>
        <w:t>Jilqa’ l-istabbiliment tal-Bank għad-</w:t>
      </w:r>
      <w:proofErr w:type="spellStart"/>
      <w:r w:rsidRPr="00A40EF1">
        <w:t>Dekarbonizzazzjoni</w:t>
      </w:r>
      <w:proofErr w:type="spellEnd"/>
      <w:r w:rsidRPr="00A40EF1">
        <w:t xml:space="preserve"> Industrijali bil-għan li </w:t>
      </w:r>
      <w:proofErr w:type="spellStart"/>
      <w:r w:rsidRPr="00A40EF1">
        <w:t>jimmobilizza</w:t>
      </w:r>
      <w:proofErr w:type="spellEnd"/>
      <w:r w:rsidRPr="00A40EF1">
        <w:t xml:space="preserve"> EUR 100 biljun f’finanzjament, kif ukoll il-proġett pilota mħabbar b’irkant ta’ EUR 1 biljun għad-</w:t>
      </w:r>
      <w:proofErr w:type="spellStart"/>
      <w:r w:rsidRPr="00A40EF1">
        <w:t>dekarbonizzazzjoni</w:t>
      </w:r>
      <w:proofErr w:type="spellEnd"/>
      <w:r w:rsidRPr="00A40EF1">
        <w:t xml:space="preserve"> tal-proċessi industrijali ewlenin f’diversi setturi li jappoġġjaw id-</w:t>
      </w:r>
      <w:proofErr w:type="spellStart"/>
      <w:r w:rsidRPr="00A40EF1">
        <w:t>dekarbonizzazzjoni</w:t>
      </w:r>
      <w:proofErr w:type="spellEnd"/>
      <w:r w:rsidRPr="00A40EF1">
        <w:t xml:space="preserve"> u l-</w:t>
      </w:r>
      <w:proofErr w:type="spellStart"/>
      <w:r w:rsidRPr="00A40EF1">
        <w:t>elettrifikazzjoni</w:t>
      </w:r>
      <w:proofErr w:type="spellEnd"/>
      <w:r w:rsidRPr="00A40EF1">
        <w:t xml:space="preserve"> industrijali; jenfasizza l-importanza li jiżdied l-investiment fil-kapital u l-aċċess għalih għall-manifattura tat-teknoloġija nadifa, inkluż b’finanzjament addizzjonali permezz tal-Fond għall-Innovazzjoni; jitlob parteċipazzjoni </w:t>
      </w:r>
      <w:proofErr w:type="spellStart"/>
      <w:r w:rsidRPr="00A40EF1">
        <w:t>usa</w:t>
      </w:r>
      <w:proofErr w:type="spellEnd"/>
      <w:r w:rsidRPr="00A40EF1">
        <w:t xml:space="preserve">’ tal-Istati Membri fi skemi ta’ rkant bħala </w:t>
      </w:r>
      <w:r w:rsidRPr="00A40EF1">
        <w:lastRenderedPageBreak/>
        <w:t>servizz; jitlob l-adozzjoni ta’ kriterji ta’ investiment ibbażati fuq l-impatt tal-karbonju, l-</w:t>
      </w:r>
      <w:proofErr w:type="spellStart"/>
      <w:r w:rsidRPr="00A40EF1">
        <w:t>iskalabbiltà</w:t>
      </w:r>
      <w:proofErr w:type="spellEnd"/>
      <w:r w:rsidRPr="00A40EF1">
        <w:t xml:space="preserve"> u s-sigurtà tal-provvista; jappoġġja l-kuntratti għad-differenza għall-karbonju biex jitnaqqas id-distakk bejn il-prezz tal-karbonju u l-</w:t>
      </w:r>
      <w:proofErr w:type="spellStart"/>
      <w:r w:rsidRPr="00A40EF1">
        <w:t>kost</w:t>
      </w:r>
      <w:proofErr w:type="spellEnd"/>
      <w:r w:rsidRPr="00A40EF1">
        <w:t xml:space="preserve"> tal-proġetti ta’ </w:t>
      </w:r>
      <w:proofErr w:type="spellStart"/>
      <w:r w:rsidRPr="00A40EF1">
        <w:t>ġestjoni</w:t>
      </w:r>
      <w:proofErr w:type="spellEnd"/>
      <w:r w:rsidRPr="00A40EF1">
        <w:t xml:space="preserve"> industrijali tal-karbonju għal setturi diffiċli sabiex jitrażżnu; iqis l-istabbiliment tiegħu bħala linja </w:t>
      </w:r>
      <w:proofErr w:type="spellStart"/>
      <w:r w:rsidRPr="00A40EF1">
        <w:t>baġitarja</w:t>
      </w:r>
      <w:proofErr w:type="spellEnd"/>
      <w:r w:rsidRPr="00A40EF1">
        <w:t xml:space="preserve"> għall-użu ta’ teknoloġiji ta’ </w:t>
      </w:r>
      <w:proofErr w:type="spellStart"/>
      <w:r w:rsidRPr="00A40EF1">
        <w:t>dekarbonizzazzjoni</w:t>
      </w:r>
      <w:proofErr w:type="spellEnd"/>
      <w:r w:rsidRPr="00A40EF1">
        <w:t xml:space="preserve"> industrijali fi ħdan il-</w:t>
      </w:r>
      <w:proofErr w:type="spellStart"/>
      <w:r w:rsidRPr="00A40EF1">
        <w:t>governanza</w:t>
      </w:r>
      <w:proofErr w:type="spellEnd"/>
      <w:r w:rsidRPr="00A40EF1">
        <w:t xml:space="preserve"> tal-Fond għall-Kompetittività;</w:t>
      </w:r>
    </w:p>
    <w:p w14:paraId="66A6C57D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3.</w:t>
      </w:r>
      <w:r w:rsidRPr="00A40EF1">
        <w:tab/>
        <w:t xml:space="preserve">Jappoġġja l-Pjan ta’ Azzjoni għal Enerġija </w:t>
      </w:r>
      <w:proofErr w:type="spellStart"/>
      <w:r w:rsidRPr="00A40EF1">
        <w:t>Affordabbli</w:t>
      </w:r>
      <w:proofErr w:type="spellEnd"/>
      <w:r w:rsidRPr="00A40EF1">
        <w:t xml:space="preserve"> u l-enfasi tiegħu fuq l-implimentazzjoni tad-Disinn tas-Suq tal-Elettriku, li jsaħħaħ l-għodod </w:t>
      </w:r>
      <w:proofErr w:type="spellStart"/>
      <w:r w:rsidRPr="00A40EF1">
        <w:t>bħall</w:t>
      </w:r>
      <w:proofErr w:type="spellEnd"/>
      <w:r w:rsidRPr="00A40EF1">
        <w:t>-ftehimiet dwar ix-xiri tal-enerġija (</w:t>
      </w:r>
      <w:proofErr w:type="spellStart"/>
      <w:r w:rsidRPr="00A40EF1">
        <w:t>PPAs</w:t>
      </w:r>
      <w:proofErr w:type="spellEnd"/>
      <w:r w:rsidRPr="00A40EF1">
        <w:t xml:space="preserve">) u l-kuntratti </w:t>
      </w:r>
      <w:proofErr w:type="spellStart"/>
      <w:r w:rsidRPr="00A40EF1">
        <w:t>bidirezzjonali</w:t>
      </w:r>
      <w:proofErr w:type="spellEnd"/>
      <w:r w:rsidRPr="00A40EF1">
        <w:t xml:space="preserve"> għad-differenza biex titnaqqas l-influwenza tal-prezzijiet tal-fjuwils </w:t>
      </w:r>
      <w:proofErr w:type="spellStart"/>
      <w:r w:rsidRPr="00A40EF1">
        <w:t>fossili</w:t>
      </w:r>
      <w:proofErr w:type="spellEnd"/>
      <w:r w:rsidRPr="00A40EF1">
        <w:t xml:space="preserve"> fuq il-prezzijiet tal-elettriku; jilqa’ l-programm pilota </w:t>
      </w:r>
      <w:proofErr w:type="spellStart"/>
      <w:r w:rsidRPr="00A40EF1">
        <w:t>għall-PPAs</w:t>
      </w:r>
      <w:proofErr w:type="spellEnd"/>
      <w:r w:rsidRPr="00A40EF1">
        <w:t xml:space="preserve"> korporattivi permezz tal-Bank Ewropew tal-Investiment u jisħaq fuq il-ħtieġa li jiġu sfruttati l-</w:t>
      </w:r>
      <w:proofErr w:type="spellStart"/>
      <w:r w:rsidRPr="00A40EF1">
        <w:t>PPAs</w:t>
      </w:r>
      <w:proofErr w:type="spellEnd"/>
      <w:r w:rsidRPr="00A40EF1">
        <w:t xml:space="preserve"> biex jespandu l-kapaċità u tinkiseb id-</w:t>
      </w:r>
      <w:proofErr w:type="spellStart"/>
      <w:r w:rsidRPr="00A40EF1">
        <w:t>dekarbonizzazzjoni</w:t>
      </w:r>
      <w:proofErr w:type="spellEnd"/>
      <w:r w:rsidRPr="00A40EF1">
        <w:t xml:space="preserve"> ġenwina; jistieden lill-Kummissjoni tintroduċi għodod għat-tnaqqis tar-riskji biex tindirizza l-ostakli ewlenin li jiffaċċjaw l-industriji intensivi fl-enerġija fl-iffirmar tal-</w:t>
      </w:r>
      <w:proofErr w:type="spellStart"/>
      <w:r w:rsidRPr="00A40EF1">
        <w:t>PPAs</w:t>
      </w:r>
      <w:proofErr w:type="spellEnd"/>
      <w:r w:rsidRPr="00A40EF1">
        <w:t>, b’mod partikolari l-</w:t>
      </w:r>
      <w:proofErr w:type="spellStart"/>
      <w:r w:rsidRPr="00A40EF1">
        <w:t>PPAs</w:t>
      </w:r>
      <w:proofErr w:type="spellEnd"/>
      <w:r w:rsidRPr="00A40EF1">
        <w:t xml:space="preserve"> rinnovabbli, kif ukoll il-kuntratti </w:t>
      </w:r>
      <w:proofErr w:type="spellStart"/>
      <w:r w:rsidRPr="00A40EF1">
        <w:t>bidirezzjonali</w:t>
      </w:r>
      <w:proofErr w:type="spellEnd"/>
      <w:r w:rsidRPr="00A40EF1">
        <w:t xml:space="preserve"> għad-differenza għat-tnaqqis tar-riskju min-naħa tad-domanda għall-utenti tal-enerġija, u </w:t>
      </w:r>
      <w:proofErr w:type="spellStart"/>
      <w:r w:rsidRPr="00A40EF1">
        <w:t>tesplora</w:t>
      </w:r>
      <w:proofErr w:type="spellEnd"/>
      <w:r w:rsidRPr="00A40EF1">
        <w:t xml:space="preserve"> kif jista’ jiġi stimulat l-iżvilupp ta’ </w:t>
      </w:r>
      <w:proofErr w:type="spellStart"/>
      <w:r w:rsidRPr="00A40EF1">
        <w:t>PPAs</w:t>
      </w:r>
      <w:proofErr w:type="spellEnd"/>
      <w:r w:rsidRPr="00A40EF1">
        <w:t xml:space="preserve"> </w:t>
      </w:r>
      <w:proofErr w:type="spellStart"/>
      <w:r w:rsidRPr="00A40EF1">
        <w:t>ibridi</w:t>
      </w:r>
      <w:proofErr w:type="spellEnd"/>
      <w:r w:rsidRPr="00A40EF1">
        <w:t xml:space="preserve"> bi prodotti ta’ </w:t>
      </w:r>
      <w:proofErr w:type="spellStart"/>
      <w:r w:rsidRPr="00A40EF1">
        <w:t>flessibbiltà</w:t>
      </w:r>
      <w:proofErr w:type="spellEnd"/>
      <w:r w:rsidRPr="00A40EF1">
        <w:t xml:space="preserve"> korrispondenti;</w:t>
      </w:r>
    </w:p>
    <w:p w14:paraId="26F32DAB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4.</w:t>
      </w:r>
      <w:r w:rsidRPr="00A40EF1">
        <w:tab/>
      </w:r>
      <w:proofErr w:type="spellStart"/>
      <w:r w:rsidRPr="00A40EF1">
        <w:t>Jissottolinja</w:t>
      </w:r>
      <w:proofErr w:type="spellEnd"/>
      <w:r w:rsidRPr="00A40EF1">
        <w:t xml:space="preserve"> l-ħtieġa li tingħata </w:t>
      </w:r>
      <w:proofErr w:type="spellStart"/>
      <w:r w:rsidRPr="00A40EF1">
        <w:t>spinta</w:t>
      </w:r>
      <w:proofErr w:type="spellEnd"/>
      <w:r w:rsidRPr="00A40EF1">
        <w:t xml:space="preserve"> lill-infrastruttura tal-enerġija, speċjalment </w:t>
      </w:r>
      <w:proofErr w:type="spellStart"/>
      <w:r w:rsidRPr="00A40EF1">
        <w:t>transfruntiera</w:t>
      </w:r>
      <w:proofErr w:type="spellEnd"/>
      <w:r w:rsidRPr="00A40EF1">
        <w:t>, inklużi l-</w:t>
      </w:r>
      <w:proofErr w:type="spellStart"/>
      <w:r w:rsidRPr="00A40EF1">
        <w:t>interkonnessjonijiet</w:t>
      </w:r>
      <w:proofErr w:type="spellEnd"/>
      <w:r w:rsidRPr="00A40EF1">
        <w:t>, u li tintlaħaq l-Unjoni tal-Enerġija; jitlob li jinkiseb eżitu ambizzjuż tad-djalogu futur dwar integrazzjoni aktar profonda tas-suq tal-elettriku, peress li l-</w:t>
      </w:r>
      <w:proofErr w:type="spellStart"/>
      <w:r w:rsidRPr="00A40EF1">
        <w:t>frammentazzjoni</w:t>
      </w:r>
      <w:proofErr w:type="spellEnd"/>
      <w:r w:rsidRPr="00A40EF1">
        <w:t xml:space="preserve"> attwali tas-sorveljanza regolatorja u l-ippjanar tal-investiment fl-Istati Membri kollha qed tfixkel l-integrazzjoni u l-</w:t>
      </w:r>
      <w:proofErr w:type="spellStart"/>
      <w:r w:rsidRPr="00A40EF1">
        <w:t>elettrifikazzjoni</w:t>
      </w:r>
      <w:proofErr w:type="spellEnd"/>
      <w:r w:rsidRPr="00A40EF1">
        <w:t xml:space="preserve">; jistieden lill-Istati Membri, lill-operaturi tas-sistemi ta’ trażmissjoni u lill-Kummissjoni jagħtu </w:t>
      </w:r>
      <w:proofErr w:type="spellStart"/>
      <w:r w:rsidRPr="00A40EF1">
        <w:t>spinta</w:t>
      </w:r>
      <w:proofErr w:type="spellEnd"/>
      <w:r w:rsidRPr="00A40EF1">
        <w:t xml:space="preserve"> lill-kummerċ </w:t>
      </w:r>
      <w:proofErr w:type="spellStart"/>
      <w:r w:rsidRPr="00A40EF1">
        <w:t>transfruntier</w:t>
      </w:r>
      <w:proofErr w:type="spellEnd"/>
      <w:r w:rsidRPr="00A40EF1">
        <w:t xml:space="preserve"> tal-elettriku sabiex </w:t>
      </w:r>
      <w:proofErr w:type="spellStart"/>
      <w:r w:rsidRPr="00A40EF1">
        <w:t>jisfruttaw</w:t>
      </w:r>
      <w:proofErr w:type="spellEnd"/>
      <w:r w:rsidRPr="00A40EF1">
        <w:t xml:space="preserve"> il-benefiċċji tal-integrazzjoni tas-suq u jtejbu l-affidabbiltà tal-provvista għall-partijiet </w:t>
      </w:r>
      <w:proofErr w:type="spellStart"/>
      <w:r w:rsidRPr="00A40EF1">
        <w:t>interkonnessi</w:t>
      </w:r>
      <w:proofErr w:type="spellEnd"/>
      <w:r w:rsidRPr="00A40EF1">
        <w:t xml:space="preserve"> kollha; iħeġġeġ lill-Istati Membri </w:t>
      </w:r>
      <w:proofErr w:type="spellStart"/>
      <w:r w:rsidRPr="00A40EF1">
        <w:t>jistinkaw</w:t>
      </w:r>
      <w:proofErr w:type="spellEnd"/>
      <w:r w:rsidRPr="00A40EF1">
        <w:t xml:space="preserve"> biex jilħqu l-mira attwali ta’ interkonnessjoni ta’ 15 %, kif stabbilit fir-Regolament (UE) 2018/1999</w:t>
      </w:r>
      <w:r w:rsidRPr="00A40EF1">
        <w:rPr>
          <w:rStyle w:val="FootnoteReference"/>
          <w:bCs/>
          <w:iCs/>
          <w:szCs w:val="24"/>
          <w:lang w:eastAsia="en-US"/>
        </w:rPr>
        <w:footnoteReference w:id="3"/>
      </w:r>
      <w:r w:rsidRPr="00A40EF1">
        <w:t>;</w:t>
      </w:r>
    </w:p>
    <w:p w14:paraId="5A2BCA1E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5.</w:t>
      </w:r>
      <w:r w:rsidRPr="00A40EF1">
        <w:tab/>
        <w:t xml:space="preserve">Jenfasizza l-ħtieġa li tiġi </w:t>
      </w:r>
      <w:proofErr w:type="spellStart"/>
      <w:r w:rsidRPr="00A40EF1">
        <w:t>ffinalizzata</w:t>
      </w:r>
      <w:proofErr w:type="spellEnd"/>
      <w:r w:rsidRPr="00A40EF1">
        <w:t xml:space="preserve"> l-ħidma fuq ir-reviżjoni tad-Direttiva dwar it-Tassazzjoni fuq l-Enerġija</w:t>
      </w:r>
      <w:r w:rsidRPr="00A40EF1">
        <w:rPr>
          <w:rStyle w:val="FootnoteReference"/>
          <w:rFonts w:eastAsia="Calibri"/>
          <w:szCs w:val="24"/>
          <w:lang w:eastAsia="en-US"/>
        </w:rPr>
        <w:footnoteReference w:id="4"/>
      </w:r>
      <w:r w:rsidRPr="00A40EF1">
        <w:t xml:space="preserve">, li għandha l-għan li </w:t>
      </w:r>
      <w:proofErr w:type="spellStart"/>
      <w:r w:rsidRPr="00A40EF1">
        <w:t>tallinja</w:t>
      </w:r>
      <w:proofErr w:type="spellEnd"/>
      <w:r w:rsidRPr="00A40EF1">
        <w:t xml:space="preserve"> t-tassazzjoni fuq il-prodotti tal-enerġija mal-objettivi tal-politika tal-UE dwar l-enerġija u l-klima, u li </w:t>
      </w:r>
      <w:proofErr w:type="spellStart"/>
      <w:r w:rsidRPr="00A40EF1">
        <w:t>tarmonizza</w:t>
      </w:r>
      <w:proofErr w:type="spellEnd"/>
      <w:r w:rsidRPr="00A40EF1">
        <w:t xml:space="preserve"> t-tfassil ta’ metodoloġiji </w:t>
      </w:r>
      <w:proofErr w:type="spellStart"/>
      <w:r w:rsidRPr="00A40EF1">
        <w:t>tariffarji</w:t>
      </w:r>
      <w:proofErr w:type="spellEnd"/>
      <w:r w:rsidRPr="00A40EF1">
        <w:t xml:space="preserve"> għat-tariffi tan-network, dment li tali miżuri ma jsirux għad-detriment tal-konsumaturi finali; jistieden lill-Istati Membri jipprovdu b’mod urġenti għajnuna fuq terminu qasir lill-industrija u lill-unitajiet domestiċi, pereżempju billi jnaqqsu t-taxxi u l-imposti fuq l-elettriku u jastjenu minn rekwiżiti addizzjonali mhux ġustifikati (leġiżlazzjoni “</w:t>
      </w:r>
      <w:proofErr w:type="spellStart"/>
      <w:r w:rsidRPr="00A40EF1">
        <w:t>gold-plating</w:t>
      </w:r>
      <w:proofErr w:type="spellEnd"/>
      <w:r w:rsidRPr="00A40EF1">
        <w:t>” tal-UE) fejn dawn ifixklu l-</w:t>
      </w:r>
      <w:r w:rsidRPr="00A40EF1">
        <w:lastRenderedPageBreak/>
        <w:t>kundizzjonijiet ekwivalenti ta’ kompetizzjoni;</w:t>
      </w:r>
    </w:p>
    <w:p w14:paraId="5CF5C84C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6.</w:t>
      </w:r>
      <w:r w:rsidRPr="00A40EF1">
        <w:tab/>
        <w:t xml:space="preserve">Iħeġġeġ lill-Kummissjoni u lill-Istati Membri jtejbu l-koordinazzjoni tal-infiq fuq l-għajnuna mill-Istat fir-rigward tal-prijoritajiet industrijali Ewropej komuni u jistieden lill-Istati Membri jagħmlu użu minn dan biex jappoġġjaw lill-industrija fit-triq lejn </w:t>
      </w:r>
      <w:proofErr w:type="spellStart"/>
      <w:r w:rsidRPr="00A40EF1">
        <w:t>tranżizzjoni</w:t>
      </w:r>
      <w:proofErr w:type="spellEnd"/>
      <w:r w:rsidRPr="00A40EF1">
        <w:t xml:space="preserve"> nadifa, filwaqt li jqisu l-kapaċitajiet fiskali differenti; itenni l-ħtieġa ta’ kundizzjonijiet ekwivalenti ta’ kompetizzjoni; jisħaq fuq il-ħtieġa ta’ koordinazzjoni </w:t>
      </w:r>
      <w:proofErr w:type="spellStart"/>
      <w:r w:rsidRPr="00A40EF1">
        <w:t>mtejba</w:t>
      </w:r>
      <w:proofErr w:type="spellEnd"/>
      <w:r w:rsidRPr="00A40EF1">
        <w:t xml:space="preserve"> tal-politika industrijali madwar l-Unjoni, kemm fost l-Istati Membri kif ukoll bejn l-Istati Membri u l-Kummissjoni; jappoġġja l-użu tal-għodda ta’ koordinazzjoni tal-kompetittività biex tiggwida u </w:t>
      </w:r>
      <w:proofErr w:type="spellStart"/>
      <w:r w:rsidRPr="00A40EF1">
        <w:t>tallinja</w:t>
      </w:r>
      <w:proofErr w:type="spellEnd"/>
      <w:r w:rsidRPr="00A40EF1">
        <w:t xml:space="preserve"> l-isforzi nazzjonali; iqis li l-appoġġ pubbliku għandu jikkontribwixxi għas-salvagwardja tal-impjiegi u l-attività industrijali fl-Ewropa, u l-benefiċjarji ta’ tali appoġġ għandhom </w:t>
      </w:r>
      <w:proofErr w:type="spellStart"/>
      <w:r w:rsidRPr="00A40EF1">
        <w:t>jimpenjaw</w:t>
      </w:r>
      <w:proofErr w:type="spellEnd"/>
      <w:r w:rsidRPr="00A40EF1">
        <w:t xml:space="preserve"> ruħhom li jissalvagwardjaw l-impjieg u l-kundizzjonijiet tax-xogħol deċenti u jinvolvu ruħhom fi djalogu soċjali;</w:t>
      </w:r>
    </w:p>
    <w:p w14:paraId="5C11FEEC" w14:textId="7E9AEC9E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7.</w:t>
      </w:r>
      <w:r w:rsidRPr="00A40EF1">
        <w:tab/>
        <w:t>Japprova s-simplifikazzjoni u d-</w:t>
      </w:r>
      <w:proofErr w:type="spellStart"/>
      <w:r w:rsidRPr="00A40EF1">
        <w:t>diġitalizzazzjoni</w:t>
      </w:r>
      <w:proofErr w:type="spellEnd"/>
      <w:r w:rsidRPr="00A40EF1">
        <w:t xml:space="preserve"> biex jiġu </w:t>
      </w:r>
      <w:proofErr w:type="spellStart"/>
      <w:r w:rsidRPr="00A40EF1">
        <w:t>aċċellerati</w:t>
      </w:r>
      <w:proofErr w:type="spellEnd"/>
      <w:r w:rsidRPr="00A40EF1">
        <w:t xml:space="preserve"> l-proċeduri għall-għoti ta’ permessi, filwaqt li jiġu rispettati s-salvagwardji ambjentali u tiġi protetta s-saħħa tal-bniedem; jistieden lill-Kummissjoni tkompli tindirizza l-punti ta’ </w:t>
      </w:r>
      <w:proofErr w:type="spellStart"/>
      <w:r w:rsidRPr="00A40EF1">
        <w:t>konġestjoni</w:t>
      </w:r>
      <w:proofErr w:type="spellEnd"/>
      <w:r w:rsidRPr="00A40EF1">
        <w:t xml:space="preserve"> fil-ħruġ tal-permessi għall-aċċess industrijali għall-enerġija u għad-</w:t>
      </w:r>
      <w:proofErr w:type="spellStart"/>
      <w:r w:rsidRPr="00A40EF1">
        <w:t>dekarbonizzazzjoni</w:t>
      </w:r>
      <w:proofErr w:type="spellEnd"/>
      <w:r w:rsidRPr="00A40EF1">
        <w:t xml:space="preserve"> industrijali fl-Att </w:t>
      </w:r>
      <w:proofErr w:type="spellStart"/>
      <w:r w:rsidRPr="00A40EF1">
        <w:t>għall-Aċċellerazzjoni</w:t>
      </w:r>
      <w:proofErr w:type="spellEnd"/>
      <w:r w:rsidRPr="00A40EF1">
        <w:t xml:space="preserve"> </w:t>
      </w:r>
      <w:proofErr w:type="spellStart"/>
      <w:r w:rsidRPr="00A40EF1">
        <w:t>tad-Dekarbonizzazzjoni</w:t>
      </w:r>
      <w:proofErr w:type="spellEnd"/>
      <w:r w:rsidRPr="00A40EF1">
        <w:t xml:space="preserve"> Industrijali inkluż permezz tal-adozzjoni ta’ miżuri li </w:t>
      </w:r>
      <w:proofErr w:type="spellStart"/>
      <w:r w:rsidRPr="00A40EF1">
        <w:t>jaċċelleraw</w:t>
      </w:r>
      <w:proofErr w:type="spellEnd"/>
      <w:r w:rsidRPr="00A40EF1">
        <w:t xml:space="preserve"> il-proċeduri ġudizzjarji u amministrattivi, u </w:t>
      </w:r>
      <w:proofErr w:type="spellStart"/>
      <w:r w:rsidRPr="00A40EF1">
        <w:t>tivvaluta</w:t>
      </w:r>
      <w:proofErr w:type="spellEnd"/>
      <w:r w:rsidRPr="00A40EF1">
        <w:t xml:space="preserve"> l-kriterji għal eżenzjonijiet immirati għall-emissjonijiet u d-</w:t>
      </w:r>
      <w:proofErr w:type="spellStart"/>
      <w:r w:rsidRPr="00A40EF1">
        <w:t>depożizzjonijiet</w:t>
      </w:r>
      <w:proofErr w:type="spellEnd"/>
      <w:r w:rsidRPr="00A40EF1">
        <w:t xml:space="preserve"> </w:t>
      </w:r>
      <w:r w:rsidR="00022F83" w:rsidRPr="00022F83">
        <w:t>fl-istadju ta</w:t>
      </w:r>
      <w:r w:rsidR="00022F83">
        <w:t>’</w:t>
      </w:r>
      <w:r w:rsidR="00022F83" w:rsidRPr="00022F83">
        <w:t xml:space="preserve"> kostruzzjoni</w:t>
      </w:r>
      <w:r w:rsidRPr="00A40EF1">
        <w:t xml:space="preserve"> ta’ proġetti nodfa u b’emissjonijiet żero netti, u proġetti tal-</w:t>
      </w:r>
      <w:proofErr w:type="spellStart"/>
      <w:r w:rsidRPr="00A40EF1">
        <w:t>ħżin</w:t>
      </w:r>
      <w:proofErr w:type="spellEnd"/>
      <w:r w:rsidRPr="00A40EF1">
        <w:t xml:space="preserve"> u tal-</w:t>
      </w:r>
      <w:proofErr w:type="spellStart"/>
      <w:r w:rsidRPr="00A40EF1">
        <w:t>grilja</w:t>
      </w:r>
      <w:proofErr w:type="spellEnd"/>
      <w:r w:rsidRPr="00A40EF1">
        <w:t>; iħeġġeġ lill-Istati Membri jtejbu l-kapaċitajiet amministrattivi tagħhom biex jiżguraw l-ipproċessar f’waqtu tal-permessi u jimplimentaw bis-sħiħ id-Direttiva dwar l-Enerġija Rinnovabbli</w:t>
      </w:r>
      <w:r w:rsidRPr="00A40EF1">
        <w:rPr>
          <w:rStyle w:val="FootnoteReference"/>
          <w:rFonts w:eastAsia="Calibri"/>
          <w:bCs/>
          <w:iCs/>
          <w:szCs w:val="24"/>
          <w:lang w:eastAsia="en-US"/>
        </w:rPr>
        <w:footnoteReference w:id="5"/>
      </w:r>
      <w:r w:rsidRPr="00A40EF1">
        <w:t>, inkluż il-prinċipju prevalenti tal-interess pubbliku, u l-Att dwar l-Industrija b’Emissjonijiet Żero Netti</w:t>
      </w:r>
      <w:r w:rsidRPr="00A40EF1">
        <w:rPr>
          <w:rStyle w:val="FootnoteReference"/>
          <w:rFonts w:eastAsia="Calibri"/>
          <w:bCs/>
          <w:iCs/>
          <w:szCs w:val="24"/>
          <w:lang w:eastAsia="en-US"/>
        </w:rPr>
        <w:footnoteReference w:id="6"/>
      </w:r>
      <w:r w:rsidRPr="00A40EF1">
        <w:t>;</w:t>
      </w:r>
    </w:p>
    <w:p w14:paraId="396D927B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8.</w:t>
      </w:r>
      <w:r w:rsidRPr="00A40EF1">
        <w:tab/>
        <w:t>Jistieden lill-Kummissjoni tqis, fis-salvagwardja kemm tas-sigurtà tal-provvista kif ukoll tal-</w:t>
      </w:r>
      <w:proofErr w:type="spellStart"/>
      <w:r w:rsidRPr="00A40EF1">
        <w:t>affordabbiltà</w:t>
      </w:r>
      <w:proofErr w:type="spellEnd"/>
      <w:r w:rsidRPr="00A40EF1">
        <w:t xml:space="preserve">, it-teknoloġiji kollha disponibbli li jikkontribwixxu biex jintlaħaq l-għan tan-newtralità </w:t>
      </w:r>
      <w:proofErr w:type="spellStart"/>
      <w:r w:rsidRPr="00A40EF1">
        <w:t>klimatika</w:t>
      </w:r>
      <w:proofErr w:type="spellEnd"/>
      <w:r w:rsidRPr="00A40EF1">
        <w:t xml:space="preserve"> tal-UE għall-2050 b’mod </w:t>
      </w:r>
      <w:proofErr w:type="spellStart"/>
      <w:r w:rsidRPr="00A40EF1">
        <w:t>kosteffettiv</w:t>
      </w:r>
      <w:proofErr w:type="spellEnd"/>
      <w:r w:rsidRPr="00A40EF1">
        <w:t xml:space="preserve"> biex tinkiseb taħlita tal-enerġija aktar nadifa, stabbli, sigura u indipendenti; jirrikonoxxi li l-enerġija rinnovabbli, flimkien mal-enerġija nukleari għal dawk l-Istati Membri li jiddeċiedu li jużawha, hija essenzjali għal taħlita ta’ enerġija nadifa u sigura; jistieden lill-Kummissjoni ssaħħaħ il-kooperazzjoni dwar l-iżvilupp u l-produzzjoni </w:t>
      </w:r>
      <w:proofErr w:type="spellStart"/>
      <w:r w:rsidRPr="00A40EF1">
        <w:t>sikuri</w:t>
      </w:r>
      <w:proofErr w:type="spellEnd"/>
      <w:r w:rsidRPr="00A40EF1">
        <w:t xml:space="preserve"> ta’ reatturi </w:t>
      </w:r>
      <w:proofErr w:type="spellStart"/>
      <w:r w:rsidRPr="00A40EF1">
        <w:t>modulari</w:t>
      </w:r>
      <w:proofErr w:type="spellEnd"/>
      <w:r w:rsidRPr="00A40EF1">
        <w:t xml:space="preserve"> żgħar fl-Ewropa u tavvanza r-riċerka dwar il-fużjoni nukleari bħala teknoloġija tal-enerġija futura; jilqa’ l-valutazzjoni mħabbra dwar il-possibbiltà li jiġu </w:t>
      </w:r>
      <w:proofErr w:type="spellStart"/>
      <w:r w:rsidRPr="00A40EF1">
        <w:t>ssimplifikati</w:t>
      </w:r>
      <w:proofErr w:type="spellEnd"/>
      <w:r w:rsidRPr="00A40EF1">
        <w:t xml:space="preserve"> l-prattiki ta’ liċenzjar għal teknoloġiji ġodda tal-enerġija nukleari;</w:t>
      </w:r>
    </w:p>
    <w:p w14:paraId="3B993DFE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9.</w:t>
      </w:r>
      <w:r w:rsidRPr="00A40EF1">
        <w:tab/>
        <w:t>Jisħaq fuq ir-rwol tal-</w:t>
      </w:r>
      <w:proofErr w:type="spellStart"/>
      <w:r w:rsidRPr="00A40EF1">
        <w:t>elettrifikazzjoni</w:t>
      </w:r>
      <w:proofErr w:type="spellEnd"/>
      <w:r w:rsidRPr="00A40EF1">
        <w:t xml:space="preserve">, iżda jinnota li huma meħtieġa espansjoni u </w:t>
      </w:r>
      <w:proofErr w:type="spellStart"/>
      <w:r w:rsidRPr="00A40EF1">
        <w:lastRenderedPageBreak/>
        <w:t>modernizzazzjoni</w:t>
      </w:r>
      <w:proofErr w:type="spellEnd"/>
      <w:r w:rsidRPr="00A40EF1">
        <w:t xml:space="preserve"> sinifikanti tal-</w:t>
      </w:r>
      <w:proofErr w:type="spellStart"/>
      <w:r w:rsidRPr="00A40EF1">
        <w:t>grilji</w:t>
      </w:r>
      <w:proofErr w:type="spellEnd"/>
      <w:r w:rsidRPr="00A40EF1">
        <w:t>; jitlob li jkun hemm “strateġija tal-UE dwar il-</w:t>
      </w:r>
      <w:proofErr w:type="spellStart"/>
      <w:r w:rsidRPr="00A40EF1">
        <w:t>flessibbiltà</w:t>
      </w:r>
      <w:proofErr w:type="spellEnd"/>
      <w:r w:rsidRPr="00A40EF1">
        <w:t xml:space="preserve"> tal-enerġija” b’enfasi fuq ir-rispons min-naħa tad-domanda u l-</w:t>
      </w:r>
      <w:proofErr w:type="spellStart"/>
      <w:r w:rsidRPr="00A40EF1">
        <w:t>ħżin</w:t>
      </w:r>
      <w:proofErr w:type="spellEnd"/>
      <w:r w:rsidRPr="00A40EF1">
        <w:t xml:space="preserve"> tal-enerġija; jilqa’ l-intenzjoni li tiġi aġġornata l-Istrateġija dwar </w:t>
      </w:r>
      <w:proofErr w:type="spellStart"/>
      <w:r w:rsidRPr="00A40EF1">
        <w:t>it-Tisħin</w:t>
      </w:r>
      <w:proofErr w:type="spellEnd"/>
      <w:r w:rsidRPr="00A40EF1">
        <w:t xml:space="preserve"> u t-</w:t>
      </w:r>
      <w:proofErr w:type="spellStart"/>
      <w:r w:rsidRPr="00A40EF1">
        <w:t>Tkessiħ</w:t>
      </w:r>
      <w:proofErr w:type="spellEnd"/>
      <w:r w:rsidRPr="00A40EF1">
        <w:t xml:space="preserve"> u l-Pjan ta’ Azzjoni </w:t>
      </w:r>
      <w:proofErr w:type="spellStart"/>
      <w:r w:rsidRPr="00A40EF1">
        <w:t>għall-Elettrifikazzjoni</w:t>
      </w:r>
      <w:proofErr w:type="spellEnd"/>
      <w:r w:rsidRPr="00A40EF1">
        <w:t xml:space="preserve">; jistieden lill-Kummissjoni tirrikonoxxi s-settur tal-effiċjenza </w:t>
      </w:r>
      <w:proofErr w:type="spellStart"/>
      <w:r w:rsidRPr="00A40EF1">
        <w:t>enerġetika</w:t>
      </w:r>
      <w:proofErr w:type="spellEnd"/>
      <w:r w:rsidRPr="00A40EF1">
        <w:t xml:space="preserve"> bħala settur strateġiku ewlieni għad-</w:t>
      </w:r>
      <w:proofErr w:type="spellStart"/>
      <w:r w:rsidRPr="00A40EF1">
        <w:t>dekarbonizzazzjoni</w:t>
      </w:r>
      <w:proofErr w:type="spellEnd"/>
      <w:r w:rsidRPr="00A40EF1">
        <w:t xml:space="preserve"> industrijali u l-kompetittività Ewropea;</w:t>
      </w:r>
    </w:p>
    <w:p w14:paraId="00EC13CA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10.</w:t>
      </w:r>
      <w:r w:rsidRPr="00A40EF1">
        <w:tab/>
        <w:t xml:space="preserve">Jisħaq fuq ir-rwol importanti li l-idroġenu rinnovabbli u b’livell baxx ta’ emissjonijiet tal-karbonju jista’ jkollu </w:t>
      </w:r>
      <w:proofErr w:type="spellStart"/>
      <w:r w:rsidRPr="00A40EF1">
        <w:t>fid-dekarbonizzazzjoni</w:t>
      </w:r>
      <w:proofErr w:type="spellEnd"/>
      <w:r w:rsidRPr="00A40EF1">
        <w:t xml:space="preserve"> tal-industrija; jappella għall-adozzjoni u l-implimentazzjoni rapidi ta’ definizzjoni sempliċi, </w:t>
      </w:r>
      <w:proofErr w:type="spellStart"/>
      <w:r w:rsidRPr="00A40EF1">
        <w:t>teknoloġikament</w:t>
      </w:r>
      <w:proofErr w:type="spellEnd"/>
      <w:r w:rsidRPr="00A40EF1">
        <w:t xml:space="preserve"> newtrali u favur l-investiment ta’ idroġenu b’livell baxx ta’ emissjonijiet tal-karbonju fir-regolament delegat li jmiss biex tiġi </w:t>
      </w:r>
      <w:proofErr w:type="spellStart"/>
      <w:r w:rsidRPr="00A40EF1">
        <w:t>ssupplimentata</w:t>
      </w:r>
      <w:proofErr w:type="spellEnd"/>
      <w:r w:rsidRPr="00A40EF1">
        <w:t xml:space="preserve"> d-Direttiva (UE) 2024/1788</w:t>
      </w:r>
      <w:r w:rsidRPr="00A40EF1">
        <w:rPr>
          <w:rStyle w:val="FootnoteReference"/>
          <w:rFonts w:eastAsia="Calibri"/>
          <w:szCs w:val="24"/>
          <w:lang w:eastAsia="en-US"/>
        </w:rPr>
        <w:footnoteReference w:id="7"/>
      </w:r>
      <w:r w:rsidRPr="00A40EF1">
        <w:t>, billi tiġi speċifikata metodoloġija għall-valutazzjoni tal-</w:t>
      </w:r>
      <w:proofErr w:type="spellStart"/>
      <w:r w:rsidRPr="00A40EF1">
        <w:t>iffrankar</w:t>
      </w:r>
      <w:proofErr w:type="spellEnd"/>
      <w:r w:rsidRPr="00A40EF1">
        <w:t xml:space="preserve"> tal-emissjonijiet ta’ gassijiet serra minn fjuwils b’livell baxx ta’ emissjonijiet tal-karbonju, filwaqt li jiġi żgurat li tali definizzjoni tkun </w:t>
      </w:r>
      <w:proofErr w:type="spellStart"/>
      <w:r w:rsidRPr="00A40EF1">
        <w:t>robusta</w:t>
      </w:r>
      <w:proofErr w:type="spellEnd"/>
      <w:r w:rsidRPr="00A40EF1">
        <w:t xml:space="preserve">, ibbażata fuq ix-xjenza u </w:t>
      </w:r>
      <w:proofErr w:type="spellStart"/>
      <w:r w:rsidRPr="00A40EF1">
        <w:t>tinċentiva</w:t>
      </w:r>
      <w:proofErr w:type="spellEnd"/>
      <w:r w:rsidRPr="00A40EF1">
        <w:t xml:space="preserve"> l-produzzjoni u l-użu tal-idroġenu biex jiġi żgurat it-tnaqqis tal-emissjonijiet; jappoġġja t-tħabbira ta’ studju dwar ir-regoli għall-fjuwils rinnovabbli ta’ oriġini mhux bijoloġika (</w:t>
      </w:r>
      <w:proofErr w:type="spellStart"/>
      <w:r w:rsidRPr="00A40EF1">
        <w:t>RFNBOs</w:t>
      </w:r>
      <w:proofErr w:type="spellEnd"/>
      <w:r w:rsidRPr="00A40EF1">
        <w:t>); iħeġġeġ lill-Kummissjoni tqis l-</w:t>
      </w:r>
      <w:proofErr w:type="spellStart"/>
      <w:r w:rsidRPr="00A40EF1">
        <w:t>eżiti</w:t>
      </w:r>
      <w:proofErr w:type="spellEnd"/>
      <w:r w:rsidRPr="00A40EF1">
        <w:t xml:space="preserve"> ta’ dan l-istudju u t-tħassib tal-partijiet ikkonċernati u tipproponi, fejn xieraq, bidliet għall-att delegat dwar l-</w:t>
      </w:r>
      <w:proofErr w:type="spellStart"/>
      <w:r w:rsidRPr="00A40EF1">
        <w:t>RFNBOs</w:t>
      </w:r>
      <w:proofErr w:type="spellEnd"/>
      <w:r w:rsidRPr="00A40EF1">
        <w:rPr>
          <w:rStyle w:val="FootnoteReference"/>
          <w:rFonts w:eastAsia="Calibri"/>
          <w:szCs w:val="24"/>
          <w:lang w:eastAsia="en-US"/>
        </w:rPr>
        <w:footnoteReference w:id="8"/>
      </w:r>
      <w:r w:rsidRPr="00A40EF1">
        <w:t xml:space="preserve"> sabiex tiżdied il-produzzjoni tal-idroġenu rinnovabbli u jitnaqqsu l-prezzijiet tiegħu għall-konsumaturi;</w:t>
      </w:r>
    </w:p>
    <w:p w14:paraId="7BBFF00A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11.</w:t>
      </w:r>
      <w:r w:rsidRPr="00A40EF1">
        <w:tab/>
        <w:t>Itenni l-ħtieġa li jiġu żviluppati miżuri biex tiġi żgurata l-provvista tal-gass b’</w:t>
      </w:r>
      <w:proofErr w:type="spellStart"/>
      <w:r w:rsidRPr="00A40EF1">
        <w:t>kost</w:t>
      </w:r>
      <w:proofErr w:type="spellEnd"/>
      <w:r w:rsidRPr="00A40EF1">
        <w:t xml:space="preserve"> imnaqqas għal dawk is-setturi li ma jistgħux jiddependu sostanzjalment fuq l-</w:t>
      </w:r>
      <w:proofErr w:type="spellStart"/>
      <w:r w:rsidRPr="00A40EF1">
        <w:t>elettrifikazzjoni</w:t>
      </w:r>
      <w:proofErr w:type="spellEnd"/>
      <w:r w:rsidRPr="00A40EF1">
        <w:t xml:space="preserve"> fuq terminu qasir sa medju; jappella għal sħubijiet diversifikati u affidabbli f’</w:t>
      </w:r>
      <w:proofErr w:type="spellStart"/>
      <w:r w:rsidRPr="00A40EF1">
        <w:t>konformità</w:t>
      </w:r>
      <w:proofErr w:type="spellEnd"/>
      <w:r w:rsidRPr="00A40EF1">
        <w:t xml:space="preserve"> mas-sigurtà u l-interessi tal-Unjoni u l-pjan direzzjonali </w:t>
      </w:r>
      <w:proofErr w:type="spellStart"/>
      <w:r w:rsidRPr="00A40EF1">
        <w:t>REPowerEU</w:t>
      </w:r>
      <w:proofErr w:type="spellEnd"/>
      <w:r w:rsidRPr="00A40EF1">
        <w:t>;</w:t>
      </w:r>
    </w:p>
    <w:p w14:paraId="0D68B0AA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12.</w:t>
      </w:r>
      <w:r w:rsidRPr="00A40EF1">
        <w:tab/>
        <w:t>Iħeġġeġ lill-Kummissjoni tinvolvi ruħha fi djalogi settorjali mal-industriji, l-akkademja, is-sħab soċjali u l-partijiet ikkonċernati rilevanti mill-industriji tat-teknoloġija nadifa u intensivi fl-enerġija u r-</w:t>
      </w:r>
      <w:proofErr w:type="spellStart"/>
      <w:r w:rsidRPr="00A40EF1">
        <w:t>raggruppamenti</w:t>
      </w:r>
      <w:proofErr w:type="spellEnd"/>
      <w:r w:rsidRPr="00A40EF1">
        <w:t xml:space="preserve"> industrijali reġjonali (</w:t>
      </w:r>
      <w:proofErr w:type="spellStart"/>
      <w:r w:rsidRPr="00A40EF1">
        <w:t>transfruntiera</w:t>
      </w:r>
      <w:proofErr w:type="spellEnd"/>
      <w:r w:rsidRPr="00A40EF1">
        <w:t xml:space="preserve">) biex tissaħħaħ il-kompetittività tagħhom u jiġu </w:t>
      </w:r>
      <w:proofErr w:type="spellStart"/>
      <w:r w:rsidRPr="00A40EF1">
        <w:t>ffaċilitati</w:t>
      </w:r>
      <w:proofErr w:type="spellEnd"/>
      <w:r w:rsidRPr="00A40EF1">
        <w:t xml:space="preserve"> l-</w:t>
      </w:r>
      <w:proofErr w:type="spellStart"/>
      <w:r w:rsidRPr="00A40EF1">
        <w:t>perkorsi</w:t>
      </w:r>
      <w:proofErr w:type="spellEnd"/>
      <w:r w:rsidRPr="00A40EF1">
        <w:t xml:space="preserve"> ta’ </w:t>
      </w:r>
      <w:proofErr w:type="spellStart"/>
      <w:r w:rsidRPr="00A40EF1">
        <w:t>tranżizzjoni</w:t>
      </w:r>
      <w:proofErr w:type="spellEnd"/>
      <w:r w:rsidRPr="00A40EF1">
        <w:t xml:space="preserve"> tagħhom; jisħaq li l-ekosistemi industrijali huma </w:t>
      </w:r>
      <w:proofErr w:type="spellStart"/>
      <w:r w:rsidRPr="00A40EF1">
        <w:t>interkonnessi</w:t>
      </w:r>
      <w:proofErr w:type="spellEnd"/>
      <w:r w:rsidRPr="00A40EF1">
        <w:t xml:space="preserve"> u effiċjenti ħafna, fejn l-għeluq ta’ </w:t>
      </w:r>
      <w:proofErr w:type="spellStart"/>
      <w:r w:rsidRPr="00A40EF1">
        <w:t>faċilità</w:t>
      </w:r>
      <w:proofErr w:type="spellEnd"/>
      <w:r w:rsidRPr="00A40EF1">
        <w:t xml:space="preserve"> waħda jaffettwa r-</w:t>
      </w:r>
      <w:proofErr w:type="spellStart"/>
      <w:r w:rsidRPr="00A40EF1">
        <w:t>raggruppament</w:t>
      </w:r>
      <w:proofErr w:type="spellEnd"/>
      <w:r w:rsidRPr="00A40EF1">
        <w:t xml:space="preserve"> kollu; jitlob </w:t>
      </w:r>
      <w:proofErr w:type="spellStart"/>
      <w:r w:rsidRPr="00A40EF1">
        <w:t>monitoraġġ</w:t>
      </w:r>
      <w:proofErr w:type="spellEnd"/>
      <w:r w:rsidRPr="00A40EF1">
        <w:t xml:space="preserve"> u </w:t>
      </w:r>
      <w:proofErr w:type="spellStart"/>
      <w:r w:rsidRPr="00A40EF1">
        <w:t>rapportar</w:t>
      </w:r>
      <w:proofErr w:type="spellEnd"/>
      <w:r w:rsidRPr="00A40EF1">
        <w:t xml:space="preserve"> annwali dwar il-kompetittività u r-</w:t>
      </w:r>
      <w:proofErr w:type="spellStart"/>
      <w:r w:rsidRPr="00A40EF1">
        <w:t>reżiljenza</w:t>
      </w:r>
      <w:proofErr w:type="spellEnd"/>
      <w:r w:rsidRPr="00A40EF1">
        <w:t xml:space="preserve"> tal-ekosistemi industrijali tagħna u dwar il-progress li sar fil-</w:t>
      </w:r>
      <w:proofErr w:type="spellStart"/>
      <w:r w:rsidRPr="00A40EF1">
        <w:t>perkorsi</w:t>
      </w:r>
      <w:proofErr w:type="spellEnd"/>
      <w:r w:rsidRPr="00A40EF1">
        <w:t xml:space="preserve"> ta’ </w:t>
      </w:r>
      <w:proofErr w:type="spellStart"/>
      <w:r w:rsidRPr="00A40EF1">
        <w:t>tranżizzjoni</w:t>
      </w:r>
      <w:proofErr w:type="spellEnd"/>
      <w:r w:rsidRPr="00A40EF1">
        <w:t>, sabiex l-istrumenti jkunu jistgħu jiġu adattati malajr b’appoġġ imfassal apposta meta jkun meħtieġ;</w:t>
      </w:r>
    </w:p>
    <w:p w14:paraId="044E2089" w14:textId="77777777" w:rsidR="00F70B04" w:rsidRPr="00A40EF1" w:rsidRDefault="00F70B04" w:rsidP="00F70B04">
      <w:pPr>
        <w:pStyle w:val="NormalHanging12a"/>
        <w:rPr>
          <w:bCs/>
          <w:iCs/>
          <w:szCs w:val="24"/>
        </w:rPr>
      </w:pPr>
      <w:r w:rsidRPr="00A40EF1">
        <w:t>13.</w:t>
      </w:r>
      <w:r w:rsidRPr="00A40EF1">
        <w:tab/>
      </w:r>
      <w:proofErr w:type="spellStart"/>
      <w:r w:rsidRPr="00A40EF1">
        <w:t>Jissottolinja</w:t>
      </w:r>
      <w:proofErr w:type="spellEnd"/>
      <w:r w:rsidRPr="00A40EF1">
        <w:t xml:space="preserve"> li s-suċċess tat-</w:t>
      </w:r>
      <w:proofErr w:type="spellStart"/>
      <w:r w:rsidRPr="00A40EF1">
        <w:t>tranżizzjoni</w:t>
      </w:r>
      <w:proofErr w:type="spellEnd"/>
      <w:r w:rsidRPr="00A40EF1">
        <w:t xml:space="preserve"> industrijali nadifa jiddependi fuq forza tax-xogħol b’ħiliet speċjalizzati; jistieden lill-Kummissjoni u lill-Istati Membri jiżviluppaw strateġija koordinata għall-ħiliet industrijali </w:t>
      </w:r>
      <w:proofErr w:type="spellStart"/>
      <w:r w:rsidRPr="00A40EF1">
        <w:t>allinjata</w:t>
      </w:r>
      <w:proofErr w:type="spellEnd"/>
      <w:r w:rsidRPr="00A40EF1">
        <w:t xml:space="preserve"> mal-Att dwar l-Industrija b’Emissjonijiet Żero Netti u mal-prijoritajiet tat-teknoloġija nadifa; jappoġġja l-</w:t>
      </w:r>
      <w:r w:rsidRPr="00A40EF1">
        <w:lastRenderedPageBreak/>
        <w:t xml:space="preserve">istabbiliment u l-espansjoni rapidi tal-Akkademji tal-Industrija b’Emissjonijiet Żero Netti u ċ-Ċentri ta’ Eċċellenza Vokazzjonali; iħeġġeġ l-użu ta’ strumenti tal-UE </w:t>
      </w:r>
      <w:proofErr w:type="spellStart"/>
      <w:r w:rsidRPr="00A40EF1">
        <w:t>bħall</w:t>
      </w:r>
      <w:proofErr w:type="spellEnd"/>
      <w:r w:rsidRPr="00A40EF1">
        <w:t xml:space="preserve">-FSE+, Erasmus+ u l-Fond għal </w:t>
      </w:r>
      <w:proofErr w:type="spellStart"/>
      <w:r w:rsidRPr="00A40EF1">
        <w:t>Tranżizzjoni</w:t>
      </w:r>
      <w:proofErr w:type="spellEnd"/>
      <w:r w:rsidRPr="00A40EF1">
        <w:t xml:space="preserve"> Ġusta biex jappoġġjaw it-titjib tal-ħiliet u t-taħriġ mill-ġdid immirati fir-reġjuni industrijali li għaddejjin minn trasformazzjoni, inklużi ż-żoni rurali;</w:t>
      </w:r>
    </w:p>
    <w:p w14:paraId="4442D2C7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14.</w:t>
      </w:r>
      <w:r w:rsidRPr="00A40EF1">
        <w:tab/>
        <w:t xml:space="preserve">Jilqa’ s-swieq ewlenin għal prodotti nodfa, ċirkolari u b’livell baxx ta’ emissjonijiet tal-karbonju magħmula fl-Ewropa; </w:t>
      </w:r>
      <w:proofErr w:type="spellStart"/>
      <w:r w:rsidRPr="00A40EF1">
        <w:t>jissottolinja</w:t>
      </w:r>
      <w:proofErr w:type="spellEnd"/>
      <w:r w:rsidRPr="00A40EF1">
        <w:t xml:space="preserve"> l-ħtieġa li tiġi </w:t>
      </w:r>
      <w:proofErr w:type="spellStart"/>
      <w:r w:rsidRPr="00A40EF1">
        <w:t>stimulata</w:t>
      </w:r>
      <w:proofErr w:type="spellEnd"/>
      <w:r w:rsidRPr="00A40EF1">
        <w:t xml:space="preserve"> d-domanda permezz tal-akkwist pubbliku u privat u bl-introduzzjoni ta’ kriterji u standards ta’ sostenibbiltà u </w:t>
      </w:r>
      <w:proofErr w:type="spellStart"/>
      <w:r w:rsidRPr="00A40EF1">
        <w:t>reżiljenza</w:t>
      </w:r>
      <w:proofErr w:type="spellEnd"/>
      <w:r w:rsidRPr="00A40EF1">
        <w:t>, fejn xieraq; jappoġġja l-ħolqien ta’ tikketti volontarji tal-</w:t>
      </w:r>
      <w:proofErr w:type="spellStart"/>
      <w:r w:rsidRPr="00A40EF1">
        <w:t>intensità</w:t>
      </w:r>
      <w:proofErr w:type="spellEnd"/>
      <w:r w:rsidRPr="00A40EF1">
        <w:t xml:space="preserve"> tal-karbonju għall-prodotti industrijali (pereżempju għall-azzar u s-siment), li għandhom jirriflettu l-prestazzjoni f’termini tal-karbonju aktar milli l-preġudizzju tal-proċess, u l-allinjament mal-leġiżlazzjoni eżistenti tal-UE, inkluż ir-Regolament dwar l-</w:t>
      </w:r>
      <w:proofErr w:type="spellStart"/>
      <w:r w:rsidRPr="00A40EF1">
        <w:t>Ekodisinn</w:t>
      </w:r>
      <w:proofErr w:type="spellEnd"/>
      <w:r w:rsidRPr="00A40EF1">
        <w:t xml:space="preserve"> għal Prodotti Sostenibbli</w:t>
      </w:r>
      <w:r w:rsidRPr="00A40EF1">
        <w:rPr>
          <w:rStyle w:val="FootnoteReference"/>
          <w:rFonts w:eastAsia="Calibri"/>
          <w:bCs/>
          <w:iCs/>
          <w:szCs w:val="24"/>
          <w:lang w:eastAsia="en-US"/>
        </w:rPr>
        <w:footnoteReference w:id="9"/>
      </w:r>
      <w:r w:rsidRPr="00A40EF1">
        <w:t xml:space="preserve"> u r-Regolament dwar il-Prodotti għall-Bini</w:t>
      </w:r>
      <w:r w:rsidRPr="00A40EF1">
        <w:rPr>
          <w:rStyle w:val="FootnoteReference"/>
          <w:rFonts w:eastAsia="Calibri"/>
          <w:bCs/>
          <w:iCs/>
          <w:szCs w:val="24"/>
          <w:lang w:eastAsia="en-US"/>
        </w:rPr>
        <w:footnoteReference w:id="10"/>
      </w:r>
      <w:r w:rsidRPr="00A40EF1">
        <w:t xml:space="preserve">; jistieden lill-Kummissjoni </w:t>
      </w:r>
      <w:proofErr w:type="spellStart"/>
      <w:r w:rsidRPr="00A40EF1">
        <w:t>tesplora</w:t>
      </w:r>
      <w:proofErr w:type="spellEnd"/>
      <w:r w:rsidRPr="00A40EF1">
        <w:t xml:space="preserve"> rekwiżiti oħra biex tiggarantixxi d-domanda għal prodotti nodfa magħmula fl-UE;</w:t>
      </w:r>
    </w:p>
    <w:p w14:paraId="529D002C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15.</w:t>
      </w:r>
      <w:r w:rsidRPr="00A40EF1">
        <w:tab/>
        <w:t xml:space="preserve">Jilqa’ l-azzjonijiet proposti li </w:t>
      </w:r>
      <w:proofErr w:type="spellStart"/>
      <w:r w:rsidRPr="00A40EF1">
        <w:t>jixprunaw</w:t>
      </w:r>
      <w:proofErr w:type="spellEnd"/>
      <w:r w:rsidRPr="00A40EF1">
        <w:t xml:space="preserve"> l-ekonomija ċirkolari u l-</w:t>
      </w:r>
      <w:proofErr w:type="spellStart"/>
      <w:r w:rsidRPr="00A40EF1">
        <w:t>bijoekonomija</w:t>
      </w:r>
      <w:proofErr w:type="spellEnd"/>
      <w:r w:rsidRPr="00A40EF1">
        <w:t xml:space="preserve"> billi jiżguraw aċċess għall-materjali u r-riżorsi; iħeġġeġ l-inklużjoni fl-Att dwar l-Ekonomija Ċirkolari ta’ miżuri biex jiżdiedu l-użu u l-</w:t>
      </w:r>
      <w:proofErr w:type="spellStart"/>
      <w:r w:rsidRPr="00A40EF1">
        <w:t>affordabbiltà</w:t>
      </w:r>
      <w:proofErr w:type="spellEnd"/>
      <w:r w:rsidRPr="00A40EF1">
        <w:t xml:space="preserve"> ta’ materjali sekondarji strateġiċi fl-UE, filwaqt li jitqiesu l-għanijiet tal-Att dwar il-Materja Prima Kritika</w:t>
      </w:r>
      <w:r w:rsidRPr="00A40EF1">
        <w:rPr>
          <w:rStyle w:val="FootnoteReference"/>
          <w:rFonts w:eastAsia="Calibri"/>
          <w:szCs w:val="24"/>
          <w:lang w:eastAsia="en-US"/>
        </w:rPr>
        <w:footnoteReference w:id="11"/>
      </w:r>
      <w:r w:rsidRPr="00A40EF1">
        <w:t xml:space="preserve">; jisħaq fuq il-ħtieġa li tiġi definita dik il-materja prima sekondarja li hija strateġika u li għandha tkun soġġetta għal </w:t>
      </w:r>
      <w:proofErr w:type="spellStart"/>
      <w:r w:rsidRPr="00A40EF1">
        <w:t>monitoraġġ</w:t>
      </w:r>
      <w:proofErr w:type="spellEnd"/>
      <w:r w:rsidRPr="00A40EF1">
        <w:t xml:space="preserve"> tal-esportazzjoni, bħall-azzar u r-</w:t>
      </w:r>
      <w:proofErr w:type="spellStart"/>
      <w:r w:rsidRPr="00A40EF1">
        <w:t>ruttam</w:t>
      </w:r>
      <w:proofErr w:type="spellEnd"/>
      <w:r w:rsidRPr="00A40EF1">
        <w:t xml:space="preserve"> tal-metall, u li jiġi indirizzat kwalunkwe żbilanċ fil-provvista u fid-domanda tagħha, inkluż billi jiġu esplorati restrizzjonijiet fuq l-esportazzjoni; </w:t>
      </w:r>
      <w:proofErr w:type="spellStart"/>
      <w:r w:rsidRPr="00A40EF1">
        <w:t>jinsisti</w:t>
      </w:r>
      <w:proofErr w:type="spellEnd"/>
      <w:r w:rsidRPr="00A40EF1">
        <w:t xml:space="preserve"> fuq l-infurzar effettiv tar-Regolament dwar </w:t>
      </w:r>
      <w:proofErr w:type="spellStart"/>
      <w:r w:rsidRPr="00A40EF1">
        <w:t>Vjeġġi</w:t>
      </w:r>
      <w:proofErr w:type="spellEnd"/>
      <w:r w:rsidRPr="00A40EF1">
        <w:t xml:space="preserve"> ta’ Skart</w:t>
      </w:r>
      <w:r w:rsidRPr="00A40EF1">
        <w:rPr>
          <w:rStyle w:val="FootnoteReference"/>
          <w:rFonts w:eastAsia="Calibri"/>
          <w:szCs w:val="24"/>
          <w:lang w:eastAsia="en-US"/>
        </w:rPr>
        <w:footnoteReference w:id="12"/>
      </w:r>
      <w:r w:rsidRPr="00A40EF1">
        <w:t>; jappella għal qafas regolatorju prevedibbli li jisfrutta mudelli ta’ negozju ċirkolari, b’mod partikolari dawk ibbażati fuq il-prevenzjoni tal-iskart, l-użu mill-ġdid u r-riċiklaġġ ta’ kwalità għolja;</w:t>
      </w:r>
    </w:p>
    <w:p w14:paraId="6C1C76B1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16.</w:t>
      </w:r>
      <w:r w:rsidRPr="00A40EF1">
        <w:tab/>
        <w:t xml:space="preserve">Jisħaq fuq il-ħtieġa li s-suq Ewropew jiġi protett minn kompetizzjoni inġusta u </w:t>
      </w:r>
      <w:proofErr w:type="spellStart"/>
      <w:r w:rsidRPr="00A40EF1">
        <w:t>mid-dumping</w:t>
      </w:r>
      <w:proofErr w:type="spellEnd"/>
      <w:r w:rsidRPr="00A40EF1">
        <w:t xml:space="preserve"> ta’ kapaċità żejda industrijali minn pajjiżi mhux tal-UE billi jintużaw il-mekkaniżmi ta’ difiża kummerċjali b’mod sħiħ; jistieden lill-Kummissjoni tadotta użu sistematiku, </w:t>
      </w:r>
      <w:proofErr w:type="spellStart"/>
      <w:r w:rsidRPr="00A40EF1">
        <w:t>proattiv</w:t>
      </w:r>
      <w:proofErr w:type="spellEnd"/>
      <w:r w:rsidRPr="00A40EF1">
        <w:t xml:space="preserve"> u proporzjonat tal-istrumenti għad-difiża tal-kummerċ, inklużi l-</w:t>
      </w:r>
      <w:r w:rsidRPr="00A40EF1">
        <w:lastRenderedPageBreak/>
        <w:t xml:space="preserve">investigazzjonijiet </w:t>
      </w:r>
      <w:proofErr w:type="spellStart"/>
      <w:r w:rsidRPr="00A40EF1">
        <w:t>anti-dumping</w:t>
      </w:r>
      <w:proofErr w:type="spellEnd"/>
      <w:r w:rsidRPr="00A40EF1">
        <w:t xml:space="preserve"> u </w:t>
      </w:r>
      <w:proofErr w:type="spellStart"/>
      <w:r w:rsidRPr="00A40EF1">
        <w:t>antisussidji</w:t>
      </w:r>
      <w:proofErr w:type="spellEnd"/>
      <w:r w:rsidRPr="00A40EF1">
        <w:t>; jitlob li tissaħħaħ il-kapaċità ta’ infurzar tar-Regolament dwar is-Sussidji Barranin</w:t>
      </w:r>
      <w:r w:rsidRPr="00A40EF1">
        <w:rPr>
          <w:rStyle w:val="FootnoteReference"/>
          <w:rFonts w:eastAsia="Calibri"/>
          <w:bCs/>
          <w:iCs/>
          <w:szCs w:val="24"/>
          <w:lang w:eastAsia="en-US"/>
        </w:rPr>
        <w:footnoteReference w:id="13"/>
      </w:r>
      <w:r w:rsidRPr="00A40EF1">
        <w:t xml:space="preserve">, u jiddispjaċih għall-fatt li din l-għodda għadha ma ġietx attivata b’mod sistematiku f’setturi ewlenin; jistieden lill-Kummissjoni tittratta l-kapaċità żejda industrijali u d-dipendenzi strateġiċi bħala riskji ewlenin tal-kompetizzjoni li jirrikjedu għodod xierqa u rispons </w:t>
      </w:r>
      <w:proofErr w:type="spellStart"/>
      <w:r w:rsidRPr="00A40EF1">
        <w:t>koordinat</w:t>
      </w:r>
      <w:proofErr w:type="spellEnd"/>
      <w:r w:rsidRPr="00A40EF1">
        <w:t xml:space="preserve"> fil-livell tal-UE; jistieden lill-Kummissjoni tiżgura li l-aċċess għas-suq intern tal-UE jew għall-proġetti industrijali Ewropej ma jingħatax lil atturi li jikkontribwixxu għal </w:t>
      </w:r>
      <w:proofErr w:type="spellStart"/>
      <w:r w:rsidRPr="00A40EF1">
        <w:t>distorsjonijiet</w:t>
      </w:r>
      <w:proofErr w:type="spellEnd"/>
      <w:r w:rsidRPr="00A40EF1">
        <w:t xml:space="preserve"> strutturali tas-suq jew kompetizzjoni inġusta;</w:t>
      </w:r>
    </w:p>
    <w:p w14:paraId="1B0254EC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17.</w:t>
      </w:r>
      <w:r w:rsidRPr="00A40EF1">
        <w:tab/>
        <w:t xml:space="preserve">Jilqa’ s-simplifikazzjoni proposta tal-Mekkaniżmu ta’ Aġġustament tal-Karbonju fil-Fruntieri (CBAM) fl-ewwel pakkett </w:t>
      </w:r>
      <w:proofErr w:type="spellStart"/>
      <w:r w:rsidRPr="00A40EF1">
        <w:t>omnibus</w:t>
      </w:r>
      <w:proofErr w:type="spellEnd"/>
      <w:r w:rsidRPr="00A40EF1">
        <w:t xml:space="preserve"> bħala pass importanti biex tissaħħaħ aktar l-</w:t>
      </w:r>
      <w:proofErr w:type="spellStart"/>
      <w:r w:rsidRPr="00A40EF1">
        <w:t>effettività</w:t>
      </w:r>
      <w:proofErr w:type="spellEnd"/>
      <w:r w:rsidRPr="00A40EF1">
        <w:t xml:space="preserve"> </w:t>
      </w:r>
      <w:proofErr w:type="spellStart"/>
      <w:r w:rsidRPr="00A40EF1">
        <w:t>tas</w:t>
      </w:r>
      <w:proofErr w:type="spellEnd"/>
      <w:r w:rsidRPr="00A40EF1">
        <w:t xml:space="preserve">-CBAM bil-għan li tiġi indirizzata r-rilokazzjoni tal-emissjonijiet tal-karbonju; itenni l-appell tiegħu għal soluzzjoni fattibbli għall-esportazzjoni biex jiġi indirizzat ir-riskju ta’ rilokazzjoni tal-emissjonijiet tal-karbonju għall-merkanzija CBAM esportata mill-UE lejn pajjiżi mhux tal-UE; jitlob lill-Kummissjoni tanalizza bir-reqqa r-riskji assoċjati ma’ ċertifikati mhux </w:t>
      </w:r>
      <w:proofErr w:type="spellStart"/>
      <w:r w:rsidRPr="00A40EF1">
        <w:t>ivverifikati</w:t>
      </w:r>
      <w:proofErr w:type="spellEnd"/>
      <w:r w:rsidRPr="00A40EF1">
        <w:t xml:space="preserve"> minn barra l-UE, li jistgħu jagħmlu ħsara lill-</w:t>
      </w:r>
      <w:proofErr w:type="spellStart"/>
      <w:r w:rsidRPr="00A40EF1">
        <w:t>ekwità</w:t>
      </w:r>
      <w:proofErr w:type="spellEnd"/>
      <w:r w:rsidRPr="00A40EF1">
        <w:t xml:space="preserve"> u l-kompetittività; jilqa’ l-intenzjoni tal-Kummissjoni li tippreżenta strateġija kontra ċ-</w:t>
      </w:r>
      <w:proofErr w:type="spellStart"/>
      <w:r w:rsidRPr="00A40EF1">
        <w:t>ċirkomvenzjoni</w:t>
      </w:r>
      <w:proofErr w:type="spellEnd"/>
      <w:r w:rsidRPr="00A40EF1">
        <w:t xml:space="preserve"> qabel tmiem is-sena, u li tikkunsidra li testendi s-CBAM għal setturi addizzjonali bħala parti </w:t>
      </w:r>
      <w:proofErr w:type="spellStart"/>
      <w:r w:rsidRPr="00A40EF1">
        <w:t>mir-rieżami</w:t>
      </w:r>
      <w:proofErr w:type="spellEnd"/>
      <w:r w:rsidRPr="00A40EF1">
        <w:t xml:space="preserve"> li jmiss; </w:t>
      </w:r>
      <w:proofErr w:type="spellStart"/>
      <w:r w:rsidRPr="00A40EF1">
        <w:t>jissottolinja</w:t>
      </w:r>
      <w:proofErr w:type="spellEnd"/>
      <w:r w:rsidRPr="00A40EF1">
        <w:t xml:space="preserve"> l-importanza ta’ CBAM effettiv fil-kuntest tat-tneħħija gradwali tal-kwoti bla ħlas fis-sistema tal-UE għall-iskambju ta’ kwoti tal-emissjonijiet;</w:t>
      </w:r>
    </w:p>
    <w:p w14:paraId="43809583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18.</w:t>
      </w:r>
      <w:r w:rsidRPr="00A40EF1">
        <w:tab/>
      </w:r>
      <w:proofErr w:type="spellStart"/>
      <w:r w:rsidRPr="00A40EF1">
        <w:t>Jilqa</w:t>
      </w:r>
      <w:proofErr w:type="spellEnd"/>
      <w:r w:rsidRPr="00A40EF1">
        <w:t xml:space="preserve">’, fil-kuntest tal-implimentazzjoni tal-Istrateġija għall-Ġestjoni Industrijali tal-Karbonju, il-bini tal-argument </w:t>
      </w:r>
      <w:proofErr w:type="spellStart"/>
      <w:r w:rsidRPr="00A40EF1">
        <w:t>għall-vijabbiltà</w:t>
      </w:r>
      <w:proofErr w:type="spellEnd"/>
      <w:r w:rsidRPr="00A40EF1">
        <w:t xml:space="preserve"> </w:t>
      </w:r>
      <w:proofErr w:type="spellStart"/>
      <w:r w:rsidRPr="00A40EF1">
        <w:t>għall-assorbimenti</w:t>
      </w:r>
      <w:proofErr w:type="spellEnd"/>
      <w:r w:rsidRPr="00A40EF1">
        <w:t xml:space="preserve"> permanenti tal-karbonju fil-leġiżlazzjoni (jew </w:t>
      </w:r>
      <w:proofErr w:type="spellStart"/>
      <w:r w:rsidRPr="00A40EF1">
        <w:t>fir-rieżamijiet</w:t>
      </w:r>
      <w:proofErr w:type="spellEnd"/>
      <w:r w:rsidRPr="00A40EF1">
        <w:t xml:space="preserve"> tal-leġiżlazzjoni) li jmiss; jirrikonoxxi li </w:t>
      </w:r>
      <w:proofErr w:type="spellStart"/>
      <w:r w:rsidRPr="00A40EF1">
        <w:t>l-ġestjoni</w:t>
      </w:r>
      <w:proofErr w:type="spellEnd"/>
      <w:r w:rsidRPr="00A40EF1">
        <w:t xml:space="preserve"> tal-karbonju, inklużi l-qbid, il-</w:t>
      </w:r>
      <w:proofErr w:type="spellStart"/>
      <w:r w:rsidRPr="00A40EF1">
        <w:t>ħżin</w:t>
      </w:r>
      <w:proofErr w:type="spellEnd"/>
      <w:r w:rsidRPr="00A40EF1">
        <w:t xml:space="preserve">, it-trasport u l-użu, jistgħu jkunu meħtieġa f’setturi diffiċli sabiex jitrażżnu; </w:t>
      </w:r>
      <w:proofErr w:type="spellStart"/>
      <w:r w:rsidRPr="00A40EF1">
        <w:t>jissottolinja</w:t>
      </w:r>
      <w:proofErr w:type="spellEnd"/>
      <w:r w:rsidRPr="00A40EF1">
        <w:t xml:space="preserve"> l-ħtieġa li jiġi propost pakkett ta’ qafas tas-suq tas-CO</w:t>
      </w:r>
      <w:r w:rsidRPr="00A40EF1">
        <w:rPr>
          <w:vertAlign w:val="subscript"/>
        </w:rPr>
        <w:t>2</w:t>
      </w:r>
      <w:r w:rsidRPr="00A40EF1">
        <w:t xml:space="preserve"> għat-trasport u l-infrastruttura tas-CO</w:t>
      </w:r>
      <w:r w:rsidRPr="00A40EF1">
        <w:rPr>
          <w:vertAlign w:val="subscript"/>
        </w:rPr>
        <w:t>2</w:t>
      </w:r>
      <w:r w:rsidRPr="00A40EF1">
        <w:t>;</w:t>
      </w:r>
    </w:p>
    <w:p w14:paraId="36F489C6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19.</w:t>
      </w:r>
      <w:r w:rsidRPr="00A40EF1">
        <w:tab/>
        <w:t xml:space="preserve">Iħeġġeġ finanzjament aċċessibbli </w:t>
      </w:r>
      <w:proofErr w:type="spellStart"/>
      <w:r w:rsidRPr="00A40EF1">
        <w:t>għall-SMEs</w:t>
      </w:r>
      <w:proofErr w:type="spellEnd"/>
      <w:r w:rsidRPr="00A40EF1">
        <w:t>; jilqa’ l-approvazzjoni u l-</w:t>
      </w:r>
      <w:proofErr w:type="spellStart"/>
      <w:r w:rsidRPr="00A40EF1">
        <w:t>iżborż</w:t>
      </w:r>
      <w:proofErr w:type="spellEnd"/>
      <w:r w:rsidRPr="00A40EF1">
        <w:t xml:space="preserve"> </w:t>
      </w:r>
      <w:proofErr w:type="spellStart"/>
      <w:r w:rsidRPr="00A40EF1">
        <w:t>aċċellerati</w:t>
      </w:r>
      <w:proofErr w:type="spellEnd"/>
      <w:r w:rsidRPr="00A40EF1">
        <w:t xml:space="preserve"> fi strumenti bħall-Fond għall-Innovazzjoni u l-Att dwar l-Industrija b’Emissjonijiet Żero Netti u jisħaq li l-inizjattiva dwar Proġetti Importanti ta’ Interess Ewropew Komuni (IPCEI) jeħtieġ li tkun aċċessibbli </w:t>
      </w:r>
      <w:proofErr w:type="spellStart"/>
      <w:r w:rsidRPr="00A40EF1">
        <w:t>għall-SMEs</w:t>
      </w:r>
      <w:proofErr w:type="spellEnd"/>
      <w:r w:rsidRPr="00A40EF1">
        <w:t xml:space="preserve">; iħeġġeġ aktar titjib u armonizzazzjoni biex jiġu </w:t>
      </w:r>
      <w:proofErr w:type="spellStart"/>
      <w:r w:rsidRPr="00A40EF1">
        <w:t>ssimplifikati</w:t>
      </w:r>
      <w:proofErr w:type="spellEnd"/>
      <w:r w:rsidRPr="00A40EF1">
        <w:t xml:space="preserve"> l-applikazzjonijiet ta’ finanzjament, jitnaqqsu l-obbligi ta’ </w:t>
      </w:r>
      <w:proofErr w:type="spellStart"/>
      <w:r w:rsidRPr="00A40EF1">
        <w:t>rapportar</w:t>
      </w:r>
      <w:proofErr w:type="spellEnd"/>
      <w:r w:rsidRPr="00A40EF1">
        <w:t xml:space="preserve"> u t-twettiq rapidu ta’ proġetti żgħar;</w:t>
      </w:r>
    </w:p>
    <w:p w14:paraId="5E5639D5" w14:textId="77777777" w:rsidR="00F70B04" w:rsidRPr="00A40EF1" w:rsidRDefault="00F70B04" w:rsidP="00F70B04">
      <w:pPr>
        <w:pStyle w:val="NormalHanging12a"/>
        <w:rPr>
          <w:rFonts w:eastAsia="Calibri"/>
          <w:szCs w:val="24"/>
        </w:rPr>
      </w:pPr>
      <w:r w:rsidRPr="00A40EF1">
        <w:t>20.</w:t>
      </w:r>
      <w:r w:rsidRPr="00A40EF1">
        <w:tab/>
        <w:t xml:space="preserve">Jisħaq fuq l-importanza ta’ </w:t>
      </w:r>
      <w:proofErr w:type="spellStart"/>
      <w:r w:rsidRPr="00A40EF1">
        <w:t>approċċi</w:t>
      </w:r>
      <w:proofErr w:type="spellEnd"/>
      <w:r w:rsidRPr="00A40EF1">
        <w:t xml:space="preserve"> speċifiċi għas-settur biex il-Patt għal Industrija Nadifa jiġi </w:t>
      </w:r>
      <w:proofErr w:type="spellStart"/>
      <w:r w:rsidRPr="00A40EF1">
        <w:t>implimentat</w:t>
      </w:r>
      <w:proofErr w:type="spellEnd"/>
      <w:r w:rsidRPr="00A40EF1">
        <w:t xml:space="preserve"> b’mod effettiv fil-firxa sħiħa ta’ ekosistemi industrijali; jilqa’ l-Pjan ta’ Azzjoni Industrijali għas-Settur </w:t>
      </w:r>
      <w:proofErr w:type="spellStart"/>
      <w:r w:rsidRPr="00A40EF1">
        <w:t>Awtomobilistiku</w:t>
      </w:r>
      <w:proofErr w:type="spellEnd"/>
      <w:r w:rsidRPr="00A40EF1">
        <w:t>, il-Pjan ta’ Azzjoni għall-Azzar u l-Metalli, it-tħabbira tal-Pakkett dwar l-Industrija tas-Sustanzi Kimiċi, il-Pjan ta’ Investiment għat-Trasport Sostenibbli u l-Istrateġija dwar il-</w:t>
      </w:r>
      <w:proofErr w:type="spellStart"/>
      <w:r w:rsidRPr="00A40EF1">
        <w:t>Bijoekonomija</w:t>
      </w:r>
      <w:proofErr w:type="spellEnd"/>
      <w:r w:rsidRPr="00A40EF1">
        <w:t xml:space="preserve"> bħala elementi kostitwenti ewlenin ta’ </w:t>
      </w:r>
      <w:proofErr w:type="spellStart"/>
      <w:r w:rsidRPr="00A40EF1">
        <w:t>tranżizzjoni</w:t>
      </w:r>
      <w:proofErr w:type="spellEnd"/>
      <w:r w:rsidRPr="00A40EF1">
        <w:t xml:space="preserve"> industrijali </w:t>
      </w:r>
      <w:proofErr w:type="spellStart"/>
      <w:r w:rsidRPr="00A40EF1">
        <w:t>koerenti</w:t>
      </w:r>
      <w:proofErr w:type="spellEnd"/>
      <w:r w:rsidRPr="00A40EF1">
        <w:t xml:space="preserve">; jitlob li l-Pjan ta’ Investiment għat-Trasport Sostenibbli jinkludi strateġiji dettaljati ta’ </w:t>
      </w:r>
      <w:proofErr w:type="spellStart"/>
      <w:r w:rsidRPr="00A40EF1">
        <w:t>dekarbonizzazzjoni</w:t>
      </w:r>
      <w:proofErr w:type="spellEnd"/>
      <w:r w:rsidRPr="00A40EF1">
        <w:t xml:space="preserve">, li jirriflettu l-ħtiġijiet teknoloġiċi u ta’ investiment speċifiċi għall-modi differenti ta’ trasport; jitlob l-inklużjoni ta’ setturi oħra, bħas-settur </w:t>
      </w:r>
      <w:proofErr w:type="spellStart"/>
      <w:r w:rsidRPr="00A40EF1">
        <w:t>ajruspazjali</w:t>
      </w:r>
      <w:proofErr w:type="spellEnd"/>
      <w:r w:rsidRPr="00A40EF1">
        <w:t xml:space="preserve"> Ewropew u l-fjuwils alternattivi, fil-qafas tal-Patt għal Industrija Nadifa; </w:t>
      </w:r>
      <w:r w:rsidRPr="00A40EF1">
        <w:rPr>
          <w:shd w:val="clear" w:color="auto" w:fill="FFFFFF"/>
        </w:rPr>
        <w:t xml:space="preserve">jappella għal </w:t>
      </w:r>
      <w:r w:rsidRPr="00A40EF1">
        <w:rPr>
          <w:shd w:val="clear" w:color="auto" w:fill="FFFFFF"/>
        </w:rPr>
        <w:lastRenderedPageBreak/>
        <w:t>pjan ta’ azzjoni speċifiku dwar it-teknoloġija nadifa;</w:t>
      </w:r>
    </w:p>
    <w:p w14:paraId="2CF59678" w14:textId="77777777" w:rsidR="00E365E1" w:rsidRPr="00A40EF1" w:rsidRDefault="00F70B04" w:rsidP="00A40EF1">
      <w:pPr>
        <w:ind w:left="567" w:hanging="567"/>
      </w:pPr>
      <w:r w:rsidRPr="00A40EF1">
        <w:t>21.</w:t>
      </w:r>
      <w:r w:rsidRPr="00A40EF1">
        <w:tab/>
        <w:t>Jagħti istruzzjonijiet lill-President tiegħu biex tgħaddi din ir-riżoluzzjoni lill-Kummissjoni, lill-Kunsill kif ukoll lill-gvernijiet u lill-parlamenti tal-Istati Membri.</w:t>
      </w:r>
    </w:p>
    <w:sectPr w:rsidR="00E365E1" w:rsidRPr="00A40EF1" w:rsidSect="00451D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8B550" w14:textId="77777777" w:rsidR="002F4843" w:rsidRPr="00451DAE" w:rsidRDefault="002F4843">
      <w:r w:rsidRPr="00451DAE">
        <w:separator/>
      </w:r>
    </w:p>
  </w:endnote>
  <w:endnote w:type="continuationSeparator" w:id="0">
    <w:p w14:paraId="2AD47E7E" w14:textId="77777777" w:rsidR="002F4843" w:rsidRPr="00451DAE" w:rsidRDefault="002F4843">
      <w:r w:rsidRPr="00451D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E4322" w14:textId="77777777" w:rsidR="00064002" w:rsidRPr="00451D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0695" w14:textId="77777777" w:rsidR="00064002" w:rsidRPr="00451D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5A4AA" w14:textId="77777777" w:rsidR="00064002" w:rsidRPr="00451D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6C886" w14:textId="77777777" w:rsidR="002F4843" w:rsidRPr="00451DAE" w:rsidRDefault="002F4843">
      <w:r w:rsidRPr="00451DAE">
        <w:separator/>
      </w:r>
    </w:p>
  </w:footnote>
  <w:footnote w:type="continuationSeparator" w:id="0">
    <w:p w14:paraId="63C07205" w14:textId="77777777" w:rsidR="002F4843" w:rsidRPr="00451DAE" w:rsidRDefault="002F4843">
      <w:r w:rsidRPr="00451DAE">
        <w:continuationSeparator/>
      </w:r>
    </w:p>
  </w:footnote>
  <w:footnote w:id="1">
    <w:p w14:paraId="5DF7E5E8" w14:textId="77777777" w:rsidR="00F70B04" w:rsidRPr="00451DAE" w:rsidRDefault="00F70B04" w:rsidP="00451DAE">
      <w:pPr>
        <w:pStyle w:val="FootnoteText"/>
        <w:ind w:left="567" w:hanging="567"/>
        <w:rPr>
          <w:i/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A40EF1">
        <w:rPr>
          <w:sz w:val="24"/>
          <w:lang w:val="mt-MT"/>
        </w:rPr>
        <w:t>ĠU C 125, 5.4.2023, p. 124</w:t>
      </w:r>
      <w:r w:rsidRPr="00451DAE">
        <w:rPr>
          <w:sz w:val="24"/>
          <w:lang w:val="mt-MT"/>
        </w:rPr>
        <w:t>.</w:t>
      </w:r>
    </w:p>
  </w:footnote>
  <w:footnote w:id="2">
    <w:p w14:paraId="0A3BE29B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>Testi adottati, P10_TA(2025)0065.</w:t>
      </w:r>
    </w:p>
  </w:footnote>
  <w:footnote w:id="3">
    <w:p w14:paraId="3671084F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>Ir-Regolament (UE) 2018/1999 tal-Parlament Ewropew u tal-Kunsill tal-11 ta’ Diċembru 2018 dwar il-</w:t>
      </w:r>
      <w:proofErr w:type="spellStart"/>
      <w:r w:rsidRPr="00451DAE">
        <w:rPr>
          <w:sz w:val="24"/>
          <w:lang w:val="mt-MT"/>
        </w:rPr>
        <w:t>Governanza</w:t>
      </w:r>
      <w:proofErr w:type="spellEnd"/>
      <w:r w:rsidRPr="00451DAE">
        <w:rPr>
          <w:sz w:val="24"/>
          <w:lang w:val="mt-MT"/>
        </w:rPr>
        <w:t xml:space="preserve"> tal-Unjoni tal-Enerġija u tal-Azzjoni </w:t>
      </w:r>
      <w:proofErr w:type="spellStart"/>
      <w:r w:rsidRPr="00451DAE">
        <w:rPr>
          <w:sz w:val="24"/>
          <w:lang w:val="mt-MT"/>
        </w:rPr>
        <w:t>Klimatika</w:t>
      </w:r>
      <w:proofErr w:type="spellEnd"/>
      <w:r w:rsidRPr="00451DAE">
        <w:rPr>
          <w:sz w:val="24"/>
          <w:lang w:val="mt-MT"/>
        </w:rPr>
        <w:t>, li jemenda r-Regolamenti (KE) Nru 663/2009 u (KE) Nru 715/2009 tal-Parlament Ewropew u tal-Kunsill, id-Direttivi 94/22/KE, 98/70/KE, 2009/31/KE, 2009/73/KE, 2010/31/UE, 2012/27/UE u 2013/30/UE tal-Parlament Ewropew u tal-Kunsill, id-Direttivi tal-Kunsill 2009/119/KE u (UE) 2015/652 u li jħassar ir-Regolament (UE) Nru 525/2013 tal-Parlament Ewropew u tal-Kunsill (ĠU L 328, 21.12.2018, p. </w:t>
      </w:r>
      <w:r w:rsidRPr="00451DAE">
        <w:rPr>
          <w:sz w:val="24"/>
          <w:lang w:val="mt-MT"/>
        </w:rPr>
        <w:t>1, ELI: </w:t>
      </w:r>
      <w:hyperlink r:id="rId1" w:history="1">
        <w:r w:rsidRPr="00451DAE">
          <w:rPr>
            <w:rStyle w:val="Hyperlink"/>
            <w:sz w:val="24"/>
            <w:lang w:val="mt-MT"/>
          </w:rPr>
          <w:t>http://data.europa.eu/eli/reg/2018/1999/oj</w:t>
        </w:r>
      </w:hyperlink>
      <w:r w:rsidRPr="00451DAE">
        <w:rPr>
          <w:sz w:val="24"/>
          <w:lang w:val="mt-MT"/>
        </w:rPr>
        <w:t>).</w:t>
      </w:r>
    </w:p>
  </w:footnote>
  <w:footnote w:id="4">
    <w:p w14:paraId="29589ACA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 xml:space="preserve">Id-Direttiva tal-Kunsill 2003/96/KE tas-27 ta’ Ottubru 2003 li </w:t>
      </w:r>
      <w:proofErr w:type="spellStart"/>
      <w:r w:rsidRPr="00451DAE">
        <w:rPr>
          <w:sz w:val="24"/>
          <w:lang w:val="mt-MT"/>
        </w:rPr>
        <w:t>tirriforma</w:t>
      </w:r>
      <w:proofErr w:type="spellEnd"/>
      <w:r w:rsidRPr="00451DAE">
        <w:rPr>
          <w:sz w:val="24"/>
          <w:lang w:val="mt-MT"/>
        </w:rPr>
        <w:t xml:space="preserve"> l-istruttura tal-Komunità dwar tassazzjoni fuq prodotti ta’ enerġija u elettriku (ĠU L 283, 31.10.2003, p. </w:t>
      </w:r>
      <w:r w:rsidRPr="00451DAE">
        <w:rPr>
          <w:sz w:val="24"/>
          <w:lang w:val="mt-MT"/>
        </w:rPr>
        <w:t>51, ELI: </w:t>
      </w:r>
      <w:hyperlink r:id="rId2" w:history="1">
        <w:r w:rsidRPr="00451DAE">
          <w:rPr>
            <w:rStyle w:val="Hyperlink"/>
            <w:sz w:val="24"/>
            <w:lang w:val="mt-MT"/>
          </w:rPr>
          <w:t>http://data.europa.eu/eli/dir/2003/96/oj</w:t>
        </w:r>
      </w:hyperlink>
      <w:r w:rsidRPr="00451DAE">
        <w:rPr>
          <w:sz w:val="24"/>
          <w:lang w:val="mt-MT"/>
        </w:rPr>
        <w:t>).</w:t>
      </w:r>
    </w:p>
  </w:footnote>
  <w:footnote w:id="5">
    <w:p w14:paraId="4736F3ED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>Id-Direttiva (UE) 2023/2413 tal-Parlament Ewropew u tal-Kunsill tat-18 ta’ Ottubru 2023 li temenda d-Direttiva (UE) 2018/2001, ir-Regolament (UE) 2018/1999 u d-Direttiva 98/70/KE fir-rigward tal-promozzjoni tal-enerġija minn sorsi rinnovabbli, u li tħassar id-Direttiva tal-Kunsill (UE) 2015/652 (ĠU L, 2023/2413, 31.10.2023, ELI: </w:t>
      </w:r>
      <w:hyperlink r:id="rId3" w:history="1">
        <w:r w:rsidRPr="00451DAE">
          <w:rPr>
            <w:rStyle w:val="Hyperlink"/>
            <w:sz w:val="24"/>
            <w:lang w:val="mt-MT"/>
          </w:rPr>
          <w:t>http://data.europa.eu/eli/dir/2023/2413/oj</w:t>
        </w:r>
      </w:hyperlink>
      <w:r w:rsidRPr="00451DAE">
        <w:rPr>
          <w:sz w:val="24"/>
          <w:lang w:val="mt-MT"/>
        </w:rPr>
        <w:t>).</w:t>
      </w:r>
    </w:p>
  </w:footnote>
  <w:footnote w:id="6">
    <w:p w14:paraId="22389BF3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>Ir-Regolament (UE) 2024/1735 tal-Parlament Ewropew u tal-Kunsill tat-13 ta’ Ġunju 2024 dwar l-istabbiliment ta’ qafas ta’ miżuri għat-tisħiħ tal-ekosistema Ewropea tal-manifattura ta’ teknoloġija b’emissjonijiet żero netti u li jemenda r-Regolament (UE) 2018/1724, ĠU L, 2024/1735, 28.6.2024, ELI: </w:t>
      </w:r>
      <w:hyperlink r:id="rId4" w:history="1">
        <w:r w:rsidRPr="00451DAE">
          <w:rPr>
            <w:rStyle w:val="Hyperlink"/>
            <w:sz w:val="24"/>
            <w:lang w:val="mt-MT"/>
          </w:rPr>
          <w:t>http://data.europa.eu/eli/reg/2024/1735/oj</w:t>
        </w:r>
      </w:hyperlink>
      <w:r w:rsidRPr="00451DAE">
        <w:rPr>
          <w:sz w:val="24"/>
          <w:lang w:val="mt-MT"/>
        </w:rPr>
        <w:t>). </w:t>
      </w:r>
    </w:p>
  </w:footnote>
  <w:footnote w:id="7">
    <w:p w14:paraId="70C36C60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 xml:space="preserve">Id-Direttiva (UE) 2024/1788 tal-Parlament Ewropew u tal-Kunsill tat-13 ta’ Ġunju 2024 dwar ir-regoli komuni għas-swieq interni għall-gass </w:t>
      </w:r>
      <w:proofErr w:type="spellStart"/>
      <w:r w:rsidRPr="00451DAE">
        <w:rPr>
          <w:sz w:val="24"/>
          <w:lang w:val="mt-MT"/>
        </w:rPr>
        <w:t>rinnovabbl</w:t>
      </w:r>
      <w:proofErr w:type="spellEnd"/>
      <w:r w:rsidRPr="00451DAE">
        <w:rPr>
          <w:sz w:val="24"/>
          <w:lang w:val="mt-MT"/>
        </w:rPr>
        <w:t xml:space="preserve">, il-gass naturali u l-idroġenu, li temenda d-Direttiva (UE) 2023/1791 u li tħassar id-Direttiva 2009/73/KE (ĠU L, 2024/1788, 15.7.2024, ELI: </w:t>
      </w:r>
      <w:hyperlink r:id="rId5" w:history="1">
        <w:r w:rsidRPr="00451DAE">
          <w:rPr>
            <w:rStyle w:val="Hyperlink"/>
            <w:sz w:val="24"/>
            <w:lang w:val="mt-MT"/>
          </w:rPr>
          <w:t>http://data.europa.eu/eli/dir/2024/1788/oj</w:t>
        </w:r>
      </w:hyperlink>
      <w:r w:rsidRPr="00451DAE">
        <w:rPr>
          <w:sz w:val="24"/>
          <w:lang w:val="mt-MT"/>
        </w:rPr>
        <w:t>).</w:t>
      </w:r>
    </w:p>
  </w:footnote>
  <w:footnote w:id="8">
    <w:p w14:paraId="14219A6F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 xml:space="preserve">Ir-Regolament Delegat tal-Kummissjoni (UE) 2023/1184 tal-10 ta’ Frar </w:t>
      </w:r>
      <w:r w:rsidR="000415B2">
        <w:rPr>
          <w:sz w:val="24"/>
          <w:lang w:val="mt-MT"/>
        </w:rPr>
        <w:t>2</w:t>
      </w:r>
      <w:r w:rsidRPr="00451DAE">
        <w:rPr>
          <w:sz w:val="24"/>
          <w:lang w:val="mt-MT"/>
        </w:rPr>
        <w:t xml:space="preserve">023 li </w:t>
      </w:r>
      <w:proofErr w:type="spellStart"/>
      <w:r w:rsidRPr="00451DAE">
        <w:rPr>
          <w:sz w:val="24"/>
          <w:lang w:val="mt-MT"/>
        </w:rPr>
        <w:t>jissupplimenta</w:t>
      </w:r>
      <w:proofErr w:type="spellEnd"/>
      <w:r w:rsidRPr="00451DAE">
        <w:rPr>
          <w:sz w:val="24"/>
          <w:lang w:val="mt-MT"/>
        </w:rPr>
        <w:t xml:space="preserve"> d-Direttiva (UE) 2018/2001 tal-Parlament Ewropew u tal-Kunsill billi jistabbilixxi metodoloġija tal-Unjoni li </w:t>
      </w:r>
      <w:proofErr w:type="spellStart"/>
      <w:r w:rsidRPr="00451DAE">
        <w:rPr>
          <w:sz w:val="24"/>
          <w:lang w:val="mt-MT"/>
        </w:rPr>
        <w:t>tistipula</w:t>
      </w:r>
      <w:proofErr w:type="spellEnd"/>
      <w:r w:rsidRPr="00451DAE">
        <w:rPr>
          <w:sz w:val="24"/>
          <w:lang w:val="mt-MT"/>
        </w:rPr>
        <w:t xml:space="preserve"> regoli dettaljati għall-produzzjoni ta’ </w:t>
      </w:r>
      <w:proofErr w:type="spellStart"/>
      <w:r w:rsidRPr="00451DAE">
        <w:rPr>
          <w:sz w:val="24"/>
          <w:lang w:val="mt-MT"/>
        </w:rPr>
        <w:t>karburanti</w:t>
      </w:r>
      <w:proofErr w:type="spellEnd"/>
      <w:r w:rsidRPr="00451DAE">
        <w:rPr>
          <w:sz w:val="24"/>
          <w:lang w:val="mt-MT"/>
        </w:rPr>
        <w:t xml:space="preserve"> għat-trasport rinnovabbli likwidi u </w:t>
      </w:r>
      <w:proofErr w:type="spellStart"/>
      <w:r w:rsidRPr="00451DAE">
        <w:rPr>
          <w:sz w:val="24"/>
          <w:lang w:val="mt-MT"/>
        </w:rPr>
        <w:t>gassużi</w:t>
      </w:r>
      <w:proofErr w:type="spellEnd"/>
      <w:r w:rsidRPr="00451DAE">
        <w:rPr>
          <w:sz w:val="24"/>
          <w:lang w:val="mt-MT"/>
        </w:rPr>
        <w:t xml:space="preserve"> ta’ oriġini mhux bijoloġika (ĠU L 157, 20.6.2023, p. </w:t>
      </w:r>
      <w:r w:rsidRPr="00451DAE">
        <w:rPr>
          <w:sz w:val="24"/>
          <w:lang w:val="mt-MT"/>
        </w:rPr>
        <w:t xml:space="preserve">11, ELI: </w:t>
      </w:r>
      <w:hyperlink r:id="rId6" w:history="1">
        <w:r w:rsidRPr="00451DAE">
          <w:rPr>
            <w:rStyle w:val="Hyperlink"/>
            <w:sz w:val="24"/>
            <w:lang w:val="mt-MT"/>
          </w:rPr>
          <w:t>http://data.europa.eu/eli/reg_del/2023/1184/oj</w:t>
        </w:r>
      </w:hyperlink>
      <w:r w:rsidRPr="00451DAE">
        <w:rPr>
          <w:sz w:val="24"/>
          <w:lang w:val="mt-MT"/>
        </w:rPr>
        <w:t>).</w:t>
      </w:r>
    </w:p>
  </w:footnote>
  <w:footnote w:id="9">
    <w:p w14:paraId="682E5C07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>Ir-Regolament (UE) 2024/1781 tal-Parlament Ewropew u tal-Kunsill tat-13 ta’ Ġunju 2024 li jistabbilixxi qafas għall-istabbiliment ta’ rekwiżiti tal-</w:t>
      </w:r>
      <w:proofErr w:type="spellStart"/>
      <w:r w:rsidRPr="00451DAE">
        <w:rPr>
          <w:sz w:val="24"/>
          <w:lang w:val="mt-MT"/>
        </w:rPr>
        <w:t>ekodisinn</w:t>
      </w:r>
      <w:proofErr w:type="spellEnd"/>
      <w:r w:rsidRPr="00451DAE">
        <w:rPr>
          <w:sz w:val="24"/>
          <w:lang w:val="mt-MT"/>
        </w:rPr>
        <w:t xml:space="preserve"> għal prodotti sostenibbli, li jemenda d-Direttiva (UE) 2020/1828 u r-Regolament (UE) 2023/1542 u li jħassar id-Direttiva 2009/125/KE, (ĠU L, 2024/1781, 28.6.2024, ELI: </w:t>
      </w:r>
      <w:hyperlink r:id="rId7" w:history="1">
        <w:r w:rsidRPr="00451DAE">
          <w:rPr>
            <w:rStyle w:val="Hyperlink"/>
            <w:sz w:val="24"/>
            <w:lang w:val="mt-MT"/>
          </w:rPr>
          <w:t>http://data.europa.eu/eli/reg/2024/1781/oj</w:t>
        </w:r>
      </w:hyperlink>
      <w:r w:rsidRPr="00451DAE">
        <w:rPr>
          <w:sz w:val="24"/>
          <w:lang w:val="mt-MT"/>
        </w:rPr>
        <w:t>).</w:t>
      </w:r>
    </w:p>
  </w:footnote>
  <w:footnote w:id="10">
    <w:p w14:paraId="558D723A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sz w:val="24"/>
          <w:vertAlign w:val="superscript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="000415B2">
        <w:rPr>
          <w:sz w:val="24"/>
          <w:lang w:val="mt-MT"/>
        </w:rPr>
        <w:t xml:space="preserve">Ir-Regolament (UE) </w:t>
      </w:r>
      <w:r w:rsidRPr="00451DAE">
        <w:rPr>
          <w:sz w:val="24"/>
          <w:lang w:val="mt-MT"/>
        </w:rPr>
        <w:t xml:space="preserve">2024/3110 tal-Parlament Ewropew u tal-Kunsill tas-27 ta’ Novembru 2024 li jistabbilixxi regoli armonizzati </w:t>
      </w:r>
      <w:proofErr w:type="spellStart"/>
      <w:r w:rsidRPr="00451DAE">
        <w:rPr>
          <w:sz w:val="24"/>
          <w:lang w:val="mt-MT"/>
        </w:rPr>
        <w:t>għall-kummerċjalizzazzjoni</w:t>
      </w:r>
      <w:proofErr w:type="spellEnd"/>
      <w:r w:rsidRPr="00451DAE">
        <w:rPr>
          <w:sz w:val="24"/>
          <w:lang w:val="mt-MT"/>
        </w:rPr>
        <w:t xml:space="preserve"> ta’ prodotti għall-bini u li jħassar ir-Regolament (UE) Nru 305/2011 (ĠU</w:t>
      </w:r>
      <w:r w:rsidR="000415B2">
        <w:rPr>
          <w:sz w:val="24"/>
          <w:lang w:val="mt-MT"/>
        </w:rPr>
        <w:t xml:space="preserve"> L</w:t>
      </w:r>
      <w:r w:rsidRPr="00451DAE">
        <w:rPr>
          <w:sz w:val="24"/>
          <w:lang w:val="mt-MT"/>
        </w:rPr>
        <w:t>, 2024/3110, 18.12.2024, ELI: </w:t>
      </w:r>
      <w:hyperlink r:id="rId8" w:history="1">
        <w:r w:rsidRPr="00451DAE">
          <w:rPr>
            <w:rStyle w:val="Hyperlink"/>
            <w:sz w:val="24"/>
            <w:lang w:val="mt-MT"/>
          </w:rPr>
          <w:t>http://data.europa.eu/eli/reg/2024/3110/oj</w:t>
        </w:r>
      </w:hyperlink>
      <w:r w:rsidRPr="00451DAE">
        <w:rPr>
          <w:sz w:val="24"/>
          <w:lang w:val="mt-MT"/>
        </w:rPr>
        <w:t>).</w:t>
      </w:r>
    </w:p>
  </w:footnote>
  <w:footnote w:id="11">
    <w:p w14:paraId="2E63F450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>Ir-Regolament (UE) 2024/1252 tal-Parlament Ewropew u tal-Kunsill tal-11 ta’ April 2024 li jistabbilixxi qafas li jiżgura provvista sigura u sostenibbli tal-materja prima kritika u li jemenda r-Regolamenti (UE) Nru 168/2013, (UE) 2018/858, (UE) 2018/1724 u (UE) 2019/1020 (ĠU L, 2024/1252, 3.5.2024, ELI: </w:t>
      </w:r>
      <w:hyperlink r:id="rId9" w:history="1">
        <w:r w:rsidRPr="00451DAE">
          <w:rPr>
            <w:rStyle w:val="Hyperlink"/>
            <w:sz w:val="24"/>
            <w:lang w:val="mt-MT"/>
          </w:rPr>
          <w:t>http://data.europa.eu/eli/reg/2024/1252/oj</w:t>
        </w:r>
      </w:hyperlink>
      <w:r w:rsidRPr="00451DAE">
        <w:rPr>
          <w:sz w:val="24"/>
          <w:lang w:val="mt-MT"/>
        </w:rPr>
        <w:t>).</w:t>
      </w:r>
    </w:p>
  </w:footnote>
  <w:footnote w:id="12">
    <w:p w14:paraId="4BA0615A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 xml:space="preserve">Ir-Regolament (UE) 2024/1157 tal-Parlament Ewropew u tal-Kunsill tal-11 ta’ April 2024 dwar </w:t>
      </w:r>
      <w:proofErr w:type="spellStart"/>
      <w:r w:rsidRPr="00451DAE">
        <w:rPr>
          <w:sz w:val="24"/>
          <w:lang w:val="mt-MT"/>
        </w:rPr>
        <w:t>vjeġġi</w:t>
      </w:r>
      <w:proofErr w:type="spellEnd"/>
      <w:r w:rsidRPr="00451DAE">
        <w:rPr>
          <w:sz w:val="24"/>
          <w:lang w:val="mt-MT"/>
        </w:rPr>
        <w:t xml:space="preserve"> ta’ skart, li jemenda r-Regolamenti (UE) Nru 1257/2013 u (UE) 2020/1056 u li jħassar ir-Regolament (KE) Nru 1013/2006 (ĠU L, 2024/1157, 30.4.2024, ELI: </w:t>
      </w:r>
      <w:hyperlink r:id="rId10" w:history="1">
        <w:r w:rsidRPr="00451DAE">
          <w:rPr>
            <w:rStyle w:val="Hyperlink"/>
            <w:sz w:val="24"/>
            <w:lang w:val="mt-MT"/>
          </w:rPr>
          <w:t>http://data.europa.eu/eli/reg/2024/1157/oj</w:t>
        </w:r>
      </w:hyperlink>
      <w:r w:rsidRPr="00451DAE">
        <w:rPr>
          <w:sz w:val="24"/>
          <w:lang w:val="mt-MT"/>
        </w:rPr>
        <w:t>).</w:t>
      </w:r>
    </w:p>
  </w:footnote>
  <w:footnote w:id="13">
    <w:p w14:paraId="62C38DB0" w14:textId="77777777" w:rsidR="00F70B04" w:rsidRPr="00451DAE" w:rsidRDefault="00F70B04" w:rsidP="00451DAE">
      <w:pPr>
        <w:pStyle w:val="FootnoteText"/>
        <w:ind w:left="567" w:hanging="567"/>
        <w:rPr>
          <w:sz w:val="24"/>
          <w:lang w:val="mt-MT"/>
        </w:rPr>
      </w:pPr>
      <w:r w:rsidRPr="00451DAE">
        <w:rPr>
          <w:rStyle w:val="FootnoteReference"/>
          <w:sz w:val="24"/>
          <w:lang w:val="mt-MT"/>
        </w:rPr>
        <w:footnoteRef/>
      </w:r>
      <w:r w:rsidR="00451DAE" w:rsidRPr="00451DAE">
        <w:rPr>
          <w:sz w:val="24"/>
          <w:lang w:val="mt-MT"/>
        </w:rPr>
        <w:t xml:space="preserve"> </w:t>
      </w:r>
      <w:r w:rsidR="00451DAE" w:rsidRPr="00451DAE">
        <w:rPr>
          <w:sz w:val="24"/>
          <w:lang w:val="mt-MT"/>
        </w:rPr>
        <w:tab/>
      </w:r>
      <w:r w:rsidRPr="00451DAE">
        <w:rPr>
          <w:sz w:val="24"/>
          <w:lang w:val="mt-MT"/>
        </w:rPr>
        <w:t xml:space="preserve">Ir-Regolament (UE) 2022/2560 tal-Parlament Ewropew u tal-Kunsill tal-14 ta’ Diċembru 2022 dwar sussidji barranin li joħolqu </w:t>
      </w:r>
      <w:proofErr w:type="spellStart"/>
      <w:r w:rsidRPr="00451DAE">
        <w:rPr>
          <w:sz w:val="24"/>
          <w:lang w:val="mt-MT"/>
        </w:rPr>
        <w:t>distorsjoni</w:t>
      </w:r>
      <w:proofErr w:type="spellEnd"/>
      <w:r w:rsidRPr="00451DAE">
        <w:rPr>
          <w:sz w:val="24"/>
          <w:lang w:val="mt-MT"/>
        </w:rPr>
        <w:t xml:space="preserve"> fis-suq intern (ĠU L 330, 23.12.2022, p. </w:t>
      </w:r>
      <w:r w:rsidRPr="00451DAE">
        <w:rPr>
          <w:sz w:val="24"/>
          <w:lang w:val="mt-MT"/>
        </w:rPr>
        <w:t>1, ELI: </w:t>
      </w:r>
      <w:hyperlink r:id="rId11" w:history="1">
        <w:r w:rsidRPr="00451DAE">
          <w:rPr>
            <w:rStyle w:val="Hyperlink"/>
            <w:sz w:val="24"/>
            <w:lang w:val="mt-MT"/>
          </w:rPr>
          <w:t>http://data.europa.eu/eli/reg/2022/2560/oj</w:t>
        </w:r>
      </w:hyperlink>
      <w:r w:rsidRPr="00451DAE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88042" w14:textId="77777777" w:rsidR="00064002" w:rsidRPr="00451D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F58F5" w14:textId="77777777" w:rsidR="00064002" w:rsidRPr="00451D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90DEC" w14:textId="77777777" w:rsidR="00064002" w:rsidRPr="00451D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7883461">
    <w:abstractNumId w:val="9"/>
  </w:num>
  <w:num w:numId="2" w16cid:durableId="1089496608">
    <w:abstractNumId w:val="9"/>
  </w:num>
  <w:num w:numId="3" w16cid:durableId="1563447265">
    <w:abstractNumId w:val="7"/>
  </w:num>
  <w:num w:numId="4" w16cid:durableId="858154473">
    <w:abstractNumId w:val="7"/>
  </w:num>
  <w:num w:numId="5" w16cid:durableId="1827209817">
    <w:abstractNumId w:val="6"/>
  </w:num>
  <w:num w:numId="6" w16cid:durableId="1025593789">
    <w:abstractNumId w:val="6"/>
  </w:num>
  <w:num w:numId="7" w16cid:durableId="996541065">
    <w:abstractNumId w:val="5"/>
  </w:num>
  <w:num w:numId="8" w16cid:durableId="1883710017">
    <w:abstractNumId w:val="5"/>
  </w:num>
  <w:num w:numId="9" w16cid:durableId="877083132">
    <w:abstractNumId w:val="4"/>
  </w:num>
  <w:num w:numId="10" w16cid:durableId="1464497252">
    <w:abstractNumId w:val="4"/>
  </w:num>
  <w:num w:numId="11" w16cid:durableId="825976917">
    <w:abstractNumId w:val="8"/>
  </w:num>
  <w:num w:numId="12" w16cid:durableId="1320958008">
    <w:abstractNumId w:val="8"/>
  </w:num>
  <w:num w:numId="13" w16cid:durableId="2115437871">
    <w:abstractNumId w:val="3"/>
  </w:num>
  <w:num w:numId="14" w16cid:durableId="1971784221">
    <w:abstractNumId w:val="3"/>
  </w:num>
  <w:num w:numId="15" w16cid:durableId="699935650">
    <w:abstractNumId w:val="2"/>
  </w:num>
  <w:num w:numId="16" w16cid:durableId="1463767133">
    <w:abstractNumId w:val="2"/>
  </w:num>
  <w:num w:numId="17" w16cid:durableId="324824680">
    <w:abstractNumId w:val="1"/>
  </w:num>
  <w:num w:numId="18" w16cid:durableId="1645621723">
    <w:abstractNumId w:val="1"/>
  </w:num>
  <w:num w:numId="19" w16cid:durableId="802818314">
    <w:abstractNumId w:val="0"/>
  </w:num>
  <w:num w:numId="20" w16cid:durableId="229003753">
    <w:abstractNumId w:val="0"/>
  </w:num>
  <w:num w:numId="21" w16cid:durableId="1671760334">
    <w:abstractNumId w:val="9"/>
  </w:num>
  <w:num w:numId="22" w16cid:durableId="1416588466">
    <w:abstractNumId w:val="7"/>
  </w:num>
  <w:num w:numId="23" w16cid:durableId="728453834">
    <w:abstractNumId w:val="6"/>
  </w:num>
  <w:num w:numId="24" w16cid:durableId="820272848">
    <w:abstractNumId w:val="5"/>
  </w:num>
  <w:num w:numId="25" w16cid:durableId="1339118162">
    <w:abstractNumId w:val="4"/>
  </w:num>
  <w:num w:numId="26" w16cid:durableId="456721727">
    <w:abstractNumId w:val="8"/>
  </w:num>
  <w:num w:numId="27" w16cid:durableId="727267576">
    <w:abstractNumId w:val="3"/>
  </w:num>
  <w:num w:numId="28" w16cid:durableId="986010462">
    <w:abstractNumId w:val="2"/>
  </w:num>
  <w:num w:numId="29" w16cid:durableId="1793597422">
    <w:abstractNumId w:val="1"/>
  </w:num>
  <w:num w:numId="30" w16cid:durableId="1168906772">
    <w:abstractNumId w:val="0"/>
  </w:num>
  <w:num w:numId="31" w16cid:durableId="177239837">
    <w:abstractNumId w:val="9"/>
  </w:num>
  <w:num w:numId="32" w16cid:durableId="332529758">
    <w:abstractNumId w:val="7"/>
  </w:num>
  <w:num w:numId="33" w16cid:durableId="961961362">
    <w:abstractNumId w:val="6"/>
  </w:num>
  <w:num w:numId="34" w16cid:durableId="1104497470">
    <w:abstractNumId w:val="5"/>
  </w:num>
  <w:num w:numId="35" w16cid:durableId="682971762">
    <w:abstractNumId w:val="4"/>
  </w:num>
  <w:num w:numId="36" w16cid:durableId="381948595">
    <w:abstractNumId w:val="8"/>
  </w:num>
  <w:num w:numId="37" w16cid:durableId="1864054538">
    <w:abstractNumId w:val="3"/>
  </w:num>
  <w:num w:numId="38" w16cid:durableId="466314309">
    <w:abstractNumId w:val="2"/>
  </w:num>
  <w:num w:numId="39" w16cid:durableId="1240678376">
    <w:abstractNumId w:val="1"/>
  </w:num>
  <w:num w:numId="40" w16cid:durableId="2077704770">
    <w:abstractNumId w:val="0"/>
  </w:num>
  <w:num w:numId="41" w16cid:durableId="2000648181">
    <w:abstractNumId w:val="10"/>
  </w:num>
  <w:num w:numId="42" w16cid:durableId="590312166">
    <w:abstractNumId w:val="10"/>
  </w:num>
  <w:num w:numId="43" w16cid:durableId="725491086">
    <w:abstractNumId w:val="10"/>
  </w:num>
  <w:num w:numId="44" w16cid:durableId="6215739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277/2025"/>
    <w:docVar w:name="dvlangue" w:val="MT"/>
    <w:docVar w:name="dvnumam" w:val="0"/>
    <w:docVar w:name="dvpe" w:val="773.358"/>
    <w:docVar w:name="dvtitre" w:val="Riżoluzzjoni tal-Parlament Ewropew tal-xx ta' Ġunju 2025 dwar il-Patt għal Industrija Nadifa(2025/2656(RSP))"/>
  </w:docVars>
  <w:rsids>
    <w:rsidRoot w:val="002F4843"/>
    <w:rsid w:val="00002272"/>
    <w:rsid w:val="00022F83"/>
    <w:rsid w:val="000415B2"/>
    <w:rsid w:val="00064002"/>
    <w:rsid w:val="000677B9"/>
    <w:rsid w:val="000831BA"/>
    <w:rsid w:val="00085AAB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4843"/>
    <w:rsid w:val="00343214"/>
    <w:rsid w:val="00361C00"/>
    <w:rsid w:val="00395FA1"/>
    <w:rsid w:val="003E15D4"/>
    <w:rsid w:val="00411CCE"/>
    <w:rsid w:val="0041666E"/>
    <w:rsid w:val="00421060"/>
    <w:rsid w:val="00451DA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BE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EF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B0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B0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B577"/>
  <w15:chartTrackingRefBased/>
  <w15:docId w15:val="{0DBD5900-B625-42B7-B5ED-5DCFAFB9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70B0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F70B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110/oj" TargetMode="External"/><Relationship Id="rId3" Type="http://schemas.openxmlformats.org/officeDocument/2006/relationships/hyperlink" Target="http://data.europa.eu/eli/dir/2023/2413/oj" TargetMode="External"/><Relationship Id="rId7" Type="http://schemas.openxmlformats.org/officeDocument/2006/relationships/hyperlink" Target="http://data.europa.eu/eli/reg/2024/1781/oj" TargetMode="External"/><Relationship Id="rId2" Type="http://schemas.openxmlformats.org/officeDocument/2006/relationships/hyperlink" Target="http://data.europa.eu/eli/dir/2003/96/oj" TargetMode="External"/><Relationship Id="rId1" Type="http://schemas.openxmlformats.org/officeDocument/2006/relationships/hyperlink" Target="http://data.europa.eu/eli/reg/2018/1999/oj" TargetMode="External"/><Relationship Id="rId6" Type="http://schemas.openxmlformats.org/officeDocument/2006/relationships/hyperlink" Target="http://data.europa.eu/eli/reg_del/2023/1184/oj" TargetMode="External"/><Relationship Id="rId11" Type="http://schemas.openxmlformats.org/officeDocument/2006/relationships/hyperlink" Target="http://data.europa.eu/eli/reg/2022/2560/oj" TargetMode="External"/><Relationship Id="rId5" Type="http://schemas.openxmlformats.org/officeDocument/2006/relationships/hyperlink" Target="http://data.europa.eu/eli/dir/2024/1788/oj" TargetMode="External"/><Relationship Id="rId10" Type="http://schemas.openxmlformats.org/officeDocument/2006/relationships/hyperlink" Target="http://data.europa.eu/eli/reg/2024/1157/oj" TargetMode="External"/><Relationship Id="rId4" Type="http://schemas.openxmlformats.org/officeDocument/2006/relationships/hyperlink" Target="http://data.europa.eu/eli/reg/2024/1735/oj" TargetMode="External"/><Relationship Id="rId9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23D04-7363-4D83-9AE2-E01DC6B9B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2347</Words>
  <Characters>18374</Characters>
  <Application>Microsoft Office Word</Application>
  <DocSecurity>0</DocSecurity>
  <Lines>153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2025-07-11T08:55:00Z</dcterms:created>
  <dcterms:modified xsi:type="dcterms:W3CDTF">2025-07-11T08:55:00Z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P10_TA(2025)0137_</vt:lpwstr>
  </property>
  <property fmtid="{D5CDD505-2E9C-101B-9397-08002B2CF9AE}" pid="4" name="&lt;Type&gt;">
    <vt:lpwstr>RR</vt:lpwstr>
  </property>
</Properties>
</file>