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E1B7B" w14:paraId="5C86B24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9A49A2C" w14:textId="51C71279" w:rsidR="00751A4A" w:rsidRPr="001E1B7B" w:rsidRDefault="00144517" w:rsidP="0010095E">
            <w:pPr>
              <w:pStyle w:val="EPName"/>
            </w:pPr>
            <w:r w:rsidRPr="001E1B7B">
              <w:t>Европейски</w:t>
            </w:r>
            <w:r w:rsidR="00BD4E57" w:rsidRPr="001E1B7B">
              <w:t xml:space="preserve"> парламент</w:t>
            </w:r>
          </w:p>
          <w:p w14:paraId="7ABB57AF" w14:textId="44B69F5C" w:rsidR="00751A4A" w:rsidRPr="001E1B7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E1B7B">
              <w:t>2024</w:t>
            </w:r>
            <w:r w:rsidR="00144517">
              <w:t> – </w:t>
            </w:r>
            <w:r w:rsidR="00817416" w:rsidRPr="001E1B7B">
              <w:t>202</w:t>
            </w:r>
            <w:r w:rsidRPr="001E1B7B">
              <w:t>9</w:t>
            </w:r>
          </w:p>
        </w:tc>
        <w:tc>
          <w:tcPr>
            <w:tcW w:w="2268" w:type="dxa"/>
            <w:shd w:val="clear" w:color="auto" w:fill="auto"/>
          </w:tcPr>
          <w:p w14:paraId="001FBC47" w14:textId="77777777" w:rsidR="00751A4A" w:rsidRPr="001E1B7B" w:rsidRDefault="00187494" w:rsidP="0010095E">
            <w:pPr>
              <w:pStyle w:val="EPLogo"/>
            </w:pPr>
            <w:r w:rsidRPr="001E1B7B">
              <w:rPr>
                <w:noProof/>
                <w:lang w:val="en-GB"/>
              </w:rPr>
              <w:drawing>
                <wp:inline distT="0" distB="0" distL="0" distR="0" wp14:anchorId="74755C14" wp14:editId="555A510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7145E0" w14:textId="77777777" w:rsidR="00D058B8" w:rsidRPr="001E1B7B" w:rsidRDefault="00D058B8" w:rsidP="004C5D52">
      <w:pPr>
        <w:pStyle w:val="LineTop"/>
      </w:pPr>
    </w:p>
    <w:p w14:paraId="32927792" w14:textId="77777777" w:rsidR="00680577" w:rsidRPr="001E1B7B" w:rsidRDefault="00BD4E57" w:rsidP="00680577">
      <w:pPr>
        <w:pStyle w:val="EPBodyTA1"/>
      </w:pPr>
      <w:r w:rsidRPr="001E1B7B">
        <w:t>ПРИЕТИ ТЕКСТОВЕ</w:t>
      </w:r>
    </w:p>
    <w:p w14:paraId="3801E3AC" w14:textId="77777777" w:rsidR="00D058B8" w:rsidRPr="001E1B7B" w:rsidRDefault="00D058B8" w:rsidP="00D058B8">
      <w:pPr>
        <w:pStyle w:val="LineBottom"/>
      </w:pPr>
    </w:p>
    <w:p w14:paraId="3B8809D6" w14:textId="460A1AF9" w:rsidR="00BD4E57" w:rsidRPr="001E1B7B" w:rsidRDefault="00BD4E57" w:rsidP="00BD4E57">
      <w:pPr>
        <w:pStyle w:val="ATHeading1"/>
      </w:pPr>
      <w:bookmarkStart w:id="0" w:name="TANumber"/>
      <w:r w:rsidRPr="001E1B7B">
        <w:t>P10_TA(2025)0</w:t>
      </w:r>
      <w:r w:rsidR="0073702F">
        <w:rPr>
          <w:lang w:val="en-GB"/>
        </w:rPr>
        <w:t>139</w:t>
      </w:r>
      <w:bookmarkEnd w:id="0"/>
    </w:p>
    <w:p w14:paraId="6CEE341A" w14:textId="73DDB209" w:rsidR="00BD4E57" w:rsidRPr="001E1B7B" w:rsidRDefault="004A3455" w:rsidP="00BD4E57">
      <w:pPr>
        <w:pStyle w:val="ATHeading2"/>
      </w:pPr>
      <w:bookmarkStart w:id="1" w:name="title"/>
      <w:r w:rsidRPr="004A3455">
        <w:t>Приемане на еврото от България на 1 януари 2026 г.</w:t>
      </w:r>
      <w:r w:rsidR="00BD4E57" w:rsidRPr="001E1B7B">
        <w:t xml:space="preserve"> </w:t>
      </w:r>
      <w:bookmarkEnd w:id="1"/>
    </w:p>
    <w:p w14:paraId="0951AFBA" w14:textId="77777777" w:rsidR="00BD4E57" w:rsidRPr="001E1B7B" w:rsidRDefault="00BD4E57" w:rsidP="00BD4E57">
      <w:pPr>
        <w:rPr>
          <w:i/>
          <w:vanish/>
        </w:rPr>
      </w:pPr>
      <w:r w:rsidRPr="001E1B7B">
        <w:rPr>
          <w:i/>
        </w:rPr>
        <w:fldChar w:fldCharType="begin"/>
      </w:r>
      <w:r w:rsidRPr="001E1B7B">
        <w:rPr>
          <w:i/>
        </w:rPr>
        <w:instrText xml:space="preserve"> TC"(</w:instrText>
      </w:r>
      <w:bookmarkStart w:id="2" w:name="DocNumber"/>
      <w:r w:rsidRPr="001E1B7B">
        <w:rPr>
          <w:i/>
        </w:rPr>
        <w:instrText>A10-0113/2025</w:instrText>
      </w:r>
      <w:bookmarkEnd w:id="2"/>
      <w:r w:rsidRPr="001E1B7B">
        <w:rPr>
          <w:i/>
        </w:rPr>
        <w:instrText xml:space="preserve"> - Докладчик: Ева Майдел)"\l3 \n&gt; \* MERGEFORMAT </w:instrText>
      </w:r>
      <w:r w:rsidRPr="001E1B7B">
        <w:rPr>
          <w:i/>
        </w:rPr>
        <w:fldChar w:fldCharType="end"/>
      </w:r>
    </w:p>
    <w:p w14:paraId="1DCF23CD" w14:textId="77777777" w:rsidR="00BD4E57" w:rsidRPr="001E1B7B" w:rsidRDefault="00BD4E57" w:rsidP="00BD4E57">
      <w:pPr>
        <w:rPr>
          <w:vanish/>
        </w:rPr>
      </w:pPr>
      <w:bookmarkStart w:id="3" w:name="Commission"/>
      <w:r w:rsidRPr="001E1B7B">
        <w:rPr>
          <w:vanish/>
        </w:rPr>
        <w:t>Комисия по икономически и парични въпроси</w:t>
      </w:r>
      <w:bookmarkEnd w:id="3"/>
    </w:p>
    <w:p w14:paraId="2E9D2FEA" w14:textId="77777777" w:rsidR="00BD4E57" w:rsidRPr="001E1B7B" w:rsidRDefault="00BD4E57" w:rsidP="00BD4E57">
      <w:pPr>
        <w:rPr>
          <w:vanish/>
        </w:rPr>
      </w:pPr>
      <w:bookmarkStart w:id="4" w:name="PE"/>
      <w:r w:rsidRPr="001E1B7B">
        <w:rPr>
          <w:vanish/>
        </w:rPr>
        <w:t>PE774.298</w:t>
      </w:r>
      <w:bookmarkEnd w:id="4"/>
    </w:p>
    <w:p w14:paraId="5F43DF93" w14:textId="2A1EFAF7" w:rsidR="00BD4E57" w:rsidRPr="001E1B7B" w:rsidRDefault="00BD4E57" w:rsidP="00BD4E57">
      <w:pPr>
        <w:pStyle w:val="ATHeading3"/>
      </w:pPr>
      <w:bookmarkStart w:id="5" w:name="Sujet"/>
      <w:r w:rsidRPr="001E1B7B">
        <w:t xml:space="preserve">Законодателна резолюция на Европейския парламент от </w:t>
      </w:r>
      <w:r w:rsidR="00481713">
        <w:t>8 юли</w:t>
      </w:r>
      <w:r w:rsidR="00481713" w:rsidRPr="001E1B7B">
        <w:t xml:space="preserve"> </w:t>
      </w:r>
      <w:r w:rsidRPr="001E1B7B">
        <w:t xml:space="preserve">2025 г. относно предложението за решение на Съвета относно приемането на еврото от България на 1 януари 2026 г. </w:t>
      </w:r>
      <w:bookmarkStart w:id="6" w:name="References"/>
      <w:bookmarkEnd w:id="5"/>
      <w:r w:rsidRPr="001E1B7B">
        <w:t>(COM(2025)0304 – C10-0110/2025 – 2025/0158(NLE))</w:t>
      </w:r>
      <w:bookmarkEnd w:id="6"/>
    </w:p>
    <w:p w14:paraId="4C676AFD" w14:textId="77777777" w:rsidR="00C70934" w:rsidRPr="001E1B7B" w:rsidRDefault="00C70934" w:rsidP="00C70934">
      <w:pPr>
        <w:pStyle w:val="NormalBold"/>
      </w:pPr>
      <w:r w:rsidRPr="001E1B7B">
        <w:t>(Консултация)</w:t>
      </w:r>
    </w:p>
    <w:p w14:paraId="3680582F" w14:textId="77777777" w:rsidR="00C70934" w:rsidRPr="001E1B7B" w:rsidRDefault="00C70934" w:rsidP="00C70934">
      <w:pPr>
        <w:tabs>
          <w:tab w:val="left" w:pos="-1134"/>
          <w:tab w:val="left" w:pos="-114"/>
          <w:tab w:val="left" w:pos="739"/>
          <w:tab w:val="left" w:pos="1099"/>
          <w:tab w:val="left" w:pos="1700"/>
          <w:tab w:val="left" w:pos="2266"/>
          <w:tab w:val="left" w:pos="2833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spacing w:before="480" w:after="240"/>
        <w:outlineLvl w:val="0"/>
      </w:pPr>
      <w:r w:rsidRPr="001E1B7B">
        <w:rPr>
          <w:i/>
        </w:rPr>
        <w:t>Европейският парламент</w:t>
      </w:r>
      <w:r w:rsidRPr="001E1B7B">
        <w:t>,</w:t>
      </w:r>
    </w:p>
    <w:p w14:paraId="74C3C89B" w14:textId="77777777" w:rsidR="00C70934" w:rsidRPr="001E1B7B" w:rsidRDefault="00C70934" w:rsidP="00C70934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 w:line="216" w:lineRule="auto"/>
        <w:ind w:left="567" w:hanging="567"/>
      </w:pPr>
      <w:r w:rsidRPr="001E1B7B">
        <w:t>–</w:t>
      </w:r>
      <w:r w:rsidRPr="001E1B7B">
        <w:tab/>
        <w:t>като взе предвид предложението на Комисията до Съвета (COM(2025)0304),</w:t>
      </w:r>
    </w:p>
    <w:p w14:paraId="15F3D1BB" w14:textId="77777777" w:rsidR="00C70934" w:rsidRPr="001E1B7B" w:rsidRDefault="00C70934" w:rsidP="00C70934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 w:line="216" w:lineRule="auto"/>
        <w:ind w:left="567" w:hanging="567"/>
      </w:pPr>
      <w:r w:rsidRPr="001E1B7B">
        <w:rPr>
          <w:rFonts w:ascii="Symbol" w:hAnsi="Symbol"/>
        </w:rPr>
        <w:sym w:font="Symbol" w:char="F02D"/>
      </w:r>
      <w:r w:rsidRPr="001E1B7B">
        <w:tab/>
        <w:t>като взе предвид член 140, параграф 2 от Договора за функционирането на Европейския съюз, съгласно който Съветът се е консултирал с него (C10</w:t>
      </w:r>
      <w:r w:rsidRPr="001E1B7B">
        <w:noBreakHyphen/>
        <w:t>0110/2025),</w:t>
      </w:r>
    </w:p>
    <w:p w14:paraId="45C1AA4E" w14:textId="77777777" w:rsidR="00C70934" w:rsidRPr="001E1B7B" w:rsidRDefault="00C70934" w:rsidP="00C70934">
      <w:pPr>
        <w:tabs>
          <w:tab w:val="left" w:pos="-774"/>
          <w:tab w:val="left" w:pos="28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 w:line="216" w:lineRule="auto"/>
        <w:ind w:left="567" w:hanging="567"/>
        <w:rPr>
          <w:b/>
        </w:rPr>
      </w:pPr>
      <w:r w:rsidRPr="001E1B7B">
        <w:t>–</w:t>
      </w:r>
      <w:r w:rsidRPr="001E1B7B">
        <w:tab/>
      </w:r>
      <w:r w:rsidRPr="001E1B7B">
        <w:tab/>
        <w:t>като взе предвид доклада на Комисията за конвергенцията от 2025 г. и доклада на Европейската централна банка за конвергенцията от юни 2025 г.,</w:t>
      </w:r>
    </w:p>
    <w:p w14:paraId="31AF5518" w14:textId="77777777" w:rsidR="00C70934" w:rsidRPr="001E1B7B" w:rsidRDefault="00C70934" w:rsidP="00C70934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 w:line="216" w:lineRule="auto"/>
        <w:ind w:left="567" w:hanging="567"/>
      </w:pPr>
      <w:r w:rsidRPr="001E1B7B">
        <w:rPr>
          <w:rFonts w:ascii="Symbol" w:hAnsi="Symbol"/>
        </w:rPr>
        <w:sym w:font="Symbol" w:char="F02D"/>
      </w:r>
      <w:r w:rsidRPr="001E1B7B">
        <w:tab/>
        <w:t>като взе предвид член 108 от своя Правилник за дейността,</w:t>
      </w:r>
    </w:p>
    <w:p w14:paraId="2E603CA2" w14:textId="77777777" w:rsidR="00C70934" w:rsidRPr="001E1B7B" w:rsidRDefault="00C70934" w:rsidP="00C70934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 w:line="216" w:lineRule="auto"/>
        <w:ind w:left="567" w:hanging="567"/>
      </w:pPr>
      <w:r w:rsidRPr="001E1B7B">
        <w:rPr>
          <w:rFonts w:ascii="Symbol" w:hAnsi="Symbol"/>
        </w:rPr>
        <w:sym w:font="Symbol" w:char="F02D"/>
      </w:r>
      <w:r w:rsidRPr="001E1B7B">
        <w:tab/>
        <w:t>като взе предвид доклада на комисията по икономически и парични въпроси (A10-0113/2025),</w:t>
      </w:r>
    </w:p>
    <w:p w14:paraId="3D02CE32" w14:textId="77777777" w:rsidR="00C70934" w:rsidRPr="001E1B7B" w:rsidRDefault="00C70934" w:rsidP="00C70934">
      <w:pPr>
        <w:tabs>
          <w:tab w:val="left" w:pos="-1134"/>
          <w:tab w:val="left" w:pos="-114"/>
          <w:tab w:val="left" w:pos="567"/>
          <w:tab w:val="left" w:pos="739"/>
          <w:tab w:val="left" w:pos="1099"/>
          <w:tab w:val="left" w:pos="1700"/>
          <w:tab w:val="left" w:pos="2266"/>
          <w:tab w:val="left" w:pos="2833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spacing w:after="240"/>
        <w:ind w:left="567" w:hanging="567"/>
      </w:pPr>
      <w:r w:rsidRPr="001E1B7B">
        <w:t>1.</w:t>
      </w:r>
      <w:r w:rsidRPr="001E1B7B">
        <w:tab/>
        <w:t>одобрява предложението на Комисията;</w:t>
      </w:r>
    </w:p>
    <w:p w14:paraId="2FAD289C" w14:textId="77777777" w:rsidR="00C70934" w:rsidRPr="001E1B7B" w:rsidRDefault="00C70934" w:rsidP="00C70934">
      <w:pPr>
        <w:tabs>
          <w:tab w:val="left" w:pos="-1134"/>
          <w:tab w:val="left" w:pos="-114"/>
          <w:tab w:val="left" w:pos="567"/>
          <w:tab w:val="left" w:pos="739"/>
          <w:tab w:val="left" w:pos="1099"/>
          <w:tab w:val="left" w:pos="1700"/>
          <w:tab w:val="left" w:pos="2266"/>
          <w:tab w:val="left" w:pos="2833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spacing w:after="240"/>
        <w:ind w:left="567" w:hanging="567"/>
      </w:pPr>
      <w:r w:rsidRPr="001E1B7B">
        <w:t>2.</w:t>
      </w:r>
      <w:r w:rsidRPr="001E1B7B">
        <w:tab/>
        <w:t>приканва Съвета, в случай че възнамерява да се отклони от текста, одобрен от Парламента, да информира последния за това;</w:t>
      </w:r>
    </w:p>
    <w:p w14:paraId="20FBB759" w14:textId="77777777" w:rsidR="00C70934" w:rsidRPr="001E1B7B" w:rsidRDefault="00C70934" w:rsidP="00C70934">
      <w:pPr>
        <w:tabs>
          <w:tab w:val="left" w:pos="-1134"/>
          <w:tab w:val="left" w:pos="-114"/>
          <w:tab w:val="left" w:pos="567"/>
          <w:tab w:val="left" w:pos="739"/>
          <w:tab w:val="left" w:pos="1099"/>
          <w:tab w:val="left" w:pos="1700"/>
          <w:tab w:val="left" w:pos="2266"/>
          <w:tab w:val="left" w:pos="2833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spacing w:after="240"/>
        <w:ind w:left="567" w:hanging="567"/>
      </w:pPr>
      <w:r w:rsidRPr="001E1B7B">
        <w:t>3.</w:t>
      </w:r>
      <w:r w:rsidRPr="001E1B7B">
        <w:tab/>
        <w:t>призовава Съвета отново да се консултира с него, в случай че възнамерява да внесе съществени изменения в текста, одобрен от Парламента;</w:t>
      </w:r>
    </w:p>
    <w:p w14:paraId="023F26ED" w14:textId="5D1C9694" w:rsidR="00E365E1" w:rsidRPr="001E1B7B" w:rsidRDefault="00C70934" w:rsidP="00144517">
      <w:pPr>
        <w:tabs>
          <w:tab w:val="left" w:pos="-1134"/>
          <w:tab w:val="left" w:pos="-114"/>
          <w:tab w:val="left" w:pos="567"/>
          <w:tab w:val="left" w:pos="739"/>
          <w:tab w:val="left" w:pos="1099"/>
          <w:tab w:val="left" w:pos="1700"/>
          <w:tab w:val="left" w:pos="2266"/>
          <w:tab w:val="left" w:pos="2833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spacing w:after="240"/>
        <w:ind w:left="567" w:hanging="567"/>
      </w:pPr>
      <w:r w:rsidRPr="001E1B7B">
        <w:t>4.</w:t>
      </w:r>
      <w:r w:rsidRPr="001E1B7B">
        <w:tab/>
        <w:t>възлага на своя председател да предаде позицията на Парламента съответно на Съвета, Комисията, Европейската централна банка, Еврогрупата и правителствата на държавите членки.</w:t>
      </w:r>
    </w:p>
    <w:sectPr w:rsidR="00E365E1" w:rsidRPr="001E1B7B" w:rsidSect="001E1B7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09654" w14:textId="77777777" w:rsidR="00BD4E57" w:rsidRPr="001E1B7B" w:rsidRDefault="00BD4E57">
      <w:r w:rsidRPr="001E1B7B">
        <w:separator/>
      </w:r>
    </w:p>
  </w:endnote>
  <w:endnote w:type="continuationSeparator" w:id="0">
    <w:p w14:paraId="379A7FFF" w14:textId="77777777" w:rsidR="00BD4E57" w:rsidRPr="001E1B7B" w:rsidRDefault="00BD4E57">
      <w:r w:rsidRPr="001E1B7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8C070" w14:textId="77777777" w:rsidR="00064002" w:rsidRPr="001E1B7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EC4A9" w14:textId="77777777" w:rsidR="00064002" w:rsidRPr="001E1B7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C1FCC" w14:textId="77777777" w:rsidR="00064002" w:rsidRPr="001E1B7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A0426F" w14:textId="77777777" w:rsidR="00BD4E57" w:rsidRPr="001E1B7B" w:rsidRDefault="00BD4E57">
      <w:r w:rsidRPr="001E1B7B">
        <w:separator/>
      </w:r>
    </w:p>
  </w:footnote>
  <w:footnote w:type="continuationSeparator" w:id="0">
    <w:p w14:paraId="7E32FAD0" w14:textId="77777777" w:rsidR="00BD4E57" w:rsidRPr="001E1B7B" w:rsidRDefault="00BD4E57">
      <w:r w:rsidRPr="001E1B7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6FC36" w14:textId="77777777" w:rsidR="00064002" w:rsidRPr="001E1B7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C247B" w14:textId="77777777" w:rsidR="00064002" w:rsidRPr="001E1B7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A8F1C" w14:textId="77777777" w:rsidR="00064002" w:rsidRPr="001E1B7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84994996">
    <w:abstractNumId w:val="9"/>
  </w:num>
  <w:num w:numId="2" w16cid:durableId="1481078012">
    <w:abstractNumId w:val="9"/>
  </w:num>
  <w:num w:numId="3" w16cid:durableId="1544175281">
    <w:abstractNumId w:val="7"/>
  </w:num>
  <w:num w:numId="4" w16cid:durableId="310990535">
    <w:abstractNumId w:val="7"/>
  </w:num>
  <w:num w:numId="5" w16cid:durableId="812217834">
    <w:abstractNumId w:val="6"/>
  </w:num>
  <w:num w:numId="6" w16cid:durableId="376051393">
    <w:abstractNumId w:val="6"/>
  </w:num>
  <w:num w:numId="7" w16cid:durableId="1741751345">
    <w:abstractNumId w:val="5"/>
  </w:num>
  <w:num w:numId="8" w16cid:durableId="770274496">
    <w:abstractNumId w:val="5"/>
  </w:num>
  <w:num w:numId="9" w16cid:durableId="63991107">
    <w:abstractNumId w:val="4"/>
  </w:num>
  <w:num w:numId="10" w16cid:durableId="2096700844">
    <w:abstractNumId w:val="4"/>
  </w:num>
  <w:num w:numId="11" w16cid:durableId="1353920195">
    <w:abstractNumId w:val="8"/>
  </w:num>
  <w:num w:numId="12" w16cid:durableId="76757099">
    <w:abstractNumId w:val="8"/>
  </w:num>
  <w:num w:numId="13" w16cid:durableId="1704793672">
    <w:abstractNumId w:val="3"/>
  </w:num>
  <w:num w:numId="14" w16cid:durableId="134682839">
    <w:abstractNumId w:val="3"/>
  </w:num>
  <w:num w:numId="15" w16cid:durableId="108473136">
    <w:abstractNumId w:val="2"/>
  </w:num>
  <w:num w:numId="16" w16cid:durableId="2026056977">
    <w:abstractNumId w:val="2"/>
  </w:num>
  <w:num w:numId="17" w16cid:durableId="1336155228">
    <w:abstractNumId w:val="1"/>
  </w:num>
  <w:num w:numId="18" w16cid:durableId="1732118479">
    <w:abstractNumId w:val="1"/>
  </w:num>
  <w:num w:numId="19" w16cid:durableId="584876020">
    <w:abstractNumId w:val="0"/>
  </w:num>
  <w:num w:numId="20" w16cid:durableId="1165635449">
    <w:abstractNumId w:val="0"/>
  </w:num>
  <w:num w:numId="21" w16cid:durableId="1375540457">
    <w:abstractNumId w:val="9"/>
  </w:num>
  <w:num w:numId="22" w16cid:durableId="310672291">
    <w:abstractNumId w:val="7"/>
  </w:num>
  <w:num w:numId="23" w16cid:durableId="1893538150">
    <w:abstractNumId w:val="6"/>
  </w:num>
  <w:num w:numId="24" w16cid:durableId="511845206">
    <w:abstractNumId w:val="5"/>
  </w:num>
  <w:num w:numId="25" w16cid:durableId="402064783">
    <w:abstractNumId w:val="4"/>
  </w:num>
  <w:num w:numId="26" w16cid:durableId="721683278">
    <w:abstractNumId w:val="8"/>
  </w:num>
  <w:num w:numId="27" w16cid:durableId="909732306">
    <w:abstractNumId w:val="3"/>
  </w:num>
  <w:num w:numId="28" w16cid:durableId="1304386559">
    <w:abstractNumId w:val="2"/>
  </w:num>
  <w:num w:numId="29" w16cid:durableId="1683773302">
    <w:abstractNumId w:val="1"/>
  </w:num>
  <w:num w:numId="30" w16cid:durableId="1363821187">
    <w:abstractNumId w:val="0"/>
  </w:num>
  <w:num w:numId="31" w16cid:durableId="1042250193">
    <w:abstractNumId w:val="9"/>
  </w:num>
  <w:num w:numId="32" w16cid:durableId="452092459">
    <w:abstractNumId w:val="7"/>
  </w:num>
  <w:num w:numId="33" w16cid:durableId="1629317413">
    <w:abstractNumId w:val="6"/>
  </w:num>
  <w:num w:numId="34" w16cid:durableId="1143698278">
    <w:abstractNumId w:val="5"/>
  </w:num>
  <w:num w:numId="35" w16cid:durableId="604728652">
    <w:abstractNumId w:val="4"/>
  </w:num>
  <w:num w:numId="36" w16cid:durableId="896359579">
    <w:abstractNumId w:val="8"/>
  </w:num>
  <w:num w:numId="37" w16cid:durableId="813716429">
    <w:abstractNumId w:val="3"/>
  </w:num>
  <w:num w:numId="38" w16cid:durableId="1073309893">
    <w:abstractNumId w:val="2"/>
  </w:num>
  <w:num w:numId="39" w16cid:durableId="797841788">
    <w:abstractNumId w:val="1"/>
  </w:num>
  <w:num w:numId="40" w16cid:durableId="1763258539">
    <w:abstractNumId w:val="0"/>
  </w:num>
  <w:num w:numId="41" w16cid:durableId="621571080">
    <w:abstractNumId w:val="10"/>
  </w:num>
  <w:num w:numId="42" w16cid:durableId="1335956485">
    <w:abstractNumId w:val="10"/>
  </w:num>
  <w:num w:numId="43" w16cid:durableId="1034110648">
    <w:abstractNumId w:val="10"/>
  </w:num>
  <w:num w:numId="44" w16cid:durableId="16888236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13/2025"/>
    <w:docVar w:name="dvlangue" w:val="BG"/>
    <w:docVar w:name="dvnumam" w:val="0"/>
    <w:docVar w:name="dvpe" w:val="774.298"/>
    <w:docVar w:name="dvrapporteur" w:val="Докладчик: "/>
    <w:docVar w:name="dvstar" w:val="*"/>
    <w:docVar w:name="dvtitre" w:val="Законодателна резолюция на Европейския парламент от ... 2025 г. относно предложението за решение на Съвета относно приемането на еврото от България на 1 януари 2026 г. (COM(2025)0304 – C10-0110/2025 – 2025/0158(NLE))"/>
  </w:docVars>
  <w:rsids>
    <w:rsidRoot w:val="00BD4E57"/>
    <w:rsid w:val="00002272"/>
    <w:rsid w:val="000606CF"/>
    <w:rsid w:val="00064002"/>
    <w:rsid w:val="000677B9"/>
    <w:rsid w:val="000831BA"/>
    <w:rsid w:val="000A42CC"/>
    <w:rsid w:val="000E7DD9"/>
    <w:rsid w:val="0010095E"/>
    <w:rsid w:val="00125B37"/>
    <w:rsid w:val="00132903"/>
    <w:rsid w:val="00144517"/>
    <w:rsid w:val="00187494"/>
    <w:rsid w:val="001E1B7B"/>
    <w:rsid w:val="001F32AE"/>
    <w:rsid w:val="002076BC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1713"/>
    <w:rsid w:val="004867E3"/>
    <w:rsid w:val="00494A28"/>
    <w:rsid w:val="004A3455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3702F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1379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4E57"/>
    <w:rsid w:val="00BD7BD8"/>
    <w:rsid w:val="00BE6ADC"/>
    <w:rsid w:val="00C05BFE"/>
    <w:rsid w:val="00C23CD4"/>
    <w:rsid w:val="00C61C0C"/>
    <w:rsid w:val="00C70934"/>
    <w:rsid w:val="00C941CB"/>
    <w:rsid w:val="00CC2357"/>
    <w:rsid w:val="00CF071A"/>
    <w:rsid w:val="00D058B8"/>
    <w:rsid w:val="00D21EB5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B1EFAD"/>
  <w15:chartTrackingRefBased/>
  <w15:docId w15:val="{478F442D-B7AA-4DB2-B2F3-6E2333636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C70934"/>
    <w:rPr>
      <w:b/>
    </w:rPr>
  </w:style>
  <w:style w:type="paragraph" w:styleId="Revision">
    <w:name w:val="Revision"/>
    <w:hidden/>
    <w:uiPriority w:val="99"/>
    <w:semiHidden/>
    <w:rsid w:val="00481713"/>
    <w:rPr>
      <w:sz w:val="24"/>
      <w:lang w:val="bg-BG"/>
    </w:rPr>
  </w:style>
  <w:style w:type="character" w:styleId="CommentReference">
    <w:name w:val="annotation reference"/>
    <w:basedOn w:val="DefaultParagraphFont"/>
    <w:rsid w:val="0048171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8171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81713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4817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81713"/>
    <w:rPr>
      <w:b/>
      <w:bCs/>
      <w:lang w:val="bg-BG"/>
    </w:rPr>
  </w:style>
  <w:style w:type="paragraph" w:styleId="BalloonText">
    <w:name w:val="Balloon Text"/>
    <w:basedOn w:val="Normal"/>
    <w:link w:val="BalloonTextChar"/>
    <w:rsid w:val="002076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076BC"/>
    <w:rPr>
      <w:rFonts w:ascii="Segoe UI" w:hAnsi="Segoe UI" w:cs="Segoe UI"/>
      <w:sz w:val="18"/>
      <w:szCs w:val="18"/>
      <w:lang w:val="bg-BG"/>
    </w:rPr>
  </w:style>
  <w:style w:type="character" w:styleId="Hyperlink">
    <w:name w:val="Hyperlink"/>
    <w:basedOn w:val="DefaultParagraphFont"/>
    <w:rsid w:val="002076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87DE5D-DDC4-4A8C-8572-E9EF311E4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GIRGINOV Kiril</cp:lastModifiedBy>
  <cp:revision>2</cp:revision>
  <cp:lastPrinted>2004-11-19T15:42:00Z</cp:lastPrinted>
  <dcterms:created xsi:type="dcterms:W3CDTF">2025-07-07T09:27:00Z</dcterms:created>
  <dcterms:modified xsi:type="dcterms:W3CDTF">2025-07-07T09:27:00Z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A10-0113/2025</vt:lpwstr>
  </property>
  <property fmtid="{D5CDD505-2E9C-101B-9397-08002B2CF9AE}" pid="4" name="&lt;Type&gt;">
    <vt:lpwstr>RR</vt:lpwstr>
  </property>
</Properties>
</file>