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3588" w14:paraId="6CDFC9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3184D1" w14:textId="77777777" w:rsidR="00751A4A" w:rsidRPr="00033588" w:rsidRDefault="00890A0E" w:rsidP="0010095E">
            <w:pPr>
              <w:pStyle w:val="EPName"/>
            </w:pPr>
            <w:r w:rsidRPr="00033588">
              <w:t>Europa-Parlamentet</w:t>
            </w:r>
          </w:p>
          <w:p w14:paraId="11C0FC8D" w14:textId="77777777" w:rsidR="00751A4A" w:rsidRPr="000335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3588">
              <w:t>2024</w:t>
            </w:r>
            <w:r w:rsidR="00817416" w:rsidRPr="00033588">
              <w:t>-202</w:t>
            </w:r>
            <w:r w:rsidRPr="00033588">
              <w:t>9</w:t>
            </w:r>
          </w:p>
        </w:tc>
        <w:tc>
          <w:tcPr>
            <w:tcW w:w="2268" w:type="dxa"/>
            <w:shd w:val="clear" w:color="auto" w:fill="auto"/>
          </w:tcPr>
          <w:p w14:paraId="33A570A9" w14:textId="77777777" w:rsidR="00751A4A" w:rsidRPr="00033588" w:rsidRDefault="00187494" w:rsidP="0010095E">
            <w:pPr>
              <w:pStyle w:val="EPLogo"/>
            </w:pPr>
            <w:r w:rsidRPr="00033588">
              <w:rPr>
                <w:noProof/>
                <w:lang w:eastAsia="da-DK"/>
              </w:rPr>
              <w:drawing>
                <wp:inline distT="0" distB="0" distL="0" distR="0" wp14:anchorId="47B59E6B" wp14:editId="1D8B48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34BB20" w14:textId="77777777" w:rsidR="00D058B8" w:rsidRPr="00033588" w:rsidRDefault="00D058B8" w:rsidP="004C5D52">
      <w:pPr>
        <w:pStyle w:val="LineTop"/>
      </w:pPr>
    </w:p>
    <w:p w14:paraId="61FBB26F" w14:textId="77777777" w:rsidR="00680577" w:rsidRPr="00033588" w:rsidRDefault="00890A0E" w:rsidP="00680577">
      <w:pPr>
        <w:pStyle w:val="EPBodyTA1"/>
      </w:pPr>
      <w:r w:rsidRPr="00033588">
        <w:t>VEDTAGNE TEKSTER</w:t>
      </w:r>
    </w:p>
    <w:p w14:paraId="0FF9372D" w14:textId="77777777" w:rsidR="00D058B8" w:rsidRPr="00033588" w:rsidRDefault="00D058B8" w:rsidP="00D058B8">
      <w:pPr>
        <w:pStyle w:val="LineBottom"/>
      </w:pPr>
    </w:p>
    <w:p w14:paraId="66C66D92" w14:textId="42DF72F8" w:rsidR="00890A0E" w:rsidRPr="00033588" w:rsidRDefault="00890A0E" w:rsidP="00890A0E">
      <w:pPr>
        <w:pStyle w:val="ATHeading1"/>
      </w:pPr>
      <w:bookmarkStart w:id="0" w:name="TANumber"/>
      <w:r w:rsidRPr="00033588">
        <w:t>P10_TA(2025)0</w:t>
      </w:r>
      <w:bookmarkEnd w:id="0"/>
      <w:r w:rsidR="002A43C5">
        <w:t>139</w:t>
      </w:r>
      <w:bookmarkStart w:id="1" w:name="_GoBack"/>
      <w:bookmarkEnd w:id="1"/>
    </w:p>
    <w:p w14:paraId="65666B07" w14:textId="77777777" w:rsidR="00890A0E" w:rsidRPr="00033588" w:rsidRDefault="002723C7" w:rsidP="00890A0E">
      <w:pPr>
        <w:pStyle w:val="ATHeading2"/>
      </w:pPr>
      <w:r w:rsidRPr="002723C7">
        <w:t>Bulgariens indførelse af euroen den 1. januar 2026</w:t>
      </w:r>
    </w:p>
    <w:p w14:paraId="2524E873" w14:textId="77777777" w:rsidR="00890A0E" w:rsidRPr="00033588" w:rsidRDefault="00890A0E" w:rsidP="00890A0E">
      <w:pPr>
        <w:rPr>
          <w:i/>
          <w:vanish/>
        </w:rPr>
      </w:pPr>
      <w:r w:rsidRPr="00033588">
        <w:rPr>
          <w:i/>
        </w:rPr>
        <w:fldChar w:fldCharType="begin"/>
      </w:r>
      <w:r w:rsidRPr="00033588">
        <w:rPr>
          <w:i/>
        </w:rPr>
        <w:instrText xml:space="preserve"> TC"(</w:instrText>
      </w:r>
      <w:bookmarkStart w:id="2" w:name="DocNumber"/>
      <w:r w:rsidRPr="00033588">
        <w:rPr>
          <w:i/>
        </w:rPr>
        <w:instrText>A10-0113/2025</w:instrText>
      </w:r>
      <w:bookmarkEnd w:id="2"/>
      <w:r w:rsidRPr="00033588">
        <w:rPr>
          <w:i/>
        </w:rPr>
        <w:instrText xml:space="preserve"> - Ordfører: Eva </w:instrText>
      </w:r>
      <w:proofErr w:type="spellStart"/>
      <w:r w:rsidRPr="00033588">
        <w:rPr>
          <w:i/>
        </w:rPr>
        <w:instrText>Maydell</w:instrText>
      </w:r>
      <w:proofErr w:type="spellEnd"/>
      <w:r w:rsidRPr="00033588">
        <w:rPr>
          <w:i/>
        </w:rPr>
        <w:instrText xml:space="preserve">)"\l3 \n&gt; \* MERGEFORMAT </w:instrText>
      </w:r>
      <w:r w:rsidRPr="00033588">
        <w:rPr>
          <w:i/>
        </w:rPr>
        <w:fldChar w:fldCharType="end"/>
      </w:r>
    </w:p>
    <w:p w14:paraId="13F655C0" w14:textId="77777777" w:rsidR="00890A0E" w:rsidRPr="00033588" w:rsidRDefault="00890A0E" w:rsidP="00890A0E">
      <w:pPr>
        <w:rPr>
          <w:vanish/>
        </w:rPr>
      </w:pPr>
      <w:bookmarkStart w:id="3" w:name="Commission"/>
      <w:r w:rsidRPr="00033588">
        <w:rPr>
          <w:vanish/>
        </w:rPr>
        <w:t>Økonomi- og Valutaudvalget</w:t>
      </w:r>
      <w:bookmarkEnd w:id="3"/>
    </w:p>
    <w:p w14:paraId="6C4475A6" w14:textId="77777777" w:rsidR="00890A0E" w:rsidRPr="00033588" w:rsidRDefault="00890A0E" w:rsidP="00890A0E">
      <w:pPr>
        <w:rPr>
          <w:vanish/>
        </w:rPr>
      </w:pPr>
      <w:bookmarkStart w:id="4" w:name="PE"/>
      <w:r w:rsidRPr="00033588">
        <w:rPr>
          <w:vanish/>
        </w:rPr>
        <w:t>PE774.298</w:t>
      </w:r>
      <w:bookmarkEnd w:id="4"/>
    </w:p>
    <w:p w14:paraId="19624569" w14:textId="0905D7AD" w:rsidR="00890A0E" w:rsidRPr="00033588" w:rsidRDefault="00890A0E" w:rsidP="00890A0E">
      <w:pPr>
        <w:pStyle w:val="ATHeading3"/>
      </w:pPr>
      <w:bookmarkStart w:id="5" w:name="Sujet"/>
      <w:r w:rsidRPr="00033588">
        <w:t xml:space="preserve">Europa-Parlamentets lovgivningsmæssige beslutning af </w:t>
      </w:r>
      <w:r w:rsidR="002723C7">
        <w:t>8.</w:t>
      </w:r>
      <w:r w:rsidR="00BC5695">
        <w:t xml:space="preserve"> </w:t>
      </w:r>
      <w:r w:rsidR="002723C7">
        <w:t>juli</w:t>
      </w:r>
      <w:r w:rsidRPr="00033588">
        <w:t xml:space="preserve"> 2025 om forslag til Rådets afgørelse om Bulgariens indførelse af euroen den 1. januar 2026 </w:t>
      </w:r>
      <w:bookmarkStart w:id="6" w:name="References"/>
      <w:bookmarkEnd w:id="5"/>
      <w:r w:rsidRPr="00033588">
        <w:t>(</w:t>
      </w:r>
      <w:proofErr w:type="gramStart"/>
      <w:r w:rsidRPr="00033588">
        <w:t>COM(</w:t>
      </w:r>
      <w:proofErr w:type="gramEnd"/>
      <w:r w:rsidRPr="00033588">
        <w:t>2025)0304 – C10-0110/2025 – 2025/0158(NLE))</w:t>
      </w:r>
      <w:bookmarkEnd w:id="6"/>
    </w:p>
    <w:p w14:paraId="6A0D9A65" w14:textId="77777777" w:rsidR="00C27B12" w:rsidRPr="00033588" w:rsidRDefault="00C27B12" w:rsidP="00C27B12">
      <w:pPr>
        <w:pStyle w:val="NormalBold"/>
      </w:pPr>
      <w:r w:rsidRPr="00033588">
        <w:t>(Høring)</w:t>
      </w:r>
    </w:p>
    <w:p w14:paraId="26E8F8F3" w14:textId="77777777" w:rsidR="00C27B12" w:rsidRPr="00033588" w:rsidRDefault="00C27B12" w:rsidP="00C27B12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033588">
        <w:rPr>
          <w:i/>
        </w:rPr>
        <w:t>Europa-Parlamentet</w:t>
      </w:r>
      <w:r w:rsidRPr="00033588">
        <w:t>,</w:t>
      </w:r>
    </w:p>
    <w:p w14:paraId="52A3371A" w14:textId="77777777" w:rsidR="00C27B12" w:rsidRPr="00033588" w:rsidRDefault="00C27B12" w:rsidP="002723C7">
      <w:pPr>
        <w:spacing w:after="240" w:line="216" w:lineRule="auto"/>
        <w:ind w:left="567" w:hanging="567"/>
      </w:pPr>
      <w:r w:rsidRPr="00033588">
        <w:t>–</w:t>
      </w:r>
      <w:r w:rsidRPr="00033588">
        <w:tab/>
        <w:t>der henviser til Kommissionens forslag til Rådet (</w:t>
      </w:r>
      <w:proofErr w:type="gramStart"/>
      <w:r w:rsidRPr="00033588">
        <w:t>COM(</w:t>
      </w:r>
      <w:proofErr w:type="gramEnd"/>
      <w:r w:rsidRPr="00033588">
        <w:t>2025)0304),</w:t>
      </w:r>
    </w:p>
    <w:p w14:paraId="5A85BC75" w14:textId="77777777" w:rsidR="00C27B12" w:rsidRPr="00033588" w:rsidRDefault="002723C7" w:rsidP="002723C7">
      <w:pPr>
        <w:spacing w:after="240" w:line="216" w:lineRule="auto"/>
        <w:ind w:left="567" w:hanging="567"/>
      </w:pPr>
      <w:r w:rsidRPr="00033588">
        <w:t>–</w:t>
      </w:r>
      <w:r w:rsidR="00C27B12" w:rsidRPr="00033588">
        <w:tab/>
        <w:t>der henviser til artikel 140, stk. 2, i traktaten om Den Europæiske Unions funktionsmåde, der danner grundlag for Rådets høring af Parlamentet (C10</w:t>
      </w:r>
      <w:r w:rsidR="00C27B12" w:rsidRPr="00033588">
        <w:noBreakHyphen/>
        <w:t>0110/2025),</w:t>
      </w:r>
    </w:p>
    <w:p w14:paraId="579BB071" w14:textId="77777777" w:rsidR="00C27B12" w:rsidRPr="00033588" w:rsidRDefault="002723C7" w:rsidP="002723C7">
      <w:pPr>
        <w:spacing w:after="240" w:line="216" w:lineRule="auto"/>
        <w:ind w:left="567" w:hanging="567"/>
        <w:rPr>
          <w:b/>
        </w:rPr>
      </w:pPr>
      <w:r w:rsidRPr="002723C7">
        <w:t>–</w:t>
      </w:r>
      <w:r w:rsidR="00C27B12" w:rsidRPr="00033588">
        <w:tab/>
        <w:t>der henviser til Kommissionens konvergensberetning 2025 og Den Europæiske Centralbanks konvergensberetning fra juni 2025,</w:t>
      </w:r>
    </w:p>
    <w:p w14:paraId="0ACCB406" w14:textId="77777777" w:rsidR="00C27B12" w:rsidRPr="00033588" w:rsidRDefault="002723C7" w:rsidP="002723C7">
      <w:pPr>
        <w:spacing w:after="240" w:line="216" w:lineRule="auto"/>
        <w:ind w:left="567" w:hanging="567"/>
      </w:pPr>
      <w:r w:rsidRPr="00033588">
        <w:t>–</w:t>
      </w:r>
      <w:r w:rsidR="00C27B12" w:rsidRPr="00033588">
        <w:tab/>
        <w:t>der henviser til forretningsordenens artikel 108,</w:t>
      </w:r>
    </w:p>
    <w:p w14:paraId="6A22FCE7" w14:textId="77777777" w:rsidR="00C27B12" w:rsidRPr="00033588" w:rsidRDefault="002723C7" w:rsidP="002723C7">
      <w:pPr>
        <w:spacing w:after="240" w:line="216" w:lineRule="auto"/>
        <w:ind w:left="567" w:hanging="567"/>
      </w:pPr>
      <w:r w:rsidRPr="00033588">
        <w:t>–</w:t>
      </w:r>
      <w:r>
        <w:tab/>
      </w:r>
      <w:r w:rsidR="00C27B12" w:rsidRPr="00033588">
        <w:t>der henviser til betænkning fra Økonomi- og Valutaudvalget (A10-0113/2025),</w:t>
      </w:r>
    </w:p>
    <w:p w14:paraId="5B4D28FF" w14:textId="77777777" w:rsidR="00C27B12" w:rsidRPr="00033588" w:rsidRDefault="00C27B12" w:rsidP="002723C7">
      <w:pPr>
        <w:spacing w:after="240"/>
        <w:ind w:left="567" w:hanging="567"/>
      </w:pPr>
      <w:r w:rsidRPr="00033588">
        <w:t>1.</w:t>
      </w:r>
      <w:r w:rsidRPr="00033588">
        <w:tab/>
        <w:t>godkender Kommissionens forslag;</w:t>
      </w:r>
    </w:p>
    <w:p w14:paraId="3A2A9AE0" w14:textId="77777777" w:rsidR="00C27B12" w:rsidRPr="00033588" w:rsidRDefault="00C27B12" w:rsidP="002723C7">
      <w:pPr>
        <w:spacing w:after="240"/>
        <w:ind w:left="567" w:hanging="567"/>
      </w:pPr>
      <w:r w:rsidRPr="00033588">
        <w:t>2.</w:t>
      </w:r>
      <w:r w:rsidRPr="00033588">
        <w:tab/>
        <w:t>opfordrer Rådet til at underrette Parlamentet, hvis det ikke agter at følge den tekst, Parlamentet har godkendt;</w:t>
      </w:r>
    </w:p>
    <w:p w14:paraId="0F844DDB" w14:textId="77777777" w:rsidR="00C27B12" w:rsidRPr="00033588" w:rsidRDefault="00C27B12" w:rsidP="002723C7">
      <w:pPr>
        <w:spacing w:after="240"/>
        <w:ind w:left="567" w:hanging="567"/>
      </w:pPr>
      <w:r w:rsidRPr="00033588">
        <w:t>3.</w:t>
      </w:r>
      <w:r w:rsidRPr="00033588">
        <w:tab/>
        <w:t>anmoder Rådet om fornyet høring, hvis det agter at ændre den tekst, Parlamentet har godkendt, i væsentlig grad;</w:t>
      </w:r>
    </w:p>
    <w:p w14:paraId="61AB932A" w14:textId="77777777" w:rsidR="00E365E1" w:rsidRPr="00033588" w:rsidRDefault="00C27B12" w:rsidP="002723C7">
      <w:pPr>
        <w:spacing w:after="240"/>
        <w:ind w:left="567" w:hanging="567"/>
      </w:pPr>
      <w:r w:rsidRPr="00033588">
        <w:t>4.</w:t>
      </w:r>
      <w:r w:rsidRPr="00033588">
        <w:tab/>
        <w:t>pålægger sin formand at sende Parlamentets holdning til Rådet, Kommissionen, Den Europæiske Centralbank, Eurogruppen og medlemsstaternes regeringer.</w:t>
      </w:r>
    </w:p>
    <w:sectPr w:rsidR="00E365E1" w:rsidRPr="00033588" w:rsidSect="000335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C081BD" w14:textId="77777777" w:rsidR="00890A0E" w:rsidRPr="00033588" w:rsidRDefault="00890A0E">
      <w:r w:rsidRPr="00033588">
        <w:separator/>
      </w:r>
    </w:p>
  </w:endnote>
  <w:endnote w:type="continuationSeparator" w:id="0">
    <w:p w14:paraId="1215ED1F" w14:textId="77777777" w:rsidR="00890A0E" w:rsidRPr="00033588" w:rsidRDefault="00890A0E">
      <w:r w:rsidRPr="000335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1B902" w14:textId="77777777" w:rsidR="00064002" w:rsidRPr="000335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0E6B" w14:textId="77777777" w:rsidR="00064002" w:rsidRPr="000335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658E3" w14:textId="77777777" w:rsidR="00064002" w:rsidRPr="000335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5D63E" w14:textId="77777777" w:rsidR="00890A0E" w:rsidRPr="00033588" w:rsidRDefault="00890A0E">
      <w:r w:rsidRPr="00033588">
        <w:separator/>
      </w:r>
    </w:p>
  </w:footnote>
  <w:footnote w:type="continuationSeparator" w:id="0">
    <w:p w14:paraId="6A4FE6F3" w14:textId="77777777" w:rsidR="00890A0E" w:rsidRPr="00033588" w:rsidRDefault="00890A0E">
      <w:r w:rsidRPr="000335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B0D1" w14:textId="77777777" w:rsidR="00064002" w:rsidRPr="000335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71CD8" w14:textId="77777777" w:rsidR="00064002" w:rsidRPr="000335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9A1B6" w14:textId="77777777" w:rsidR="00064002" w:rsidRPr="000335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DA"/>
    <w:docVar w:name="dvnumam" w:val="0"/>
    <w:docVar w:name="dvpe" w:val="774.298"/>
    <w:docVar w:name="dvrapporteur" w:val="Ordfører: "/>
    <w:docVar w:name="dvstar" w:val="*"/>
    <w:docVar w:name="dvtitre" w:val="Europa-Parlamentets lovgivningsmæssige beslutning af xx.xx 2025 om forslag til Rådets afgørelse om Bulgariens indførelse af euroen som valuta den 1. januar 2026 (COM(2025)0304 – C10-0110/2025 – 2025/0158(NLE))"/>
  </w:docVars>
  <w:rsids>
    <w:rsidRoot w:val="00890A0E"/>
    <w:rsid w:val="00002272"/>
    <w:rsid w:val="0003358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23C7"/>
    <w:rsid w:val="002767FF"/>
    <w:rsid w:val="002A43C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A0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695"/>
    <w:rsid w:val="00BD48FE"/>
    <w:rsid w:val="00BD7BD8"/>
    <w:rsid w:val="00BE6ADC"/>
    <w:rsid w:val="00C05BFE"/>
    <w:rsid w:val="00C23CD4"/>
    <w:rsid w:val="00C27B1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68885"/>
  <w15:chartTrackingRefBased/>
  <w15:docId w15:val="{D7486573-0DD9-44B1-8192-614FDF2A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27B12"/>
    <w:rPr>
      <w:b/>
    </w:rPr>
  </w:style>
  <w:style w:type="character" w:styleId="CommentReference">
    <w:name w:val="annotation reference"/>
    <w:basedOn w:val="DefaultParagraphFont"/>
    <w:rsid w:val="002723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2723C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723C7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2723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723C7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2723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23C7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51EAD-CE20-4197-91FC-7B02ED293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2025-07-08T08:42:00Z</dcterms:created>
  <dcterms:modified xsi:type="dcterms:W3CDTF">2025-07-08T08:42:00Z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