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6986" w14:paraId="7793050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5C2E0C" w14:textId="77777777" w:rsidR="00751A4A" w:rsidRPr="00726986" w:rsidRDefault="006241E0" w:rsidP="0010095E">
            <w:pPr>
              <w:pStyle w:val="EPName"/>
            </w:pPr>
            <w:r w:rsidRPr="00726986">
              <w:t>Parlement européen</w:t>
            </w:r>
          </w:p>
          <w:p w14:paraId="275F621F" w14:textId="77777777" w:rsidR="00751A4A" w:rsidRPr="0072698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6986">
              <w:t>2024</w:t>
            </w:r>
            <w:r w:rsidR="00817416" w:rsidRPr="00726986">
              <w:t>-202</w:t>
            </w:r>
            <w:r w:rsidRPr="00726986">
              <w:t>9</w:t>
            </w:r>
          </w:p>
        </w:tc>
        <w:tc>
          <w:tcPr>
            <w:tcW w:w="2268" w:type="dxa"/>
            <w:shd w:val="clear" w:color="auto" w:fill="auto"/>
          </w:tcPr>
          <w:p w14:paraId="1143F823" w14:textId="77777777" w:rsidR="00751A4A" w:rsidRPr="00726986" w:rsidRDefault="00187494" w:rsidP="0010095E">
            <w:pPr>
              <w:pStyle w:val="EPLogo"/>
            </w:pPr>
            <w:r w:rsidRPr="00726986">
              <w:rPr>
                <w:noProof/>
                <w:lang w:eastAsia="fr-FR"/>
              </w:rPr>
              <w:drawing>
                <wp:inline distT="0" distB="0" distL="0" distR="0" wp14:anchorId="32A374BA" wp14:editId="43C1CAD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347465" w14:textId="77777777" w:rsidR="00D058B8" w:rsidRPr="00726986" w:rsidRDefault="00D058B8" w:rsidP="004C5D52">
      <w:pPr>
        <w:pStyle w:val="LineTop"/>
      </w:pPr>
    </w:p>
    <w:p w14:paraId="1D622FF8" w14:textId="77777777" w:rsidR="00680577" w:rsidRPr="00726986" w:rsidRDefault="006241E0" w:rsidP="00680577">
      <w:pPr>
        <w:pStyle w:val="EPBodyTA1"/>
      </w:pPr>
      <w:r w:rsidRPr="00726986">
        <w:t>TEXTES ADOPTÉS</w:t>
      </w:r>
    </w:p>
    <w:p w14:paraId="5AD6F870" w14:textId="77777777" w:rsidR="00D058B8" w:rsidRPr="00726986" w:rsidRDefault="00D058B8" w:rsidP="00D058B8">
      <w:pPr>
        <w:pStyle w:val="LineBottom"/>
      </w:pPr>
    </w:p>
    <w:p w14:paraId="0405B523" w14:textId="111127D9" w:rsidR="006241E0" w:rsidRPr="00726986" w:rsidRDefault="006241E0" w:rsidP="006241E0">
      <w:pPr>
        <w:pStyle w:val="ATHeading1"/>
      </w:pPr>
      <w:bookmarkStart w:id="0" w:name="TANumber"/>
      <w:r w:rsidRPr="00726986">
        <w:t>P10_TA(2025)</w:t>
      </w:r>
      <w:bookmarkEnd w:id="0"/>
      <w:r w:rsidR="00104320" w:rsidRPr="00726986">
        <w:t>0</w:t>
      </w:r>
      <w:r w:rsidR="00104320">
        <w:t>139</w:t>
      </w:r>
    </w:p>
    <w:p w14:paraId="6A02A806" w14:textId="77777777" w:rsidR="006241E0" w:rsidRPr="00EF4122" w:rsidRDefault="00EF4122" w:rsidP="006241E0">
      <w:pPr>
        <w:pStyle w:val="ATHeading2"/>
      </w:pPr>
      <w:r w:rsidRPr="00EF4122">
        <w:t>Adoption par la Bulgarie de l’euro au 1</w:t>
      </w:r>
      <w:r w:rsidRPr="001D1718">
        <w:rPr>
          <w:vertAlign w:val="superscript"/>
        </w:rPr>
        <w:t>er</w:t>
      </w:r>
      <w:r w:rsidRPr="00EF4122">
        <w:t xml:space="preserve"> janvier 2026</w:t>
      </w:r>
    </w:p>
    <w:p w14:paraId="02F4E3BF" w14:textId="007D0316" w:rsidR="006241E0" w:rsidRPr="00726986" w:rsidRDefault="006241E0" w:rsidP="006241E0">
      <w:pPr>
        <w:rPr>
          <w:i/>
          <w:vanish/>
        </w:rPr>
      </w:pPr>
      <w:r w:rsidRPr="00726986">
        <w:rPr>
          <w:i/>
        </w:rPr>
        <w:fldChar w:fldCharType="begin"/>
      </w:r>
      <w:r w:rsidRPr="00726986">
        <w:rPr>
          <w:i/>
        </w:rPr>
        <w:instrText xml:space="preserve"> TC"(</w:instrText>
      </w:r>
      <w:bookmarkStart w:id="1" w:name="DocNumber"/>
      <w:r w:rsidRPr="00726986">
        <w:rPr>
          <w:i/>
        </w:rPr>
        <w:instrText>A10-0113/2025</w:instrText>
      </w:r>
      <w:bookmarkEnd w:id="1"/>
      <w:r w:rsidRPr="00726986">
        <w:rPr>
          <w:i/>
        </w:rPr>
        <w:instrText xml:space="preserve"> - Rapporteur</w:instrText>
      </w:r>
      <w:r w:rsidR="00EE2FBE">
        <w:rPr>
          <w:i/>
        </w:rPr>
        <w:instrText>e</w:instrText>
      </w:r>
      <w:r w:rsidRPr="00726986">
        <w:rPr>
          <w:i/>
        </w:rPr>
        <w:instrText xml:space="preserve">: Eva Maydell)"\l3 \n&gt; \* MERGEFORMAT </w:instrText>
      </w:r>
      <w:r w:rsidRPr="00726986">
        <w:rPr>
          <w:i/>
        </w:rPr>
        <w:fldChar w:fldCharType="end"/>
      </w:r>
    </w:p>
    <w:p w14:paraId="07D1C9A4" w14:textId="77777777" w:rsidR="006241E0" w:rsidRPr="00726986" w:rsidRDefault="006241E0" w:rsidP="006241E0">
      <w:pPr>
        <w:rPr>
          <w:vanish/>
        </w:rPr>
      </w:pPr>
      <w:bookmarkStart w:id="2" w:name="Commission"/>
      <w:r w:rsidRPr="00726986">
        <w:rPr>
          <w:vanish/>
        </w:rPr>
        <w:t>Commission des affaires économiques et monétaires</w:t>
      </w:r>
      <w:bookmarkEnd w:id="2"/>
    </w:p>
    <w:p w14:paraId="1631555A" w14:textId="77777777" w:rsidR="006241E0" w:rsidRPr="00726986" w:rsidRDefault="006241E0" w:rsidP="006241E0">
      <w:pPr>
        <w:rPr>
          <w:vanish/>
        </w:rPr>
      </w:pPr>
      <w:bookmarkStart w:id="3" w:name="PE"/>
      <w:r w:rsidRPr="00726986">
        <w:rPr>
          <w:vanish/>
        </w:rPr>
        <w:t>PE774.298</w:t>
      </w:r>
      <w:bookmarkEnd w:id="3"/>
    </w:p>
    <w:p w14:paraId="7DA40DB6" w14:textId="7AC6B0FF" w:rsidR="006241E0" w:rsidRPr="00726986" w:rsidRDefault="006241E0" w:rsidP="006241E0">
      <w:pPr>
        <w:pStyle w:val="ATHeading3"/>
      </w:pPr>
      <w:bookmarkStart w:id="4" w:name="Sujet"/>
      <w:r w:rsidRPr="00726986">
        <w:t xml:space="preserve">Résolution législative du Parlement européen du </w:t>
      </w:r>
      <w:r w:rsidR="0085327C">
        <w:t>8</w:t>
      </w:r>
      <w:r w:rsidR="00EF4122">
        <w:t xml:space="preserve"> juillet</w:t>
      </w:r>
      <w:r w:rsidRPr="00726986">
        <w:t xml:space="preserve"> 2025 sur la proposition de décision du Conseil portant adoption par la Bulgarie de l’euro au 1</w:t>
      </w:r>
      <w:r w:rsidRPr="001D1718">
        <w:rPr>
          <w:vertAlign w:val="superscript"/>
        </w:rPr>
        <w:t>er</w:t>
      </w:r>
      <w:r w:rsidRPr="00726986">
        <w:t xml:space="preserve"> janvier 2026 </w:t>
      </w:r>
      <w:bookmarkStart w:id="5" w:name="References"/>
      <w:bookmarkEnd w:id="4"/>
      <w:r w:rsidRPr="00726986">
        <w:t>(COM(2025)0304 – C10-0110/2025 – 2025/0158(NLE))</w:t>
      </w:r>
      <w:bookmarkEnd w:id="5"/>
    </w:p>
    <w:p w14:paraId="19AF00A2" w14:textId="77777777" w:rsidR="00CE3C4F" w:rsidRPr="00726986" w:rsidRDefault="00CE3C4F" w:rsidP="00CE3C4F">
      <w:pPr>
        <w:pStyle w:val="NormalBold"/>
      </w:pPr>
      <w:r w:rsidRPr="00726986">
        <w:t>(Consultation)</w:t>
      </w:r>
    </w:p>
    <w:p w14:paraId="69B80C4F" w14:textId="77777777" w:rsidR="00CE3C4F" w:rsidRPr="00726986" w:rsidRDefault="00CE3C4F" w:rsidP="00CE3C4F">
      <w:pPr>
        <w:tabs>
          <w:tab w:val="left" w:pos="-1134"/>
          <w:tab w:val="left" w:pos="-114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before="480" w:after="240"/>
        <w:outlineLvl w:val="0"/>
      </w:pPr>
      <w:r w:rsidRPr="00726986">
        <w:rPr>
          <w:i/>
        </w:rPr>
        <w:t>Le Parlement européen</w:t>
      </w:r>
      <w:r w:rsidRPr="00726986">
        <w:t>,</w:t>
      </w:r>
    </w:p>
    <w:p w14:paraId="54BD1B26" w14:textId="77777777" w:rsidR="00CE3C4F" w:rsidRPr="00726986" w:rsidRDefault="00CE3C4F" w:rsidP="00CE3C4F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726986">
        <w:t>–</w:t>
      </w:r>
      <w:r w:rsidRPr="00726986">
        <w:tab/>
        <w:t>vu la proposition de la Commission au Conseil (COM(2025)0304),</w:t>
      </w:r>
    </w:p>
    <w:p w14:paraId="75C76295" w14:textId="77777777" w:rsidR="00CE3C4F" w:rsidRPr="00726986" w:rsidRDefault="00CE3C4F" w:rsidP="00CE3C4F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726986">
        <w:sym w:font="Symbol" w:char="F02D"/>
      </w:r>
      <w:r w:rsidRPr="00726986">
        <w:tab/>
        <w:t>vu l’article 140, paragraphe 2, du traité sur le fonctionnement de l’Union européenne, conformément auquel il a été consulté par le Conseil (C10</w:t>
      </w:r>
      <w:r w:rsidRPr="00726986">
        <w:noBreakHyphen/>
        <w:t>0110/2025),</w:t>
      </w:r>
    </w:p>
    <w:p w14:paraId="7D1DEFE7" w14:textId="30364353" w:rsidR="00CE3C4F" w:rsidRPr="00726986" w:rsidRDefault="00CE3C4F" w:rsidP="00104320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  <w:rPr>
          <w:b/>
        </w:rPr>
      </w:pPr>
      <w:r w:rsidRPr="00726986">
        <w:t>–</w:t>
      </w:r>
      <w:r w:rsidRPr="00726986">
        <w:tab/>
        <w:t>vu le rapport de convergence 2025 de la Commission et le rapport de convergence de la Banque centrale européenne de juin 2025,</w:t>
      </w:r>
    </w:p>
    <w:p w14:paraId="008961D7" w14:textId="77777777" w:rsidR="00CE3C4F" w:rsidRPr="00726986" w:rsidRDefault="00CE3C4F" w:rsidP="00CE3C4F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726986">
        <w:sym w:font="Symbol" w:char="F02D"/>
      </w:r>
      <w:r w:rsidRPr="00726986">
        <w:tab/>
        <w:t>vu l’article 108 de son règlement intérieur,</w:t>
      </w:r>
    </w:p>
    <w:p w14:paraId="317B1E64" w14:textId="77777777" w:rsidR="00CE3C4F" w:rsidRPr="00726986" w:rsidRDefault="00CE3C4F" w:rsidP="00CE3C4F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726986">
        <w:sym w:font="Symbol" w:char="F02D"/>
      </w:r>
      <w:r w:rsidRPr="00726986">
        <w:tab/>
        <w:t>vu le rapport de la commission des affaires économiques et monétaires (A10‑0113/2025),</w:t>
      </w:r>
      <w:bookmarkStart w:id="6" w:name="_GoBack"/>
      <w:bookmarkEnd w:id="6"/>
    </w:p>
    <w:p w14:paraId="5B49BF64" w14:textId="77777777" w:rsidR="00CE3C4F" w:rsidRPr="00726986" w:rsidRDefault="00CE3C4F" w:rsidP="00CE3C4F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726986">
        <w:t>1.</w:t>
      </w:r>
      <w:r w:rsidRPr="00726986">
        <w:tab/>
        <w:t>approuve la proposition de la Commission;</w:t>
      </w:r>
    </w:p>
    <w:p w14:paraId="3740353C" w14:textId="77777777" w:rsidR="00CE3C4F" w:rsidRPr="00726986" w:rsidRDefault="00CE3C4F" w:rsidP="00CE3C4F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726986">
        <w:t>2.</w:t>
      </w:r>
      <w:r w:rsidRPr="00726986">
        <w:tab/>
        <w:t>invite le Conseil, s’il entend s’écarter du texte approuvé par le Parlement, à en informer celui-ci;</w:t>
      </w:r>
    </w:p>
    <w:p w14:paraId="35470F1F" w14:textId="77777777" w:rsidR="00CE3C4F" w:rsidRPr="00726986" w:rsidRDefault="00CE3C4F" w:rsidP="00CE3C4F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726986">
        <w:t>3.</w:t>
      </w:r>
      <w:r w:rsidRPr="00726986">
        <w:tab/>
        <w:t>demande au Conseil de le consulter à nouveau, s’il entend modifier de manière substantielle le texte approuvé par le Parlement;</w:t>
      </w:r>
    </w:p>
    <w:p w14:paraId="021BE751" w14:textId="77777777" w:rsidR="00E365E1" w:rsidRPr="00726986" w:rsidRDefault="00CE3C4F" w:rsidP="00EF4122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726986">
        <w:t>4.</w:t>
      </w:r>
      <w:r w:rsidRPr="00726986">
        <w:tab/>
        <w:t>charge sa Présidente de transmettre la position du Parlement au Conseil, à la Commission, à la Banque centrale européenne, à l’</w:t>
      </w:r>
      <w:proofErr w:type="spellStart"/>
      <w:r w:rsidRPr="00726986">
        <w:t>Eurogroupe</w:t>
      </w:r>
      <w:proofErr w:type="spellEnd"/>
      <w:r w:rsidRPr="00726986">
        <w:t xml:space="preserve"> et aux gouvernements des États membres.</w:t>
      </w:r>
    </w:p>
    <w:sectPr w:rsidR="00E365E1" w:rsidRPr="00726986" w:rsidSect="0072698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A77334" w14:textId="77777777" w:rsidR="006241E0" w:rsidRPr="00726986" w:rsidRDefault="006241E0">
      <w:r w:rsidRPr="00726986">
        <w:separator/>
      </w:r>
    </w:p>
  </w:endnote>
  <w:endnote w:type="continuationSeparator" w:id="0">
    <w:p w14:paraId="7AD50D82" w14:textId="77777777" w:rsidR="006241E0" w:rsidRPr="00726986" w:rsidRDefault="006241E0">
      <w:r w:rsidRPr="007269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B12B3" w14:textId="77777777" w:rsidR="00064002" w:rsidRPr="0072698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0BA6ED" w14:textId="77777777" w:rsidR="00064002" w:rsidRPr="0072698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DB648F" w14:textId="77777777" w:rsidR="00064002" w:rsidRPr="0072698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02A44E" w14:textId="77777777" w:rsidR="006241E0" w:rsidRPr="00726986" w:rsidRDefault="006241E0">
      <w:r w:rsidRPr="00726986">
        <w:separator/>
      </w:r>
    </w:p>
  </w:footnote>
  <w:footnote w:type="continuationSeparator" w:id="0">
    <w:p w14:paraId="111C1076" w14:textId="77777777" w:rsidR="006241E0" w:rsidRPr="00726986" w:rsidRDefault="006241E0">
      <w:r w:rsidRPr="0072698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EFCFF" w14:textId="77777777" w:rsidR="00064002" w:rsidRPr="0072698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57606F" w14:textId="77777777" w:rsidR="00064002" w:rsidRPr="0072698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E4B51C" w14:textId="77777777" w:rsidR="00064002" w:rsidRPr="0072698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3/2025"/>
    <w:docVar w:name="dvlangue" w:val="FR"/>
    <w:docVar w:name="dvnumam" w:val="0"/>
    <w:docVar w:name="dvpe" w:val="774.298"/>
    <w:docVar w:name="dvrapporteur" w:val="Rapporteur: "/>
    <w:docVar w:name="dvstar" w:val="*"/>
    <w:docVar w:name="dvtitre" w:val="Résolution législative du Parlement européen du ... 2025   sur la proposition de décision du Conseil portant adoption par la Bulgarie de l’euro au 1er janvier 2026 (COM(2025)0304 – C10-0110/2025 – 2025/0158(NLE))"/>
  </w:docVars>
  <w:rsids>
    <w:rsidRoot w:val="006241E0"/>
    <w:rsid w:val="00002272"/>
    <w:rsid w:val="00064002"/>
    <w:rsid w:val="000677B9"/>
    <w:rsid w:val="000831BA"/>
    <w:rsid w:val="000A42CC"/>
    <w:rsid w:val="000E7DD9"/>
    <w:rsid w:val="0010095E"/>
    <w:rsid w:val="00104320"/>
    <w:rsid w:val="00125B37"/>
    <w:rsid w:val="00187494"/>
    <w:rsid w:val="001D1718"/>
    <w:rsid w:val="001F32AE"/>
    <w:rsid w:val="002023C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41E0"/>
    <w:rsid w:val="006631B6"/>
    <w:rsid w:val="00680577"/>
    <w:rsid w:val="006F74FA"/>
    <w:rsid w:val="00726986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327C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3C4F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2FBE"/>
    <w:rsid w:val="00EF4122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E82894"/>
  <w15:chartTrackingRefBased/>
  <w15:docId w15:val="{F5DE688D-0875-4089-A551-39B0F53D6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CE3C4F"/>
    <w:rPr>
      <w:b/>
    </w:rPr>
  </w:style>
  <w:style w:type="character" w:styleId="CommentReference">
    <w:name w:val="annotation reference"/>
    <w:basedOn w:val="DefaultParagraphFont"/>
    <w:rsid w:val="00EF41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EF412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F4122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EF41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F4122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EF41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F4122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A93010-3C32-4E62-86E6-F4A4DF8BA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Marianne Salou</cp:lastModifiedBy>
  <cp:revision>3</cp:revision>
  <cp:lastPrinted>2004-11-19T15:42:00Z</cp:lastPrinted>
  <dcterms:created xsi:type="dcterms:W3CDTF">2025-07-08T08:40:00Z</dcterms:created>
  <dcterms:modified xsi:type="dcterms:W3CDTF">2025-07-08T09:41:00Z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A10-0113/2025</vt:lpwstr>
  </property>
  <property fmtid="{D5CDD505-2E9C-101B-9397-08002B2CF9AE}" pid="4" name="&lt;Type&gt;">
    <vt:lpwstr>RR</vt:lpwstr>
  </property>
</Properties>
</file>