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3F0B" w14:paraId="01617405" w14:textId="77777777" w:rsidTr="0010095E">
        <w:trPr>
          <w:trHeight w:hRule="exact" w:val="1418"/>
        </w:trPr>
        <w:tc>
          <w:tcPr>
            <w:tcW w:w="6804" w:type="dxa"/>
            <w:shd w:val="clear" w:color="auto" w:fill="auto"/>
            <w:vAlign w:val="center"/>
          </w:tcPr>
          <w:p w14:paraId="3A30E0CB" w14:textId="77777777" w:rsidR="00751A4A" w:rsidRPr="00D93F0B" w:rsidRDefault="009952F6" w:rsidP="0010095E">
            <w:pPr>
              <w:pStyle w:val="EPName"/>
            </w:pPr>
            <w:r w:rsidRPr="00D93F0B">
              <w:t>Europa-Parlamentet</w:t>
            </w:r>
          </w:p>
          <w:p w14:paraId="002CB04E" w14:textId="77777777" w:rsidR="00751A4A" w:rsidRPr="00D93F0B" w:rsidRDefault="005F1B17" w:rsidP="005F1B17">
            <w:pPr>
              <w:pStyle w:val="EPTerm"/>
              <w:rPr>
                <w:rStyle w:val="HideTWBExt"/>
                <w:noProof w:val="0"/>
                <w:vanish w:val="0"/>
                <w:color w:val="auto"/>
              </w:rPr>
            </w:pPr>
            <w:r w:rsidRPr="00D93F0B">
              <w:t>2024</w:t>
            </w:r>
            <w:r w:rsidR="00817416" w:rsidRPr="00D93F0B">
              <w:t>-202</w:t>
            </w:r>
            <w:r w:rsidRPr="00D93F0B">
              <w:t>9</w:t>
            </w:r>
          </w:p>
        </w:tc>
        <w:tc>
          <w:tcPr>
            <w:tcW w:w="2268" w:type="dxa"/>
            <w:shd w:val="clear" w:color="auto" w:fill="auto"/>
          </w:tcPr>
          <w:p w14:paraId="4D744AAC" w14:textId="77777777" w:rsidR="00751A4A" w:rsidRPr="00D93F0B" w:rsidRDefault="00187494" w:rsidP="0010095E">
            <w:pPr>
              <w:pStyle w:val="EPLogo"/>
            </w:pPr>
            <w:r w:rsidRPr="00D93F0B">
              <w:rPr>
                <w:noProof/>
                <w:lang w:eastAsia="da-DK"/>
              </w:rPr>
              <w:drawing>
                <wp:inline distT="0" distB="0" distL="0" distR="0" wp14:anchorId="3F33EF5F" wp14:editId="4672E2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AC82EA" w14:textId="77777777" w:rsidR="00D058B8" w:rsidRPr="00D93F0B" w:rsidRDefault="00D058B8" w:rsidP="004C5D52">
      <w:pPr>
        <w:pStyle w:val="LineTop"/>
      </w:pPr>
    </w:p>
    <w:p w14:paraId="7F270D18" w14:textId="77777777" w:rsidR="00680577" w:rsidRPr="00D93F0B" w:rsidRDefault="009952F6" w:rsidP="00680577">
      <w:pPr>
        <w:pStyle w:val="EPBodyTA1"/>
      </w:pPr>
      <w:r w:rsidRPr="00D93F0B">
        <w:t>VEDTAGNE TEKSTER</w:t>
      </w:r>
    </w:p>
    <w:p w14:paraId="182E3F01" w14:textId="77777777" w:rsidR="00D058B8" w:rsidRPr="00D93F0B" w:rsidRDefault="00D058B8" w:rsidP="00D058B8">
      <w:pPr>
        <w:pStyle w:val="LineBottom"/>
      </w:pPr>
    </w:p>
    <w:p w14:paraId="4133CD2C" w14:textId="6B6BC1D3" w:rsidR="009952F6" w:rsidRPr="00D93F0B" w:rsidRDefault="009952F6" w:rsidP="009952F6">
      <w:pPr>
        <w:pStyle w:val="ATHeading1"/>
      </w:pPr>
      <w:bookmarkStart w:id="0" w:name="TANumber"/>
      <w:r w:rsidRPr="00D93F0B">
        <w:t>P10_</w:t>
      </w:r>
      <w:proofErr w:type="gramStart"/>
      <w:r w:rsidRPr="00D93F0B">
        <w:t>TA(</w:t>
      </w:r>
      <w:proofErr w:type="gramEnd"/>
      <w:r w:rsidRPr="00D93F0B">
        <w:t>2025)0</w:t>
      </w:r>
      <w:bookmarkEnd w:id="0"/>
      <w:r w:rsidR="00515E37">
        <w:t>142</w:t>
      </w:r>
    </w:p>
    <w:p w14:paraId="7B52F995" w14:textId="1AA4123C" w:rsidR="009952F6" w:rsidRPr="00D93F0B" w:rsidRDefault="001B70EC" w:rsidP="001B70EC">
      <w:pPr>
        <w:pStyle w:val="ATHeading2"/>
      </w:pPr>
      <w:r>
        <w:t xml:space="preserve">Partnerskabsaftale om bæredygtigt fiskeri mellem Den Europæiske Union og </w:t>
      </w:r>
      <w:proofErr w:type="spellStart"/>
      <w:r>
        <w:t>Naalakkersuisut</w:t>
      </w:r>
      <w:proofErr w:type="spellEnd"/>
      <w:r>
        <w:t xml:space="preserve"> og Danmarks regering: Gennemførelsesprotokol (2025-2030)</w:t>
      </w:r>
    </w:p>
    <w:p w14:paraId="393DB8D9" w14:textId="77777777" w:rsidR="009952F6" w:rsidRPr="00D93F0B" w:rsidRDefault="009952F6" w:rsidP="009952F6">
      <w:pPr>
        <w:rPr>
          <w:i/>
          <w:vanish/>
        </w:rPr>
      </w:pPr>
      <w:r w:rsidRPr="00D93F0B">
        <w:rPr>
          <w:i/>
        </w:rPr>
        <w:fldChar w:fldCharType="begin"/>
      </w:r>
      <w:r w:rsidRPr="00D93F0B">
        <w:rPr>
          <w:i/>
        </w:rPr>
        <w:instrText xml:space="preserve"> TC"(</w:instrText>
      </w:r>
      <w:bookmarkStart w:id="1" w:name="DocNumber"/>
      <w:r w:rsidRPr="00D93F0B">
        <w:rPr>
          <w:i/>
        </w:rPr>
        <w:instrText>A10-0099/2025</w:instrText>
      </w:r>
      <w:bookmarkEnd w:id="1"/>
      <w:r w:rsidRPr="00D93F0B">
        <w:rPr>
          <w:i/>
        </w:rPr>
        <w:instrText xml:space="preserve"> - Ordfører: Emma </w:instrText>
      </w:r>
      <w:proofErr w:type="spellStart"/>
      <w:r w:rsidRPr="00D93F0B">
        <w:rPr>
          <w:i/>
        </w:rPr>
        <w:instrText>Fourreau</w:instrText>
      </w:r>
      <w:proofErr w:type="spellEnd"/>
      <w:r w:rsidRPr="00D93F0B">
        <w:rPr>
          <w:i/>
        </w:rPr>
        <w:instrText xml:space="preserve">)"\l3 \n&gt; \* MERGEFORMAT </w:instrText>
      </w:r>
      <w:r w:rsidRPr="00D93F0B">
        <w:rPr>
          <w:i/>
        </w:rPr>
        <w:fldChar w:fldCharType="end"/>
      </w:r>
    </w:p>
    <w:p w14:paraId="0FE93015" w14:textId="77777777" w:rsidR="009952F6" w:rsidRPr="00D93F0B" w:rsidRDefault="009952F6" w:rsidP="009952F6">
      <w:pPr>
        <w:rPr>
          <w:vanish/>
        </w:rPr>
      </w:pPr>
      <w:bookmarkStart w:id="2" w:name="Commission"/>
      <w:r w:rsidRPr="00D93F0B">
        <w:rPr>
          <w:vanish/>
        </w:rPr>
        <w:t>Fiskeriudvalget</w:t>
      </w:r>
      <w:bookmarkEnd w:id="2"/>
    </w:p>
    <w:p w14:paraId="7FE64189" w14:textId="77777777" w:rsidR="009952F6" w:rsidRPr="00D93F0B" w:rsidRDefault="009952F6" w:rsidP="009952F6">
      <w:pPr>
        <w:rPr>
          <w:vanish/>
        </w:rPr>
      </w:pPr>
      <w:bookmarkStart w:id="3" w:name="PE"/>
      <w:r w:rsidRPr="00D93F0B">
        <w:rPr>
          <w:vanish/>
        </w:rPr>
        <w:t>PE770.025</w:t>
      </w:r>
      <w:bookmarkEnd w:id="3"/>
    </w:p>
    <w:p w14:paraId="3F6D0F8B" w14:textId="23FCFC8A" w:rsidR="009952F6" w:rsidRPr="00D93F0B" w:rsidRDefault="009952F6" w:rsidP="009952F6">
      <w:pPr>
        <w:pStyle w:val="ATHeading3"/>
      </w:pPr>
      <w:bookmarkStart w:id="4" w:name="Sujet"/>
      <w:r w:rsidRPr="00D93F0B">
        <w:t xml:space="preserve">Europa-Parlamentets </w:t>
      </w:r>
      <w:r w:rsidRPr="003C7FE3">
        <w:t>lovgivningsmæssige beslutning</w:t>
      </w:r>
      <w:r w:rsidRPr="00D93F0B">
        <w:t xml:space="preserve"> af </w:t>
      </w:r>
      <w:r w:rsidR="003C7FE3">
        <w:t>8</w:t>
      </w:r>
      <w:r w:rsidRPr="00D93F0B">
        <w:t>.</w:t>
      </w:r>
      <w:r w:rsidR="00CE0257">
        <w:t xml:space="preserve"> juli</w:t>
      </w:r>
      <w:r w:rsidRPr="00D93F0B">
        <w:t xml:space="preserve"> 2025 om </w:t>
      </w:r>
      <w:r w:rsidR="00EB526C">
        <w:t>udkast</w:t>
      </w:r>
      <w:r w:rsidR="00EB526C" w:rsidRPr="00D93F0B">
        <w:t xml:space="preserve"> </w:t>
      </w:r>
      <w:r w:rsidRPr="00D93F0B">
        <w:t>til Rådets afgørelse om indgåelse på Union</w:t>
      </w:r>
      <w:r w:rsidR="00EB526C">
        <w:t>en</w:t>
      </w:r>
      <w:r w:rsidRPr="00D93F0B">
        <w:t>s vegne af protokollen</w:t>
      </w:r>
      <w:r w:rsidR="003C7FE3" w:rsidRPr="006959A9">
        <w:rPr>
          <w:noProof/>
        </w:rPr>
        <w:t xml:space="preserve"> om gennemførelse</w:t>
      </w:r>
      <w:r w:rsidR="00EB526C">
        <w:rPr>
          <w:noProof/>
        </w:rPr>
        <w:t>n</w:t>
      </w:r>
      <w:r w:rsidR="003C7FE3" w:rsidRPr="006959A9">
        <w:rPr>
          <w:noProof/>
        </w:rPr>
        <w:t xml:space="preserve"> af</w:t>
      </w:r>
      <w:r w:rsidR="003C7FE3">
        <w:rPr>
          <w:noProof/>
        </w:rPr>
        <w:t xml:space="preserve"> </w:t>
      </w:r>
      <w:r w:rsidRPr="00D93F0B">
        <w:t xml:space="preserve">partnerskabsaftalen om bæredygtigt fiskeri mellem Den Europæiske Union på den ene side og </w:t>
      </w:r>
      <w:proofErr w:type="spellStart"/>
      <w:r w:rsidRPr="00D93F0B">
        <w:t>Naalakkersuisut</w:t>
      </w:r>
      <w:proofErr w:type="spellEnd"/>
      <w:r w:rsidRPr="00D93F0B">
        <w:t xml:space="preserve"> og Danmarks regering på den anden side</w:t>
      </w:r>
      <w:bookmarkEnd w:id="4"/>
      <w:r w:rsidR="00EB526C">
        <w:t xml:space="preserve"> </w:t>
      </w:r>
      <w:r w:rsidR="00EB526C" w:rsidRPr="00D93F0B">
        <w:t>(2025-2030)</w:t>
      </w:r>
      <w:r w:rsidRPr="00D93F0B">
        <w:t xml:space="preserve"> </w:t>
      </w:r>
      <w:bookmarkStart w:id="5" w:name="References"/>
      <w:r w:rsidRPr="00D93F0B">
        <w:t>(</w:t>
      </w:r>
      <w:r w:rsidR="00EB526C" w:rsidRPr="00D93F0B">
        <w:t>14652/2</w:t>
      </w:r>
      <w:r w:rsidR="00EB526C">
        <w:t>02</w:t>
      </w:r>
      <w:r w:rsidR="00EB526C" w:rsidRPr="00D93F0B">
        <w:t>4</w:t>
      </w:r>
      <w:r w:rsidRPr="00D93F0B">
        <w:t xml:space="preserve"> – C10-0227/2024 – 2024/0263(NLE))</w:t>
      </w:r>
      <w:bookmarkEnd w:id="5"/>
    </w:p>
    <w:p w14:paraId="55FA1B31" w14:textId="77777777" w:rsidR="00FA20C0" w:rsidRPr="00D93F0B" w:rsidRDefault="00FA20C0" w:rsidP="00FA20C0">
      <w:pPr>
        <w:pStyle w:val="NormalBold"/>
      </w:pPr>
      <w:r w:rsidRPr="00D93F0B">
        <w:t>(Godkendelse)</w:t>
      </w:r>
    </w:p>
    <w:p w14:paraId="76F1FC84" w14:textId="77777777" w:rsidR="00FA20C0" w:rsidRPr="00D93F0B" w:rsidRDefault="00FA20C0" w:rsidP="00FA20C0">
      <w:pPr>
        <w:pStyle w:val="EPComma"/>
      </w:pPr>
      <w:r w:rsidRPr="00D93F0B">
        <w:rPr>
          <w:i/>
          <w:iCs/>
        </w:rPr>
        <w:t>Europa-Parlamentet,</w:t>
      </w:r>
    </w:p>
    <w:p w14:paraId="3C714C5D" w14:textId="7E8FF0DF" w:rsidR="00FA20C0" w:rsidRPr="00D93F0B" w:rsidRDefault="00FA20C0" w:rsidP="00FA20C0">
      <w:pPr>
        <w:widowControl/>
        <w:spacing w:after="120"/>
        <w:ind w:left="567" w:hanging="567"/>
        <w:rPr>
          <w:szCs w:val="24"/>
        </w:rPr>
      </w:pPr>
      <w:r w:rsidRPr="00D93F0B">
        <w:t>–</w:t>
      </w:r>
      <w:r w:rsidRPr="00D93F0B">
        <w:tab/>
        <w:t>der henviser til udkast til Rådets afgørelse (14652/2</w:t>
      </w:r>
      <w:r w:rsidR="00527E33">
        <w:t>02</w:t>
      </w:r>
      <w:r w:rsidRPr="00D93F0B">
        <w:t xml:space="preserve">4), </w:t>
      </w:r>
    </w:p>
    <w:p w14:paraId="618B61BA" w14:textId="45F0B1D8" w:rsidR="00FA20C0" w:rsidRPr="00D93F0B" w:rsidRDefault="00FA20C0" w:rsidP="00FA20C0">
      <w:pPr>
        <w:widowControl/>
        <w:spacing w:after="120"/>
        <w:ind w:left="567" w:hanging="567"/>
        <w:rPr>
          <w:szCs w:val="24"/>
        </w:rPr>
      </w:pPr>
      <w:r w:rsidRPr="00D93F0B">
        <w:t>–</w:t>
      </w:r>
      <w:r w:rsidRPr="00D93F0B">
        <w:tab/>
        <w:t xml:space="preserve">der henviser til protokol om gennemførelsen af partnerskabsaftalen om bæredygtigt fiskeri mellem Den Europæiske Union på den ene side og </w:t>
      </w:r>
      <w:proofErr w:type="spellStart"/>
      <w:r w:rsidRPr="00D93F0B">
        <w:t>Naalakkersuisut</w:t>
      </w:r>
      <w:proofErr w:type="spellEnd"/>
      <w:r w:rsidRPr="00D93F0B">
        <w:t xml:space="preserve"> og Danmarks regering på den anden side (2025-2030) (14781/</w:t>
      </w:r>
      <w:r w:rsidR="00527E33">
        <w:t>2</w:t>
      </w:r>
      <w:r w:rsidR="00B9059A">
        <w:t>02</w:t>
      </w:r>
      <w:r w:rsidRPr="00D93F0B">
        <w:t xml:space="preserve">4), </w:t>
      </w:r>
    </w:p>
    <w:p w14:paraId="3B310386" w14:textId="77777777" w:rsidR="00FA20C0" w:rsidRPr="00D93F0B" w:rsidRDefault="00FA20C0" w:rsidP="00FA20C0">
      <w:pPr>
        <w:widowControl/>
        <w:spacing w:after="120"/>
        <w:ind w:left="567" w:hanging="567"/>
        <w:rPr>
          <w:szCs w:val="24"/>
        </w:rPr>
      </w:pPr>
      <w:r w:rsidRPr="00D93F0B">
        <w:t>–</w:t>
      </w:r>
      <w:r w:rsidRPr="00D93F0B">
        <w:tab/>
        <w:t>der henviser til den anmodning om godkendelse, som Rådet har forelagt, jf. artikel 43, stk. 2, og artikel 218, stk. 6, andet afsnit, litra a), nr. v), i traktaten om Den Europæiske Unions funktionsmåde (C10</w:t>
      </w:r>
      <w:r w:rsidRPr="00D93F0B">
        <w:noBreakHyphen/>
        <w:t>0227/2024),</w:t>
      </w:r>
    </w:p>
    <w:p w14:paraId="6260F52F" w14:textId="67019F8E" w:rsidR="00FA20C0" w:rsidRPr="00D93F0B" w:rsidRDefault="00FA20C0" w:rsidP="00FA20C0">
      <w:pPr>
        <w:widowControl/>
        <w:spacing w:after="120"/>
        <w:ind w:left="567" w:hanging="567"/>
      </w:pPr>
      <w:r w:rsidRPr="00D93F0B">
        <w:t>–</w:t>
      </w:r>
      <w:r w:rsidRPr="00D93F0B">
        <w:tab/>
        <w:t xml:space="preserve">der henviser til sin ikkelovgivningsmæssige beslutning af </w:t>
      </w:r>
      <w:r w:rsidR="001B70EC">
        <w:t>8</w:t>
      </w:r>
      <w:r w:rsidR="00CE0257">
        <w:t>. juli 2025</w:t>
      </w:r>
      <w:r w:rsidRPr="00D93F0B">
        <w:rPr>
          <w:rStyle w:val="FootnoteReference"/>
        </w:rPr>
        <w:footnoteReference w:id="1"/>
      </w:r>
      <w:r w:rsidRPr="00D93F0B">
        <w:t xml:space="preserve"> om </w:t>
      </w:r>
      <w:r w:rsidR="00EA445D">
        <w:t>udkastet</w:t>
      </w:r>
      <w:r w:rsidRPr="00D93F0B">
        <w:t xml:space="preserve"> til afgørelse,</w:t>
      </w:r>
    </w:p>
    <w:p w14:paraId="3CAAED2F" w14:textId="77777777" w:rsidR="00FA20C0" w:rsidRPr="00D93F0B" w:rsidRDefault="00FA20C0" w:rsidP="00FA20C0">
      <w:pPr>
        <w:widowControl/>
        <w:spacing w:after="120"/>
        <w:ind w:left="567" w:hanging="567"/>
        <w:rPr>
          <w:szCs w:val="24"/>
        </w:rPr>
      </w:pPr>
      <w:r w:rsidRPr="00D93F0B">
        <w:t>–</w:t>
      </w:r>
      <w:r w:rsidRPr="00D93F0B">
        <w:tab/>
        <w:t>der henviser til budgetmæssig vurdering fra Budgetudvalget,</w:t>
      </w:r>
    </w:p>
    <w:p w14:paraId="0459E724" w14:textId="77777777" w:rsidR="00FA20C0" w:rsidRPr="00D93F0B" w:rsidRDefault="00FA20C0" w:rsidP="00FA20C0">
      <w:pPr>
        <w:widowControl/>
        <w:spacing w:after="120"/>
        <w:ind w:left="567" w:hanging="567"/>
        <w:rPr>
          <w:szCs w:val="24"/>
        </w:rPr>
      </w:pPr>
      <w:r w:rsidRPr="00D93F0B">
        <w:t>–</w:t>
      </w:r>
      <w:r w:rsidRPr="00D93F0B">
        <w:tab/>
        <w:t>der henviser til forretningsordenens artikel 107, stk. 1 og 4, og artikel 117, stk. 7,</w:t>
      </w:r>
    </w:p>
    <w:p w14:paraId="0804F300" w14:textId="77777777" w:rsidR="00FA20C0" w:rsidRPr="00D93F0B" w:rsidRDefault="00FA20C0" w:rsidP="00FA20C0">
      <w:pPr>
        <w:widowControl/>
        <w:spacing w:after="120"/>
        <w:ind w:left="567" w:hanging="567"/>
        <w:rPr>
          <w:szCs w:val="24"/>
        </w:rPr>
      </w:pPr>
      <w:r w:rsidRPr="00D93F0B">
        <w:t>–</w:t>
      </w:r>
      <w:r w:rsidRPr="00D93F0B">
        <w:tab/>
        <w:t>der henviser til henstilling fra Fiskeriudvalget (A10-0099/2025),</w:t>
      </w:r>
    </w:p>
    <w:p w14:paraId="40EAECD7" w14:textId="77777777" w:rsidR="00FA20C0" w:rsidRPr="00D93F0B" w:rsidRDefault="00FA20C0" w:rsidP="00FA20C0">
      <w:pPr>
        <w:pStyle w:val="NormalHanging12a"/>
        <w:spacing w:after="120"/>
      </w:pPr>
      <w:r w:rsidRPr="00D93F0B">
        <w:t>1.</w:t>
      </w:r>
      <w:r w:rsidRPr="00D93F0B">
        <w:tab/>
        <w:t>godkender indgåelsen af aftalen;</w:t>
      </w:r>
    </w:p>
    <w:p w14:paraId="0F8CC388" w14:textId="77777777" w:rsidR="00E365E1" w:rsidRPr="00D93F0B" w:rsidRDefault="00FA20C0" w:rsidP="00CE0257">
      <w:pPr>
        <w:pStyle w:val="NormalHanging12a"/>
        <w:spacing w:after="120"/>
      </w:pPr>
      <w:r w:rsidRPr="00D93F0B">
        <w:t>2.</w:t>
      </w:r>
      <w:r w:rsidRPr="00D93F0B">
        <w:tab/>
        <w:t>pålægger sin formand at sende Parlamentets holdning til Rådet og Kommissionen samt til medlemsstaternes regeringer og parlamenter på den ene side og Grønlands regering og parlament samt Danmarks regering og parlament på den anden side.</w:t>
      </w:r>
    </w:p>
    <w:sectPr w:rsidR="00E365E1" w:rsidRPr="00D93F0B" w:rsidSect="00D93F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7C66D" w14:textId="77777777" w:rsidR="009952F6" w:rsidRPr="00D93F0B" w:rsidRDefault="009952F6">
      <w:r w:rsidRPr="00D93F0B">
        <w:separator/>
      </w:r>
    </w:p>
  </w:endnote>
  <w:endnote w:type="continuationSeparator" w:id="0">
    <w:p w14:paraId="4974CB31" w14:textId="77777777" w:rsidR="009952F6" w:rsidRPr="00D93F0B" w:rsidRDefault="009952F6">
      <w:r w:rsidRPr="00D93F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01B46" w14:textId="77777777" w:rsidR="00064002" w:rsidRPr="00D93F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93203" w14:textId="77777777" w:rsidR="00064002" w:rsidRPr="00D93F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DD05A" w14:textId="77777777" w:rsidR="00064002" w:rsidRPr="00D93F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B7898" w14:textId="77777777" w:rsidR="009952F6" w:rsidRPr="00D93F0B" w:rsidRDefault="009952F6">
      <w:r w:rsidRPr="00D93F0B">
        <w:separator/>
      </w:r>
    </w:p>
  </w:footnote>
  <w:footnote w:type="continuationSeparator" w:id="0">
    <w:p w14:paraId="1E06A3FB" w14:textId="77777777" w:rsidR="009952F6" w:rsidRPr="00D93F0B" w:rsidRDefault="009952F6">
      <w:r w:rsidRPr="00D93F0B">
        <w:continuationSeparator/>
      </w:r>
    </w:p>
  </w:footnote>
  <w:footnote w:id="1">
    <w:p w14:paraId="41AB1E8E" w14:textId="71EA75C2" w:rsidR="00FA20C0" w:rsidRPr="00D93F0B" w:rsidRDefault="00FA20C0" w:rsidP="00D93F0B">
      <w:pPr>
        <w:pStyle w:val="FootnoteText"/>
        <w:ind w:left="567" w:hanging="567"/>
        <w:rPr>
          <w:sz w:val="24"/>
          <w:lang w:val="da-DK"/>
        </w:rPr>
      </w:pPr>
      <w:r w:rsidRPr="00D93F0B">
        <w:rPr>
          <w:rStyle w:val="FootnoteReference"/>
          <w:sz w:val="24"/>
          <w:lang w:val="da-DK"/>
        </w:rPr>
        <w:footnoteRef/>
      </w:r>
      <w:r w:rsidR="00D93F0B" w:rsidRPr="00D93F0B">
        <w:rPr>
          <w:sz w:val="24"/>
          <w:lang w:val="da-DK"/>
        </w:rPr>
        <w:t xml:space="preserve"> </w:t>
      </w:r>
      <w:r w:rsidR="00D93F0B" w:rsidRPr="00D93F0B">
        <w:rPr>
          <w:sz w:val="24"/>
          <w:lang w:val="da-DK"/>
        </w:rPr>
        <w:tab/>
      </w:r>
      <w:r w:rsidRPr="00D93F0B">
        <w:rPr>
          <w:sz w:val="24"/>
          <w:lang w:val="da-DK"/>
        </w:rPr>
        <w:t>Vedtagne tekster, P10_</w:t>
      </w:r>
      <w:proofErr w:type="gramStart"/>
      <w:r w:rsidRPr="00D93F0B">
        <w:rPr>
          <w:sz w:val="24"/>
          <w:lang w:val="da-DK"/>
        </w:rPr>
        <w:t>TA(</w:t>
      </w:r>
      <w:proofErr w:type="gramEnd"/>
      <w:r w:rsidR="00CE0257">
        <w:rPr>
          <w:sz w:val="24"/>
          <w:lang w:val="da-DK"/>
        </w:rPr>
        <w:t>2025</w:t>
      </w:r>
      <w:r w:rsidRPr="00D93F0B">
        <w:rPr>
          <w:sz w:val="24"/>
          <w:lang w:val="da-DK"/>
        </w:rPr>
        <w:t>)0</w:t>
      </w:r>
      <w:r w:rsidR="00515E37">
        <w:rPr>
          <w:sz w:val="24"/>
          <w:lang w:val="da-DK"/>
        </w:rPr>
        <w:t>143</w:t>
      </w:r>
      <w:r w:rsidRPr="00D93F0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D056" w14:textId="77777777" w:rsidR="00064002" w:rsidRPr="00D93F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F683" w14:textId="77777777" w:rsidR="00064002" w:rsidRPr="00D93F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F8B7" w14:textId="77777777" w:rsidR="00064002" w:rsidRPr="00D93F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7227178">
    <w:abstractNumId w:val="9"/>
  </w:num>
  <w:num w:numId="2" w16cid:durableId="1678384813">
    <w:abstractNumId w:val="9"/>
  </w:num>
  <w:num w:numId="3" w16cid:durableId="202643268">
    <w:abstractNumId w:val="7"/>
  </w:num>
  <w:num w:numId="4" w16cid:durableId="1624581072">
    <w:abstractNumId w:val="7"/>
  </w:num>
  <w:num w:numId="5" w16cid:durableId="1765686463">
    <w:abstractNumId w:val="6"/>
  </w:num>
  <w:num w:numId="6" w16cid:durableId="2042054208">
    <w:abstractNumId w:val="6"/>
  </w:num>
  <w:num w:numId="7" w16cid:durableId="1415201991">
    <w:abstractNumId w:val="5"/>
  </w:num>
  <w:num w:numId="8" w16cid:durableId="975180787">
    <w:abstractNumId w:val="5"/>
  </w:num>
  <w:num w:numId="9" w16cid:durableId="1051926751">
    <w:abstractNumId w:val="4"/>
  </w:num>
  <w:num w:numId="10" w16cid:durableId="932278220">
    <w:abstractNumId w:val="4"/>
  </w:num>
  <w:num w:numId="11" w16cid:durableId="2128308542">
    <w:abstractNumId w:val="8"/>
  </w:num>
  <w:num w:numId="12" w16cid:durableId="858280979">
    <w:abstractNumId w:val="8"/>
  </w:num>
  <w:num w:numId="13" w16cid:durableId="227111584">
    <w:abstractNumId w:val="3"/>
  </w:num>
  <w:num w:numId="14" w16cid:durableId="1579905481">
    <w:abstractNumId w:val="3"/>
  </w:num>
  <w:num w:numId="15" w16cid:durableId="99492400">
    <w:abstractNumId w:val="2"/>
  </w:num>
  <w:num w:numId="16" w16cid:durableId="1407923193">
    <w:abstractNumId w:val="2"/>
  </w:num>
  <w:num w:numId="17" w16cid:durableId="622463177">
    <w:abstractNumId w:val="1"/>
  </w:num>
  <w:num w:numId="18" w16cid:durableId="242685194">
    <w:abstractNumId w:val="1"/>
  </w:num>
  <w:num w:numId="19" w16cid:durableId="2107456653">
    <w:abstractNumId w:val="0"/>
  </w:num>
  <w:num w:numId="20" w16cid:durableId="1799953792">
    <w:abstractNumId w:val="0"/>
  </w:num>
  <w:num w:numId="21" w16cid:durableId="1606956267">
    <w:abstractNumId w:val="9"/>
  </w:num>
  <w:num w:numId="22" w16cid:durableId="12877810">
    <w:abstractNumId w:val="7"/>
  </w:num>
  <w:num w:numId="23" w16cid:durableId="351999265">
    <w:abstractNumId w:val="6"/>
  </w:num>
  <w:num w:numId="24" w16cid:durableId="576400802">
    <w:abstractNumId w:val="5"/>
  </w:num>
  <w:num w:numId="25" w16cid:durableId="1883637004">
    <w:abstractNumId w:val="4"/>
  </w:num>
  <w:num w:numId="26" w16cid:durableId="530460435">
    <w:abstractNumId w:val="8"/>
  </w:num>
  <w:num w:numId="27" w16cid:durableId="1885410896">
    <w:abstractNumId w:val="3"/>
  </w:num>
  <w:num w:numId="28" w16cid:durableId="2070959126">
    <w:abstractNumId w:val="2"/>
  </w:num>
  <w:num w:numId="29" w16cid:durableId="1527519840">
    <w:abstractNumId w:val="1"/>
  </w:num>
  <w:num w:numId="30" w16cid:durableId="1501698173">
    <w:abstractNumId w:val="0"/>
  </w:num>
  <w:num w:numId="31" w16cid:durableId="1120802998">
    <w:abstractNumId w:val="9"/>
  </w:num>
  <w:num w:numId="32" w16cid:durableId="1001349369">
    <w:abstractNumId w:val="7"/>
  </w:num>
  <w:num w:numId="33" w16cid:durableId="327247835">
    <w:abstractNumId w:val="6"/>
  </w:num>
  <w:num w:numId="34" w16cid:durableId="234973067">
    <w:abstractNumId w:val="5"/>
  </w:num>
  <w:num w:numId="35" w16cid:durableId="1760904069">
    <w:abstractNumId w:val="4"/>
  </w:num>
  <w:num w:numId="36" w16cid:durableId="1635600364">
    <w:abstractNumId w:val="8"/>
  </w:num>
  <w:num w:numId="37" w16cid:durableId="1192305852">
    <w:abstractNumId w:val="3"/>
  </w:num>
  <w:num w:numId="38" w16cid:durableId="472138469">
    <w:abstractNumId w:val="2"/>
  </w:num>
  <w:num w:numId="39" w16cid:durableId="569537224">
    <w:abstractNumId w:val="1"/>
  </w:num>
  <w:num w:numId="40" w16cid:durableId="2146241575">
    <w:abstractNumId w:val="0"/>
  </w:num>
  <w:num w:numId="41" w16cid:durableId="222063491">
    <w:abstractNumId w:val="10"/>
  </w:num>
  <w:num w:numId="42" w16cid:durableId="64307657">
    <w:abstractNumId w:val="10"/>
  </w:num>
  <w:num w:numId="43" w16cid:durableId="1522745324">
    <w:abstractNumId w:val="10"/>
  </w:num>
  <w:num w:numId="44" w16cid:durableId="20081710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9/2025"/>
    <w:docVar w:name="dvlangue" w:val="DA"/>
    <w:docVar w:name="dvnumam" w:val="0"/>
    <w:docVar w:name="dvpe" w:val="770.025"/>
    <w:docVar w:name="dvrapporteur" w:val="Ordfører: "/>
    <w:docVar w:name="dvstar" w:val="***"/>
    <w:docVar w:name="dvtitre" w:val="Europa-Parlamentets lovgivningsmæssige beslutning af xx.xx 2025 om forslag til Rådets afgørelse om indgåelse på Den Europæiske Unions vegne af gennemførelsesprotokollen (2025-2030) til partnerskabsaftalen om bæredygtigt fiskeri mellem Den Europæiske Union på den ene side og Naalakkersuisut og Danmarks regering på den anden side(COM(2024)0479 – C10-0227/2024 – 2024/0263(NLE))"/>
  </w:docVars>
  <w:rsids>
    <w:rsidRoot w:val="009952F6"/>
    <w:rsid w:val="00002272"/>
    <w:rsid w:val="00035246"/>
    <w:rsid w:val="00064002"/>
    <w:rsid w:val="000677B9"/>
    <w:rsid w:val="000831BA"/>
    <w:rsid w:val="000A42CC"/>
    <w:rsid w:val="000E2C02"/>
    <w:rsid w:val="000E7DD9"/>
    <w:rsid w:val="0010095E"/>
    <w:rsid w:val="00125B37"/>
    <w:rsid w:val="00166A28"/>
    <w:rsid w:val="0017695D"/>
    <w:rsid w:val="00187494"/>
    <w:rsid w:val="001B70EC"/>
    <w:rsid w:val="001F32AE"/>
    <w:rsid w:val="002767FF"/>
    <w:rsid w:val="002B18FE"/>
    <w:rsid w:val="002B5493"/>
    <w:rsid w:val="00343214"/>
    <w:rsid w:val="00361C00"/>
    <w:rsid w:val="00395FA1"/>
    <w:rsid w:val="003C7FE3"/>
    <w:rsid w:val="003E15D4"/>
    <w:rsid w:val="00411CCE"/>
    <w:rsid w:val="0041666E"/>
    <w:rsid w:val="00421060"/>
    <w:rsid w:val="00471C19"/>
    <w:rsid w:val="004867E3"/>
    <w:rsid w:val="00494A28"/>
    <w:rsid w:val="004C0004"/>
    <w:rsid w:val="004C5D52"/>
    <w:rsid w:val="0050519A"/>
    <w:rsid w:val="005072A1"/>
    <w:rsid w:val="00514517"/>
    <w:rsid w:val="00515E37"/>
    <w:rsid w:val="00527E3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2F6"/>
    <w:rsid w:val="00A1687D"/>
    <w:rsid w:val="00A43E52"/>
    <w:rsid w:val="00A4678D"/>
    <w:rsid w:val="00A778C7"/>
    <w:rsid w:val="00AB441E"/>
    <w:rsid w:val="00AB6293"/>
    <w:rsid w:val="00AE0928"/>
    <w:rsid w:val="00AF3B82"/>
    <w:rsid w:val="00B12E95"/>
    <w:rsid w:val="00B22876"/>
    <w:rsid w:val="00B51FD4"/>
    <w:rsid w:val="00B558F0"/>
    <w:rsid w:val="00B9059A"/>
    <w:rsid w:val="00BD48FE"/>
    <w:rsid w:val="00BD7BD8"/>
    <w:rsid w:val="00BE6ADC"/>
    <w:rsid w:val="00C05BFE"/>
    <w:rsid w:val="00C23CD4"/>
    <w:rsid w:val="00C61C0C"/>
    <w:rsid w:val="00C941CB"/>
    <w:rsid w:val="00CC2357"/>
    <w:rsid w:val="00CE0257"/>
    <w:rsid w:val="00CF071A"/>
    <w:rsid w:val="00D058B8"/>
    <w:rsid w:val="00D43F5C"/>
    <w:rsid w:val="00D56C11"/>
    <w:rsid w:val="00D834A0"/>
    <w:rsid w:val="00D872DF"/>
    <w:rsid w:val="00D91E21"/>
    <w:rsid w:val="00D93F0B"/>
    <w:rsid w:val="00DA7FCD"/>
    <w:rsid w:val="00DE5BF8"/>
    <w:rsid w:val="00E365E1"/>
    <w:rsid w:val="00E820A4"/>
    <w:rsid w:val="00EA445D"/>
    <w:rsid w:val="00EB006A"/>
    <w:rsid w:val="00EB4772"/>
    <w:rsid w:val="00EB526C"/>
    <w:rsid w:val="00ED169E"/>
    <w:rsid w:val="00ED4235"/>
    <w:rsid w:val="00F04346"/>
    <w:rsid w:val="00F075DC"/>
    <w:rsid w:val="00F149E9"/>
    <w:rsid w:val="00F5134D"/>
    <w:rsid w:val="00F74202"/>
    <w:rsid w:val="00F87713"/>
    <w:rsid w:val="00FA20C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ABD287"/>
  <w15:chartTrackingRefBased/>
  <w15:docId w15:val="{B458BBE8-38EB-4E0D-9B0A-572BB65A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20C0"/>
    <w:pPr>
      <w:spacing w:before="480" w:after="240"/>
    </w:pPr>
  </w:style>
  <w:style w:type="paragraph" w:customStyle="1" w:styleId="NormalBold">
    <w:name w:val="NormalBold"/>
    <w:basedOn w:val="Normal"/>
    <w:rsid w:val="00FA20C0"/>
    <w:rPr>
      <w:b/>
    </w:rPr>
  </w:style>
  <w:style w:type="paragraph" w:customStyle="1" w:styleId="NormalHanging12a">
    <w:name w:val="NormalHanging12a"/>
    <w:basedOn w:val="Normal"/>
    <w:rsid w:val="00FA20C0"/>
    <w:pPr>
      <w:spacing w:after="240"/>
      <w:ind w:left="567" w:hanging="567"/>
    </w:pPr>
  </w:style>
  <w:style w:type="character" w:styleId="CommentReference">
    <w:name w:val="annotation reference"/>
    <w:basedOn w:val="DefaultParagraphFont"/>
    <w:rsid w:val="00CE0257"/>
    <w:rPr>
      <w:sz w:val="16"/>
      <w:szCs w:val="16"/>
    </w:rPr>
  </w:style>
  <w:style w:type="paragraph" w:styleId="CommentText">
    <w:name w:val="annotation text"/>
    <w:basedOn w:val="Normal"/>
    <w:link w:val="CommentTextChar"/>
    <w:rsid w:val="00CE0257"/>
    <w:rPr>
      <w:sz w:val="20"/>
    </w:rPr>
  </w:style>
  <w:style w:type="character" w:customStyle="1" w:styleId="CommentTextChar">
    <w:name w:val="Comment Text Char"/>
    <w:basedOn w:val="DefaultParagraphFont"/>
    <w:link w:val="CommentText"/>
    <w:rsid w:val="00CE0257"/>
    <w:rPr>
      <w:lang w:val="da-DK"/>
    </w:rPr>
  </w:style>
  <w:style w:type="paragraph" w:styleId="CommentSubject">
    <w:name w:val="annotation subject"/>
    <w:basedOn w:val="CommentText"/>
    <w:next w:val="CommentText"/>
    <w:link w:val="CommentSubjectChar"/>
    <w:rsid w:val="00CE0257"/>
    <w:rPr>
      <w:b/>
      <w:bCs/>
    </w:rPr>
  </w:style>
  <w:style w:type="character" w:customStyle="1" w:styleId="CommentSubjectChar">
    <w:name w:val="Comment Subject Char"/>
    <w:basedOn w:val="CommentTextChar"/>
    <w:link w:val="CommentSubject"/>
    <w:rsid w:val="00CE0257"/>
    <w:rPr>
      <w:b/>
      <w:bCs/>
      <w:lang w:val="da-DK"/>
    </w:rPr>
  </w:style>
  <w:style w:type="paragraph" w:styleId="BalloonText">
    <w:name w:val="Balloon Text"/>
    <w:basedOn w:val="Normal"/>
    <w:link w:val="BalloonTextChar"/>
    <w:rsid w:val="00CE0257"/>
    <w:rPr>
      <w:rFonts w:ascii="Segoe UI" w:hAnsi="Segoe UI" w:cs="Segoe UI"/>
      <w:sz w:val="18"/>
      <w:szCs w:val="18"/>
    </w:rPr>
  </w:style>
  <w:style w:type="character" w:customStyle="1" w:styleId="BalloonTextChar">
    <w:name w:val="Balloon Text Char"/>
    <w:basedOn w:val="DefaultParagraphFont"/>
    <w:link w:val="BalloonText"/>
    <w:rsid w:val="00CE0257"/>
    <w:rPr>
      <w:rFonts w:ascii="Segoe UI" w:hAnsi="Segoe UI" w:cs="Segoe UI"/>
      <w:sz w:val="18"/>
      <w:szCs w:val="18"/>
      <w:lang w:val="da-DK"/>
    </w:rPr>
  </w:style>
  <w:style w:type="paragraph" w:customStyle="1" w:styleId="Statut">
    <w:name w:val="Statut"/>
    <w:basedOn w:val="Normal"/>
    <w:next w:val="Typedudocument"/>
    <w:rsid w:val="00035246"/>
    <w:pPr>
      <w:widowControl/>
      <w:spacing w:before="360"/>
      <w:jc w:val="center"/>
    </w:pPr>
    <w:rPr>
      <w:rFonts w:eastAsiaTheme="minorHAnsi"/>
      <w:szCs w:val="22"/>
      <w:lang w:val="en-GB" w:eastAsia="en-US"/>
    </w:rPr>
  </w:style>
  <w:style w:type="paragraph" w:customStyle="1" w:styleId="Titreobjet">
    <w:name w:val="Titre objet"/>
    <w:basedOn w:val="Normal"/>
    <w:next w:val="Normal"/>
    <w:rsid w:val="00035246"/>
    <w:pPr>
      <w:widowControl/>
      <w:spacing w:before="360" w:after="360"/>
      <w:jc w:val="center"/>
    </w:pPr>
    <w:rPr>
      <w:rFonts w:eastAsiaTheme="minorHAnsi"/>
      <w:b/>
      <w:szCs w:val="22"/>
      <w:lang w:val="en-GB" w:eastAsia="en-US"/>
    </w:rPr>
  </w:style>
  <w:style w:type="paragraph" w:customStyle="1" w:styleId="Typedudocument">
    <w:name w:val="Type du document"/>
    <w:basedOn w:val="Normal"/>
    <w:next w:val="Titreobjet"/>
    <w:rsid w:val="00035246"/>
    <w:pPr>
      <w:widowControl/>
      <w:spacing w:before="360"/>
      <w:jc w:val="center"/>
    </w:pPr>
    <w:rPr>
      <w:rFonts w:eastAsiaTheme="minorHAnsi"/>
      <w:b/>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8B31C-BC35-4194-8D87-5C063473C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SEMEDO Teresa</cp:lastModifiedBy>
  <cp:revision>2</cp:revision>
  <cp:lastPrinted>2004-11-19T15:42:00Z</cp:lastPrinted>
  <dcterms:created xsi:type="dcterms:W3CDTF">2026-02-03T17:16:00Z</dcterms:created>
  <dcterms:modified xsi:type="dcterms:W3CDTF">2026-02-03T17:16:00Z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P10_TA(2025)0142_</vt:lpwstr>
  </property>
  <property fmtid="{D5CDD505-2E9C-101B-9397-08002B2CF9AE}" pid="4" name="&lt;Type&gt;">
    <vt:lpwstr>RR</vt:lpwstr>
  </property>
</Properties>
</file>