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7BA1" w14:paraId="5F3A69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A7FF1F" w14:textId="77777777" w:rsidR="00751A4A" w:rsidRPr="00877BA1" w:rsidRDefault="00CB20A0" w:rsidP="0010095E">
            <w:pPr>
              <w:pStyle w:val="EPName"/>
            </w:pPr>
            <w:r w:rsidRPr="00877BA1">
              <w:t>Európai Parlament</w:t>
            </w:r>
          </w:p>
          <w:p w14:paraId="6CF345C4" w14:textId="77777777" w:rsidR="00751A4A" w:rsidRPr="00877B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7BA1">
              <w:t>2024</w:t>
            </w:r>
            <w:r w:rsidR="00817416" w:rsidRPr="00877BA1">
              <w:t>-202</w:t>
            </w:r>
            <w:r w:rsidRPr="00877BA1">
              <w:t>9</w:t>
            </w:r>
          </w:p>
        </w:tc>
        <w:tc>
          <w:tcPr>
            <w:tcW w:w="2268" w:type="dxa"/>
            <w:shd w:val="clear" w:color="auto" w:fill="auto"/>
          </w:tcPr>
          <w:p w14:paraId="4BC8538F" w14:textId="77777777" w:rsidR="00751A4A" w:rsidRPr="00877BA1" w:rsidRDefault="00187494" w:rsidP="0010095E">
            <w:pPr>
              <w:pStyle w:val="EPLogo"/>
            </w:pPr>
            <w:r w:rsidRPr="00877BA1">
              <w:rPr>
                <w:noProof/>
                <w:lang w:val="en-GB"/>
              </w:rPr>
              <w:drawing>
                <wp:inline distT="0" distB="0" distL="0" distR="0" wp14:anchorId="72369E92" wp14:editId="346E41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EA165D" w14:textId="77777777" w:rsidR="00D058B8" w:rsidRPr="00877BA1" w:rsidRDefault="00D058B8" w:rsidP="004C5D52">
      <w:pPr>
        <w:pStyle w:val="LineTop"/>
      </w:pPr>
    </w:p>
    <w:p w14:paraId="5568E359" w14:textId="77777777" w:rsidR="00680577" w:rsidRPr="00877BA1" w:rsidRDefault="00CB20A0" w:rsidP="00680577">
      <w:pPr>
        <w:pStyle w:val="EPBodyTA1"/>
      </w:pPr>
      <w:r w:rsidRPr="00877BA1">
        <w:t>ELFOGADOTT SZÖVEGEK</w:t>
      </w:r>
    </w:p>
    <w:p w14:paraId="33E6A6F3" w14:textId="77777777" w:rsidR="00D058B8" w:rsidRPr="00877BA1" w:rsidRDefault="00D058B8" w:rsidP="00D058B8">
      <w:pPr>
        <w:pStyle w:val="LineBottom"/>
      </w:pPr>
    </w:p>
    <w:p w14:paraId="329F750C" w14:textId="77777777" w:rsidR="00CB20A0" w:rsidRPr="00877BA1" w:rsidRDefault="00CB20A0" w:rsidP="00CB20A0">
      <w:pPr>
        <w:pStyle w:val="ATHeading1"/>
      </w:pPr>
      <w:bookmarkStart w:id="0" w:name="TANumber"/>
      <w:r w:rsidRPr="00877BA1">
        <w:t>P10_</w:t>
      </w:r>
      <w:proofErr w:type="gramStart"/>
      <w:r w:rsidRPr="00877BA1">
        <w:t>TA(</w:t>
      </w:r>
      <w:proofErr w:type="gramEnd"/>
      <w:r w:rsidRPr="00877BA1">
        <w:t>2025)</w:t>
      </w:r>
      <w:bookmarkEnd w:id="0"/>
      <w:r w:rsidR="00877BA1" w:rsidRPr="00877BA1">
        <w:t>0142</w:t>
      </w:r>
    </w:p>
    <w:p w14:paraId="2A5A0CC0" w14:textId="77777777" w:rsidR="00CB20A0" w:rsidRPr="00877BA1" w:rsidRDefault="001673DB" w:rsidP="00CB20A0">
      <w:pPr>
        <w:pStyle w:val="ATHeading2"/>
      </w:pPr>
      <w:bookmarkStart w:id="1" w:name="title"/>
      <w:r w:rsidRPr="00877BA1">
        <w:t>Az EU, Grönland és Dánia közötti fenntartható halászati partnerségi megállapodás</w:t>
      </w:r>
      <w:r w:rsidR="00CB20A0" w:rsidRPr="00877BA1">
        <w:t>: végrehajtási jegyzőkönyv (2025–2030)</w:t>
      </w:r>
      <w:bookmarkEnd w:id="1"/>
    </w:p>
    <w:p w14:paraId="5BA7EEDA" w14:textId="77777777" w:rsidR="00CB20A0" w:rsidRPr="00877BA1" w:rsidRDefault="00CB20A0" w:rsidP="00CB20A0">
      <w:pPr>
        <w:rPr>
          <w:i/>
          <w:vanish/>
        </w:rPr>
      </w:pPr>
      <w:r w:rsidRPr="00877BA1">
        <w:rPr>
          <w:i/>
        </w:rPr>
        <w:fldChar w:fldCharType="begin"/>
      </w:r>
      <w:r w:rsidRPr="00877BA1">
        <w:rPr>
          <w:i/>
        </w:rPr>
        <w:instrText xml:space="preserve"> TC"(</w:instrText>
      </w:r>
      <w:bookmarkStart w:id="2" w:name="DocNumber"/>
      <w:r w:rsidRPr="00877BA1">
        <w:rPr>
          <w:i/>
        </w:rPr>
        <w:instrText>A10-0099/2025</w:instrText>
      </w:r>
      <w:bookmarkEnd w:id="2"/>
      <w:r w:rsidRPr="00877BA1">
        <w:rPr>
          <w:i/>
        </w:rPr>
        <w:instrText xml:space="preserve"> - Előadó: Emma Fourreau)"\l3 \n&gt; \* MERGEFORMAT </w:instrText>
      </w:r>
      <w:r w:rsidRPr="00877BA1">
        <w:rPr>
          <w:i/>
        </w:rPr>
        <w:fldChar w:fldCharType="end"/>
      </w:r>
    </w:p>
    <w:p w14:paraId="5482F783" w14:textId="77777777" w:rsidR="00CB20A0" w:rsidRPr="00877BA1" w:rsidRDefault="00CB20A0" w:rsidP="00CB20A0">
      <w:pPr>
        <w:rPr>
          <w:vanish/>
        </w:rPr>
      </w:pPr>
      <w:bookmarkStart w:id="3" w:name="Commission"/>
      <w:r w:rsidRPr="00877BA1">
        <w:rPr>
          <w:vanish/>
        </w:rPr>
        <w:t>Halászati Bizottság</w:t>
      </w:r>
      <w:bookmarkEnd w:id="3"/>
    </w:p>
    <w:p w14:paraId="3F5E4005" w14:textId="77777777" w:rsidR="00CB20A0" w:rsidRPr="00877BA1" w:rsidRDefault="00CB20A0" w:rsidP="00CB20A0">
      <w:pPr>
        <w:rPr>
          <w:vanish/>
        </w:rPr>
      </w:pPr>
      <w:bookmarkStart w:id="4" w:name="PE"/>
      <w:r w:rsidRPr="00877BA1">
        <w:rPr>
          <w:vanish/>
        </w:rPr>
        <w:t>PE770.025</w:t>
      </w:r>
      <w:bookmarkEnd w:id="4"/>
    </w:p>
    <w:p w14:paraId="1DCADB15" w14:textId="77777777" w:rsidR="00CB20A0" w:rsidRPr="00877BA1" w:rsidRDefault="00CB20A0" w:rsidP="00CB20A0">
      <w:pPr>
        <w:pStyle w:val="ATHeading3"/>
      </w:pPr>
      <w:bookmarkStart w:id="5" w:name="Sujet"/>
      <w:r w:rsidRPr="00877BA1">
        <w:t xml:space="preserve">Az Európai Parlament 2025. </w:t>
      </w:r>
      <w:r w:rsidR="00F21177" w:rsidRPr="00877BA1">
        <w:t>július 8</w:t>
      </w:r>
      <w:r w:rsidRPr="00877BA1">
        <w:t xml:space="preserve">-i jogalkotási állásfoglalása az </w:t>
      </w:r>
      <w:r w:rsidR="00D6588C" w:rsidRPr="00877BA1">
        <w:t xml:space="preserve">egyrészről az </w:t>
      </w:r>
      <w:r w:rsidRPr="00877BA1">
        <w:t xml:space="preserve">Európai Unió, </w:t>
      </w:r>
      <w:r w:rsidR="00D6588C" w:rsidRPr="00877BA1">
        <w:t xml:space="preserve">másrészről </w:t>
      </w:r>
      <w:r w:rsidRPr="00877BA1">
        <w:t>Grönland kormánya és Dánia kormánya közötti fenntartható halászati partnerségi megállapodás végrehajtási jegyzőkönyvének (2025–2030) az Európai Unió nevében történő megkötéséről szóló tanácsi határozat</w:t>
      </w:r>
      <w:r w:rsidR="00D6588C" w:rsidRPr="00877BA1">
        <w:t xml:space="preserve"> tervezetéről </w:t>
      </w:r>
      <w:bookmarkStart w:id="6" w:name="References"/>
      <w:bookmarkEnd w:id="5"/>
      <w:r w:rsidRPr="00877BA1">
        <w:t>(</w:t>
      </w:r>
      <w:r w:rsidR="00D6588C" w:rsidRPr="00877BA1">
        <w:t xml:space="preserve">14652/2024 </w:t>
      </w:r>
      <w:r w:rsidRPr="00877BA1">
        <w:t>– C10-0227/2024 – 2024/0263(NLE))</w:t>
      </w:r>
      <w:bookmarkEnd w:id="6"/>
    </w:p>
    <w:p w14:paraId="0A437140" w14:textId="77777777" w:rsidR="00B907E9" w:rsidRPr="00877BA1" w:rsidRDefault="00B907E9" w:rsidP="00B907E9">
      <w:pPr>
        <w:pStyle w:val="NormalBold"/>
      </w:pPr>
      <w:r w:rsidRPr="00877BA1">
        <w:t>(Egyetértés)</w:t>
      </w:r>
    </w:p>
    <w:p w14:paraId="585C55B4" w14:textId="77777777" w:rsidR="00B907E9" w:rsidRPr="00877BA1" w:rsidRDefault="00B907E9" w:rsidP="00B907E9">
      <w:pPr>
        <w:pStyle w:val="EPComma"/>
      </w:pPr>
      <w:r w:rsidRPr="00877BA1">
        <w:rPr>
          <w:i/>
        </w:rPr>
        <w:t>Az Európai Parlament,</w:t>
      </w:r>
    </w:p>
    <w:p w14:paraId="6950AFBB" w14:textId="77777777" w:rsidR="00B907E9" w:rsidRPr="00877BA1" w:rsidRDefault="00B907E9" w:rsidP="00DC380C">
      <w:pPr>
        <w:widowControl/>
        <w:spacing w:after="240"/>
        <w:ind w:left="567" w:hanging="567"/>
        <w:rPr>
          <w:szCs w:val="24"/>
        </w:rPr>
      </w:pPr>
      <w:r w:rsidRPr="00877BA1">
        <w:t>–</w:t>
      </w:r>
      <w:r w:rsidRPr="00877BA1">
        <w:tab/>
        <w:t xml:space="preserve">tekintettel a tanácsi határozat tervezetére (14652/2024), </w:t>
      </w:r>
    </w:p>
    <w:p w14:paraId="577294DD" w14:textId="2DB16E7E" w:rsidR="00B907E9" w:rsidRPr="00877BA1" w:rsidRDefault="00B907E9" w:rsidP="00DC380C">
      <w:pPr>
        <w:widowControl/>
        <w:spacing w:after="240"/>
        <w:ind w:left="567" w:hanging="567"/>
        <w:rPr>
          <w:szCs w:val="24"/>
        </w:rPr>
      </w:pPr>
      <w:r w:rsidRPr="00877BA1">
        <w:t>–</w:t>
      </w:r>
      <w:r w:rsidRPr="00877BA1">
        <w:tab/>
        <w:t>tekintettel az egyrészről az Európai Unió, másrészről Grönland kormánya és Dánia kormánya közötti fenntartható halászati partnerségi megállapodás végrehajtásáról (2025–2030) szóló jegyzőkönyv tervezetére (14781/</w:t>
      </w:r>
      <w:r w:rsidR="00B71397">
        <w:t>20</w:t>
      </w:r>
      <w:r w:rsidRPr="00877BA1">
        <w:t xml:space="preserve">24), </w:t>
      </w:r>
    </w:p>
    <w:p w14:paraId="61C5CCC2" w14:textId="045F4FD3" w:rsidR="00B907E9" w:rsidRPr="00877BA1" w:rsidRDefault="00B907E9" w:rsidP="00DC380C">
      <w:pPr>
        <w:widowControl/>
        <w:spacing w:after="240"/>
        <w:ind w:left="567" w:hanging="567"/>
        <w:rPr>
          <w:szCs w:val="24"/>
        </w:rPr>
      </w:pPr>
      <w:r w:rsidRPr="00877BA1">
        <w:t>–</w:t>
      </w:r>
      <w:r w:rsidRPr="00877BA1">
        <w:tab/>
        <w:t>tekintettel a Tanács által az Európai Unió működéséről szóló szerződés 43. cikke (2) bekezdésével és 218. cikke (6) bekezdése második albekezdése a) pontjának v. alpontjával összhangban előterjesztett, egyetértésre irányuló kérelemre (C10</w:t>
      </w:r>
      <w:r w:rsidRPr="00877BA1">
        <w:noBreakHyphen/>
      </w:r>
      <w:r w:rsidR="00215D0F">
        <w:t>0</w:t>
      </w:r>
      <w:r w:rsidRPr="00877BA1">
        <w:t>227/2024),</w:t>
      </w:r>
    </w:p>
    <w:p w14:paraId="7C4D0C95" w14:textId="77777777" w:rsidR="00B907E9" w:rsidRPr="00877BA1" w:rsidRDefault="00B907E9" w:rsidP="00DC380C">
      <w:pPr>
        <w:widowControl/>
        <w:spacing w:after="240"/>
        <w:ind w:left="567" w:hanging="567"/>
      </w:pPr>
      <w:r w:rsidRPr="00877BA1">
        <w:t>–</w:t>
      </w:r>
      <w:r w:rsidRPr="00877BA1">
        <w:tab/>
        <w:t xml:space="preserve">tekintettel a határozattervezetről szóló, </w:t>
      </w:r>
      <w:r w:rsidR="00B30136" w:rsidRPr="00877BA1">
        <w:t xml:space="preserve">2025. július </w:t>
      </w:r>
      <w:r w:rsidR="00877BA1" w:rsidRPr="00877BA1">
        <w:t>8-</w:t>
      </w:r>
      <w:r w:rsidRPr="00877BA1">
        <w:t>i nem jogalkotási állásfoglalására</w:t>
      </w:r>
      <w:r w:rsidRPr="00877BA1">
        <w:rPr>
          <w:rStyle w:val="FootnoteReference"/>
        </w:rPr>
        <w:footnoteReference w:id="1"/>
      </w:r>
      <w:r w:rsidRPr="00877BA1">
        <w:t>,</w:t>
      </w:r>
    </w:p>
    <w:p w14:paraId="32E8B5BA" w14:textId="77777777" w:rsidR="00B907E9" w:rsidRPr="00877BA1" w:rsidRDefault="00B907E9" w:rsidP="00DC380C">
      <w:pPr>
        <w:widowControl/>
        <w:spacing w:after="240"/>
        <w:ind w:left="567" w:hanging="567"/>
        <w:rPr>
          <w:szCs w:val="24"/>
        </w:rPr>
      </w:pPr>
      <w:r w:rsidRPr="00877BA1">
        <w:t>–</w:t>
      </w:r>
      <w:r w:rsidRPr="00877BA1">
        <w:tab/>
        <w:t>tekintettel a Költségvetési Bizottság költségvetési értékelésére,</w:t>
      </w:r>
    </w:p>
    <w:p w14:paraId="24907551" w14:textId="77777777" w:rsidR="00B907E9" w:rsidRPr="00877BA1" w:rsidRDefault="00B907E9" w:rsidP="00DC380C">
      <w:pPr>
        <w:widowControl/>
        <w:spacing w:after="240"/>
        <w:ind w:left="567" w:hanging="567"/>
        <w:rPr>
          <w:szCs w:val="24"/>
        </w:rPr>
      </w:pPr>
      <w:r w:rsidRPr="00877BA1">
        <w:t>–</w:t>
      </w:r>
      <w:r w:rsidRPr="00877BA1">
        <w:tab/>
        <w:t>tekintettel eljárási szabályzata 107. cikkének (1) és (4) bekezdésére és 117. cikkének (7) bekezdésére,</w:t>
      </w:r>
    </w:p>
    <w:p w14:paraId="54F1689C" w14:textId="77777777" w:rsidR="00B907E9" w:rsidRPr="00877BA1" w:rsidRDefault="00B907E9" w:rsidP="00DC380C">
      <w:pPr>
        <w:widowControl/>
        <w:spacing w:after="240"/>
        <w:ind w:left="567" w:hanging="567"/>
        <w:rPr>
          <w:szCs w:val="24"/>
        </w:rPr>
      </w:pPr>
      <w:r w:rsidRPr="00877BA1">
        <w:t>–</w:t>
      </w:r>
      <w:r w:rsidRPr="00877BA1">
        <w:tab/>
        <w:t>tekintettel a Halászati Bizottság ajánlására (A10-0099/2025),</w:t>
      </w:r>
    </w:p>
    <w:p w14:paraId="4C470DC0" w14:textId="77777777" w:rsidR="00B907E9" w:rsidRPr="00877BA1" w:rsidRDefault="00B907E9" w:rsidP="00DC380C">
      <w:pPr>
        <w:pStyle w:val="NormalHanging12a"/>
        <w:widowControl/>
      </w:pPr>
      <w:r w:rsidRPr="00877BA1">
        <w:lastRenderedPageBreak/>
        <w:t>1.</w:t>
      </w:r>
      <w:r w:rsidRPr="00877BA1">
        <w:tab/>
        <w:t>egyetért a megállapodás megkötésével;</w:t>
      </w:r>
    </w:p>
    <w:p w14:paraId="5CE759DD" w14:textId="77777777" w:rsidR="00E45F7C" w:rsidRPr="00877BA1" w:rsidRDefault="00B907E9" w:rsidP="00DC380C">
      <w:pPr>
        <w:pStyle w:val="NormalHanging12a"/>
        <w:widowControl/>
      </w:pPr>
      <w:r w:rsidRPr="00877BA1">
        <w:t>2.</w:t>
      </w:r>
      <w:r w:rsidRPr="00877BA1">
        <w:tab/>
        <w:t>utasítja elnökét, hogy továbbítsa a Parlament álláspontját a Tanácsnak, a Bizottságnak, egyrészt a tagállamok kormányainak és parlamentjeinek, másrészt Grönland és Dánia kormányának.</w:t>
      </w:r>
    </w:p>
    <w:p w14:paraId="326F4854" w14:textId="77777777" w:rsidR="00E365E1" w:rsidRPr="00877BA1" w:rsidRDefault="00E365E1" w:rsidP="00DC380C">
      <w:pPr>
        <w:widowControl/>
        <w:spacing w:after="240"/>
        <w:ind w:left="567" w:hanging="567"/>
      </w:pPr>
    </w:p>
    <w:sectPr w:rsidR="00E365E1" w:rsidRPr="00877BA1" w:rsidSect="00E45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A1564" w14:textId="77777777" w:rsidR="00CB20A0" w:rsidRPr="00E45F7C" w:rsidRDefault="00CB20A0">
      <w:r w:rsidRPr="00E45F7C">
        <w:separator/>
      </w:r>
    </w:p>
  </w:endnote>
  <w:endnote w:type="continuationSeparator" w:id="0">
    <w:p w14:paraId="5BB8B991" w14:textId="77777777" w:rsidR="00CB20A0" w:rsidRPr="00E45F7C" w:rsidRDefault="00CB20A0">
      <w:r w:rsidRPr="00E45F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75455" w14:textId="77777777" w:rsidR="00064002" w:rsidRPr="00E45F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B930B" w14:textId="77777777" w:rsidR="00064002" w:rsidRPr="00E45F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8122" w14:textId="77777777" w:rsidR="00064002" w:rsidRPr="00E45F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72E14" w14:textId="77777777" w:rsidR="00CB20A0" w:rsidRPr="00E45F7C" w:rsidRDefault="00CB20A0">
      <w:r w:rsidRPr="00E45F7C">
        <w:separator/>
      </w:r>
    </w:p>
  </w:footnote>
  <w:footnote w:type="continuationSeparator" w:id="0">
    <w:p w14:paraId="5717D6B0" w14:textId="77777777" w:rsidR="00CB20A0" w:rsidRPr="00E45F7C" w:rsidRDefault="00CB20A0">
      <w:r w:rsidRPr="00E45F7C">
        <w:continuationSeparator/>
      </w:r>
    </w:p>
  </w:footnote>
  <w:footnote w:id="1">
    <w:p w14:paraId="4A45B8C2" w14:textId="77777777" w:rsidR="00B907E9" w:rsidRPr="00E45F7C" w:rsidRDefault="00B907E9" w:rsidP="00E45F7C">
      <w:pPr>
        <w:pStyle w:val="FootnoteText"/>
        <w:ind w:left="567" w:hanging="567"/>
        <w:rPr>
          <w:sz w:val="24"/>
          <w:lang w:val="hu-HU"/>
        </w:rPr>
      </w:pPr>
      <w:r w:rsidRPr="00E45F7C">
        <w:rPr>
          <w:rStyle w:val="FootnoteReference"/>
          <w:sz w:val="24"/>
          <w:lang w:val="hu-HU"/>
        </w:rPr>
        <w:footnoteRef/>
      </w:r>
      <w:r w:rsidR="00E45F7C" w:rsidRPr="00E45F7C">
        <w:rPr>
          <w:sz w:val="24"/>
          <w:lang w:val="hu-HU"/>
        </w:rPr>
        <w:t xml:space="preserve"> </w:t>
      </w:r>
      <w:r w:rsidR="00E45F7C" w:rsidRPr="00E45F7C">
        <w:rPr>
          <w:sz w:val="24"/>
          <w:lang w:val="hu-HU"/>
        </w:rPr>
        <w:tab/>
      </w:r>
      <w:r w:rsidRPr="00E45F7C">
        <w:rPr>
          <w:sz w:val="24"/>
          <w:lang w:val="hu-HU"/>
        </w:rPr>
        <w:t>E napon elfogadott szövegek, P10_</w:t>
      </w:r>
      <w:proofErr w:type="gramStart"/>
      <w:r w:rsidRPr="00877BA1">
        <w:rPr>
          <w:sz w:val="24"/>
          <w:lang w:val="hu-HU"/>
        </w:rPr>
        <w:t>TA(</w:t>
      </w:r>
      <w:proofErr w:type="gramEnd"/>
      <w:r w:rsidR="00874ED6" w:rsidRPr="00877BA1">
        <w:rPr>
          <w:sz w:val="24"/>
          <w:lang w:val="hu-HU"/>
        </w:rPr>
        <w:t>2025</w:t>
      </w:r>
      <w:r w:rsidRPr="00877BA1">
        <w:rPr>
          <w:sz w:val="24"/>
          <w:lang w:val="hu-HU"/>
        </w:rPr>
        <w:t>)</w:t>
      </w:r>
      <w:r w:rsidR="00877BA1" w:rsidRPr="00877BA1">
        <w:rPr>
          <w:sz w:val="24"/>
          <w:lang w:val="hu-HU"/>
        </w:rPr>
        <w:t>0143</w:t>
      </w:r>
      <w:r w:rsidRPr="00877BA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3D35" w14:textId="77777777" w:rsidR="00064002" w:rsidRPr="00E45F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2BD68" w14:textId="77777777" w:rsidR="00064002" w:rsidRPr="00E45F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E24E" w14:textId="77777777" w:rsidR="00064002" w:rsidRPr="00E45F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1351162">
    <w:abstractNumId w:val="9"/>
  </w:num>
  <w:num w:numId="2" w16cid:durableId="1230578747">
    <w:abstractNumId w:val="9"/>
  </w:num>
  <w:num w:numId="3" w16cid:durableId="1097217444">
    <w:abstractNumId w:val="7"/>
  </w:num>
  <w:num w:numId="4" w16cid:durableId="1863781033">
    <w:abstractNumId w:val="7"/>
  </w:num>
  <w:num w:numId="5" w16cid:durableId="1087574947">
    <w:abstractNumId w:val="6"/>
  </w:num>
  <w:num w:numId="6" w16cid:durableId="1938322357">
    <w:abstractNumId w:val="6"/>
  </w:num>
  <w:num w:numId="7" w16cid:durableId="1085103400">
    <w:abstractNumId w:val="5"/>
  </w:num>
  <w:num w:numId="8" w16cid:durableId="1469476512">
    <w:abstractNumId w:val="5"/>
  </w:num>
  <w:num w:numId="9" w16cid:durableId="1564488932">
    <w:abstractNumId w:val="4"/>
  </w:num>
  <w:num w:numId="10" w16cid:durableId="1714228678">
    <w:abstractNumId w:val="4"/>
  </w:num>
  <w:num w:numId="11" w16cid:durableId="2081902417">
    <w:abstractNumId w:val="8"/>
  </w:num>
  <w:num w:numId="12" w16cid:durableId="202132283">
    <w:abstractNumId w:val="8"/>
  </w:num>
  <w:num w:numId="13" w16cid:durableId="2095780277">
    <w:abstractNumId w:val="3"/>
  </w:num>
  <w:num w:numId="14" w16cid:durableId="2146309770">
    <w:abstractNumId w:val="3"/>
  </w:num>
  <w:num w:numId="15" w16cid:durableId="236015965">
    <w:abstractNumId w:val="2"/>
  </w:num>
  <w:num w:numId="16" w16cid:durableId="1457139452">
    <w:abstractNumId w:val="2"/>
  </w:num>
  <w:num w:numId="17" w16cid:durableId="341013931">
    <w:abstractNumId w:val="1"/>
  </w:num>
  <w:num w:numId="18" w16cid:durableId="803502610">
    <w:abstractNumId w:val="1"/>
  </w:num>
  <w:num w:numId="19" w16cid:durableId="1609265806">
    <w:abstractNumId w:val="0"/>
  </w:num>
  <w:num w:numId="20" w16cid:durableId="501553545">
    <w:abstractNumId w:val="0"/>
  </w:num>
  <w:num w:numId="21" w16cid:durableId="1408845619">
    <w:abstractNumId w:val="9"/>
  </w:num>
  <w:num w:numId="22" w16cid:durableId="1725132034">
    <w:abstractNumId w:val="7"/>
  </w:num>
  <w:num w:numId="23" w16cid:durableId="380714209">
    <w:abstractNumId w:val="6"/>
  </w:num>
  <w:num w:numId="24" w16cid:durableId="916789012">
    <w:abstractNumId w:val="5"/>
  </w:num>
  <w:num w:numId="25" w16cid:durableId="554243746">
    <w:abstractNumId w:val="4"/>
  </w:num>
  <w:num w:numId="26" w16cid:durableId="399599430">
    <w:abstractNumId w:val="8"/>
  </w:num>
  <w:num w:numId="27" w16cid:durableId="545793685">
    <w:abstractNumId w:val="3"/>
  </w:num>
  <w:num w:numId="28" w16cid:durableId="357701094">
    <w:abstractNumId w:val="2"/>
  </w:num>
  <w:num w:numId="29" w16cid:durableId="1559054795">
    <w:abstractNumId w:val="1"/>
  </w:num>
  <w:num w:numId="30" w16cid:durableId="1689259923">
    <w:abstractNumId w:val="0"/>
  </w:num>
  <w:num w:numId="31" w16cid:durableId="1822386276">
    <w:abstractNumId w:val="9"/>
  </w:num>
  <w:num w:numId="32" w16cid:durableId="669337691">
    <w:abstractNumId w:val="7"/>
  </w:num>
  <w:num w:numId="33" w16cid:durableId="416053429">
    <w:abstractNumId w:val="6"/>
  </w:num>
  <w:num w:numId="34" w16cid:durableId="1512257275">
    <w:abstractNumId w:val="5"/>
  </w:num>
  <w:num w:numId="35" w16cid:durableId="567770046">
    <w:abstractNumId w:val="4"/>
  </w:num>
  <w:num w:numId="36" w16cid:durableId="971639777">
    <w:abstractNumId w:val="8"/>
  </w:num>
  <w:num w:numId="37" w16cid:durableId="1056665515">
    <w:abstractNumId w:val="3"/>
  </w:num>
  <w:num w:numId="38" w16cid:durableId="1588923815">
    <w:abstractNumId w:val="2"/>
  </w:num>
  <w:num w:numId="39" w16cid:durableId="2126148762">
    <w:abstractNumId w:val="1"/>
  </w:num>
  <w:num w:numId="40" w16cid:durableId="175582600">
    <w:abstractNumId w:val="0"/>
  </w:num>
  <w:num w:numId="41" w16cid:durableId="1762950580">
    <w:abstractNumId w:val="10"/>
  </w:num>
  <w:num w:numId="42" w16cid:durableId="1773818251">
    <w:abstractNumId w:val="10"/>
  </w:num>
  <w:num w:numId="43" w16cid:durableId="1224635139">
    <w:abstractNumId w:val="10"/>
  </w:num>
  <w:num w:numId="44" w16cid:durableId="1468426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HU"/>
    <w:docVar w:name="dvnumam" w:val="0"/>
    <w:docVar w:name="dvpe" w:val="770.025"/>
    <w:docVar w:name="dvrapporteur" w:val="Előadó: "/>
    <w:docVar w:name="dvstar" w:val="***"/>
    <w:docVar w:name="dvtitre" w:val="Az Európai Parlament 2025.  ...-i jogalkotási állásfoglalása az Európai Unió, valamint Grönland kormánya és Dánia kormánya közötti fenntartható halászati partnerségi megállapodás végrehajtási jegyzőkönyvének (2025–2030) az Európai Unió nevében történő megkötéséről szóló tanácsi határozatra irányuló javaslatról(COM(2024)0479 – C10-0227/2024 – 2024/0263(NLE))"/>
  </w:docVars>
  <w:rsids>
    <w:rsidRoot w:val="00CB20A0"/>
    <w:rsid w:val="00002272"/>
    <w:rsid w:val="00064002"/>
    <w:rsid w:val="000677B9"/>
    <w:rsid w:val="000831BA"/>
    <w:rsid w:val="000A42CC"/>
    <w:rsid w:val="000E7DD9"/>
    <w:rsid w:val="0010095E"/>
    <w:rsid w:val="00125B37"/>
    <w:rsid w:val="001673DB"/>
    <w:rsid w:val="00187494"/>
    <w:rsid w:val="001E044F"/>
    <w:rsid w:val="001F32AE"/>
    <w:rsid w:val="00215D0F"/>
    <w:rsid w:val="002767FF"/>
    <w:rsid w:val="002B18FE"/>
    <w:rsid w:val="002B5493"/>
    <w:rsid w:val="00343214"/>
    <w:rsid w:val="00361C00"/>
    <w:rsid w:val="00395FA1"/>
    <w:rsid w:val="003D0B1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817416"/>
    <w:rsid w:val="00842779"/>
    <w:rsid w:val="00865F67"/>
    <w:rsid w:val="00874ED6"/>
    <w:rsid w:val="00877BA1"/>
    <w:rsid w:val="00881A7B"/>
    <w:rsid w:val="008840E5"/>
    <w:rsid w:val="00887B3E"/>
    <w:rsid w:val="008C2AC6"/>
    <w:rsid w:val="00927F4A"/>
    <w:rsid w:val="00930C23"/>
    <w:rsid w:val="0093193B"/>
    <w:rsid w:val="009509D8"/>
    <w:rsid w:val="00950B64"/>
    <w:rsid w:val="00981893"/>
    <w:rsid w:val="00A1687D"/>
    <w:rsid w:val="00A2351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136"/>
    <w:rsid w:val="00B51FD4"/>
    <w:rsid w:val="00B558F0"/>
    <w:rsid w:val="00B71397"/>
    <w:rsid w:val="00B907E9"/>
    <w:rsid w:val="00BD48FE"/>
    <w:rsid w:val="00BD7BD8"/>
    <w:rsid w:val="00BE6ADC"/>
    <w:rsid w:val="00C05BFE"/>
    <w:rsid w:val="00C23CD4"/>
    <w:rsid w:val="00C61C0C"/>
    <w:rsid w:val="00C941CB"/>
    <w:rsid w:val="00CB20A0"/>
    <w:rsid w:val="00CC2357"/>
    <w:rsid w:val="00CF071A"/>
    <w:rsid w:val="00D058B8"/>
    <w:rsid w:val="00D56C11"/>
    <w:rsid w:val="00D6588C"/>
    <w:rsid w:val="00D834A0"/>
    <w:rsid w:val="00D872DF"/>
    <w:rsid w:val="00D91E21"/>
    <w:rsid w:val="00DA7FCD"/>
    <w:rsid w:val="00DC380C"/>
    <w:rsid w:val="00E365E1"/>
    <w:rsid w:val="00E45F7C"/>
    <w:rsid w:val="00E820A4"/>
    <w:rsid w:val="00EB006A"/>
    <w:rsid w:val="00EB4772"/>
    <w:rsid w:val="00ED169E"/>
    <w:rsid w:val="00ED4235"/>
    <w:rsid w:val="00F04346"/>
    <w:rsid w:val="00F075DC"/>
    <w:rsid w:val="00F149E9"/>
    <w:rsid w:val="00F2117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AA7C2"/>
  <w15:chartTrackingRefBased/>
  <w15:docId w15:val="{36E8C4BB-470D-4335-A642-85A0A28A7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07E9"/>
    <w:pPr>
      <w:spacing w:before="480" w:after="240"/>
    </w:pPr>
  </w:style>
  <w:style w:type="paragraph" w:customStyle="1" w:styleId="NormalBold">
    <w:name w:val="NormalBold"/>
    <w:basedOn w:val="Normal"/>
    <w:rsid w:val="00B907E9"/>
    <w:rPr>
      <w:b/>
    </w:rPr>
  </w:style>
  <w:style w:type="paragraph" w:customStyle="1" w:styleId="NormalHanging12a">
    <w:name w:val="NormalHanging12a"/>
    <w:basedOn w:val="Normal"/>
    <w:rsid w:val="00B907E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673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73DB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E65CF-251C-47DC-8F6D-8816B366E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SEMEDO Teresa</cp:lastModifiedBy>
  <cp:revision>2</cp:revision>
  <cp:lastPrinted>2004-11-19T15:42:00Z</cp:lastPrinted>
  <dcterms:created xsi:type="dcterms:W3CDTF">2026-02-03T17:17:00Z</dcterms:created>
  <dcterms:modified xsi:type="dcterms:W3CDTF">2026-02-03T17:17:00Z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