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12BC" w14:paraId="6068554F" w14:textId="77777777" w:rsidTr="0010095E">
        <w:trPr>
          <w:trHeight w:hRule="exact" w:val="1418"/>
        </w:trPr>
        <w:tc>
          <w:tcPr>
            <w:tcW w:w="6804" w:type="dxa"/>
            <w:shd w:val="clear" w:color="auto" w:fill="auto"/>
            <w:vAlign w:val="center"/>
          </w:tcPr>
          <w:p w14:paraId="215F0ED5" w14:textId="77777777" w:rsidR="00751A4A" w:rsidRPr="00B912BC" w:rsidRDefault="00194584" w:rsidP="0010095E">
            <w:pPr>
              <w:pStyle w:val="EPName"/>
            </w:pPr>
            <w:r w:rsidRPr="00B912BC">
              <w:t>Eiropas Parlaments</w:t>
            </w:r>
          </w:p>
          <w:p w14:paraId="56C8D778" w14:textId="77777777" w:rsidR="00751A4A" w:rsidRPr="00B912BC" w:rsidRDefault="005F1B17" w:rsidP="005F1B17">
            <w:pPr>
              <w:pStyle w:val="EPTerm"/>
              <w:rPr>
                <w:rStyle w:val="HideTWBExt"/>
                <w:noProof w:val="0"/>
                <w:vanish w:val="0"/>
                <w:color w:val="auto"/>
              </w:rPr>
            </w:pPr>
            <w:r w:rsidRPr="00B912BC">
              <w:t>2024</w:t>
            </w:r>
            <w:r w:rsidR="00817416" w:rsidRPr="00B912BC">
              <w:t>-202</w:t>
            </w:r>
            <w:r w:rsidRPr="00B912BC">
              <w:t>9</w:t>
            </w:r>
          </w:p>
        </w:tc>
        <w:tc>
          <w:tcPr>
            <w:tcW w:w="2268" w:type="dxa"/>
            <w:shd w:val="clear" w:color="auto" w:fill="auto"/>
          </w:tcPr>
          <w:p w14:paraId="71FF0B7B" w14:textId="77777777" w:rsidR="00751A4A" w:rsidRPr="00B912BC" w:rsidRDefault="00187494" w:rsidP="0010095E">
            <w:pPr>
              <w:pStyle w:val="EPLogo"/>
            </w:pPr>
            <w:r w:rsidRPr="00B912BC">
              <w:rPr>
                <w:noProof/>
                <w:lang w:val="en-GB"/>
              </w:rPr>
              <w:drawing>
                <wp:inline distT="0" distB="0" distL="0" distR="0" wp14:anchorId="03F3D34C" wp14:editId="3BFDCD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9D99A2" w14:textId="77777777" w:rsidR="00D058B8" w:rsidRPr="00B912BC" w:rsidRDefault="00D058B8" w:rsidP="004C5D52">
      <w:pPr>
        <w:pStyle w:val="LineTop"/>
      </w:pPr>
    </w:p>
    <w:p w14:paraId="421B9ED6" w14:textId="77777777" w:rsidR="00680577" w:rsidRPr="00B912BC" w:rsidRDefault="00194584" w:rsidP="00680577">
      <w:pPr>
        <w:pStyle w:val="EPBodyTA1"/>
      </w:pPr>
      <w:r w:rsidRPr="00B912BC">
        <w:t>PIEŅEMTIE TEKSTI</w:t>
      </w:r>
    </w:p>
    <w:p w14:paraId="38A9606B" w14:textId="77777777" w:rsidR="00D058B8" w:rsidRPr="00B912BC" w:rsidRDefault="00D058B8" w:rsidP="00D058B8">
      <w:pPr>
        <w:pStyle w:val="LineBottom"/>
      </w:pPr>
    </w:p>
    <w:p w14:paraId="54E4B931" w14:textId="77777777" w:rsidR="00194584" w:rsidRPr="00B912BC" w:rsidRDefault="00194584" w:rsidP="00194584">
      <w:pPr>
        <w:pStyle w:val="ATHeading1"/>
      </w:pPr>
      <w:bookmarkStart w:id="0" w:name="TANumber"/>
      <w:r w:rsidRPr="00B912BC">
        <w:t>P10_TA(2025)0</w:t>
      </w:r>
      <w:bookmarkEnd w:id="0"/>
      <w:r w:rsidR="00BB7C8E">
        <w:t>142</w:t>
      </w:r>
    </w:p>
    <w:p w14:paraId="65A18236" w14:textId="77777777" w:rsidR="00194584" w:rsidRPr="00B912BC" w:rsidRDefault="00194584" w:rsidP="00194584">
      <w:pPr>
        <w:pStyle w:val="ATHeading2"/>
      </w:pPr>
      <w:bookmarkStart w:id="1" w:name="title"/>
      <w:r w:rsidRPr="00B912BC">
        <w:t>ES un Grenlandes un Dānijas Ilgtspējīgas zivsaimniecības partnerattiecību nolīgums: 2025.–2030.</w:t>
      </w:r>
      <w:r w:rsidR="00A8078A" w:rsidRPr="00B912BC">
        <w:t xml:space="preserve"> </w:t>
      </w:r>
      <w:r w:rsidRPr="00B912BC">
        <w:t>gada īstenošanas protokols</w:t>
      </w:r>
      <w:bookmarkEnd w:id="1"/>
    </w:p>
    <w:p w14:paraId="000D43AA" w14:textId="77777777" w:rsidR="00194584" w:rsidRPr="00B912BC" w:rsidRDefault="00194584" w:rsidP="00194584">
      <w:pPr>
        <w:rPr>
          <w:i/>
          <w:vanish/>
        </w:rPr>
      </w:pPr>
      <w:r w:rsidRPr="00B912BC">
        <w:rPr>
          <w:i/>
        </w:rPr>
        <w:fldChar w:fldCharType="begin"/>
      </w:r>
      <w:r w:rsidRPr="00B912BC">
        <w:rPr>
          <w:i/>
        </w:rPr>
        <w:instrText xml:space="preserve"> TC"(</w:instrText>
      </w:r>
      <w:bookmarkStart w:id="2" w:name="DocNumber"/>
      <w:r w:rsidRPr="00B912BC">
        <w:rPr>
          <w:i/>
        </w:rPr>
        <w:instrText>A10-0099/2025</w:instrText>
      </w:r>
      <w:bookmarkEnd w:id="2"/>
      <w:r w:rsidRPr="00B912BC">
        <w:rPr>
          <w:i/>
        </w:rPr>
        <w:instrText xml:space="preserve"> - Referente: Emma </w:instrText>
      </w:r>
      <w:proofErr w:type="spellStart"/>
      <w:r w:rsidRPr="00B912BC">
        <w:rPr>
          <w:i/>
        </w:rPr>
        <w:instrText>Fourreau</w:instrText>
      </w:r>
      <w:proofErr w:type="spellEnd"/>
      <w:r w:rsidRPr="00B912BC">
        <w:rPr>
          <w:i/>
        </w:rPr>
        <w:instrText xml:space="preserve">)"\l3 \n&gt; \* MERGEFORMAT </w:instrText>
      </w:r>
      <w:r w:rsidRPr="00B912BC">
        <w:rPr>
          <w:i/>
        </w:rPr>
        <w:fldChar w:fldCharType="end"/>
      </w:r>
    </w:p>
    <w:p w14:paraId="17E96F68" w14:textId="77777777" w:rsidR="00194584" w:rsidRPr="00B912BC" w:rsidRDefault="00194584" w:rsidP="00194584">
      <w:pPr>
        <w:rPr>
          <w:vanish/>
        </w:rPr>
      </w:pPr>
      <w:bookmarkStart w:id="3" w:name="Commission"/>
      <w:r w:rsidRPr="00B912BC">
        <w:rPr>
          <w:vanish/>
        </w:rPr>
        <w:t>Zivsaimniecības komiteja</w:t>
      </w:r>
      <w:bookmarkEnd w:id="3"/>
    </w:p>
    <w:p w14:paraId="7163A76C" w14:textId="77777777" w:rsidR="00194584" w:rsidRPr="00B912BC" w:rsidRDefault="00194584" w:rsidP="00194584">
      <w:pPr>
        <w:rPr>
          <w:vanish/>
        </w:rPr>
      </w:pPr>
      <w:bookmarkStart w:id="4" w:name="PE"/>
      <w:r w:rsidRPr="00B912BC">
        <w:rPr>
          <w:vanish/>
        </w:rPr>
        <w:t>PE770.025</w:t>
      </w:r>
      <w:bookmarkEnd w:id="4"/>
    </w:p>
    <w:p w14:paraId="171ABC0A" w14:textId="77777777" w:rsidR="00257237" w:rsidRPr="00B912BC" w:rsidRDefault="00194584" w:rsidP="00A8078A">
      <w:pPr>
        <w:pStyle w:val="ATHeading3"/>
      </w:pPr>
      <w:bookmarkStart w:id="5" w:name="Sujet"/>
      <w:r w:rsidRPr="00B912BC">
        <w:t xml:space="preserve">Eiropas Parlamenta 2025. gada </w:t>
      </w:r>
      <w:r w:rsidR="001E11C7" w:rsidRPr="00B912BC">
        <w:t>8</w:t>
      </w:r>
      <w:r w:rsidRPr="00B912BC">
        <w:t xml:space="preserve">. </w:t>
      </w:r>
      <w:r w:rsidR="001E11C7" w:rsidRPr="00B912BC">
        <w:t>jūlija</w:t>
      </w:r>
      <w:r w:rsidRPr="00B912BC">
        <w:t xml:space="preserve"> normatīvā rezolūcija par </w:t>
      </w:r>
      <w:r w:rsidR="001E11C7" w:rsidRPr="00B912BC">
        <w:t xml:space="preserve">projektu </w:t>
      </w:r>
      <w:r w:rsidRPr="00B912BC">
        <w:t xml:space="preserve">Padomes lēmumam par to, lai Savienības vārdā noslēgtu </w:t>
      </w:r>
      <w:r w:rsidR="001E11C7" w:rsidRPr="00B912BC">
        <w:t>P</w:t>
      </w:r>
      <w:r w:rsidRPr="00B912BC">
        <w:t>rotokolu, ar ko īsteno Ilgtspējīgas zivsaimniecības partnerattiecību nolīgumu starp Eiropas Savienību, no vienas puses, un Grenlandes valdību un Dānijas valdību, no otras puses</w:t>
      </w:r>
      <w:bookmarkEnd w:id="5"/>
      <w:r w:rsidRPr="00B912BC">
        <w:t xml:space="preserve"> </w:t>
      </w:r>
      <w:bookmarkStart w:id="6" w:name="References"/>
      <w:r w:rsidR="001E11C7" w:rsidRPr="00B912BC">
        <w:t xml:space="preserve">(2025–2030) </w:t>
      </w:r>
      <w:r w:rsidRPr="00B912BC">
        <w:t>(</w:t>
      </w:r>
      <w:r w:rsidR="001E11C7" w:rsidRPr="00B912BC">
        <w:t>14652/2024</w:t>
      </w:r>
      <w:r w:rsidRPr="00B912BC">
        <w:t xml:space="preserve"> – C10-0227/2024 – 2024/0263(NLE))</w:t>
      </w:r>
      <w:bookmarkEnd w:id="6"/>
    </w:p>
    <w:p w14:paraId="77AC78F6" w14:textId="77777777" w:rsidR="00257237" w:rsidRPr="00B912BC" w:rsidRDefault="00257237" w:rsidP="00257237">
      <w:pPr>
        <w:pStyle w:val="NormalBold"/>
      </w:pPr>
      <w:r w:rsidRPr="00B912BC">
        <w:t>(Piekrišana)</w:t>
      </w:r>
    </w:p>
    <w:p w14:paraId="2EA97173" w14:textId="77777777" w:rsidR="00257237" w:rsidRPr="00B912BC" w:rsidRDefault="00257237" w:rsidP="00257237">
      <w:pPr>
        <w:pStyle w:val="EPComma"/>
      </w:pPr>
      <w:r w:rsidRPr="00B912BC">
        <w:rPr>
          <w:i/>
        </w:rPr>
        <w:t>Eiropas Parlaments</w:t>
      </w:r>
      <w:r w:rsidRPr="00B912BC">
        <w:t>,</w:t>
      </w:r>
    </w:p>
    <w:p w14:paraId="35721AD3" w14:textId="77777777" w:rsidR="00257237" w:rsidRPr="00B912BC" w:rsidRDefault="00257237" w:rsidP="00257237">
      <w:pPr>
        <w:widowControl/>
        <w:spacing w:after="120"/>
        <w:ind w:left="567" w:hanging="567"/>
        <w:rPr>
          <w:szCs w:val="24"/>
        </w:rPr>
      </w:pPr>
      <w:r w:rsidRPr="00B912BC">
        <w:t>–</w:t>
      </w:r>
      <w:r w:rsidRPr="00B912BC">
        <w:tab/>
        <w:t xml:space="preserve">ņemot vērā Padomes lēmuma projektu (14652/2024), </w:t>
      </w:r>
    </w:p>
    <w:p w14:paraId="757BE684" w14:textId="1266B472" w:rsidR="00257237" w:rsidRPr="00B912BC" w:rsidRDefault="00257237" w:rsidP="00257237">
      <w:pPr>
        <w:widowControl/>
        <w:spacing w:after="120"/>
        <w:ind w:left="567" w:hanging="567"/>
        <w:rPr>
          <w:szCs w:val="24"/>
        </w:rPr>
      </w:pPr>
      <w:r w:rsidRPr="00B912BC">
        <w:t>–</w:t>
      </w:r>
      <w:r w:rsidRPr="00B912BC">
        <w:tab/>
        <w:t>ņemot vērā projektu protokolam, ar ko īsteno ilgtspējīgas zivsaimniecības partnerattiecību nolīgumu starp Eiropas Savienību, no vienas puses, un Grenlandes valdību un Dānijas valdību, no otras puses (2025–2030) (14781/</w:t>
      </w:r>
      <w:r w:rsidR="007C204D">
        <w:t>20</w:t>
      </w:r>
      <w:r w:rsidRPr="00B912BC">
        <w:t xml:space="preserve">24), </w:t>
      </w:r>
    </w:p>
    <w:p w14:paraId="2D475C4D" w14:textId="77777777" w:rsidR="00257237" w:rsidRPr="00B912BC" w:rsidRDefault="00257237" w:rsidP="00257237">
      <w:pPr>
        <w:widowControl/>
        <w:spacing w:after="120"/>
        <w:ind w:left="567" w:hanging="567"/>
        <w:rPr>
          <w:szCs w:val="24"/>
        </w:rPr>
      </w:pPr>
      <w:r w:rsidRPr="00B912BC">
        <w:t>–</w:t>
      </w:r>
      <w:r w:rsidRPr="00B912BC">
        <w:tab/>
        <w:t>ņemot vērā piekrišanas pieprasījumu, ko Padome iesniegusi saskaņā ar Līguma par Eiropas Savienības darbību 43. panta 2. punktu un 218. panta 6. punkta otrās daļas a) apakšpunkta v) punktu (C10</w:t>
      </w:r>
      <w:r w:rsidRPr="00B912BC">
        <w:noBreakHyphen/>
        <w:t>0227/2024),</w:t>
      </w:r>
    </w:p>
    <w:p w14:paraId="25ACC3AD" w14:textId="77777777" w:rsidR="00257237" w:rsidRPr="00B912BC" w:rsidRDefault="00257237" w:rsidP="00257237">
      <w:pPr>
        <w:widowControl/>
        <w:spacing w:after="120"/>
        <w:ind w:left="567" w:hanging="567"/>
      </w:pPr>
      <w:r w:rsidRPr="00B912BC">
        <w:t>–</w:t>
      </w:r>
      <w:r w:rsidRPr="00B912BC">
        <w:tab/>
        <w:t xml:space="preserve">ņemot vērā </w:t>
      </w:r>
      <w:r w:rsidR="00BB7C8E">
        <w:t>2025. gada 8. jūlija</w:t>
      </w:r>
      <w:r w:rsidRPr="00B912BC">
        <w:t xml:space="preserve"> nenormatīvo rezolūciju</w:t>
      </w:r>
      <w:r w:rsidRPr="00B912BC">
        <w:rPr>
          <w:rStyle w:val="FootnoteReference"/>
        </w:rPr>
        <w:footnoteReference w:id="1"/>
      </w:r>
      <w:r w:rsidRPr="00B912BC">
        <w:t xml:space="preserve"> par lēmuma projektu,</w:t>
      </w:r>
    </w:p>
    <w:p w14:paraId="6FDB852F" w14:textId="77777777" w:rsidR="00257237" w:rsidRPr="00B912BC" w:rsidRDefault="00257237" w:rsidP="00257237">
      <w:pPr>
        <w:widowControl/>
        <w:spacing w:after="120"/>
        <w:ind w:left="567" w:hanging="567"/>
        <w:rPr>
          <w:szCs w:val="24"/>
        </w:rPr>
      </w:pPr>
      <w:r w:rsidRPr="00B912BC">
        <w:t>–</w:t>
      </w:r>
      <w:r w:rsidRPr="00B912BC">
        <w:tab/>
        <w:t xml:space="preserve">ņemot vēra Budžeta komitejas veikto budžeta </w:t>
      </w:r>
      <w:proofErr w:type="spellStart"/>
      <w:r w:rsidRPr="00B912BC">
        <w:t>izvērtējumu</w:t>
      </w:r>
      <w:proofErr w:type="spellEnd"/>
      <w:r w:rsidRPr="00B912BC">
        <w:t>,</w:t>
      </w:r>
    </w:p>
    <w:p w14:paraId="539144E6" w14:textId="77777777" w:rsidR="00257237" w:rsidRPr="00B912BC" w:rsidRDefault="00257237" w:rsidP="00257237">
      <w:pPr>
        <w:widowControl/>
        <w:spacing w:after="120"/>
        <w:ind w:left="567" w:hanging="567"/>
        <w:rPr>
          <w:szCs w:val="24"/>
        </w:rPr>
      </w:pPr>
      <w:r w:rsidRPr="00B912BC">
        <w:t>–</w:t>
      </w:r>
      <w:r w:rsidRPr="00B912BC">
        <w:tab/>
        <w:t>ņemot vērā Reglamenta 107. panta 1. un 4. punktu un 117. panta 7. punktu,</w:t>
      </w:r>
    </w:p>
    <w:p w14:paraId="070D09E5" w14:textId="77777777" w:rsidR="00257237" w:rsidRPr="00B912BC" w:rsidRDefault="00257237" w:rsidP="00257237">
      <w:pPr>
        <w:widowControl/>
        <w:spacing w:after="120"/>
        <w:ind w:left="567" w:hanging="567"/>
        <w:rPr>
          <w:szCs w:val="24"/>
        </w:rPr>
      </w:pPr>
      <w:r w:rsidRPr="00B912BC">
        <w:t>–</w:t>
      </w:r>
      <w:r w:rsidRPr="00B912BC">
        <w:tab/>
        <w:t>ņemot vērā Zivsaimniecības komitejas ieteikumu (A10-0099/2025),</w:t>
      </w:r>
    </w:p>
    <w:p w14:paraId="1A413D9B" w14:textId="77777777" w:rsidR="00257237" w:rsidRPr="00B912BC" w:rsidRDefault="00257237" w:rsidP="00257237">
      <w:pPr>
        <w:pStyle w:val="NormalHanging12a"/>
        <w:spacing w:after="120"/>
      </w:pPr>
      <w:r w:rsidRPr="00B912BC">
        <w:t>1.</w:t>
      </w:r>
      <w:r w:rsidRPr="00B912BC">
        <w:tab/>
        <w:t>sniedz piekrišanu nolīguma slēgšanai;</w:t>
      </w:r>
    </w:p>
    <w:p w14:paraId="53E52B9D" w14:textId="77777777" w:rsidR="00FA4CC6" w:rsidRPr="00B912BC" w:rsidRDefault="00257237" w:rsidP="00FA4CC6">
      <w:pPr>
        <w:pStyle w:val="NormalHanging12a"/>
        <w:spacing w:after="120"/>
      </w:pPr>
      <w:r w:rsidRPr="00B912BC">
        <w:t>2.</w:t>
      </w:r>
      <w:r w:rsidRPr="00B912BC">
        <w:tab/>
        <w:t>uzdod priekšsēdētājai tā nostāju nosūtīt Padomei, Komisijai un dalībvalstu valdībām un parlamentiem, kā arī Grenlandes un Dānijas valdībām un parlamentiem.</w:t>
      </w:r>
    </w:p>
    <w:p w14:paraId="19C70ABE" w14:textId="77777777" w:rsidR="00E365E1" w:rsidRPr="00B912BC" w:rsidRDefault="00E365E1" w:rsidP="00194584"/>
    <w:sectPr w:rsidR="00E365E1" w:rsidRPr="00B912BC" w:rsidSect="00FA4C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4D8FB" w14:textId="77777777" w:rsidR="00194584" w:rsidRPr="00FA4CC6" w:rsidRDefault="00194584">
      <w:r w:rsidRPr="00FA4CC6">
        <w:separator/>
      </w:r>
    </w:p>
  </w:endnote>
  <w:endnote w:type="continuationSeparator" w:id="0">
    <w:p w14:paraId="153947AE" w14:textId="77777777" w:rsidR="00194584" w:rsidRPr="00FA4CC6" w:rsidRDefault="00194584">
      <w:r w:rsidRPr="00FA4C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E95A" w14:textId="77777777" w:rsidR="00064002" w:rsidRPr="00FA4C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B4709" w14:textId="77777777" w:rsidR="00064002" w:rsidRPr="00FA4C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F5057" w14:textId="77777777" w:rsidR="00064002" w:rsidRPr="00FA4C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85113" w14:textId="77777777" w:rsidR="00194584" w:rsidRPr="00FA4CC6" w:rsidRDefault="00194584">
      <w:r w:rsidRPr="00FA4CC6">
        <w:separator/>
      </w:r>
    </w:p>
  </w:footnote>
  <w:footnote w:type="continuationSeparator" w:id="0">
    <w:p w14:paraId="0648DB85" w14:textId="77777777" w:rsidR="00194584" w:rsidRPr="00FA4CC6" w:rsidRDefault="00194584">
      <w:r w:rsidRPr="00FA4CC6">
        <w:continuationSeparator/>
      </w:r>
    </w:p>
  </w:footnote>
  <w:footnote w:id="1">
    <w:p w14:paraId="41B696C3" w14:textId="77777777" w:rsidR="00257237" w:rsidRPr="00FA4CC6" w:rsidRDefault="00257237" w:rsidP="00FA4CC6">
      <w:pPr>
        <w:pStyle w:val="FootnoteText"/>
        <w:ind w:left="567" w:hanging="567"/>
        <w:rPr>
          <w:sz w:val="24"/>
          <w:lang w:val="lv-LV"/>
        </w:rPr>
      </w:pPr>
      <w:r w:rsidRPr="00FA4CC6">
        <w:rPr>
          <w:rStyle w:val="FootnoteReference"/>
          <w:sz w:val="24"/>
          <w:lang w:val="lv-LV"/>
        </w:rPr>
        <w:footnoteRef/>
      </w:r>
      <w:r w:rsidR="00FA4CC6" w:rsidRPr="00FA4CC6">
        <w:rPr>
          <w:sz w:val="24"/>
          <w:lang w:val="lv-LV"/>
        </w:rPr>
        <w:t xml:space="preserve"> </w:t>
      </w:r>
      <w:r w:rsidR="00FA4CC6" w:rsidRPr="00FA4CC6">
        <w:rPr>
          <w:sz w:val="24"/>
          <w:lang w:val="lv-LV"/>
        </w:rPr>
        <w:tab/>
      </w:r>
      <w:r w:rsidR="001E11C7">
        <w:rPr>
          <w:sz w:val="24"/>
          <w:lang w:val="lv-LV"/>
        </w:rPr>
        <w:t>P</w:t>
      </w:r>
      <w:r w:rsidRPr="00FA4CC6">
        <w:rPr>
          <w:sz w:val="24"/>
          <w:lang w:val="lv-LV"/>
        </w:rPr>
        <w:t>ieņemtie teksti, P10_TA(</w:t>
      </w:r>
      <w:r w:rsidR="00017B33">
        <w:rPr>
          <w:sz w:val="24"/>
          <w:lang w:val="lv-LV"/>
        </w:rPr>
        <w:t>2</w:t>
      </w:r>
      <w:r w:rsidRPr="00FA4CC6">
        <w:rPr>
          <w:sz w:val="24"/>
          <w:lang w:val="lv-LV"/>
        </w:rPr>
        <w:t>0</w:t>
      </w:r>
      <w:r w:rsidR="00BB7C8E">
        <w:rPr>
          <w:sz w:val="24"/>
          <w:lang w:val="lv-LV"/>
        </w:rPr>
        <w:t>25</w:t>
      </w:r>
      <w:r w:rsidRPr="00FA4CC6">
        <w:rPr>
          <w:sz w:val="24"/>
          <w:lang w:val="lv-LV"/>
        </w:rPr>
        <w:t>)0</w:t>
      </w:r>
      <w:r w:rsidR="00BB7C8E">
        <w:rPr>
          <w:sz w:val="24"/>
          <w:lang w:val="lv-LV"/>
        </w:rPr>
        <w:t>143</w:t>
      </w:r>
      <w:r w:rsidRPr="00FA4CC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010D" w14:textId="77777777" w:rsidR="00064002" w:rsidRPr="00FA4C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60B6" w14:textId="77777777" w:rsidR="00064002" w:rsidRPr="00FA4C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A4AE0" w14:textId="77777777" w:rsidR="00064002" w:rsidRPr="00FA4C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0100771">
    <w:abstractNumId w:val="9"/>
  </w:num>
  <w:num w:numId="2" w16cid:durableId="1128430624">
    <w:abstractNumId w:val="9"/>
  </w:num>
  <w:num w:numId="3" w16cid:durableId="1465460566">
    <w:abstractNumId w:val="7"/>
  </w:num>
  <w:num w:numId="4" w16cid:durableId="1119027880">
    <w:abstractNumId w:val="7"/>
  </w:num>
  <w:num w:numId="5" w16cid:durableId="13922380">
    <w:abstractNumId w:val="6"/>
  </w:num>
  <w:num w:numId="6" w16cid:durableId="1323045234">
    <w:abstractNumId w:val="6"/>
  </w:num>
  <w:num w:numId="7" w16cid:durableId="33774153">
    <w:abstractNumId w:val="5"/>
  </w:num>
  <w:num w:numId="8" w16cid:durableId="359093854">
    <w:abstractNumId w:val="5"/>
  </w:num>
  <w:num w:numId="9" w16cid:durableId="1881042160">
    <w:abstractNumId w:val="4"/>
  </w:num>
  <w:num w:numId="10" w16cid:durableId="206374393">
    <w:abstractNumId w:val="4"/>
  </w:num>
  <w:num w:numId="11" w16cid:durableId="217325952">
    <w:abstractNumId w:val="8"/>
  </w:num>
  <w:num w:numId="12" w16cid:durableId="448158561">
    <w:abstractNumId w:val="8"/>
  </w:num>
  <w:num w:numId="13" w16cid:durableId="1810248988">
    <w:abstractNumId w:val="3"/>
  </w:num>
  <w:num w:numId="14" w16cid:durableId="1312323501">
    <w:abstractNumId w:val="3"/>
  </w:num>
  <w:num w:numId="15" w16cid:durableId="219246806">
    <w:abstractNumId w:val="2"/>
  </w:num>
  <w:num w:numId="16" w16cid:durableId="1097362709">
    <w:abstractNumId w:val="2"/>
  </w:num>
  <w:num w:numId="17" w16cid:durableId="1671324739">
    <w:abstractNumId w:val="1"/>
  </w:num>
  <w:num w:numId="18" w16cid:durableId="1525821021">
    <w:abstractNumId w:val="1"/>
  </w:num>
  <w:num w:numId="19" w16cid:durableId="1131283026">
    <w:abstractNumId w:val="0"/>
  </w:num>
  <w:num w:numId="20" w16cid:durableId="725882185">
    <w:abstractNumId w:val="0"/>
  </w:num>
  <w:num w:numId="21" w16cid:durableId="1610116734">
    <w:abstractNumId w:val="9"/>
  </w:num>
  <w:num w:numId="22" w16cid:durableId="191959984">
    <w:abstractNumId w:val="7"/>
  </w:num>
  <w:num w:numId="23" w16cid:durableId="1788045247">
    <w:abstractNumId w:val="6"/>
  </w:num>
  <w:num w:numId="24" w16cid:durableId="1583830998">
    <w:abstractNumId w:val="5"/>
  </w:num>
  <w:num w:numId="25" w16cid:durableId="1009530659">
    <w:abstractNumId w:val="4"/>
  </w:num>
  <w:num w:numId="26" w16cid:durableId="1670055163">
    <w:abstractNumId w:val="8"/>
  </w:num>
  <w:num w:numId="27" w16cid:durableId="45879162">
    <w:abstractNumId w:val="3"/>
  </w:num>
  <w:num w:numId="28" w16cid:durableId="345636868">
    <w:abstractNumId w:val="2"/>
  </w:num>
  <w:num w:numId="29" w16cid:durableId="376243448">
    <w:abstractNumId w:val="1"/>
  </w:num>
  <w:num w:numId="30" w16cid:durableId="549923552">
    <w:abstractNumId w:val="0"/>
  </w:num>
  <w:num w:numId="31" w16cid:durableId="677272851">
    <w:abstractNumId w:val="9"/>
  </w:num>
  <w:num w:numId="32" w16cid:durableId="1479180214">
    <w:abstractNumId w:val="7"/>
  </w:num>
  <w:num w:numId="33" w16cid:durableId="1938980681">
    <w:abstractNumId w:val="6"/>
  </w:num>
  <w:num w:numId="34" w16cid:durableId="415170955">
    <w:abstractNumId w:val="5"/>
  </w:num>
  <w:num w:numId="35" w16cid:durableId="297028017">
    <w:abstractNumId w:val="4"/>
  </w:num>
  <w:num w:numId="36" w16cid:durableId="851913383">
    <w:abstractNumId w:val="8"/>
  </w:num>
  <w:num w:numId="37" w16cid:durableId="401563856">
    <w:abstractNumId w:val="3"/>
  </w:num>
  <w:num w:numId="38" w16cid:durableId="1312172395">
    <w:abstractNumId w:val="2"/>
  </w:num>
  <w:num w:numId="39" w16cid:durableId="805777312">
    <w:abstractNumId w:val="1"/>
  </w:num>
  <w:num w:numId="40" w16cid:durableId="296304856">
    <w:abstractNumId w:val="0"/>
  </w:num>
  <w:num w:numId="41" w16cid:durableId="620112042">
    <w:abstractNumId w:val="10"/>
  </w:num>
  <w:num w:numId="42" w16cid:durableId="2104379379">
    <w:abstractNumId w:val="10"/>
  </w:num>
  <w:num w:numId="43" w16cid:durableId="1209101609">
    <w:abstractNumId w:val="10"/>
  </w:num>
  <w:num w:numId="44" w16cid:durableId="1247423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9/2025"/>
    <w:docVar w:name="dvlangue" w:val="LV"/>
    <w:docVar w:name="dvnumam" w:val="0"/>
    <w:docVar w:name="dvpe" w:val="770.025"/>
    <w:docVar w:name="dvrapporteur" w:val="Referente: "/>
    <w:docVar w:name="dvstar" w:val="***"/>
    <w:docVar w:name="dvtitre" w:val="Eiropas Parlamenta 2025. gada XX. XXX normatīvā rezolūcija par priekšlikumu Padomes lēmumam par to, lai Eiropas Savienības vārdā noslēgtu 2025.–2030. gada protokolu, ar ko īsteno Ilgtspējīgas zivsaimniecības partnerattiecību nolīgumu starp Eiropas Savienību, no vienas puses, un Grenlandes valdību un Dānijas valdību, no otras puses(COM(2024)0479 – C10-0227/2024 – 2024/0263(NLE))"/>
  </w:docVars>
  <w:rsids>
    <w:rsidRoot w:val="00194584"/>
    <w:rsid w:val="00002272"/>
    <w:rsid w:val="00017B33"/>
    <w:rsid w:val="00064002"/>
    <w:rsid w:val="000677B9"/>
    <w:rsid w:val="000831BA"/>
    <w:rsid w:val="000A42CC"/>
    <w:rsid w:val="000E7DD9"/>
    <w:rsid w:val="0010095E"/>
    <w:rsid w:val="00125B37"/>
    <w:rsid w:val="00187494"/>
    <w:rsid w:val="00194584"/>
    <w:rsid w:val="001E11C7"/>
    <w:rsid w:val="001F32AE"/>
    <w:rsid w:val="0025723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20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78A"/>
    <w:rsid w:val="00AB441E"/>
    <w:rsid w:val="00AB6293"/>
    <w:rsid w:val="00AE0928"/>
    <w:rsid w:val="00AF3B82"/>
    <w:rsid w:val="00B12E95"/>
    <w:rsid w:val="00B22876"/>
    <w:rsid w:val="00B558F0"/>
    <w:rsid w:val="00B912BC"/>
    <w:rsid w:val="00BB7C8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A35"/>
    <w:rsid w:val="00E820A4"/>
    <w:rsid w:val="00EB006A"/>
    <w:rsid w:val="00EB4772"/>
    <w:rsid w:val="00ED169E"/>
    <w:rsid w:val="00ED4235"/>
    <w:rsid w:val="00F04346"/>
    <w:rsid w:val="00F075DC"/>
    <w:rsid w:val="00F149E9"/>
    <w:rsid w:val="00F27222"/>
    <w:rsid w:val="00F5134D"/>
    <w:rsid w:val="00F74202"/>
    <w:rsid w:val="00F87713"/>
    <w:rsid w:val="00FA4C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10EC0"/>
  <w15:chartTrackingRefBased/>
  <w15:docId w15:val="{72A8FF65-1BE3-4130-98F0-CBA055F9D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7237"/>
    <w:pPr>
      <w:spacing w:before="480" w:after="240"/>
    </w:pPr>
  </w:style>
  <w:style w:type="paragraph" w:customStyle="1" w:styleId="NormalBold">
    <w:name w:val="NormalBold"/>
    <w:basedOn w:val="Normal"/>
    <w:rsid w:val="00257237"/>
    <w:rPr>
      <w:b/>
    </w:rPr>
  </w:style>
  <w:style w:type="paragraph" w:customStyle="1" w:styleId="NormalBold12a">
    <w:name w:val="NormalBold12a"/>
    <w:basedOn w:val="Normal"/>
    <w:rsid w:val="00257237"/>
    <w:pPr>
      <w:spacing w:after="240"/>
    </w:pPr>
    <w:rPr>
      <w:b/>
    </w:rPr>
  </w:style>
  <w:style w:type="paragraph" w:customStyle="1" w:styleId="NormalHanging12a">
    <w:name w:val="NormalHanging12a"/>
    <w:basedOn w:val="Normal"/>
    <w:rsid w:val="00257237"/>
    <w:pPr>
      <w:spacing w:after="240"/>
      <w:ind w:left="567" w:hanging="567"/>
    </w:pPr>
  </w:style>
  <w:style w:type="paragraph" w:styleId="BalloonText">
    <w:name w:val="Balloon Text"/>
    <w:basedOn w:val="Normal"/>
    <w:link w:val="BalloonTextChar"/>
    <w:rsid w:val="001E11C7"/>
    <w:rPr>
      <w:rFonts w:ascii="Segoe UI" w:hAnsi="Segoe UI" w:cs="Segoe UI"/>
      <w:sz w:val="18"/>
      <w:szCs w:val="18"/>
    </w:rPr>
  </w:style>
  <w:style w:type="character" w:customStyle="1" w:styleId="BalloonTextChar">
    <w:name w:val="Balloon Text Char"/>
    <w:basedOn w:val="DefaultParagraphFont"/>
    <w:link w:val="BalloonText"/>
    <w:rsid w:val="001E11C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4FC8C-34CA-4654-8826-D9C53D5AF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198</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2025-10-23T07:13:00Z</dcterms:created>
  <dcterms:modified xsi:type="dcterms:W3CDTF">2025-10-23T07:13:00Z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P10_TA(2025)0142_</vt:lpwstr>
  </property>
  <property fmtid="{D5CDD505-2E9C-101B-9397-08002B2CF9AE}" pid="4" name="&lt;Type&gt;">
    <vt:lpwstr>RR</vt:lpwstr>
  </property>
</Properties>
</file>