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392" w14:paraId="4F0B78F1" w14:textId="77777777" w:rsidTr="0010095E">
        <w:trPr>
          <w:trHeight w:hRule="exact" w:val="1418"/>
        </w:trPr>
        <w:tc>
          <w:tcPr>
            <w:tcW w:w="6804" w:type="dxa"/>
            <w:shd w:val="clear" w:color="auto" w:fill="auto"/>
            <w:vAlign w:val="center"/>
          </w:tcPr>
          <w:p w14:paraId="7DF4EBCE" w14:textId="77777777" w:rsidR="00751A4A" w:rsidRPr="00AB2392" w:rsidRDefault="00033022" w:rsidP="0010095E">
            <w:pPr>
              <w:pStyle w:val="EPName"/>
            </w:pPr>
            <w:bookmarkStart w:id="0" w:name="_GoBack"/>
            <w:bookmarkEnd w:id="0"/>
            <w:r w:rsidRPr="00AB2392">
              <w:t>Europees Parlement</w:t>
            </w:r>
          </w:p>
          <w:p w14:paraId="38074349" w14:textId="77777777" w:rsidR="00751A4A" w:rsidRPr="00AB2392" w:rsidRDefault="005F1B17" w:rsidP="005F1B17">
            <w:pPr>
              <w:pStyle w:val="EPTerm"/>
              <w:rPr>
                <w:rStyle w:val="HideTWBExt"/>
                <w:noProof w:val="0"/>
                <w:vanish w:val="0"/>
                <w:color w:val="auto"/>
              </w:rPr>
            </w:pPr>
            <w:r w:rsidRPr="00AB2392">
              <w:t>2024</w:t>
            </w:r>
            <w:r w:rsidR="00817416" w:rsidRPr="00AB2392">
              <w:t>-202</w:t>
            </w:r>
            <w:r w:rsidRPr="00AB2392">
              <w:t>9</w:t>
            </w:r>
          </w:p>
        </w:tc>
        <w:tc>
          <w:tcPr>
            <w:tcW w:w="2268" w:type="dxa"/>
            <w:shd w:val="clear" w:color="auto" w:fill="auto"/>
          </w:tcPr>
          <w:p w14:paraId="09AD0E55" w14:textId="77777777" w:rsidR="00751A4A" w:rsidRPr="00AB2392" w:rsidRDefault="00187494" w:rsidP="0010095E">
            <w:pPr>
              <w:pStyle w:val="EPLogo"/>
            </w:pPr>
            <w:r w:rsidRPr="00AB2392">
              <w:rPr>
                <w:noProof/>
                <w:lang w:val="en-GB"/>
              </w:rPr>
              <w:drawing>
                <wp:inline distT="0" distB="0" distL="0" distR="0" wp14:anchorId="52B1E60B" wp14:editId="0DD30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2B99E2" w14:textId="77777777" w:rsidR="00D058B8" w:rsidRPr="00AB2392" w:rsidRDefault="00D058B8" w:rsidP="004C5D52">
      <w:pPr>
        <w:pStyle w:val="LineTop"/>
      </w:pPr>
    </w:p>
    <w:p w14:paraId="51BB2EE5" w14:textId="77777777" w:rsidR="00680577" w:rsidRPr="00AB2392" w:rsidRDefault="00033022" w:rsidP="00680577">
      <w:pPr>
        <w:pStyle w:val="EPBodyTA1"/>
      </w:pPr>
      <w:r w:rsidRPr="00AB2392">
        <w:t>AANGENOMEN TEKSTEN</w:t>
      </w:r>
    </w:p>
    <w:p w14:paraId="1502DF16" w14:textId="77777777" w:rsidR="00D058B8" w:rsidRPr="00AB2392" w:rsidRDefault="00D058B8" w:rsidP="00D058B8">
      <w:pPr>
        <w:pStyle w:val="LineBottom"/>
      </w:pPr>
    </w:p>
    <w:p w14:paraId="2A3504F1" w14:textId="778D5F8E" w:rsidR="00033022" w:rsidRPr="00AB2392" w:rsidRDefault="00033022" w:rsidP="00033022">
      <w:pPr>
        <w:pStyle w:val="ATHeading1"/>
      </w:pPr>
      <w:bookmarkStart w:id="1" w:name="TANumber"/>
      <w:r w:rsidRPr="00AB2392">
        <w:t>P10_TA(2025)</w:t>
      </w:r>
      <w:bookmarkEnd w:id="1"/>
      <w:r w:rsidR="00AB2392" w:rsidRPr="00AB2392">
        <w:t>0</w:t>
      </w:r>
      <w:r w:rsidR="00AB2392" w:rsidRPr="00AB2392">
        <w:t>142</w:t>
      </w:r>
    </w:p>
    <w:p w14:paraId="4F0B62FF" w14:textId="77777777" w:rsidR="00033022" w:rsidRPr="00AB2392" w:rsidRDefault="00033022" w:rsidP="00033022">
      <w:pPr>
        <w:pStyle w:val="ATHeading2"/>
      </w:pPr>
      <w:bookmarkStart w:id="2" w:name="title"/>
      <w:r w:rsidRPr="00AB2392">
        <w:t>Uitvoeringsprotocol (2025-2030) bij de Partnerschapsovereenkomst inzake duurzame visserij tussen de Europese Unie en de regering van Groenland en de regering van Denemarken</w:t>
      </w:r>
      <w:bookmarkEnd w:id="2"/>
    </w:p>
    <w:p w14:paraId="02E1BB7D" w14:textId="77777777" w:rsidR="00033022" w:rsidRPr="00AB2392" w:rsidRDefault="00033022" w:rsidP="00033022">
      <w:pPr>
        <w:rPr>
          <w:i/>
          <w:vanish/>
        </w:rPr>
      </w:pPr>
      <w:r w:rsidRPr="00AB2392">
        <w:rPr>
          <w:i/>
        </w:rPr>
        <w:fldChar w:fldCharType="begin"/>
      </w:r>
      <w:r w:rsidRPr="00AB2392">
        <w:rPr>
          <w:i/>
        </w:rPr>
        <w:instrText xml:space="preserve"> TC"(</w:instrText>
      </w:r>
      <w:bookmarkStart w:id="3" w:name="DocNumber"/>
      <w:r w:rsidRPr="00AB2392">
        <w:rPr>
          <w:i/>
        </w:rPr>
        <w:instrText>A10-0099/2025</w:instrText>
      </w:r>
      <w:bookmarkEnd w:id="3"/>
      <w:r w:rsidRPr="00AB2392">
        <w:rPr>
          <w:i/>
        </w:rPr>
        <w:instrText xml:space="preserve"> - Rapporteur: Emma Fourreau)"\l3 \n&gt; \* MERGEFORMAT </w:instrText>
      </w:r>
      <w:r w:rsidRPr="00AB2392">
        <w:rPr>
          <w:i/>
        </w:rPr>
        <w:fldChar w:fldCharType="end"/>
      </w:r>
    </w:p>
    <w:p w14:paraId="28E25EA3" w14:textId="77777777" w:rsidR="00033022" w:rsidRPr="00AB2392" w:rsidRDefault="00033022" w:rsidP="00033022">
      <w:pPr>
        <w:rPr>
          <w:vanish/>
        </w:rPr>
      </w:pPr>
      <w:bookmarkStart w:id="4" w:name="Commission"/>
      <w:r w:rsidRPr="00AB2392">
        <w:rPr>
          <w:vanish/>
        </w:rPr>
        <w:t>Commissie visserij</w:t>
      </w:r>
      <w:bookmarkEnd w:id="4"/>
    </w:p>
    <w:p w14:paraId="0F555DD9" w14:textId="77777777" w:rsidR="00033022" w:rsidRPr="00AB2392" w:rsidRDefault="00033022" w:rsidP="00033022">
      <w:pPr>
        <w:rPr>
          <w:vanish/>
        </w:rPr>
      </w:pPr>
      <w:bookmarkStart w:id="5" w:name="PE"/>
      <w:r w:rsidRPr="00AB2392">
        <w:rPr>
          <w:vanish/>
        </w:rPr>
        <w:t>PE770.025</w:t>
      </w:r>
      <w:bookmarkEnd w:id="5"/>
    </w:p>
    <w:p w14:paraId="58FE1503" w14:textId="3D85F223" w:rsidR="00033022" w:rsidRPr="00AB2392" w:rsidRDefault="00033022" w:rsidP="00033022">
      <w:pPr>
        <w:pStyle w:val="ATHeading3"/>
      </w:pPr>
      <w:bookmarkStart w:id="6" w:name="Sujet"/>
      <w:r w:rsidRPr="00AB2392">
        <w:t xml:space="preserve">Wetgevingsresolutie van het Europees Parlement van </w:t>
      </w:r>
      <w:r w:rsidR="005D5F5F" w:rsidRPr="00AB2392">
        <w:t>8</w:t>
      </w:r>
      <w:r w:rsidRPr="00AB2392">
        <w:t xml:space="preserve"> juli 2025 over het </w:t>
      </w:r>
      <w:r w:rsidR="00B85170" w:rsidRPr="00AB2392">
        <w:t>ontwerp</w:t>
      </w:r>
      <w:r w:rsidRPr="00AB2392">
        <w:t xml:space="preserve">besluit van de Raad betreffende de sluiting, namens de Unie, van het </w:t>
      </w:r>
      <w:r w:rsidR="00B85170" w:rsidRPr="00AB2392">
        <w:t xml:space="preserve">Protocol inzake de </w:t>
      </w:r>
      <w:r w:rsidRPr="00AB2392">
        <w:t>uitvoering</w:t>
      </w:r>
      <w:r w:rsidR="00B85170" w:rsidRPr="00AB2392">
        <w:t xml:space="preserve"> van</w:t>
      </w:r>
      <w:r w:rsidRPr="00AB2392">
        <w:t xml:space="preserve"> de Partnerschapsovereenkomst inzake duurzame visserij tussen de Europese Unie</w:t>
      </w:r>
      <w:r w:rsidR="00B85170" w:rsidRPr="00AB2392">
        <w:t>, enerzijds,</w:t>
      </w:r>
      <w:r w:rsidRPr="00AB2392">
        <w:t xml:space="preserve"> en de regering van Groenland en de regering van Denemarken</w:t>
      </w:r>
      <w:bookmarkEnd w:id="6"/>
      <w:r w:rsidR="00B85170" w:rsidRPr="00AB2392">
        <w:t>, anderzijds</w:t>
      </w:r>
      <w:r w:rsidRPr="00AB2392">
        <w:t xml:space="preserve"> </w:t>
      </w:r>
      <w:bookmarkStart w:id="7" w:name="References"/>
      <w:r w:rsidR="00B85170" w:rsidRPr="00AB2392">
        <w:t xml:space="preserve">(2025-2030) </w:t>
      </w:r>
      <w:r w:rsidRPr="00AB2392">
        <w:t>(</w:t>
      </w:r>
      <w:r w:rsidR="00B85170" w:rsidRPr="00AB2392">
        <w:t>14652/2024</w:t>
      </w:r>
      <w:r w:rsidRPr="00AB2392">
        <w:t xml:space="preserve"> – C10-0227/2024 – 2024/0263(NLE))</w:t>
      </w:r>
      <w:bookmarkEnd w:id="7"/>
    </w:p>
    <w:p w14:paraId="2679035C" w14:textId="77777777" w:rsidR="006A3526" w:rsidRPr="00AB2392" w:rsidRDefault="006A3526" w:rsidP="006A3526">
      <w:pPr>
        <w:pStyle w:val="NormalBold"/>
      </w:pPr>
      <w:r w:rsidRPr="00AB2392">
        <w:t>(Goedkeuring)</w:t>
      </w:r>
    </w:p>
    <w:p w14:paraId="0B82B026" w14:textId="77777777" w:rsidR="006A3526" w:rsidRPr="00AB2392" w:rsidRDefault="006A3526" w:rsidP="006A3526">
      <w:pPr>
        <w:pStyle w:val="EPComma"/>
      </w:pPr>
      <w:r w:rsidRPr="00AB2392">
        <w:rPr>
          <w:i/>
        </w:rPr>
        <w:t>Het Europees Parlement</w:t>
      </w:r>
      <w:r w:rsidRPr="00AB2392">
        <w:t>,</w:t>
      </w:r>
    </w:p>
    <w:p w14:paraId="2FAC5F79" w14:textId="77777777" w:rsidR="006A3526" w:rsidRPr="00AB2392" w:rsidRDefault="006A3526" w:rsidP="00CF35AF">
      <w:pPr>
        <w:pStyle w:val="NormalHanging12a"/>
        <w:rPr>
          <w:szCs w:val="24"/>
        </w:rPr>
      </w:pPr>
      <w:r w:rsidRPr="00AB2392">
        <w:t>–</w:t>
      </w:r>
      <w:r w:rsidRPr="00AB2392">
        <w:tab/>
        <w:t>gezien het ontwerpbe</w:t>
      </w:r>
      <w:r w:rsidR="00640FDC" w:rsidRPr="00AB2392">
        <w:t>sluit van de Raad (14652/2024),</w:t>
      </w:r>
    </w:p>
    <w:p w14:paraId="02D76B3E" w14:textId="77777777" w:rsidR="006A3526" w:rsidRPr="00AB2392" w:rsidRDefault="006A3526" w:rsidP="00CF35AF">
      <w:pPr>
        <w:pStyle w:val="NormalHanging12a"/>
        <w:rPr>
          <w:szCs w:val="24"/>
        </w:rPr>
      </w:pPr>
      <w:r w:rsidRPr="00AB2392">
        <w:t>–</w:t>
      </w:r>
      <w:r w:rsidRPr="00AB2392">
        <w:tab/>
        <w:t>gezien het Protocol inzake de uitvoering van de Partnerschapsovereenkomst inzake duurzame visserij tussen de Europese Unie, enerzijds, en de regering van Groenland en de regering van Denemarken, anderzijds (2025</w:t>
      </w:r>
      <w:r w:rsidRPr="00AB2392">
        <w:noBreakHyphen/>
        <w:t>2030) (14781/</w:t>
      </w:r>
      <w:r w:rsidR="00C45298" w:rsidRPr="00AB2392">
        <w:t>20</w:t>
      </w:r>
      <w:r w:rsidRPr="00AB2392">
        <w:t>24),</w:t>
      </w:r>
    </w:p>
    <w:p w14:paraId="1D39EB8A" w14:textId="77777777" w:rsidR="006A3526" w:rsidRPr="00AB2392" w:rsidRDefault="006A3526" w:rsidP="00CF35AF">
      <w:pPr>
        <w:pStyle w:val="NormalHanging12a"/>
        <w:rPr>
          <w:szCs w:val="24"/>
        </w:rPr>
      </w:pPr>
      <w:r w:rsidRPr="00AB2392">
        <w:t>–</w:t>
      </w:r>
      <w:r w:rsidRPr="00AB2392">
        <w:tab/>
        <w:t>gezien het verzoek om goedkeuring dat de Raad heeft ingediend krachtens artikel 43, lid 2, en artikel 218, lid 6, tweede alinea, punt a) v), van het Verdrag betreffende de werking van de Europese Unie (C10</w:t>
      </w:r>
      <w:r w:rsidRPr="00AB2392">
        <w:noBreakHyphen/>
        <w:t>0227/2024),</w:t>
      </w:r>
    </w:p>
    <w:p w14:paraId="520DC196" w14:textId="65BAD90F" w:rsidR="006A3526" w:rsidRPr="00AB2392" w:rsidRDefault="006A3526" w:rsidP="00CF35AF">
      <w:pPr>
        <w:pStyle w:val="NormalHanging12a"/>
      </w:pPr>
      <w:r w:rsidRPr="00AB2392">
        <w:t>–</w:t>
      </w:r>
      <w:r w:rsidRPr="00AB2392">
        <w:tab/>
        <w:t xml:space="preserve">gezien zijn niet-wetgevingsresolutie van </w:t>
      </w:r>
      <w:r w:rsidR="008A4675" w:rsidRPr="00AB2392">
        <w:t>8 juli 2025</w:t>
      </w:r>
      <w:r w:rsidRPr="00AB2392">
        <w:rPr>
          <w:rStyle w:val="FootnoteReference"/>
        </w:rPr>
        <w:footnoteReference w:id="1"/>
      </w:r>
      <w:r w:rsidRPr="00AB2392">
        <w:t xml:space="preserve"> over het ontwerpbesluit,</w:t>
      </w:r>
    </w:p>
    <w:p w14:paraId="74C867AA" w14:textId="77777777" w:rsidR="006A3526" w:rsidRPr="00AB2392" w:rsidRDefault="006A3526" w:rsidP="00CF35AF">
      <w:pPr>
        <w:pStyle w:val="NormalHanging12a"/>
        <w:rPr>
          <w:szCs w:val="24"/>
        </w:rPr>
      </w:pPr>
      <w:r w:rsidRPr="00AB2392">
        <w:t>–</w:t>
      </w:r>
      <w:r w:rsidRPr="00AB2392">
        <w:tab/>
        <w:t>gezien de begrotingsbeoordeling door de Begrotingscommissie,</w:t>
      </w:r>
    </w:p>
    <w:p w14:paraId="473DCC3C" w14:textId="77777777" w:rsidR="006A3526" w:rsidRPr="00AB2392" w:rsidRDefault="006A3526" w:rsidP="00CF35AF">
      <w:pPr>
        <w:pStyle w:val="NormalHanging12a"/>
        <w:rPr>
          <w:szCs w:val="24"/>
        </w:rPr>
      </w:pPr>
      <w:r w:rsidRPr="00AB2392">
        <w:t>–</w:t>
      </w:r>
      <w:r w:rsidRPr="00AB2392">
        <w:tab/>
        <w:t>gezien artikel 107, leden 1 en 4, en artikel 117, lid 7, van zijn Reglement,</w:t>
      </w:r>
    </w:p>
    <w:p w14:paraId="28D0EDCB" w14:textId="77777777" w:rsidR="006A3526" w:rsidRPr="00AB2392" w:rsidRDefault="006A3526" w:rsidP="00CF35AF">
      <w:pPr>
        <w:pStyle w:val="NormalHanging12a"/>
        <w:rPr>
          <w:szCs w:val="24"/>
        </w:rPr>
      </w:pPr>
      <w:r w:rsidRPr="00AB2392">
        <w:t>–</w:t>
      </w:r>
      <w:r w:rsidRPr="00AB2392">
        <w:tab/>
        <w:t>gezien de aanbeveling van de Commissie visserij (A10-0099/2025),</w:t>
      </w:r>
    </w:p>
    <w:p w14:paraId="723F4FF9" w14:textId="77777777" w:rsidR="006A3526" w:rsidRPr="00AB2392" w:rsidRDefault="006A3526" w:rsidP="00CF35AF">
      <w:pPr>
        <w:pStyle w:val="NormalHanging12a"/>
      </w:pPr>
      <w:r w:rsidRPr="00AB2392">
        <w:t>1.</w:t>
      </w:r>
      <w:r w:rsidRPr="00AB2392">
        <w:tab/>
        <w:t>hecht zijn goedkeuring aan de sluiting van de overeenkomst;</w:t>
      </w:r>
    </w:p>
    <w:p w14:paraId="01EBEB63" w14:textId="77777777" w:rsidR="00E365E1" w:rsidRPr="00AB2392" w:rsidRDefault="006A3526" w:rsidP="00CF35AF">
      <w:pPr>
        <w:pStyle w:val="NormalHanging12a"/>
      </w:pPr>
      <w:r w:rsidRPr="00AB2392">
        <w:t>2.</w:t>
      </w:r>
      <w:r w:rsidRPr="00AB2392">
        <w:tab/>
        <w:t xml:space="preserve">verzoekt zijn Voorzitter zijn standpunt te doen toekomen aan de Raad en de Commissie, </w:t>
      </w:r>
      <w:r w:rsidRPr="00AB2392">
        <w:lastRenderedPageBreak/>
        <w:t>alsmede aan de regeringen en parlementen van de lidstaten en van Groenland en Denemarken.</w:t>
      </w:r>
    </w:p>
    <w:sectPr w:rsidR="00E365E1" w:rsidRPr="00AB2392" w:rsidSect="00B816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D547D" w14:textId="77777777" w:rsidR="00033022" w:rsidRPr="00B8166C" w:rsidRDefault="00033022">
      <w:r w:rsidRPr="00B8166C">
        <w:separator/>
      </w:r>
    </w:p>
  </w:endnote>
  <w:endnote w:type="continuationSeparator" w:id="0">
    <w:p w14:paraId="1AD325C2" w14:textId="77777777" w:rsidR="00033022" w:rsidRPr="00B8166C" w:rsidRDefault="00033022">
      <w:r w:rsidRPr="00B816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BF357" w14:textId="77777777" w:rsidR="00064002" w:rsidRPr="00B816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9A681" w14:textId="77777777" w:rsidR="00064002" w:rsidRPr="00B816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F32AC" w14:textId="77777777" w:rsidR="00064002" w:rsidRPr="00B816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FD2CF" w14:textId="77777777" w:rsidR="00033022" w:rsidRPr="00B8166C" w:rsidRDefault="00033022">
      <w:r w:rsidRPr="00B8166C">
        <w:separator/>
      </w:r>
    </w:p>
  </w:footnote>
  <w:footnote w:type="continuationSeparator" w:id="0">
    <w:p w14:paraId="3D028202" w14:textId="77777777" w:rsidR="00033022" w:rsidRPr="00B8166C" w:rsidRDefault="00033022">
      <w:r w:rsidRPr="00B8166C">
        <w:continuationSeparator/>
      </w:r>
    </w:p>
  </w:footnote>
  <w:footnote w:id="1">
    <w:p w14:paraId="747F125F" w14:textId="5CD838C3" w:rsidR="006A3526" w:rsidRPr="00B8166C" w:rsidRDefault="006A3526" w:rsidP="00B8166C">
      <w:pPr>
        <w:pStyle w:val="FootnoteText"/>
        <w:ind w:left="567" w:hanging="567"/>
        <w:rPr>
          <w:sz w:val="24"/>
          <w:lang w:val="nl-NL"/>
        </w:rPr>
      </w:pPr>
      <w:r w:rsidRPr="00B8166C">
        <w:rPr>
          <w:rStyle w:val="FootnoteReference"/>
          <w:sz w:val="24"/>
          <w:lang w:val="nl-NL"/>
        </w:rPr>
        <w:footnoteRef/>
      </w:r>
      <w:r w:rsidR="00B8166C" w:rsidRPr="00B8166C">
        <w:rPr>
          <w:sz w:val="24"/>
          <w:lang w:val="nl-NL"/>
        </w:rPr>
        <w:tab/>
      </w:r>
      <w:r w:rsidRPr="00B8166C">
        <w:rPr>
          <w:sz w:val="24"/>
          <w:lang w:val="nl-NL"/>
        </w:rPr>
        <w:t>Aangenomen teksten, P10_TA(</w:t>
      </w:r>
      <w:r w:rsidR="00AB2392">
        <w:rPr>
          <w:sz w:val="24"/>
          <w:lang w:val="nl-NL"/>
        </w:rPr>
        <w:t>2025</w:t>
      </w:r>
      <w:r w:rsidRPr="00B8166C">
        <w:rPr>
          <w:sz w:val="24"/>
          <w:lang w:val="nl-NL"/>
        </w:rPr>
        <w:t>)</w:t>
      </w:r>
      <w:r w:rsidR="00AB2392">
        <w:rPr>
          <w:sz w:val="24"/>
          <w:lang w:val="nl-NL"/>
        </w:rPr>
        <w:t>0143</w:t>
      </w:r>
      <w:r w:rsidRPr="00B8166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23B66" w14:textId="77777777" w:rsidR="00064002" w:rsidRPr="00B816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D613" w14:textId="77777777" w:rsidR="00064002" w:rsidRPr="00B816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263E2" w14:textId="77777777" w:rsidR="00064002" w:rsidRPr="00B816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9/2025"/>
    <w:docVar w:name="dvlangue" w:val="NL"/>
    <w:docVar w:name="dvnumam" w:val="0"/>
    <w:docVar w:name="dvpe" w:val="770.025"/>
    <w:docVar w:name="dvrapporteur" w:val="Rapporteur: "/>
    <w:docVar w:name="dvstar" w:val="***"/>
    <w:docVar w:name="dvtitre" w:val="Wetgevingsresolutie van het Europees Parlement van xx juli 2025 over het voorstel voor een besluit van de Raad betreffende de sluiting, namens de Europese Unie, van het uitvoeringsprotocol (2025-2030) bij de Partnerschapsovereenkomst inzake duurzame visserij tussen de Europese Unie en de regering van Groenland en de regering van Denemarken(COM(2024)0479 – C10-0227/2024 – 2024/0263(NLE))"/>
  </w:docVars>
  <w:rsids>
    <w:rsidRoot w:val="00033022"/>
    <w:rsid w:val="00002272"/>
    <w:rsid w:val="0003302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F5F"/>
    <w:rsid w:val="005F1B17"/>
    <w:rsid w:val="006037C0"/>
    <w:rsid w:val="00640FDC"/>
    <w:rsid w:val="006631B6"/>
    <w:rsid w:val="00680577"/>
    <w:rsid w:val="006A352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675"/>
    <w:rsid w:val="008C2AC6"/>
    <w:rsid w:val="00930C23"/>
    <w:rsid w:val="0093193B"/>
    <w:rsid w:val="009509D8"/>
    <w:rsid w:val="00950B64"/>
    <w:rsid w:val="009648E7"/>
    <w:rsid w:val="00981893"/>
    <w:rsid w:val="00A07560"/>
    <w:rsid w:val="00A1687D"/>
    <w:rsid w:val="00A43E52"/>
    <w:rsid w:val="00A4678D"/>
    <w:rsid w:val="00A778C7"/>
    <w:rsid w:val="00AB2392"/>
    <w:rsid w:val="00AB441E"/>
    <w:rsid w:val="00AB6293"/>
    <w:rsid w:val="00AE0928"/>
    <w:rsid w:val="00AF3B82"/>
    <w:rsid w:val="00B12E95"/>
    <w:rsid w:val="00B22876"/>
    <w:rsid w:val="00B558F0"/>
    <w:rsid w:val="00B8166C"/>
    <w:rsid w:val="00B85170"/>
    <w:rsid w:val="00BD48FE"/>
    <w:rsid w:val="00BD7BD8"/>
    <w:rsid w:val="00BE6ADC"/>
    <w:rsid w:val="00C05BFE"/>
    <w:rsid w:val="00C23CD4"/>
    <w:rsid w:val="00C45298"/>
    <w:rsid w:val="00C61C0C"/>
    <w:rsid w:val="00C941CB"/>
    <w:rsid w:val="00CC2357"/>
    <w:rsid w:val="00CF071A"/>
    <w:rsid w:val="00CF35AF"/>
    <w:rsid w:val="00D058B8"/>
    <w:rsid w:val="00D56C11"/>
    <w:rsid w:val="00D834A0"/>
    <w:rsid w:val="00D872DF"/>
    <w:rsid w:val="00D91E21"/>
    <w:rsid w:val="00DA7FCD"/>
    <w:rsid w:val="00E213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4A01B"/>
  <w15:chartTrackingRefBased/>
  <w15:docId w15:val="{119A0E08-220A-4E3E-B088-E5CEC3CD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A35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A3526"/>
    <w:pPr>
      <w:spacing w:before="480" w:after="240"/>
    </w:pPr>
  </w:style>
  <w:style w:type="paragraph" w:customStyle="1" w:styleId="NormalBold">
    <w:name w:val="NormalBold"/>
    <w:basedOn w:val="Normal"/>
    <w:rsid w:val="006A3526"/>
    <w:rPr>
      <w:b/>
    </w:rPr>
  </w:style>
  <w:style w:type="paragraph" w:customStyle="1" w:styleId="NormalHanging12a">
    <w:name w:val="NormalHanging12a"/>
    <w:basedOn w:val="Normal"/>
    <w:rsid w:val="006A3526"/>
    <w:pPr>
      <w:spacing w:after="240"/>
      <w:ind w:left="567" w:hanging="567"/>
    </w:pPr>
  </w:style>
  <w:style w:type="paragraph" w:styleId="Header">
    <w:name w:val="header"/>
    <w:basedOn w:val="Normal"/>
    <w:link w:val="HeaderChar"/>
    <w:rsid w:val="006A3526"/>
    <w:pPr>
      <w:tabs>
        <w:tab w:val="center" w:pos="4513"/>
        <w:tab w:val="right" w:pos="9026"/>
      </w:tabs>
    </w:pPr>
  </w:style>
  <w:style w:type="character" w:customStyle="1" w:styleId="HeaderChar">
    <w:name w:val="Header Char"/>
    <w:basedOn w:val="DefaultParagraphFont"/>
    <w:link w:val="Header"/>
    <w:rsid w:val="006A3526"/>
    <w:rPr>
      <w:sz w:val="24"/>
      <w:lang w:val="nl-NL"/>
    </w:rPr>
  </w:style>
  <w:style w:type="paragraph" w:customStyle="1" w:styleId="EPFooter">
    <w:name w:val="EPFooter"/>
    <w:basedOn w:val="Normal"/>
    <w:rsid w:val="006A3526"/>
    <w:pPr>
      <w:tabs>
        <w:tab w:val="center" w:pos="4535"/>
        <w:tab w:val="right" w:pos="9071"/>
      </w:tabs>
      <w:spacing w:before="240" w:after="240"/>
    </w:pPr>
    <w:rPr>
      <w:color w:val="010000"/>
      <w:sz w:val="22"/>
    </w:rPr>
  </w:style>
  <w:style w:type="paragraph" w:styleId="Footer">
    <w:name w:val="footer"/>
    <w:basedOn w:val="Normal"/>
    <w:link w:val="FooterChar"/>
    <w:rsid w:val="00B8166C"/>
    <w:pPr>
      <w:tabs>
        <w:tab w:val="center" w:pos="4513"/>
        <w:tab w:val="right" w:pos="9026"/>
      </w:tabs>
    </w:pPr>
  </w:style>
  <w:style w:type="character" w:customStyle="1" w:styleId="FooterChar">
    <w:name w:val="Footer Char"/>
    <w:basedOn w:val="DefaultParagraphFont"/>
    <w:link w:val="Footer"/>
    <w:rsid w:val="00B8166C"/>
    <w:rPr>
      <w:sz w:val="24"/>
      <w:lang w:val="nl-NL"/>
    </w:rPr>
  </w:style>
  <w:style w:type="paragraph" w:styleId="BalloonText">
    <w:name w:val="Balloon Text"/>
    <w:basedOn w:val="Normal"/>
    <w:link w:val="BalloonTextChar"/>
    <w:rsid w:val="00A07560"/>
    <w:rPr>
      <w:rFonts w:ascii="Segoe UI" w:hAnsi="Segoe UI" w:cs="Segoe UI"/>
      <w:sz w:val="18"/>
      <w:szCs w:val="18"/>
    </w:rPr>
  </w:style>
  <w:style w:type="character" w:customStyle="1" w:styleId="BalloonTextChar">
    <w:name w:val="Balloon Text Char"/>
    <w:basedOn w:val="DefaultParagraphFont"/>
    <w:link w:val="BalloonText"/>
    <w:rsid w:val="00A07560"/>
    <w:rPr>
      <w:rFonts w:ascii="Segoe UI" w:hAnsi="Segoe UI" w:cs="Segoe UI"/>
      <w:sz w:val="18"/>
      <w:szCs w:val="18"/>
      <w:lang w:val="nl-NL"/>
    </w:rPr>
  </w:style>
  <w:style w:type="character" w:styleId="CommentReference">
    <w:name w:val="annotation reference"/>
    <w:basedOn w:val="DefaultParagraphFont"/>
    <w:rsid w:val="00A07560"/>
    <w:rPr>
      <w:sz w:val="16"/>
      <w:szCs w:val="16"/>
    </w:rPr>
  </w:style>
  <w:style w:type="paragraph" w:styleId="CommentText">
    <w:name w:val="annotation text"/>
    <w:basedOn w:val="Normal"/>
    <w:link w:val="CommentTextChar"/>
    <w:rsid w:val="00A07560"/>
    <w:rPr>
      <w:sz w:val="20"/>
    </w:rPr>
  </w:style>
  <w:style w:type="character" w:customStyle="1" w:styleId="CommentTextChar">
    <w:name w:val="Comment Text Char"/>
    <w:basedOn w:val="DefaultParagraphFont"/>
    <w:link w:val="CommentText"/>
    <w:rsid w:val="00A07560"/>
    <w:rPr>
      <w:lang w:val="nl-NL"/>
    </w:rPr>
  </w:style>
  <w:style w:type="paragraph" w:styleId="CommentSubject">
    <w:name w:val="annotation subject"/>
    <w:basedOn w:val="CommentText"/>
    <w:next w:val="CommentText"/>
    <w:link w:val="CommentSubjectChar"/>
    <w:rsid w:val="00A07560"/>
    <w:rPr>
      <w:b/>
      <w:bCs/>
    </w:rPr>
  </w:style>
  <w:style w:type="character" w:customStyle="1" w:styleId="CommentSubjectChar">
    <w:name w:val="Comment Subject Char"/>
    <w:basedOn w:val="CommentTextChar"/>
    <w:link w:val="CommentSubject"/>
    <w:rsid w:val="00A07560"/>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8483D-354C-4750-BAF6-2B7FD2AD1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236</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2025-07-08T13:06:00Z</dcterms:created>
  <dcterms:modified xsi:type="dcterms:W3CDTF">2025-07-08T13:06:00Z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A10-0099/2025</vt:lpwstr>
  </property>
  <property fmtid="{D5CDD505-2E9C-101B-9397-08002B2CF9AE}" pid="4" name="&lt;Type&gt;">
    <vt:lpwstr>RR</vt:lpwstr>
  </property>
</Properties>
</file>