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329AE" w14:paraId="43B686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800BB8" w14:textId="77777777" w:rsidR="00751A4A" w:rsidRPr="000329AE" w:rsidRDefault="004172EB" w:rsidP="0010095E">
            <w:pPr>
              <w:pStyle w:val="EPName"/>
            </w:pPr>
            <w:r w:rsidRPr="000329AE">
              <w:t>Parlament Europejski</w:t>
            </w:r>
          </w:p>
          <w:p w14:paraId="484E61F1" w14:textId="77777777" w:rsidR="00751A4A" w:rsidRPr="000329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329AE">
              <w:t>2024</w:t>
            </w:r>
            <w:r w:rsidR="00817416" w:rsidRPr="000329AE">
              <w:t>-202</w:t>
            </w:r>
            <w:r w:rsidRPr="000329AE">
              <w:t>9</w:t>
            </w:r>
          </w:p>
        </w:tc>
        <w:tc>
          <w:tcPr>
            <w:tcW w:w="2268" w:type="dxa"/>
            <w:shd w:val="clear" w:color="auto" w:fill="auto"/>
          </w:tcPr>
          <w:p w14:paraId="02103B10" w14:textId="77777777" w:rsidR="00751A4A" w:rsidRPr="000329AE" w:rsidRDefault="00187494" w:rsidP="0010095E">
            <w:pPr>
              <w:pStyle w:val="EPLogo"/>
            </w:pPr>
            <w:r w:rsidRPr="000329AE">
              <w:rPr>
                <w:noProof/>
                <w:lang w:val="en-GB"/>
              </w:rPr>
              <w:drawing>
                <wp:inline distT="0" distB="0" distL="0" distR="0" wp14:anchorId="0A652EF0" wp14:editId="66C654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5253A9" w14:textId="77777777" w:rsidR="00D058B8" w:rsidRPr="000329AE" w:rsidRDefault="00D058B8" w:rsidP="004C5D52">
      <w:pPr>
        <w:pStyle w:val="LineTop"/>
      </w:pPr>
    </w:p>
    <w:p w14:paraId="0D605A9B" w14:textId="77777777" w:rsidR="00680577" w:rsidRPr="000329AE" w:rsidRDefault="004172EB" w:rsidP="00680577">
      <w:pPr>
        <w:pStyle w:val="EPBodyTA1"/>
      </w:pPr>
      <w:r w:rsidRPr="000329AE">
        <w:t>TEKSTY PRZYJĘTE</w:t>
      </w:r>
    </w:p>
    <w:p w14:paraId="4480A87A" w14:textId="77777777" w:rsidR="00D058B8" w:rsidRPr="000329AE" w:rsidRDefault="00D058B8" w:rsidP="00D058B8">
      <w:pPr>
        <w:pStyle w:val="LineBottom"/>
      </w:pPr>
    </w:p>
    <w:p w14:paraId="16CC24B1" w14:textId="2CD7AB61" w:rsidR="004172EB" w:rsidRPr="000329AE" w:rsidRDefault="004172EB" w:rsidP="004172EB">
      <w:pPr>
        <w:pStyle w:val="ATHeading1"/>
      </w:pPr>
      <w:bookmarkStart w:id="0" w:name="TANumber"/>
      <w:r w:rsidRPr="000329AE">
        <w:t>P10_TA(2025)0</w:t>
      </w:r>
      <w:bookmarkEnd w:id="0"/>
      <w:r w:rsidR="000520EF">
        <w:t>142</w:t>
      </w:r>
    </w:p>
    <w:p w14:paraId="30A86202" w14:textId="32D05F90" w:rsidR="004172EB" w:rsidRPr="000329AE" w:rsidRDefault="009B4C98" w:rsidP="008675E9">
      <w:pPr>
        <w:pStyle w:val="ATHeading2"/>
      </w:pPr>
      <w:r w:rsidRPr="009B4C98">
        <w:t>Umowa o partnerstwie w sprawie zrównoważonych połowów między UE a Grenlandią i Danią: protokół</w:t>
      </w:r>
      <w:r>
        <w:t xml:space="preserve"> </w:t>
      </w:r>
      <w:r w:rsidRPr="009B4C98">
        <w:t>wykonawczy (lata 2025-2030)</w:t>
      </w:r>
    </w:p>
    <w:p w14:paraId="46C4BA0C" w14:textId="77777777" w:rsidR="004172EB" w:rsidRPr="000329AE" w:rsidRDefault="004172EB" w:rsidP="004172EB">
      <w:pPr>
        <w:rPr>
          <w:i/>
          <w:vanish/>
        </w:rPr>
      </w:pPr>
      <w:r w:rsidRPr="000329AE">
        <w:rPr>
          <w:i/>
        </w:rPr>
        <w:fldChar w:fldCharType="begin"/>
      </w:r>
      <w:r w:rsidRPr="000329AE">
        <w:rPr>
          <w:i/>
        </w:rPr>
        <w:instrText xml:space="preserve"> TC"(</w:instrText>
      </w:r>
      <w:bookmarkStart w:id="1" w:name="DocNumber"/>
      <w:r w:rsidRPr="000329AE">
        <w:rPr>
          <w:i/>
        </w:rPr>
        <w:instrText>A10-0099/2025</w:instrText>
      </w:r>
      <w:bookmarkEnd w:id="1"/>
      <w:r w:rsidRPr="000329AE">
        <w:rPr>
          <w:i/>
        </w:rPr>
        <w:instrText xml:space="preserve"> - Sprawozdawca: Emma Fourreau)"\l3 \n&gt; \* MERGEFORMAT </w:instrText>
      </w:r>
      <w:r w:rsidRPr="000329AE">
        <w:rPr>
          <w:i/>
        </w:rPr>
        <w:fldChar w:fldCharType="end"/>
      </w:r>
    </w:p>
    <w:p w14:paraId="0422379A" w14:textId="77777777" w:rsidR="004172EB" w:rsidRPr="000329AE" w:rsidRDefault="004172EB" w:rsidP="004172EB">
      <w:pPr>
        <w:rPr>
          <w:vanish/>
        </w:rPr>
      </w:pPr>
      <w:bookmarkStart w:id="2" w:name="Commission"/>
      <w:r w:rsidRPr="000329AE">
        <w:rPr>
          <w:vanish/>
        </w:rPr>
        <w:t>Komisja Rybołówstwa</w:t>
      </w:r>
      <w:bookmarkEnd w:id="2"/>
    </w:p>
    <w:p w14:paraId="2FBBCF3C" w14:textId="77777777" w:rsidR="004172EB" w:rsidRPr="000329AE" w:rsidRDefault="004172EB" w:rsidP="004172EB">
      <w:pPr>
        <w:rPr>
          <w:vanish/>
        </w:rPr>
      </w:pPr>
      <w:bookmarkStart w:id="3" w:name="PE"/>
      <w:r w:rsidRPr="000329AE">
        <w:rPr>
          <w:vanish/>
        </w:rPr>
        <w:t>PE770.025</w:t>
      </w:r>
      <w:bookmarkEnd w:id="3"/>
    </w:p>
    <w:p w14:paraId="530A04CA" w14:textId="4E5DA293" w:rsidR="004172EB" w:rsidRPr="000329AE" w:rsidRDefault="004172EB">
      <w:pPr>
        <w:pStyle w:val="ATHeading3"/>
      </w:pPr>
      <w:bookmarkStart w:id="4" w:name="Sujet"/>
      <w:r w:rsidRPr="000329AE">
        <w:t xml:space="preserve">Rezolucja ustawodawcza Parlamentu Europejskiego z dnia </w:t>
      </w:r>
      <w:r w:rsidR="009B4C98">
        <w:t>8 lipca</w:t>
      </w:r>
      <w:r w:rsidRPr="000329AE">
        <w:t xml:space="preserve"> 2025 r. w sprawie </w:t>
      </w:r>
      <w:r w:rsidR="00B162E0">
        <w:t>projektu</w:t>
      </w:r>
      <w:r w:rsidRPr="000329AE">
        <w:t xml:space="preserve"> decyzji Rady w sprawie zawarcia w imieniu Unii Protokołu </w:t>
      </w:r>
      <w:bookmarkStart w:id="5" w:name="_Hlk202800380"/>
      <w:r w:rsidR="00B162E0">
        <w:t>dotyczącego wykonania</w:t>
      </w:r>
      <w:bookmarkEnd w:id="5"/>
      <w:r w:rsidRPr="000329AE">
        <w:t xml:space="preserve"> Umowy o partnerstwie w sprawie zrównoważonych połowów między Unią Europejską</w:t>
      </w:r>
      <w:bookmarkStart w:id="6" w:name="_Hlk202800508"/>
      <w:r w:rsidR="00B162E0">
        <w:t>, z jednej strony,</w:t>
      </w:r>
      <w:r w:rsidRPr="000329AE">
        <w:t xml:space="preserve"> </w:t>
      </w:r>
      <w:bookmarkEnd w:id="6"/>
      <w:r w:rsidRPr="000329AE">
        <w:t>a Rządem Grenlandii i Rządem Danii</w:t>
      </w:r>
      <w:bookmarkEnd w:id="4"/>
      <w:r w:rsidR="00B162E0">
        <w:t>, z drugiej strony</w:t>
      </w:r>
      <w:r w:rsidRPr="000329AE">
        <w:t xml:space="preserve"> </w:t>
      </w:r>
      <w:bookmarkStart w:id="7" w:name="_Hlk202800572"/>
      <w:bookmarkStart w:id="8" w:name="References"/>
      <w:r w:rsidR="00B162E0" w:rsidRPr="000329AE">
        <w:t>(2025–2030)</w:t>
      </w:r>
      <w:bookmarkEnd w:id="7"/>
      <w:r w:rsidR="00B162E0">
        <w:t xml:space="preserve"> </w:t>
      </w:r>
      <w:r w:rsidR="00332C3C">
        <w:t>(</w:t>
      </w:r>
      <w:r w:rsidR="00332C3C" w:rsidRPr="000520EF">
        <w:t>14652/2024</w:t>
      </w:r>
      <w:r w:rsidRPr="000329AE">
        <w:t xml:space="preserve"> – C10-0227/2024 – 2024/0263(NLE))</w:t>
      </w:r>
      <w:bookmarkEnd w:id="8"/>
    </w:p>
    <w:p w14:paraId="4266AAF9" w14:textId="77777777" w:rsidR="00F45586" w:rsidRPr="000329AE" w:rsidRDefault="00F45586" w:rsidP="00F45586">
      <w:pPr>
        <w:pStyle w:val="NormalBold"/>
      </w:pPr>
      <w:r w:rsidRPr="000329AE">
        <w:t>(Zgoda)</w:t>
      </w:r>
    </w:p>
    <w:p w14:paraId="77B9FA61" w14:textId="77777777" w:rsidR="00F45586" w:rsidRPr="000329AE" w:rsidRDefault="00F45586" w:rsidP="00F45586">
      <w:pPr>
        <w:pStyle w:val="EPComma"/>
      </w:pPr>
      <w:r w:rsidRPr="000329AE">
        <w:rPr>
          <w:i/>
        </w:rPr>
        <w:t>Parlament Europejski</w:t>
      </w:r>
      <w:r w:rsidRPr="000329AE">
        <w:t>,</w:t>
      </w:r>
    </w:p>
    <w:p w14:paraId="34C758F8" w14:textId="77777777" w:rsidR="00F45586" w:rsidRPr="000329AE" w:rsidRDefault="00F45586" w:rsidP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 xml:space="preserve">uwzględniając projekt decyzji Rady (14652/2024), </w:t>
      </w:r>
    </w:p>
    <w:p w14:paraId="5EACF424" w14:textId="3A4EA9AF" w:rsidR="00F45586" w:rsidRPr="000329AE" w:rsidRDefault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>uwzględniając Protok</w:t>
      </w:r>
      <w:r w:rsidR="0014772D">
        <w:t>ół</w:t>
      </w:r>
      <w:r w:rsidRPr="000329AE">
        <w:t xml:space="preserve"> </w:t>
      </w:r>
      <w:r w:rsidR="000A68B5">
        <w:t>dotycząc</w:t>
      </w:r>
      <w:r w:rsidR="0014772D">
        <w:t>y</w:t>
      </w:r>
      <w:r w:rsidR="000A68B5">
        <w:t xml:space="preserve"> wykonania </w:t>
      </w:r>
      <w:r w:rsidRPr="000329AE">
        <w:t>Umowy o partnerstwie w sprawie zrównoważonych połowów między Unią Europejską, z jednej strony, a Rządem Grenlandii i Rządem Danii, z drugiej strony</w:t>
      </w:r>
      <w:r w:rsidR="000A68B5">
        <w:t xml:space="preserve"> (2025–2030)</w:t>
      </w:r>
      <w:r w:rsidRPr="000329AE">
        <w:t xml:space="preserve"> (14781/</w:t>
      </w:r>
      <w:r w:rsidR="004D33B5">
        <w:t>20</w:t>
      </w:r>
      <w:r w:rsidRPr="000329AE">
        <w:t xml:space="preserve">24), </w:t>
      </w:r>
    </w:p>
    <w:p w14:paraId="2C1EDEF3" w14:textId="41EACB78" w:rsidR="00F45586" w:rsidRPr="000329AE" w:rsidRDefault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 xml:space="preserve">uwzględniając wniosek o wyrażenie zgody przedstawiony przez Radę </w:t>
      </w:r>
      <w:r w:rsidR="00EF61F6">
        <w:t>na mocy</w:t>
      </w:r>
      <w:r w:rsidRPr="000329AE">
        <w:t xml:space="preserve"> art. 43 ust. 2 </w:t>
      </w:r>
      <w:r w:rsidR="00EF61F6">
        <w:t>i</w:t>
      </w:r>
      <w:r w:rsidR="00EF61F6" w:rsidRPr="000329AE">
        <w:t xml:space="preserve"> </w:t>
      </w:r>
      <w:r w:rsidRPr="000329AE">
        <w:t>art. 218 ust. 6 akapit drugi lit. a) pkt (v) Traktatu o funkcjonowaniu Unii Europejskiej (C10</w:t>
      </w:r>
      <w:r w:rsidRPr="000329AE">
        <w:noBreakHyphen/>
        <w:t>0227/2024),</w:t>
      </w:r>
    </w:p>
    <w:p w14:paraId="375BC9E6" w14:textId="405CCBE1" w:rsidR="00F45586" w:rsidRPr="000329AE" w:rsidRDefault="00F45586" w:rsidP="00F45586">
      <w:pPr>
        <w:widowControl/>
        <w:spacing w:after="120"/>
        <w:ind w:left="567" w:hanging="567"/>
      </w:pPr>
      <w:r w:rsidRPr="000329AE">
        <w:t>–</w:t>
      </w:r>
      <w:r w:rsidRPr="000329AE">
        <w:tab/>
        <w:t xml:space="preserve">uwzględniając swoją rezolucję </w:t>
      </w:r>
      <w:proofErr w:type="spellStart"/>
      <w:r w:rsidRPr="000329AE">
        <w:t>nieustawodawczą</w:t>
      </w:r>
      <w:proofErr w:type="spellEnd"/>
      <w:r w:rsidRPr="000329AE">
        <w:t xml:space="preserve"> z dnia </w:t>
      </w:r>
      <w:r w:rsidR="000520EF">
        <w:t>8 lipca 2025 r.</w:t>
      </w:r>
      <w:r w:rsidRPr="000329AE">
        <w:rPr>
          <w:rStyle w:val="FootnoteReference"/>
        </w:rPr>
        <w:footnoteReference w:id="1"/>
      </w:r>
      <w:r w:rsidRPr="000329AE">
        <w:t xml:space="preserve"> w sprawie projektu decyzji,</w:t>
      </w:r>
    </w:p>
    <w:p w14:paraId="575D4A2E" w14:textId="77777777" w:rsidR="00F45586" w:rsidRPr="000329AE" w:rsidRDefault="00F45586" w:rsidP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>uwzględniając ocenę budżetową sporządzoną przez Komisję Budżetową,</w:t>
      </w:r>
    </w:p>
    <w:p w14:paraId="30F3A772" w14:textId="77777777" w:rsidR="00F45586" w:rsidRPr="000329AE" w:rsidRDefault="00F45586" w:rsidP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>uwzględniając art. 107 ust. 1 i 4 oraz art. 117 ust. 7 Regulaminu,</w:t>
      </w:r>
    </w:p>
    <w:p w14:paraId="0E6B8700" w14:textId="77777777" w:rsidR="00F45586" w:rsidRPr="000329AE" w:rsidRDefault="00F45586" w:rsidP="00F45586">
      <w:pPr>
        <w:widowControl/>
        <w:spacing w:after="120"/>
        <w:ind w:left="567" w:hanging="567"/>
        <w:rPr>
          <w:szCs w:val="24"/>
        </w:rPr>
      </w:pPr>
      <w:r w:rsidRPr="000329AE">
        <w:t>–</w:t>
      </w:r>
      <w:r w:rsidRPr="000329AE">
        <w:tab/>
        <w:t>uwzględniając zalecenie Komisji Rybołówstwa (A10-0099/2025),</w:t>
      </w:r>
    </w:p>
    <w:p w14:paraId="4E26C285" w14:textId="77777777" w:rsidR="00F45586" w:rsidRPr="000329AE" w:rsidRDefault="00F45586" w:rsidP="00F45586">
      <w:pPr>
        <w:pStyle w:val="NormalHanging12a"/>
        <w:spacing w:after="120"/>
      </w:pPr>
      <w:r w:rsidRPr="000329AE">
        <w:t>1.</w:t>
      </w:r>
      <w:r w:rsidRPr="000329AE">
        <w:tab/>
        <w:t>wyraża zgodę na zawarcie umowy;</w:t>
      </w:r>
    </w:p>
    <w:p w14:paraId="40015902" w14:textId="77777777" w:rsidR="000329AE" w:rsidRPr="000329AE" w:rsidRDefault="00F45586" w:rsidP="000329AE">
      <w:pPr>
        <w:pStyle w:val="NormalHanging12a"/>
        <w:spacing w:after="120"/>
      </w:pPr>
      <w:r w:rsidRPr="000329AE">
        <w:t>2.</w:t>
      </w:r>
      <w:r w:rsidRPr="000329AE">
        <w:tab/>
        <w:t>zobowiązuje swoją przewodniczącą do przekazania stanowiska Parlamentu Radzie, Komisji, jak również rządom i parlamentom państw członkowskich, z jednej strony, oraz rządom i parlamentom Grenlandii i Danii, z drugiej strony.</w:t>
      </w:r>
    </w:p>
    <w:p w14:paraId="0EC082C3" w14:textId="77777777" w:rsidR="00E365E1" w:rsidRPr="000329AE" w:rsidRDefault="00E365E1" w:rsidP="004172EB"/>
    <w:sectPr w:rsidR="00E365E1" w:rsidRPr="000329AE" w:rsidSect="000329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17237" w14:textId="77777777" w:rsidR="004172EB" w:rsidRPr="000329AE" w:rsidRDefault="004172EB">
      <w:r w:rsidRPr="000329AE">
        <w:separator/>
      </w:r>
    </w:p>
  </w:endnote>
  <w:endnote w:type="continuationSeparator" w:id="0">
    <w:p w14:paraId="2A328871" w14:textId="77777777" w:rsidR="004172EB" w:rsidRPr="000329AE" w:rsidRDefault="004172EB">
      <w:r w:rsidRPr="000329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0B7D" w14:textId="77777777" w:rsidR="00064002" w:rsidRPr="000329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3E86A" w14:textId="77777777" w:rsidR="00064002" w:rsidRPr="000329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EA27B" w14:textId="77777777" w:rsidR="00064002" w:rsidRPr="000329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757EE" w14:textId="77777777" w:rsidR="004172EB" w:rsidRPr="000329AE" w:rsidRDefault="004172EB">
      <w:r w:rsidRPr="000329AE">
        <w:separator/>
      </w:r>
    </w:p>
  </w:footnote>
  <w:footnote w:type="continuationSeparator" w:id="0">
    <w:p w14:paraId="1A241C40" w14:textId="77777777" w:rsidR="004172EB" w:rsidRPr="000329AE" w:rsidRDefault="004172EB">
      <w:r w:rsidRPr="000329AE">
        <w:continuationSeparator/>
      </w:r>
    </w:p>
  </w:footnote>
  <w:footnote w:id="1">
    <w:p w14:paraId="6423E1B3" w14:textId="541D58C5" w:rsidR="00F45586" w:rsidRPr="000329AE" w:rsidRDefault="00F45586" w:rsidP="000329AE">
      <w:pPr>
        <w:pStyle w:val="FootnoteText"/>
        <w:ind w:left="567" w:hanging="567"/>
        <w:rPr>
          <w:sz w:val="24"/>
          <w:lang w:val="pl-PL"/>
        </w:rPr>
      </w:pPr>
      <w:r w:rsidRPr="000329AE">
        <w:rPr>
          <w:rStyle w:val="FootnoteReference"/>
          <w:sz w:val="24"/>
          <w:lang w:val="pl-PL"/>
        </w:rPr>
        <w:footnoteRef/>
      </w:r>
      <w:r w:rsidR="000329AE" w:rsidRPr="000329AE">
        <w:rPr>
          <w:sz w:val="24"/>
          <w:lang w:val="pl-PL"/>
        </w:rPr>
        <w:t xml:space="preserve"> </w:t>
      </w:r>
      <w:r w:rsidR="000329AE" w:rsidRPr="000329AE">
        <w:rPr>
          <w:sz w:val="24"/>
          <w:lang w:val="pl-PL"/>
        </w:rPr>
        <w:tab/>
      </w:r>
      <w:r w:rsidRPr="000329AE">
        <w:rPr>
          <w:sz w:val="24"/>
          <w:lang w:val="pl-PL"/>
        </w:rPr>
        <w:t>Teksty przyjęte, P10_TA(</w:t>
      </w:r>
      <w:r w:rsidR="000520EF">
        <w:rPr>
          <w:sz w:val="24"/>
          <w:lang w:val="pl-PL"/>
        </w:rPr>
        <w:t>2025</w:t>
      </w:r>
      <w:r w:rsidRPr="000329AE">
        <w:rPr>
          <w:sz w:val="24"/>
          <w:lang w:val="pl-PL"/>
        </w:rPr>
        <w:t>)0</w:t>
      </w:r>
      <w:r w:rsidR="000520EF">
        <w:rPr>
          <w:sz w:val="24"/>
          <w:lang w:val="pl-PL"/>
        </w:rPr>
        <w:t>143</w:t>
      </w:r>
      <w:r w:rsidRPr="000329AE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C48E" w14:textId="77777777" w:rsidR="00064002" w:rsidRPr="000329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0A57" w14:textId="77777777" w:rsidR="00064002" w:rsidRPr="000329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53FBA" w14:textId="77777777" w:rsidR="00064002" w:rsidRPr="000329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5111163">
    <w:abstractNumId w:val="9"/>
  </w:num>
  <w:num w:numId="2" w16cid:durableId="17971695">
    <w:abstractNumId w:val="9"/>
  </w:num>
  <w:num w:numId="3" w16cid:durableId="1154957511">
    <w:abstractNumId w:val="7"/>
  </w:num>
  <w:num w:numId="4" w16cid:durableId="297538080">
    <w:abstractNumId w:val="7"/>
  </w:num>
  <w:num w:numId="5" w16cid:durableId="1533346083">
    <w:abstractNumId w:val="6"/>
  </w:num>
  <w:num w:numId="6" w16cid:durableId="485825652">
    <w:abstractNumId w:val="6"/>
  </w:num>
  <w:num w:numId="7" w16cid:durableId="594481777">
    <w:abstractNumId w:val="5"/>
  </w:num>
  <w:num w:numId="8" w16cid:durableId="192154431">
    <w:abstractNumId w:val="5"/>
  </w:num>
  <w:num w:numId="9" w16cid:durableId="1425301968">
    <w:abstractNumId w:val="4"/>
  </w:num>
  <w:num w:numId="10" w16cid:durableId="1922323964">
    <w:abstractNumId w:val="4"/>
  </w:num>
  <w:num w:numId="11" w16cid:durableId="1283462004">
    <w:abstractNumId w:val="8"/>
  </w:num>
  <w:num w:numId="12" w16cid:durableId="116490174">
    <w:abstractNumId w:val="8"/>
  </w:num>
  <w:num w:numId="13" w16cid:durableId="1930039872">
    <w:abstractNumId w:val="3"/>
  </w:num>
  <w:num w:numId="14" w16cid:durableId="1025209773">
    <w:abstractNumId w:val="3"/>
  </w:num>
  <w:num w:numId="15" w16cid:durableId="784739502">
    <w:abstractNumId w:val="2"/>
  </w:num>
  <w:num w:numId="16" w16cid:durableId="1049763635">
    <w:abstractNumId w:val="2"/>
  </w:num>
  <w:num w:numId="17" w16cid:durableId="2071420006">
    <w:abstractNumId w:val="1"/>
  </w:num>
  <w:num w:numId="18" w16cid:durableId="1111582853">
    <w:abstractNumId w:val="1"/>
  </w:num>
  <w:num w:numId="19" w16cid:durableId="655501616">
    <w:abstractNumId w:val="0"/>
  </w:num>
  <w:num w:numId="20" w16cid:durableId="582647750">
    <w:abstractNumId w:val="0"/>
  </w:num>
  <w:num w:numId="21" w16cid:durableId="1429694407">
    <w:abstractNumId w:val="9"/>
  </w:num>
  <w:num w:numId="22" w16cid:durableId="656224669">
    <w:abstractNumId w:val="7"/>
  </w:num>
  <w:num w:numId="23" w16cid:durableId="1916624955">
    <w:abstractNumId w:val="6"/>
  </w:num>
  <w:num w:numId="24" w16cid:durableId="239288938">
    <w:abstractNumId w:val="5"/>
  </w:num>
  <w:num w:numId="25" w16cid:durableId="1224869098">
    <w:abstractNumId w:val="4"/>
  </w:num>
  <w:num w:numId="26" w16cid:durableId="1588423394">
    <w:abstractNumId w:val="8"/>
  </w:num>
  <w:num w:numId="27" w16cid:durableId="2056420538">
    <w:abstractNumId w:val="3"/>
  </w:num>
  <w:num w:numId="28" w16cid:durableId="1773893642">
    <w:abstractNumId w:val="2"/>
  </w:num>
  <w:num w:numId="29" w16cid:durableId="1785344951">
    <w:abstractNumId w:val="1"/>
  </w:num>
  <w:num w:numId="30" w16cid:durableId="452794708">
    <w:abstractNumId w:val="0"/>
  </w:num>
  <w:num w:numId="31" w16cid:durableId="132600883">
    <w:abstractNumId w:val="9"/>
  </w:num>
  <w:num w:numId="32" w16cid:durableId="1204632401">
    <w:abstractNumId w:val="7"/>
  </w:num>
  <w:num w:numId="33" w16cid:durableId="866481510">
    <w:abstractNumId w:val="6"/>
  </w:num>
  <w:num w:numId="34" w16cid:durableId="290215517">
    <w:abstractNumId w:val="5"/>
  </w:num>
  <w:num w:numId="35" w16cid:durableId="629868742">
    <w:abstractNumId w:val="4"/>
  </w:num>
  <w:num w:numId="36" w16cid:durableId="86662607">
    <w:abstractNumId w:val="8"/>
  </w:num>
  <w:num w:numId="37" w16cid:durableId="1282493327">
    <w:abstractNumId w:val="3"/>
  </w:num>
  <w:num w:numId="38" w16cid:durableId="1769617153">
    <w:abstractNumId w:val="2"/>
  </w:num>
  <w:num w:numId="39" w16cid:durableId="1093166265">
    <w:abstractNumId w:val="1"/>
  </w:num>
  <w:num w:numId="40" w16cid:durableId="64840384">
    <w:abstractNumId w:val="0"/>
  </w:num>
  <w:num w:numId="41" w16cid:durableId="1772581846">
    <w:abstractNumId w:val="10"/>
  </w:num>
  <w:num w:numId="42" w16cid:durableId="1149518255">
    <w:abstractNumId w:val="10"/>
  </w:num>
  <w:num w:numId="43" w16cid:durableId="1887376504">
    <w:abstractNumId w:val="10"/>
  </w:num>
  <w:num w:numId="44" w16cid:durableId="14200626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PL"/>
    <w:docVar w:name="dvnumam" w:val="0"/>
    <w:docVar w:name="dvpe" w:val="770.025"/>
    <w:docVar w:name="dvrapporteur" w:val="Sprawozdawca: "/>
    <w:docVar w:name="dvstar" w:val="***"/>
    <w:docVar w:name="dvtitre" w:val="Rezolucja ustawodawcza Parlamentu Europejskiego z dnia  2025 r. w sprawie wniosku dotyczącego decyzji Rady w sprawie zawarcia, w imieniu Unii Europejskiej, Protokołu wykonawczego (lata 2025–2030) do Umowy o partnerstwie w sprawie zrównoważonych połowów między Unią Europejską a Rządem Grenlandii i Rządem Danii(COM(2024)0479 – C10-0227/2024 – 2024/0263(NLE))"/>
  </w:docVars>
  <w:rsids>
    <w:rsidRoot w:val="004172EB"/>
    <w:rsid w:val="000016DA"/>
    <w:rsid w:val="00002272"/>
    <w:rsid w:val="000329AE"/>
    <w:rsid w:val="000520EF"/>
    <w:rsid w:val="00064002"/>
    <w:rsid w:val="000677B9"/>
    <w:rsid w:val="000831BA"/>
    <w:rsid w:val="000A42CC"/>
    <w:rsid w:val="000A68B5"/>
    <w:rsid w:val="000E7DD9"/>
    <w:rsid w:val="0010095E"/>
    <w:rsid w:val="00125B37"/>
    <w:rsid w:val="0014772D"/>
    <w:rsid w:val="00187494"/>
    <w:rsid w:val="001F32AE"/>
    <w:rsid w:val="002767FF"/>
    <w:rsid w:val="002B18FE"/>
    <w:rsid w:val="002B5493"/>
    <w:rsid w:val="00332C3C"/>
    <w:rsid w:val="00343214"/>
    <w:rsid w:val="00361C00"/>
    <w:rsid w:val="00395FA1"/>
    <w:rsid w:val="003E15D4"/>
    <w:rsid w:val="004058B0"/>
    <w:rsid w:val="00411CCE"/>
    <w:rsid w:val="0041666E"/>
    <w:rsid w:val="004172EB"/>
    <w:rsid w:val="00421060"/>
    <w:rsid w:val="00471C19"/>
    <w:rsid w:val="004867E3"/>
    <w:rsid w:val="00494A28"/>
    <w:rsid w:val="004C0004"/>
    <w:rsid w:val="004C5D52"/>
    <w:rsid w:val="004D33B5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75E9"/>
    <w:rsid w:val="00881A7B"/>
    <w:rsid w:val="008840E5"/>
    <w:rsid w:val="00887B3E"/>
    <w:rsid w:val="008B572B"/>
    <w:rsid w:val="008C2AC6"/>
    <w:rsid w:val="00921897"/>
    <w:rsid w:val="00930C23"/>
    <w:rsid w:val="0093193B"/>
    <w:rsid w:val="009509D8"/>
    <w:rsid w:val="00950B64"/>
    <w:rsid w:val="00981893"/>
    <w:rsid w:val="009B4C9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2E0"/>
    <w:rsid w:val="00B22876"/>
    <w:rsid w:val="00B558F0"/>
    <w:rsid w:val="00B9078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0EC1"/>
    <w:rsid w:val="00ED169E"/>
    <w:rsid w:val="00ED4235"/>
    <w:rsid w:val="00EF61F6"/>
    <w:rsid w:val="00F04346"/>
    <w:rsid w:val="00F075DC"/>
    <w:rsid w:val="00F11C08"/>
    <w:rsid w:val="00F149E9"/>
    <w:rsid w:val="00F4558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4C442"/>
  <w15:chartTrackingRefBased/>
  <w15:docId w15:val="{49F49337-1DCE-4134-ADC8-ABB19884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45586"/>
    <w:pPr>
      <w:spacing w:before="480" w:after="240"/>
    </w:pPr>
  </w:style>
  <w:style w:type="paragraph" w:customStyle="1" w:styleId="NormalBold">
    <w:name w:val="NormalBold"/>
    <w:basedOn w:val="Normal"/>
    <w:rsid w:val="00F45586"/>
    <w:rPr>
      <w:b/>
    </w:rPr>
  </w:style>
  <w:style w:type="paragraph" w:customStyle="1" w:styleId="NormalHanging12a">
    <w:name w:val="NormalHanging12a"/>
    <w:basedOn w:val="Normal"/>
    <w:rsid w:val="00F4558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9B4C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4C98"/>
    <w:rPr>
      <w:rFonts w:ascii="Segoe UI" w:hAnsi="Segoe UI" w:cs="Segoe UI"/>
      <w:sz w:val="18"/>
      <w:szCs w:val="18"/>
      <w:lang w:val="pl-PL"/>
    </w:rPr>
  </w:style>
  <w:style w:type="paragraph" w:styleId="Revision">
    <w:name w:val="Revision"/>
    <w:hidden/>
    <w:uiPriority w:val="99"/>
    <w:semiHidden/>
    <w:rsid w:val="00B162E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AB432-74F8-4EB2-996E-E59BEFE40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2025-10-23T09:48:00Z</dcterms:created>
  <dcterms:modified xsi:type="dcterms:W3CDTF">2025-10-23T09:48:00Z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P10_TA(2025)0142_</vt:lpwstr>
  </property>
  <property fmtid="{D5CDD505-2E9C-101B-9397-08002B2CF9AE}" pid="4" name="&lt;Type&gt;">
    <vt:lpwstr>RR</vt:lpwstr>
  </property>
</Properties>
</file>