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260C" w:rsidTr="0010095E">
        <w:trPr>
          <w:trHeight w:hRule="exact" w:val="1418"/>
        </w:trPr>
        <w:tc>
          <w:tcPr>
            <w:tcW w:w="6804" w:type="dxa"/>
            <w:shd w:val="clear" w:color="auto" w:fill="auto"/>
            <w:vAlign w:val="center"/>
          </w:tcPr>
          <w:p w:rsidR="00751A4A" w:rsidRPr="00A5260C" w:rsidRDefault="00F62D3A" w:rsidP="0010095E">
            <w:pPr>
              <w:pStyle w:val="EPName"/>
            </w:pPr>
            <w:bookmarkStart w:id="0" w:name="_GoBack"/>
            <w:bookmarkEnd w:id="0"/>
            <w:r w:rsidRPr="00A5260C">
              <w:t>Ευρωπαϊκό Κοινοβούλιο</w:t>
            </w:r>
          </w:p>
          <w:p w:rsidR="00751A4A" w:rsidRPr="00A5260C" w:rsidRDefault="005F1B17" w:rsidP="005F1B17">
            <w:pPr>
              <w:pStyle w:val="EPTerm"/>
              <w:rPr>
                <w:rStyle w:val="HideTWBExt"/>
                <w:noProof w:val="0"/>
                <w:vanish w:val="0"/>
                <w:color w:val="auto"/>
              </w:rPr>
            </w:pPr>
            <w:r w:rsidRPr="00A5260C">
              <w:t>2024</w:t>
            </w:r>
            <w:r w:rsidR="00817416" w:rsidRPr="00A5260C">
              <w:t>-202</w:t>
            </w:r>
            <w:r w:rsidRPr="00A5260C">
              <w:t>9</w:t>
            </w:r>
          </w:p>
        </w:tc>
        <w:tc>
          <w:tcPr>
            <w:tcW w:w="2268" w:type="dxa"/>
            <w:shd w:val="clear" w:color="auto" w:fill="auto"/>
          </w:tcPr>
          <w:p w:rsidR="00751A4A" w:rsidRPr="00A5260C" w:rsidRDefault="00187494" w:rsidP="0010095E">
            <w:pPr>
              <w:pStyle w:val="EPLogo"/>
            </w:pPr>
            <w:r w:rsidRPr="00A5260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5260C" w:rsidRDefault="00D058B8" w:rsidP="004C5D52">
      <w:pPr>
        <w:pStyle w:val="LineTop"/>
      </w:pPr>
    </w:p>
    <w:p w:rsidR="00680577" w:rsidRPr="00A5260C" w:rsidRDefault="00F62D3A" w:rsidP="00680577">
      <w:pPr>
        <w:pStyle w:val="EPBodyTA1"/>
      </w:pPr>
      <w:r w:rsidRPr="00A5260C">
        <w:t>ΚΕΙΜΕΝΑ ΠΟΥ ΕΓΚΡΙΘΗΚΑΝ</w:t>
      </w:r>
    </w:p>
    <w:p w:rsidR="00D058B8" w:rsidRPr="00A5260C" w:rsidRDefault="00D058B8" w:rsidP="00D058B8">
      <w:pPr>
        <w:pStyle w:val="LineBottom"/>
      </w:pPr>
    </w:p>
    <w:p w:rsidR="00F62D3A" w:rsidRPr="00A5260C" w:rsidRDefault="00F62D3A" w:rsidP="00F62D3A">
      <w:pPr>
        <w:pStyle w:val="ATHeading1"/>
      </w:pPr>
      <w:bookmarkStart w:id="1" w:name="TANumber"/>
      <w:r w:rsidRPr="00A5260C">
        <w:t>P10_TA(2025)0</w:t>
      </w:r>
      <w:r w:rsidR="00A5260C" w:rsidRPr="00A5260C">
        <w:t>144</w:t>
      </w:r>
      <w:bookmarkEnd w:id="1"/>
    </w:p>
    <w:p w:rsidR="00F62D3A" w:rsidRPr="00A5260C" w:rsidRDefault="00F62D3A" w:rsidP="00F62D3A">
      <w:pPr>
        <w:pStyle w:val="ATHeading2"/>
      </w:pPr>
      <w:bookmarkStart w:id="2" w:name="title"/>
      <w:r w:rsidRPr="00A5260C">
        <w:t>ΦΠΑ: υποκείμενοι στον φόρο, ειδικό καθεστώς και ειδικές ρυθμίσεις για τη δήλωση και την καταβολή σε σχέση με εξ αποστάσεως πωλήσεις εισαγόμενων αγαθών</w:t>
      </w:r>
      <w:bookmarkEnd w:id="2"/>
    </w:p>
    <w:p w:rsidR="00F62D3A" w:rsidRPr="00A5260C" w:rsidRDefault="00F62D3A" w:rsidP="00F62D3A">
      <w:pPr>
        <w:rPr>
          <w:i/>
          <w:vanish/>
        </w:rPr>
      </w:pPr>
      <w:r w:rsidRPr="00A5260C">
        <w:rPr>
          <w:i/>
        </w:rPr>
        <w:fldChar w:fldCharType="begin"/>
      </w:r>
      <w:r w:rsidRPr="00A5260C">
        <w:rPr>
          <w:i/>
        </w:rPr>
        <w:instrText xml:space="preserve"> TC"(</w:instrText>
      </w:r>
      <w:bookmarkStart w:id="3" w:name="DocNumber"/>
      <w:r w:rsidRPr="00A5260C">
        <w:rPr>
          <w:i/>
        </w:rPr>
        <w:instrText>A10-0119/2025</w:instrText>
      </w:r>
      <w:bookmarkEnd w:id="3"/>
      <w:r w:rsidRPr="00A5260C">
        <w:rPr>
          <w:i/>
        </w:rPr>
        <w:instrText xml:space="preserve"> - Εισηγητής: Ľudovít Ódor)"\l3 \n&gt; \* MERGEFORMAT </w:instrText>
      </w:r>
      <w:r w:rsidRPr="00A5260C">
        <w:rPr>
          <w:i/>
        </w:rPr>
        <w:fldChar w:fldCharType="end"/>
      </w:r>
    </w:p>
    <w:p w:rsidR="00F62D3A" w:rsidRPr="00A5260C" w:rsidRDefault="00F62D3A" w:rsidP="00F62D3A">
      <w:pPr>
        <w:rPr>
          <w:vanish/>
        </w:rPr>
      </w:pPr>
      <w:bookmarkStart w:id="4" w:name="Commission"/>
      <w:r w:rsidRPr="00A5260C">
        <w:rPr>
          <w:vanish/>
        </w:rPr>
        <w:t>Επιτροπή Οικονομικής και Νομισματικής Πολιτικής</w:t>
      </w:r>
      <w:bookmarkEnd w:id="4"/>
    </w:p>
    <w:p w:rsidR="00F62D3A" w:rsidRPr="00A5260C" w:rsidRDefault="00F62D3A" w:rsidP="00F62D3A">
      <w:pPr>
        <w:rPr>
          <w:vanish/>
        </w:rPr>
      </w:pPr>
      <w:bookmarkStart w:id="5" w:name="PE"/>
      <w:r w:rsidRPr="00A5260C">
        <w:rPr>
          <w:vanish/>
        </w:rPr>
        <w:t>PE774.445</w:t>
      </w:r>
      <w:bookmarkEnd w:id="5"/>
    </w:p>
    <w:p w:rsidR="00F62D3A" w:rsidRPr="00A5260C" w:rsidRDefault="00F62D3A" w:rsidP="00F62D3A">
      <w:pPr>
        <w:pStyle w:val="ATHeading3"/>
      </w:pPr>
      <w:bookmarkStart w:id="6" w:name="Sujet"/>
      <w:r w:rsidRPr="00A5260C">
        <w:t xml:space="preserve">Νομοθετικό ψήφισμα του Ευρωπαϊκού Κοινοβουλίου </w:t>
      </w:r>
      <w:r w:rsidR="00CD4155" w:rsidRPr="00A5260C">
        <w:t xml:space="preserve">της 8ης Ιουλίου 2025 </w:t>
      </w:r>
      <w:r w:rsidRPr="00A5260C">
        <w:t>σχετικά με το σχέδιο οδηγίας του Συμβουλίου για την τροποποίηση της οδηγίας 2006/112/ΕΚ όσον αφορά τους κανόνες ΦΠΑ που αφορούν υποκείμενους στον φόρο οι οποίοι διευκολύνουν εξ αποστάσεως πωλήσεις εισαγόμενων αγαθών και την εφαρμογή του ειδικού καθεστώτος για τις εξ αποστάσεως πωλήσεις αγαθών που εισάγονται από τρίτα εδάφη ή τρίτες χώρες και των ειδικών ρυθμίσεων για τη δήλωση και την καταβολή του ΦΠΑ κατά την εισαγωγή</w:t>
      </w:r>
      <w:bookmarkEnd w:id="6"/>
      <w:r w:rsidRPr="00A5260C">
        <w:t xml:space="preserve"> </w:t>
      </w:r>
      <w:bookmarkStart w:id="7" w:name="References"/>
      <w:r w:rsidRPr="00A5260C">
        <w:t>(08710/2025 – C10-0084/2025 – 2023/0158(CNS))</w:t>
      </w:r>
      <w:bookmarkEnd w:id="7"/>
    </w:p>
    <w:p w:rsidR="00CD4155" w:rsidRPr="00A5260C" w:rsidRDefault="00CD4155" w:rsidP="008C313A">
      <w:pPr>
        <w:pStyle w:val="NormalBold"/>
      </w:pPr>
    </w:p>
    <w:p w:rsidR="008C313A" w:rsidRPr="00A5260C" w:rsidRDefault="008C313A" w:rsidP="008C313A">
      <w:pPr>
        <w:pStyle w:val="NormalBold"/>
      </w:pPr>
      <w:r w:rsidRPr="00A5260C">
        <w:t>(Ειδική νομοθετική διαδικασία – εκ νέου διαβούλευση)</w:t>
      </w:r>
    </w:p>
    <w:p w:rsidR="008C313A" w:rsidRPr="00A5260C" w:rsidRDefault="008C313A" w:rsidP="008C313A">
      <w:pPr>
        <w:pStyle w:val="EPComma"/>
      </w:pPr>
      <w:r w:rsidRPr="00A5260C">
        <w:rPr>
          <w:i/>
        </w:rPr>
        <w:t>Το Ευρωπαϊκό Κοινοβούλιο</w:t>
      </w:r>
      <w:r w:rsidRPr="00A5260C">
        <w:t>,</w:t>
      </w:r>
    </w:p>
    <w:p w:rsidR="008C313A" w:rsidRPr="00A5260C" w:rsidRDefault="008C313A" w:rsidP="00CD4155">
      <w:pPr>
        <w:pStyle w:val="NormalHanging12a"/>
        <w:widowControl/>
      </w:pPr>
      <w:r w:rsidRPr="00A5260C">
        <w:t>–</w:t>
      </w:r>
      <w:r w:rsidRPr="00A5260C">
        <w:tab/>
        <w:t>έχοντας υπόψη το σχέδιο του Συμβουλίου (08710/2025),</w:t>
      </w:r>
    </w:p>
    <w:p w:rsidR="008C313A" w:rsidRPr="00A5260C" w:rsidRDefault="008C313A" w:rsidP="00CD4155">
      <w:pPr>
        <w:pStyle w:val="NormalHanging12a"/>
        <w:widowControl/>
      </w:pPr>
      <w:r w:rsidRPr="00A5260C">
        <w:t>–</w:t>
      </w:r>
      <w:r w:rsidRPr="00A5260C">
        <w:tab/>
        <w:t>έχοντας υπόψη την πρόταση της Επιτροπής προς το Συμβούλιο (COM(2023)0262),</w:t>
      </w:r>
    </w:p>
    <w:p w:rsidR="008C313A" w:rsidRPr="00A5260C" w:rsidRDefault="008C313A" w:rsidP="00CD4155">
      <w:pPr>
        <w:pStyle w:val="NormalHanging12a"/>
        <w:widowControl/>
      </w:pPr>
      <w:r w:rsidRPr="00A5260C">
        <w:t>–</w:t>
      </w:r>
      <w:r w:rsidRPr="00A5260C">
        <w:tab/>
        <w:t>έχοντας υπόψη τη θέση του στις 22 Νοεμβρίου 2023</w:t>
      </w:r>
      <w:r w:rsidRPr="00A5260C">
        <w:rPr>
          <w:rStyle w:val="FootnoteReference"/>
        </w:rPr>
        <w:footnoteReference w:id="1"/>
      </w:r>
      <w:r w:rsidRPr="00A5260C">
        <w:t>,</w:t>
      </w:r>
    </w:p>
    <w:p w:rsidR="008C313A" w:rsidRPr="00A5260C" w:rsidRDefault="008C313A" w:rsidP="00CD4155">
      <w:pPr>
        <w:pStyle w:val="NormalHanging12a"/>
        <w:widowControl/>
      </w:pPr>
      <w:r w:rsidRPr="00A5260C">
        <w:t>–</w:t>
      </w:r>
      <w:r w:rsidRPr="00A5260C">
        <w:tab/>
        <w:t>έχοντας υπόψη το άρθρο 113 της Συνθήκης για τη λειτουργία της Ευρωπαϊκής Ένωσης, σύμφωνα με το οποίο κλήθηκε εκ νέου από το Συμβούλιο να γνωμοδοτήσει (C10</w:t>
      </w:r>
      <w:r w:rsidRPr="00A5260C">
        <w:noBreakHyphen/>
        <w:t>0084/2025),</w:t>
      </w:r>
    </w:p>
    <w:p w:rsidR="008C313A" w:rsidRPr="00A5260C" w:rsidRDefault="008C313A" w:rsidP="00CD4155">
      <w:pPr>
        <w:pStyle w:val="NormalHanging12a"/>
        <w:widowControl/>
      </w:pPr>
      <w:r w:rsidRPr="00A5260C">
        <w:t>–</w:t>
      </w:r>
      <w:r w:rsidRPr="00A5260C">
        <w:tab/>
        <w:t>έχοντας υπόψη το άρθρο 84 και το άρθρο 86 του Κανονισμού του,</w:t>
      </w:r>
    </w:p>
    <w:p w:rsidR="008C313A" w:rsidRPr="00A5260C" w:rsidRDefault="008C313A" w:rsidP="00CD4155">
      <w:pPr>
        <w:pStyle w:val="NormalHanging12a"/>
        <w:widowControl/>
      </w:pPr>
      <w:r w:rsidRPr="00A5260C">
        <w:t>–</w:t>
      </w:r>
      <w:r w:rsidRPr="00A5260C">
        <w:tab/>
        <w:t>έχοντας υπόψη την έκθεση της Επιτροπής Οικονομικής και Νομισματικής Πολιτικής (A10-0119/2025),</w:t>
      </w:r>
    </w:p>
    <w:p w:rsidR="008C313A" w:rsidRPr="00A5260C" w:rsidRDefault="008C313A" w:rsidP="00CD4155">
      <w:pPr>
        <w:pStyle w:val="NormalHanging12a"/>
        <w:widowControl/>
      </w:pPr>
      <w:r w:rsidRPr="00A5260C">
        <w:t>1.</w:t>
      </w:r>
      <w:r w:rsidRPr="00A5260C">
        <w:tab/>
        <w:t>εγκρίνει το σχέδιο του Συμβουλίου·</w:t>
      </w:r>
    </w:p>
    <w:p w:rsidR="008C313A" w:rsidRPr="00A5260C" w:rsidRDefault="008C313A" w:rsidP="00CD4155">
      <w:pPr>
        <w:pStyle w:val="NormalHanging12a"/>
        <w:widowControl/>
      </w:pPr>
      <w:r w:rsidRPr="00A5260C">
        <w:t>2.</w:t>
      </w:r>
      <w:r w:rsidRPr="00A5260C">
        <w:tab/>
        <w:t>καλεί το Συμβούλιο, εφόσον προτίθεται να απομακρυνθεί από το κείμενο που ενέκρινε το Κοινοβούλιο, να το ενημερώσει σχετικά·</w:t>
      </w:r>
    </w:p>
    <w:p w:rsidR="008C313A" w:rsidRPr="00A5260C" w:rsidRDefault="008C313A" w:rsidP="00CD4155">
      <w:pPr>
        <w:pStyle w:val="NormalHanging12a"/>
        <w:widowControl/>
      </w:pPr>
      <w:r w:rsidRPr="00A5260C">
        <w:lastRenderedPageBreak/>
        <w:t>3.</w:t>
      </w:r>
      <w:r w:rsidRPr="00A5260C">
        <w:tab/>
        <w:t>ζητεί να κληθεί εκ νέου να γνωμοδοτήσει σε περίπτωση που το Συμβούλιο προτίθεται να επιφέρει σημαντικές τροποποιήσεις στο σχέδιό του·</w:t>
      </w:r>
    </w:p>
    <w:p w:rsidR="00967886" w:rsidRPr="00A5260C" w:rsidRDefault="008C313A" w:rsidP="00CD4155">
      <w:pPr>
        <w:pStyle w:val="NormalHanging12a"/>
        <w:widowControl/>
      </w:pPr>
      <w:r w:rsidRPr="00A5260C">
        <w:t>4.</w:t>
      </w:r>
      <w:r w:rsidRPr="00A5260C">
        <w:tab/>
        <w:t>αναθέτει στην Πρόεδρό του να διαβιβάσει τη θέση του Κοινοβουλίου στο Συμβούλιο, στην Επιτροπή και στα εθνικά κοινοβούλια.</w:t>
      </w:r>
    </w:p>
    <w:p w:rsidR="00CD4155" w:rsidRPr="00A5260C" w:rsidRDefault="00CD4155" w:rsidP="00CD4155">
      <w:pPr>
        <w:pStyle w:val="NormalHanging12a"/>
        <w:widowControl/>
      </w:pPr>
    </w:p>
    <w:sectPr w:rsidR="00CD4155" w:rsidRPr="00A5260C" w:rsidSect="0096788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2D3A" w:rsidRPr="00967886" w:rsidRDefault="00F62D3A">
      <w:r w:rsidRPr="00967886">
        <w:separator/>
      </w:r>
    </w:p>
  </w:endnote>
  <w:endnote w:type="continuationSeparator" w:id="0">
    <w:p w:rsidR="00F62D3A" w:rsidRPr="00967886" w:rsidRDefault="00F62D3A">
      <w:r w:rsidRPr="009678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788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788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788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2D3A" w:rsidRPr="00967886" w:rsidRDefault="00F62D3A">
      <w:r w:rsidRPr="00967886">
        <w:separator/>
      </w:r>
    </w:p>
  </w:footnote>
  <w:footnote w:type="continuationSeparator" w:id="0">
    <w:p w:rsidR="00F62D3A" w:rsidRPr="00967886" w:rsidRDefault="00F62D3A">
      <w:r w:rsidRPr="00967886">
        <w:continuationSeparator/>
      </w:r>
    </w:p>
  </w:footnote>
  <w:footnote w:id="1">
    <w:p w:rsidR="008C313A" w:rsidRPr="00A5260C" w:rsidRDefault="008C313A" w:rsidP="00CD4155">
      <w:pPr>
        <w:pStyle w:val="FootnoteText"/>
        <w:spacing w:line="240" w:lineRule="auto"/>
        <w:ind w:left="567" w:hanging="567"/>
        <w:rPr>
          <w:sz w:val="24"/>
          <w:lang w:val="fi-FI"/>
        </w:rPr>
      </w:pPr>
      <w:r w:rsidRPr="00967886">
        <w:rPr>
          <w:rStyle w:val="FootnoteReference"/>
          <w:sz w:val="24"/>
          <w:lang w:val="el-GR"/>
        </w:rPr>
        <w:footnoteRef/>
      </w:r>
      <w:r w:rsidR="00967886" w:rsidRPr="00A5260C">
        <w:rPr>
          <w:sz w:val="24"/>
          <w:lang w:val="fi-FI"/>
        </w:rPr>
        <w:t xml:space="preserve"> </w:t>
      </w:r>
      <w:r w:rsidR="00967886" w:rsidRPr="00A5260C">
        <w:rPr>
          <w:sz w:val="24"/>
          <w:lang w:val="fi-FI"/>
        </w:rPr>
        <w:tab/>
      </w:r>
      <w:r w:rsidRPr="00967886">
        <w:rPr>
          <w:sz w:val="24"/>
          <w:lang w:val="el-GR"/>
        </w:rPr>
        <w:t>ΕΕ</w:t>
      </w:r>
      <w:r w:rsidRPr="00A5260C">
        <w:rPr>
          <w:sz w:val="24"/>
          <w:lang w:val="fi-FI"/>
        </w:rPr>
        <w:t xml:space="preserve"> C, C/2024/4246, 24.7.2024, ELI: </w:t>
      </w:r>
      <w:hyperlink r:id="rId1" w:history="1">
        <w:r w:rsidRPr="00A5260C">
          <w:rPr>
            <w:rStyle w:val="Hyperlink"/>
            <w:sz w:val="24"/>
            <w:lang w:val="fi-FI"/>
          </w:rPr>
          <w:t>http://data.europa.eu/eli/C/2024/4246/oj</w:t>
        </w:r>
      </w:hyperlink>
      <w:r w:rsidRPr="00A5260C">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788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788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788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9/2025"/>
    <w:docVar w:name="dvlangue" w:val="EL"/>
    <w:docVar w:name="dvnumam" w:val="0"/>
    <w:docVar w:name="dvpe" w:val="774.445"/>
    <w:docVar w:name="dvrapporteur" w:val="Εισηγητής: "/>
    <w:docVar w:name="dvstar" w:val="*"/>
    <w:docVar w:name="dvtitre" w:val="Νομοθετικό ψήφισμα του Ευρωπαϊκού Κοινοβουλίου σχετικά με το σχέδιο οδηγίας του Συμβουλίου για την τροποποίηση της οδηγίας 2006/112/ΕΚ όσον αφορά τους κανόνες ΦΠΑ που αφορούν υποκείμενους στον φόρο οι οποίοι διευκολύνουν εξ αποστάσεως πωλήσεις εισαγόμενων αγαθών και την εφαρμογή του ειδικού καθεστώτος για τις εξ αποστάσεως πωλήσεις αγαθών που εισάγονται από τρίτα εδάφη ή τρίτες χώρες και των ειδικών ρυθμίσεων για τη δήλωση και την καταβολή του ΦΠΑ κατά την εισαγωγή(08710/2025 – C10-0084/2025 – 2023/0158(CNS))"/>
  </w:docVars>
  <w:rsids>
    <w:rsidRoot w:val="00F62D3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313A"/>
    <w:rsid w:val="00930C23"/>
    <w:rsid w:val="0093193B"/>
    <w:rsid w:val="009509D8"/>
    <w:rsid w:val="00950B64"/>
    <w:rsid w:val="00967886"/>
    <w:rsid w:val="00981893"/>
    <w:rsid w:val="00A1687D"/>
    <w:rsid w:val="00A43E52"/>
    <w:rsid w:val="00A45858"/>
    <w:rsid w:val="00A4678D"/>
    <w:rsid w:val="00A5260C"/>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4155"/>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2D3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0CFE8D"/>
  <w15:chartTrackingRefBased/>
  <w15:docId w15:val="{C1D42892-8918-4EC4-8326-DE4578C6E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C313A"/>
    <w:pPr>
      <w:spacing w:before="480" w:after="240"/>
    </w:pPr>
  </w:style>
  <w:style w:type="paragraph" w:customStyle="1" w:styleId="NormalBold">
    <w:name w:val="NormalBold"/>
    <w:basedOn w:val="Normal"/>
    <w:rsid w:val="008C313A"/>
    <w:rPr>
      <w:b/>
    </w:rPr>
  </w:style>
  <w:style w:type="paragraph" w:customStyle="1" w:styleId="NormalBold12a">
    <w:name w:val="NormalBold12a"/>
    <w:basedOn w:val="Normal"/>
    <w:rsid w:val="008C313A"/>
    <w:pPr>
      <w:spacing w:after="240"/>
    </w:pPr>
    <w:rPr>
      <w:b/>
    </w:rPr>
  </w:style>
  <w:style w:type="paragraph" w:customStyle="1" w:styleId="NormalHanging12a">
    <w:name w:val="NormalHanging12a"/>
    <w:basedOn w:val="Normal"/>
    <w:rsid w:val="008C313A"/>
    <w:pPr>
      <w:spacing w:after="240"/>
      <w:ind w:left="567" w:hanging="567"/>
    </w:pPr>
  </w:style>
  <w:style w:type="character" w:styleId="Hyperlink">
    <w:name w:val="Hyperlink"/>
    <w:basedOn w:val="DefaultParagraphFont"/>
    <w:rsid w:val="00CD4155"/>
    <w:rPr>
      <w:color w:val="0563C1" w:themeColor="hyperlink"/>
      <w:u w:val="single"/>
    </w:rPr>
  </w:style>
  <w:style w:type="paragraph" w:styleId="BalloonText">
    <w:name w:val="Balloon Text"/>
    <w:basedOn w:val="Normal"/>
    <w:link w:val="BalloonTextChar"/>
    <w:rsid w:val="00A5260C"/>
    <w:rPr>
      <w:rFonts w:ascii="Segoe UI" w:hAnsi="Segoe UI" w:cs="Segoe UI"/>
      <w:sz w:val="18"/>
      <w:szCs w:val="18"/>
    </w:rPr>
  </w:style>
  <w:style w:type="character" w:customStyle="1" w:styleId="BalloonTextChar">
    <w:name w:val="Balloon Text Char"/>
    <w:basedOn w:val="DefaultParagraphFont"/>
    <w:link w:val="BalloonText"/>
    <w:rsid w:val="00A5260C"/>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2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33F21-EA45-401F-86A4-370F29DDF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274</Words>
  <Characters>1644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2025-07-08T11:05:00Z</dcterms:created>
  <dcterms:modified xsi:type="dcterms:W3CDTF">2025-07-08T11:05:00Z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A10-0119/2025</vt:lpwstr>
  </property>
  <property fmtid="{D5CDD505-2E9C-101B-9397-08002B2CF9AE}" pid="4" name="&lt;Type&gt;">
    <vt:lpwstr>RR</vt:lpwstr>
  </property>
</Properties>
</file>