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45E2A" w14:paraId="54F5F9A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BD3722A" w14:textId="77777777" w:rsidR="00751A4A" w:rsidRPr="00145E2A" w:rsidRDefault="002304E9" w:rsidP="0010095E">
            <w:pPr>
              <w:pStyle w:val="EPName"/>
            </w:pPr>
            <w:r w:rsidRPr="00145E2A">
              <w:t>Euroopan parlamentti</w:t>
            </w:r>
          </w:p>
          <w:p w14:paraId="39CF81FC" w14:textId="77777777" w:rsidR="00751A4A" w:rsidRPr="00145E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45E2A">
              <w:t>2024</w:t>
            </w:r>
            <w:r w:rsidR="00817416" w:rsidRPr="00145E2A">
              <w:t>-202</w:t>
            </w:r>
            <w:r w:rsidRPr="00145E2A">
              <w:t>9</w:t>
            </w:r>
          </w:p>
        </w:tc>
        <w:tc>
          <w:tcPr>
            <w:tcW w:w="2268" w:type="dxa"/>
            <w:shd w:val="clear" w:color="auto" w:fill="auto"/>
          </w:tcPr>
          <w:p w14:paraId="68BA7A62" w14:textId="77777777" w:rsidR="00751A4A" w:rsidRPr="00145E2A" w:rsidRDefault="00187494" w:rsidP="0010095E">
            <w:pPr>
              <w:pStyle w:val="EPLogo"/>
            </w:pPr>
            <w:r w:rsidRPr="00145E2A">
              <w:rPr>
                <w:noProof/>
                <w:lang w:eastAsia="fi-FI"/>
              </w:rPr>
              <w:drawing>
                <wp:inline distT="0" distB="0" distL="0" distR="0" wp14:anchorId="741FF502" wp14:editId="0907470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76BB9A" w14:textId="77777777" w:rsidR="00D058B8" w:rsidRPr="00145E2A" w:rsidRDefault="00D058B8" w:rsidP="004C5D52">
      <w:pPr>
        <w:pStyle w:val="LineTop"/>
      </w:pPr>
    </w:p>
    <w:p w14:paraId="1507F789" w14:textId="77777777" w:rsidR="00680577" w:rsidRPr="00145E2A" w:rsidRDefault="002304E9" w:rsidP="00680577">
      <w:pPr>
        <w:pStyle w:val="EPBodyTA1"/>
      </w:pPr>
      <w:r w:rsidRPr="00145E2A">
        <w:t>HYVÄKSYTYT TEKSTIT</w:t>
      </w:r>
    </w:p>
    <w:p w14:paraId="6DB00E85" w14:textId="77777777" w:rsidR="00D058B8" w:rsidRPr="00145E2A" w:rsidRDefault="00D058B8" w:rsidP="00D058B8">
      <w:pPr>
        <w:pStyle w:val="LineBottom"/>
      </w:pPr>
    </w:p>
    <w:p w14:paraId="1629F6A9" w14:textId="168AE51C" w:rsidR="002304E9" w:rsidRPr="00145E2A" w:rsidRDefault="002304E9" w:rsidP="002304E9">
      <w:pPr>
        <w:pStyle w:val="ATHeading1"/>
      </w:pPr>
      <w:bookmarkStart w:id="0" w:name="TANumber"/>
      <w:r w:rsidRPr="00145E2A">
        <w:t>P10_TA(2025)0</w:t>
      </w:r>
      <w:r w:rsidR="00A55EE8">
        <w:t>144</w:t>
      </w:r>
      <w:bookmarkStart w:id="1" w:name="_GoBack"/>
      <w:bookmarkEnd w:id="0"/>
      <w:bookmarkEnd w:id="1"/>
    </w:p>
    <w:p w14:paraId="62E86C10" w14:textId="1A76B0C8" w:rsidR="002304E9" w:rsidRPr="00145E2A" w:rsidRDefault="002304E9" w:rsidP="002304E9">
      <w:pPr>
        <w:pStyle w:val="ATHeading2"/>
      </w:pPr>
      <w:bookmarkStart w:id="2" w:name="title"/>
      <w:r w:rsidRPr="00145E2A">
        <w:t>Alv: verovelvolliset, erityisjärjestelmä ja ilmoittamista ja maksamista koskevat erityisjärjestely</w:t>
      </w:r>
      <w:r w:rsidR="00145E2A" w:rsidRPr="00145E2A">
        <w:t>t maahantuotujen tavaroiden etämyynnin osalta</w:t>
      </w:r>
      <w:bookmarkEnd w:id="2"/>
    </w:p>
    <w:p w14:paraId="09868446" w14:textId="77777777" w:rsidR="002304E9" w:rsidRPr="00145E2A" w:rsidRDefault="002304E9" w:rsidP="002304E9">
      <w:pPr>
        <w:rPr>
          <w:i/>
          <w:vanish/>
        </w:rPr>
      </w:pPr>
      <w:r w:rsidRPr="00145E2A">
        <w:rPr>
          <w:i/>
        </w:rPr>
        <w:fldChar w:fldCharType="begin"/>
      </w:r>
      <w:r w:rsidRPr="00145E2A">
        <w:rPr>
          <w:i/>
        </w:rPr>
        <w:instrText xml:space="preserve"> TC"(</w:instrText>
      </w:r>
      <w:bookmarkStart w:id="3" w:name="DocNumber"/>
      <w:r w:rsidRPr="00145E2A">
        <w:rPr>
          <w:i/>
        </w:rPr>
        <w:instrText>A10-0119/2025</w:instrText>
      </w:r>
      <w:bookmarkEnd w:id="3"/>
      <w:r w:rsidRPr="00145E2A">
        <w:rPr>
          <w:i/>
        </w:rPr>
        <w:instrText xml:space="preserve"> - Esittelijä: </w:instrText>
      </w:r>
      <w:proofErr w:type="spellStart"/>
      <w:r w:rsidRPr="00145E2A">
        <w:rPr>
          <w:i/>
        </w:rPr>
        <w:instrText>Ľudovít</w:instrText>
      </w:r>
      <w:proofErr w:type="spellEnd"/>
      <w:r w:rsidRPr="00145E2A">
        <w:rPr>
          <w:i/>
        </w:rPr>
        <w:instrText xml:space="preserve"> </w:instrText>
      </w:r>
      <w:proofErr w:type="spellStart"/>
      <w:r w:rsidRPr="00145E2A">
        <w:rPr>
          <w:i/>
        </w:rPr>
        <w:instrText>Ódor</w:instrText>
      </w:r>
      <w:proofErr w:type="spellEnd"/>
      <w:r w:rsidRPr="00145E2A">
        <w:rPr>
          <w:i/>
        </w:rPr>
        <w:instrText xml:space="preserve">)"\l3 \n&gt; \* MERGEFORMAT </w:instrText>
      </w:r>
      <w:r w:rsidRPr="00145E2A">
        <w:rPr>
          <w:i/>
        </w:rPr>
        <w:fldChar w:fldCharType="end"/>
      </w:r>
    </w:p>
    <w:p w14:paraId="088D1879" w14:textId="77777777" w:rsidR="002304E9" w:rsidRPr="00145E2A" w:rsidRDefault="002304E9" w:rsidP="002304E9">
      <w:pPr>
        <w:rPr>
          <w:vanish/>
        </w:rPr>
      </w:pPr>
      <w:bookmarkStart w:id="4" w:name="Commission"/>
      <w:r w:rsidRPr="00145E2A">
        <w:rPr>
          <w:vanish/>
        </w:rPr>
        <w:t>Talous- ja raha-asioiden valiokunta</w:t>
      </w:r>
      <w:bookmarkEnd w:id="4"/>
    </w:p>
    <w:p w14:paraId="27F07F6C" w14:textId="77777777" w:rsidR="002304E9" w:rsidRPr="00145E2A" w:rsidRDefault="002304E9" w:rsidP="002304E9">
      <w:pPr>
        <w:rPr>
          <w:vanish/>
        </w:rPr>
      </w:pPr>
      <w:bookmarkStart w:id="5" w:name="PE"/>
      <w:r w:rsidRPr="00145E2A">
        <w:rPr>
          <w:vanish/>
        </w:rPr>
        <w:t>PE774.445</w:t>
      </w:r>
      <w:bookmarkEnd w:id="5"/>
    </w:p>
    <w:p w14:paraId="5055252E" w14:textId="77777777" w:rsidR="002304E9" w:rsidRPr="00145E2A" w:rsidRDefault="002304E9" w:rsidP="002304E9">
      <w:pPr>
        <w:pStyle w:val="ATHeading3"/>
      </w:pPr>
      <w:bookmarkStart w:id="6" w:name="Sujet"/>
      <w:r w:rsidRPr="00145E2A">
        <w:t xml:space="preserve">Euroopan parlamentin lainsäädäntöpäätöslauselma </w:t>
      </w:r>
      <w:r w:rsidR="00717F05" w:rsidRPr="00145E2A">
        <w:t>8</w:t>
      </w:r>
      <w:r w:rsidRPr="00145E2A">
        <w:t>. heinäkuuta 2025 esityksestä neuvoston direktiiviksi direktiivin 2006/112/EY muuttamisesta maahantuotujen tavaroiden etämyynnin mahdollistavia verovelvollisia koskevien arvonlisäverosääntöjen sekä kolmansilta alueilta tai kolmansista maista tuotujen tavaroiden etämyyntiä koskevan erityisjärjestelmän ja tuonnin arvonlisäveron ilmoittamista ja maksamista koskevien erityisjärjestelyjen soveltamisen osalta</w:t>
      </w:r>
      <w:bookmarkEnd w:id="6"/>
      <w:r w:rsidRPr="00145E2A">
        <w:t xml:space="preserve"> </w:t>
      </w:r>
      <w:bookmarkStart w:id="7" w:name="References"/>
      <w:r w:rsidRPr="00145E2A">
        <w:t>(08710/2025 – C10-0084/2025 – 2023/0158(CNS))</w:t>
      </w:r>
      <w:bookmarkEnd w:id="7"/>
    </w:p>
    <w:p w14:paraId="6D803278" w14:textId="77777777" w:rsidR="0097506B" w:rsidRPr="00145E2A" w:rsidRDefault="0097506B" w:rsidP="0097506B">
      <w:pPr>
        <w:pStyle w:val="NormalBold"/>
      </w:pPr>
      <w:r w:rsidRPr="00145E2A">
        <w:t>(Erityinen lainsäätämisjärjestys – uudelleen kuuleminen)</w:t>
      </w:r>
    </w:p>
    <w:p w14:paraId="6A1D20D9" w14:textId="77777777" w:rsidR="0097506B" w:rsidRPr="00145E2A" w:rsidRDefault="0097506B" w:rsidP="0097506B">
      <w:pPr>
        <w:pStyle w:val="EPComma"/>
      </w:pPr>
      <w:r w:rsidRPr="00145E2A">
        <w:rPr>
          <w:i/>
          <w:iCs/>
        </w:rPr>
        <w:t>Euroopan parlamentti</w:t>
      </w:r>
      <w:r w:rsidRPr="00145E2A">
        <w:t>, joka</w:t>
      </w:r>
    </w:p>
    <w:p w14:paraId="7A821D63" w14:textId="77777777" w:rsidR="0097506B" w:rsidRPr="00145E2A" w:rsidRDefault="0097506B" w:rsidP="00717F05">
      <w:pPr>
        <w:pStyle w:val="NormalHanging12a"/>
        <w:widowControl/>
      </w:pPr>
      <w:r w:rsidRPr="00145E2A">
        <w:t>–</w:t>
      </w:r>
      <w:r w:rsidRPr="00145E2A">
        <w:tab/>
        <w:t>ottaa huomioon neuvoston esityksen (08710/2025),</w:t>
      </w:r>
    </w:p>
    <w:p w14:paraId="6CAE6921" w14:textId="77777777" w:rsidR="0097506B" w:rsidRPr="00145E2A" w:rsidRDefault="0097506B" w:rsidP="00717F05">
      <w:pPr>
        <w:pStyle w:val="NormalHanging12a"/>
        <w:widowControl/>
      </w:pPr>
      <w:r w:rsidRPr="00145E2A">
        <w:t>–</w:t>
      </w:r>
      <w:r w:rsidRPr="00145E2A">
        <w:tab/>
        <w:t>ottaa huomioon komission ehdotuksen neuvostolle (</w:t>
      </w:r>
      <w:proofErr w:type="gramStart"/>
      <w:r w:rsidRPr="00145E2A">
        <w:t>COM(</w:t>
      </w:r>
      <w:proofErr w:type="gramEnd"/>
      <w:r w:rsidRPr="00145E2A">
        <w:t>2023)0262),</w:t>
      </w:r>
    </w:p>
    <w:p w14:paraId="7A041517" w14:textId="77777777" w:rsidR="0097506B" w:rsidRPr="00145E2A" w:rsidRDefault="0097506B" w:rsidP="00717F05">
      <w:pPr>
        <w:pStyle w:val="NormalHanging12a"/>
        <w:widowControl/>
      </w:pPr>
      <w:r w:rsidRPr="00145E2A">
        <w:t>–</w:t>
      </w:r>
      <w:r w:rsidRPr="00145E2A">
        <w:tab/>
        <w:t>ottaa huomioon 22. marraskuuta 2023 vahvistamansa kannan</w:t>
      </w:r>
      <w:r w:rsidRPr="00145E2A">
        <w:rPr>
          <w:rStyle w:val="FootnoteReference"/>
        </w:rPr>
        <w:footnoteReference w:id="1"/>
      </w:r>
      <w:r w:rsidRPr="00145E2A">
        <w:t>,</w:t>
      </w:r>
    </w:p>
    <w:p w14:paraId="09AA082C" w14:textId="77777777" w:rsidR="0097506B" w:rsidRPr="00145E2A" w:rsidRDefault="0097506B" w:rsidP="00717F05">
      <w:pPr>
        <w:pStyle w:val="NormalHanging12a"/>
        <w:widowControl/>
      </w:pPr>
      <w:r w:rsidRPr="00145E2A">
        <w:t>–</w:t>
      </w:r>
      <w:r w:rsidRPr="00145E2A">
        <w:tab/>
        <w:t>ottaa huomioon Euroopan unionin toiminnasta tehdyn sopimuksen 113 artiklan, jonka mukaisesti neuvosto on kuullut parlamenttia uudelleen (C10</w:t>
      </w:r>
      <w:r w:rsidRPr="00145E2A">
        <w:noBreakHyphen/>
        <w:t>0084/2025),</w:t>
      </w:r>
    </w:p>
    <w:p w14:paraId="5B083A5A" w14:textId="77777777" w:rsidR="0097506B" w:rsidRPr="00145E2A" w:rsidRDefault="0097506B" w:rsidP="00717F05">
      <w:pPr>
        <w:pStyle w:val="NormalHanging12a"/>
        <w:widowControl/>
      </w:pPr>
      <w:r w:rsidRPr="00145E2A">
        <w:t>–</w:t>
      </w:r>
      <w:r w:rsidRPr="00145E2A">
        <w:tab/>
        <w:t>ottaa huomioon työjärjestyksen 84 artiklan ja 86 artiklan,</w:t>
      </w:r>
    </w:p>
    <w:p w14:paraId="65B37BA4" w14:textId="77777777" w:rsidR="0097506B" w:rsidRPr="00145E2A" w:rsidRDefault="0097506B" w:rsidP="00717F05">
      <w:pPr>
        <w:pStyle w:val="NormalHanging12a"/>
        <w:widowControl/>
      </w:pPr>
      <w:r w:rsidRPr="00145E2A">
        <w:t>–</w:t>
      </w:r>
      <w:r w:rsidRPr="00145E2A">
        <w:tab/>
        <w:t>ottaa huomioon talous- ja raha-asioiden valiokunnan mietinnön (A10-0119/2025),</w:t>
      </w:r>
    </w:p>
    <w:p w14:paraId="319B2077" w14:textId="77777777" w:rsidR="0097506B" w:rsidRPr="00145E2A" w:rsidRDefault="0097506B" w:rsidP="00717F05">
      <w:pPr>
        <w:pStyle w:val="NormalHanging12a"/>
        <w:widowControl/>
      </w:pPr>
      <w:r w:rsidRPr="00145E2A">
        <w:t>1.</w:t>
      </w:r>
      <w:r w:rsidRPr="00145E2A">
        <w:tab/>
        <w:t>hyväksyy neuvoston esityksen;</w:t>
      </w:r>
    </w:p>
    <w:p w14:paraId="27393F90" w14:textId="77777777" w:rsidR="0097506B" w:rsidRPr="00145E2A" w:rsidRDefault="0097506B" w:rsidP="00717F05">
      <w:pPr>
        <w:pStyle w:val="NormalHanging12a"/>
        <w:widowControl/>
      </w:pPr>
      <w:r w:rsidRPr="00145E2A">
        <w:t>2.</w:t>
      </w:r>
      <w:r w:rsidRPr="00145E2A">
        <w:tab/>
        <w:t>pyytää neuvostoa ilmoittamaan parlamentille, jos se aikoo poiketa parlamentin hyväksymästä sanamuodosta;</w:t>
      </w:r>
    </w:p>
    <w:p w14:paraId="5A4831FB" w14:textId="77777777" w:rsidR="0097506B" w:rsidRPr="00145E2A" w:rsidRDefault="0097506B" w:rsidP="00717F05">
      <w:pPr>
        <w:pStyle w:val="NormalHanging12a"/>
        <w:widowControl/>
      </w:pPr>
      <w:r w:rsidRPr="00145E2A">
        <w:t>3.</w:t>
      </w:r>
      <w:r w:rsidRPr="00145E2A">
        <w:tab/>
        <w:t>pyytää tulla kuulluksi uudelleen, jos neuvosto aikoo tehdä huomattavia muutoksia esitykseensä;</w:t>
      </w:r>
    </w:p>
    <w:p w14:paraId="3932FCFB" w14:textId="0A1489AB" w:rsidR="00E365E1" w:rsidRPr="00145E2A" w:rsidRDefault="0097506B" w:rsidP="00145E2A">
      <w:pPr>
        <w:pStyle w:val="NormalHanging12a"/>
        <w:widowControl/>
      </w:pPr>
      <w:r w:rsidRPr="00145E2A">
        <w:lastRenderedPageBreak/>
        <w:t>4.</w:t>
      </w:r>
      <w:r w:rsidRPr="00145E2A">
        <w:tab/>
        <w:t>kehottaa puhemiestä välittämään parlamentin kannan neuvostolle ja komissiolle sekä kansallisille parlamenteille.</w:t>
      </w:r>
    </w:p>
    <w:p w14:paraId="50F21E11" w14:textId="77777777" w:rsidR="00145E2A" w:rsidRPr="00145E2A" w:rsidRDefault="00145E2A" w:rsidP="00145E2A">
      <w:pPr>
        <w:pStyle w:val="NormalHanging12a"/>
        <w:widowControl/>
      </w:pPr>
    </w:p>
    <w:sectPr w:rsidR="00145E2A" w:rsidRPr="00145E2A" w:rsidSect="00C14A4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91E2FB" w14:textId="77777777" w:rsidR="002304E9" w:rsidRPr="00C14A4C" w:rsidRDefault="002304E9">
      <w:r w:rsidRPr="00C14A4C">
        <w:separator/>
      </w:r>
    </w:p>
  </w:endnote>
  <w:endnote w:type="continuationSeparator" w:id="0">
    <w:p w14:paraId="0FDA10C5" w14:textId="77777777" w:rsidR="002304E9" w:rsidRPr="00C14A4C" w:rsidRDefault="002304E9">
      <w:r w:rsidRPr="00C14A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69E18" w14:textId="77777777" w:rsidR="002304E9" w:rsidRPr="00C14A4C" w:rsidRDefault="002304E9">
      <w:r w:rsidRPr="00C14A4C">
        <w:separator/>
      </w:r>
    </w:p>
  </w:footnote>
  <w:footnote w:type="continuationSeparator" w:id="0">
    <w:p w14:paraId="2A9DDF3D" w14:textId="77777777" w:rsidR="002304E9" w:rsidRPr="00C14A4C" w:rsidRDefault="002304E9">
      <w:r w:rsidRPr="00C14A4C">
        <w:continuationSeparator/>
      </w:r>
    </w:p>
  </w:footnote>
  <w:footnote w:id="1">
    <w:p w14:paraId="606348FF" w14:textId="77777777" w:rsidR="0097506B" w:rsidRPr="00C14A4C" w:rsidRDefault="0097506B" w:rsidP="00C14A4C">
      <w:pPr>
        <w:pStyle w:val="FootnoteText"/>
        <w:ind w:left="567" w:hanging="567"/>
        <w:rPr>
          <w:sz w:val="24"/>
          <w:lang w:val="fi-FI"/>
        </w:rPr>
      </w:pPr>
      <w:r w:rsidRPr="00C14A4C">
        <w:rPr>
          <w:rStyle w:val="FootnoteReference"/>
          <w:sz w:val="24"/>
          <w:lang w:val="fi-FI"/>
        </w:rPr>
        <w:footnoteRef/>
      </w:r>
      <w:r w:rsidR="00C14A4C" w:rsidRPr="00C14A4C">
        <w:rPr>
          <w:sz w:val="24"/>
          <w:lang w:val="fi-FI"/>
        </w:rPr>
        <w:t xml:space="preserve"> </w:t>
      </w:r>
      <w:r w:rsidR="00C14A4C" w:rsidRPr="00C14A4C">
        <w:rPr>
          <w:sz w:val="24"/>
          <w:lang w:val="fi-FI"/>
        </w:rPr>
        <w:tab/>
      </w:r>
      <w:r w:rsidRPr="00C14A4C">
        <w:rPr>
          <w:sz w:val="24"/>
          <w:lang w:val="fi-FI"/>
        </w:rPr>
        <w:t>EUVL C, C/2024/4246, 24.7.2024, ELI: http://data.europa.eu/eli/C/2024/4246/oj.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9/2025"/>
    <w:docVar w:name="dvlangue" w:val="FI"/>
    <w:docVar w:name="dvnumam" w:val="0"/>
    <w:docVar w:name="dvpe" w:val="774.445"/>
    <w:docVar w:name="dvrapporteur" w:val="Esittelijä: "/>
    <w:docVar w:name="dvstar" w:val="*"/>
    <w:docVar w:name="dvtitre" w:val="Euroopan parlamentin lainsäädäntöpäätöslauselma xx. heinäkuuta 2025 esityksestä neuvoston direktiiviksi direktiivin 2006/112/EY muuttamisesta maahantuotujen tavaroiden etämyynnin mahdollistavia verovelvollisia koskevien arvonlisäverosääntöjen sekä kolmansilta alueilta tai kolmansista maista tuotujen tavaroiden etämyyntiä koskevan erityisjärjestelmän ja tuonnin arvonlisäveron ilmoittamista ja maksamista koskevien erityisjärjestelyjen soveltamisen osalta(08710/2025 – C10-0084/2025 – 2023/0158(CNS))"/>
  </w:docVars>
  <w:rsids>
    <w:rsidRoot w:val="002304E9"/>
    <w:rsid w:val="00002272"/>
    <w:rsid w:val="00064002"/>
    <w:rsid w:val="000677B9"/>
    <w:rsid w:val="000831BA"/>
    <w:rsid w:val="000A42CC"/>
    <w:rsid w:val="000E7DD9"/>
    <w:rsid w:val="0010095E"/>
    <w:rsid w:val="00125B37"/>
    <w:rsid w:val="00145E2A"/>
    <w:rsid w:val="00187494"/>
    <w:rsid w:val="001F32AE"/>
    <w:rsid w:val="002304E9"/>
    <w:rsid w:val="002767FF"/>
    <w:rsid w:val="002B18FE"/>
    <w:rsid w:val="002B5493"/>
    <w:rsid w:val="00343214"/>
    <w:rsid w:val="00361C00"/>
    <w:rsid w:val="00395FA1"/>
    <w:rsid w:val="003E15D4"/>
    <w:rsid w:val="003F6A35"/>
    <w:rsid w:val="00411CCE"/>
    <w:rsid w:val="0041666E"/>
    <w:rsid w:val="00421060"/>
    <w:rsid w:val="00471C19"/>
    <w:rsid w:val="004867E3"/>
    <w:rsid w:val="00494A28"/>
    <w:rsid w:val="004C0004"/>
    <w:rsid w:val="004C5D52"/>
    <w:rsid w:val="004F37D8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B44D4"/>
    <w:rsid w:val="006F74FA"/>
    <w:rsid w:val="00717F0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8C9"/>
    <w:rsid w:val="00930C23"/>
    <w:rsid w:val="0093193B"/>
    <w:rsid w:val="009509D8"/>
    <w:rsid w:val="00950B64"/>
    <w:rsid w:val="0097506B"/>
    <w:rsid w:val="00981893"/>
    <w:rsid w:val="009C0B8C"/>
    <w:rsid w:val="00A1687D"/>
    <w:rsid w:val="00A43E52"/>
    <w:rsid w:val="00A4678D"/>
    <w:rsid w:val="00A55EE8"/>
    <w:rsid w:val="00A778C7"/>
    <w:rsid w:val="00AB441E"/>
    <w:rsid w:val="00AB6293"/>
    <w:rsid w:val="00AE0928"/>
    <w:rsid w:val="00AF3B82"/>
    <w:rsid w:val="00B0269B"/>
    <w:rsid w:val="00B12E95"/>
    <w:rsid w:val="00B22876"/>
    <w:rsid w:val="00B24EF2"/>
    <w:rsid w:val="00B41C8C"/>
    <w:rsid w:val="00B558F0"/>
    <w:rsid w:val="00BD48FE"/>
    <w:rsid w:val="00BD7BD8"/>
    <w:rsid w:val="00BE6ADC"/>
    <w:rsid w:val="00C05BFE"/>
    <w:rsid w:val="00C14A4C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4C6B0A"/>
  <w15:chartTrackingRefBased/>
  <w15:docId w15:val="{CE0A7A40-1DC2-43D6-A1BA-A2F56F55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7506B"/>
    <w:pPr>
      <w:spacing w:before="480" w:after="240"/>
    </w:pPr>
  </w:style>
  <w:style w:type="paragraph" w:customStyle="1" w:styleId="NormalBold">
    <w:name w:val="NormalBold"/>
    <w:basedOn w:val="Normal"/>
    <w:rsid w:val="0097506B"/>
    <w:rPr>
      <w:b/>
    </w:rPr>
  </w:style>
  <w:style w:type="paragraph" w:customStyle="1" w:styleId="NormalHanging12a">
    <w:name w:val="NormalHanging12a"/>
    <w:basedOn w:val="Normal"/>
    <w:rsid w:val="0097506B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717F0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17F05"/>
    <w:rPr>
      <w:sz w:val="24"/>
      <w:lang w:val="fi-FI"/>
    </w:rPr>
  </w:style>
  <w:style w:type="character" w:styleId="CommentReference">
    <w:name w:val="annotation reference"/>
    <w:basedOn w:val="DefaultParagraphFont"/>
    <w:rsid w:val="004F37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4F37D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F37D8"/>
    <w:rPr>
      <w:lang w:val="fi-FI"/>
    </w:rPr>
  </w:style>
  <w:style w:type="paragraph" w:styleId="CommentSubject">
    <w:name w:val="annotation subject"/>
    <w:basedOn w:val="CommentText"/>
    <w:next w:val="CommentText"/>
    <w:link w:val="CommentSubjectChar"/>
    <w:rsid w:val="004F3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F37D8"/>
    <w:rPr>
      <w:b/>
      <w:bCs/>
      <w:lang w:val="fi-FI"/>
    </w:rPr>
  </w:style>
  <w:style w:type="paragraph" w:styleId="BalloonText">
    <w:name w:val="Balloon Text"/>
    <w:basedOn w:val="Normal"/>
    <w:link w:val="BalloonTextChar"/>
    <w:rsid w:val="004F37D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F37D8"/>
    <w:rPr>
      <w:rFonts w:ascii="Segoe UI" w:hAnsi="Segoe UI" w:cs="Segoe UI"/>
      <w:sz w:val="18"/>
      <w:szCs w:val="18"/>
      <w:lang w:val="fi-FI"/>
    </w:rPr>
  </w:style>
  <w:style w:type="character" w:styleId="Hyperlink">
    <w:name w:val="Hyperlink"/>
    <w:basedOn w:val="DefaultParagraphFont"/>
    <w:rsid w:val="004F37D8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145E2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87496B-5784-4315-92E3-C94D2A47D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2025-07-08T09:39:00Z</dcterms:created>
  <dcterms:modified xsi:type="dcterms:W3CDTF">2025-07-08T09:39:00Z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A10-0119/2025</vt:lpwstr>
  </property>
  <property fmtid="{D5CDD505-2E9C-101B-9397-08002B2CF9AE}" pid="4" name="&lt;Type&gt;">
    <vt:lpwstr>RR</vt:lpwstr>
  </property>
</Properties>
</file>