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7269" w14:paraId="30ABB9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1DDCD8" w14:textId="77777777" w:rsidR="00751A4A" w:rsidRPr="00D57269" w:rsidRDefault="005B453B" w:rsidP="0010095E">
            <w:pPr>
              <w:pStyle w:val="EPName"/>
            </w:pPr>
            <w:r w:rsidRPr="00D57269">
              <w:t>Europski parlament</w:t>
            </w:r>
          </w:p>
          <w:p w14:paraId="27AE15B3" w14:textId="77777777" w:rsidR="00751A4A" w:rsidRPr="00D572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7269">
              <w:t>2024</w:t>
            </w:r>
            <w:r w:rsidR="00817416" w:rsidRPr="00D57269">
              <w:t>-202</w:t>
            </w:r>
            <w:r w:rsidRPr="00D57269">
              <w:t>9</w:t>
            </w:r>
          </w:p>
        </w:tc>
        <w:tc>
          <w:tcPr>
            <w:tcW w:w="2268" w:type="dxa"/>
            <w:shd w:val="clear" w:color="auto" w:fill="auto"/>
          </w:tcPr>
          <w:p w14:paraId="5C833597" w14:textId="77777777" w:rsidR="00751A4A" w:rsidRPr="00D57269" w:rsidRDefault="00187494" w:rsidP="0010095E">
            <w:pPr>
              <w:pStyle w:val="EPLogo"/>
            </w:pPr>
            <w:r w:rsidRPr="00D57269">
              <w:rPr>
                <w:noProof/>
                <w:lang w:eastAsia="ja-JP"/>
              </w:rPr>
              <w:drawing>
                <wp:inline distT="0" distB="0" distL="0" distR="0" wp14:anchorId="23F733D4" wp14:editId="5D8C02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ED919B" w14:textId="77777777" w:rsidR="00D058B8" w:rsidRPr="00D57269" w:rsidRDefault="00D058B8" w:rsidP="004C5D52">
      <w:pPr>
        <w:pStyle w:val="LineTop"/>
      </w:pPr>
    </w:p>
    <w:p w14:paraId="22F7AF3E" w14:textId="77777777" w:rsidR="00680577" w:rsidRPr="00D57269" w:rsidRDefault="005B453B" w:rsidP="00680577">
      <w:pPr>
        <w:pStyle w:val="EPBodyTA1"/>
      </w:pPr>
      <w:r w:rsidRPr="00D57269">
        <w:t>USVOJENI TEKSTOVI</w:t>
      </w:r>
    </w:p>
    <w:p w14:paraId="130A9F63" w14:textId="77777777" w:rsidR="00D058B8" w:rsidRPr="00D57269" w:rsidRDefault="00D058B8" w:rsidP="00D058B8">
      <w:pPr>
        <w:pStyle w:val="LineBottom"/>
      </w:pPr>
    </w:p>
    <w:p w14:paraId="199165D8" w14:textId="3DDC4D3D" w:rsidR="005B453B" w:rsidRPr="00D57269" w:rsidRDefault="005B453B" w:rsidP="005B453B">
      <w:pPr>
        <w:pStyle w:val="ATHeading1"/>
      </w:pPr>
      <w:bookmarkStart w:id="0" w:name="TANumber"/>
      <w:r w:rsidRPr="00D57269">
        <w:t>P10_TA(2025)0</w:t>
      </w:r>
      <w:r w:rsidR="00AA1709">
        <w:t>144</w:t>
      </w:r>
      <w:bookmarkEnd w:id="0"/>
    </w:p>
    <w:p w14:paraId="79FCD0E1" w14:textId="77777777" w:rsidR="005B453B" w:rsidRPr="00D57269" w:rsidRDefault="005B453B" w:rsidP="005B453B">
      <w:pPr>
        <w:pStyle w:val="ATHeading2"/>
      </w:pPr>
      <w:bookmarkStart w:id="1" w:name="title"/>
      <w:r w:rsidRPr="00D57269">
        <w:t>PDV: porezni obveznici, posebne odredbe i posebni postupci za prijavu i plaćanje u pogledu prodaje na daljinu uvezene robe</w:t>
      </w:r>
      <w:bookmarkEnd w:id="1"/>
    </w:p>
    <w:p w14:paraId="72E63787" w14:textId="77777777" w:rsidR="005B453B" w:rsidRPr="00D57269" w:rsidRDefault="005B453B" w:rsidP="005B453B">
      <w:pPr>
        <w:rPr>
          <w:i/>
          <w:vanish/>
        </w:rPr>
      </w:pPr>
      <w:r w:rsidRPr="00D57269">
        <w:rPr>
          <w:i/>
        </w:rPr>
        <w:fldChar w:fldCharType="begin"/>
      </w:r>
      <w:r w:rsidRPr="00D57269">
        <w:rPr>
          <w:i/>
        </w:rPr>
        <w:instrText xml:space="preserve"> TC"(</w:instrText>
      </w:r>
      <w:bookmarkStart w:id="2" w:name="DocNumber"/>
      <w:r w:rsidRPr="00D57269">
        <w:rPr>
          <w:i/>
        </w:rPr>
        <w:instrText>A10-0119/2025</w:instrText>
      </w:r>
      <w:bookmarkEnd w:id="2"/>
      <w:r w:rsidRPr="00D57269">
        <w:rPr>
          <w:i/>
        </w:rPr>
        <w:instrText xml:space="preserve"> - Izvjestitelj: </w:instrText>
      </w:r>
      <w:proofErr w:type="spellStart"/>
      <w:r w:rsidRPr="00D57269">
        <w:rPr>
          <w:i/>
        </w:rPr>
        <w:instrText>Ľudovít</w:instrText>
      </w:r>
      <w:proofErr w:type="spellEnd"/>
      <w:r w:rsidRPr="00D57269">
        <w:rPr>
          <w:i/>
        </w:rPr>
        <w:instrText xml:space="preserve"> </w:instrText>
      </w:r>
      <w:proofErr w:type="spellStart"/>
      <w:r w:rsidRPr="00D57269">
        <w:rPr>
          <w:i/>
        </w:rPr>
        <w:instrText>Ódor</w:instrText>
      </w:r>
      <w:proofErr w:type="spellEnd"/>
      <w:r w:rsidRPr="00D57269">
        <w:rPr>
          <w:i/>
        </w:rPr>
        <w:instrText xml:space="preserve">)"\l3 \n&gt; \* MERGEFORMAT </w:instrText>
      </w:r>
      <w:r w:rsidRPr="00D57269">
        <w:rPr>
          <w:i/>
        </w:rPr>
        <w:fldChar w:fldCharType="end"/>
      </w:r>
    </w:p>
    <w:p w14:paraId="04ED368D" w14:textId="77777777" w:rsidR="005B453B" w:rsidRPr="00D57269" w:rsidRDefault="005B453B" w:rsidP="005B453B">
      <w:pPr>
        <w:rPr>
          <w:vanish/>
        </w:rPr>
      </w:pPr>
      <w:bookmarkStart w:id="3" w:name="Commission"/>
      <w:r w:rsidRPr="00D57269">
        <w:rPr>
          <w:vanish/>
        </w:rPr>
        <w:t>Odbor za ekonomsku i monetarnu politiku</w:t>
      </w:r>
      <w:bookmarkEnd w:id="3"/>
    </w:p>
    <w:p w14:paraId="1B52601E" w14:textId="77777777" w:rsidR="005B453B" w:rsidRPr="00D57269" w:rsidRDefault="005B453B" w:rsidP="005B453B">
      <w:pPr>
        <w:rPr>
          <w:vanish/>
        </w:rPr>
      </w:pPr>
      <w:bookmarkStart w:id="4" w:name="PE"/>
      <w:r w:rsidRPr="00D57269">
        <w:rPr>
          <w:vanish/>
        </w:rPr>
        <w:t>PE774.445</w:t>
      </w:r>
      <w:bookmarkEnd w:id="4"/>
    </w:p>
    <w:p w14:paraId="423E2EC6" w14:textId="54A37710" w:rsidR="005B453B" w:rsidRPr="00D57269" w:rsidRDefault="005B453B" w:rsidP="005B453B">
      <w:pPr>
        <w:pStyle w:val="ATHeading3"/>
      </w:pPr>
      <w:bookmarkStart w:id="5" w:name="Sujet"/>
      <w:r w:rsidRPr="00D57269">
        <w:t xml:space="preserve">Zakonodavna rezolucija Europskog parlamenta od </w:t>
      </w:r>
      <w:r w:rsidR="00D57269" w:rsidRPr="00D57269">
        <w:t>8</w:t>
      </w:r>
      <w:r w:rsidRPr="00D57269">
        <w:t xml:space="preserve">. </w:t>
      </w:r>
      <w:r w:rsidR="00D57269" w:rsidRPr="00D57269">
        <w:t xml:space="preserve">srpnja </w:t>
      </w:r>
      <w:r w:rsidRPr="00D57269">
        <w:t>2025. o Nacrtu direktive Vijeća o izmjeni Direktive 2006/112/EZ u pogledu pravila o PDV-u koja se odnose na porezne obveznike koji omogućuju prodaju na daljinu uvezene robe i u pogledu primjene posebne odredbe za prodaju na daljinu robe uvezene iz trećih područja ili trećih zemalja i posebnih postupaka za prijavu i plaćanje PDV-a pri uvozu</w:t>
      </w:r>
      <w:bookmarkEnd w:id="5"/>
      <w:r w:rsidRPr="00D57269">
        <w:t xml:space="preserve"> </w:t>
      </w:r>
      <w:bookmarkStart w:id="6" w:name="References"/>
      <w:r w:rsidRPr="00D57269">
        <w:t>(08710/2025 – C10-0084/2025 – 2023/0158(CNS))</w:t>
      </w:r>
      <w:bookmarkEnd w:id="6"/>
    </w:p>
    <w:p w14:paraId="63EA025B" w14:textId="77777777" w:rsidR="008B1DFF" w:rsidRPr="00D57269" w:rsidRDefault="008B1DFF" w:rsidP="008B1DFF">
      <w:pPr>
        <w:pStyle w:val="NormalBold"/>
      </w:pPr>
      <w:r w:rsidRPr="00D57269">
        <w:t>(Posebni zakonodavni postupak – ponovno savjetovanje)</w:t>
      </w:r>
    </w:p>
    <w:p w14:paraId="23694EF4" w14:textId="77777777" w:rsidR="008B1DFF" w:rsidRPr="00D57269" w:rsidRDefault="008B1DFF" w:rsidP="008B1DFF">
      <w:pPr>
        <w:pStyle w:val="EPComma"/>
      </w:pPr>
      <w:r w:rsidRPr="00D57269">
        <w:rPr>
          <w:i/>
        </w:rPr>
        <w:t>Europski parlament,</w:t>
      </w:r>
    </w:p>
    <w:p w14:paraId="1A069DB7" w14:textId="77777777" w:rsidR="008B1DFF" w:rsidRPr="00D57269" w:rsidRDefault="008B1DFF" w:rsidP="008B1DFF">
      <w:pPr>
        <w:pStyle w:val="NormalHanging12a"/>
      </w:pPr>
      <w:r w:rsidRPr="00D57269">
        <w:t>–</w:t>
      </w:r>
      <w:r w:rsidRPr="00D57269">
        <w:tab/>
        <w:t>uzimajući u obzir Nacrt Vijeća (08710/2025),</w:t>
      </w:r>
    </w:p>
    <w:p w14:paraId="0ADD3C5E" w14:textId="154BBCD1" w:rsidR="008B1DFF" w:rsidRPr="00D57269" w:rsidRDefault="008B1DFF" w:rsidP="008B1DFF">
      <w:pPr>
        <w:pStyle w:val="NormalHanging12a"/>
      </w:pPr>
      <w:r w:rsidRPr="00D57269">
        <w:t>–</w:t>
      </w:r>
      <w:r w:rsidRPr="00D57269">
        <w:tab/>
        <w:t>uzimajući u obzir Prijedlog Komisije Vijeću (COM(2023)0262),</w:t>
      </w:r>
    </w:p>
    <w:p w14:paraId="64618F2E" w14:textId="77777777" w:rsidR="008B1DFF" w:rsidRPr="00D57269" w:rsidRDefault="008B1DFF" w:rsidP="008B1DFF">
      <w:pPr>
        <w:pStyle w:val="NormalHanging12a"/>
      </w:pPr>
      <w:r w:rsidRPr="00D57269">
        <w:t>–</w:t>
      </w:r>
      <w:r w:rsidRPr="00D57269">
        <w:tab/>
        <w:t>uzimajući u obzir svoje stajalište od 22. studenoga 2023.</w:t>
      </w:r>
      <w:r w:rsidRPr="00D57269">
        <w:rPr>
          <w:rStyle w:val="FootnoteReference"/>
        </w:rPr>
        <w:footnoteReference w:id="1"/>
      </w:r>
      <w:r w:rsidRPr="00D57269">
        <w:t>,</w:t>
      </w:r>
    </w:p>
    <w:p w14:paraId="0DBEB7EC" w14:textId="77777777" w:rsidR="008B1DFF" w:rsidRPr="00D57269" w:rsidRDefault="008B1DFF" w:rsidP="008B1DFF">
      <w:pPr>
        <w:pStyle w:val="NormalHanging12a"/>
      </w:pPr>
      <w:r w:rsidRPr="00D57269">
        <w:t>–</w:t>
      </w:r>
      <w:r w:rsidRPr="00D57269">
        <w:tab/>
        <w:t>uzimajući u obzir članak 113. Ugovora o funkcioniranju Europske unije, u skladu s kojim se Vijeće ponovno savjetovalo s Parlamentom (C10</w:t>
      </w:r>
      <w:r w:rsidRPr="00D57269">
        <w:noBreakHyphen/>
        <w:t>0084/2025),</w:t>
      </w:r>
    </w:p>
    <w:p w14:paraId="68A294E6" w14:textId="7B09AA5C" w:rsidR="008B1DFF" w:rsidRPr="00D57269" w:rsidRDefault="008B1DFF" w:rsidP="008B1DFF">
      <w:pPr>
        <w:pStyle w:val="NormalHanging12a"/>
      </w:pPr>
      <w:r w:rsidRPr="00D57269">
        <w:t>–</w:t>
      </w:r>
      <w:r w:rsidRPr="00D57269">
        <w:tab/>
        <w:t>uzimajući u obzir član</w:t>
      </w:r>
      <w:r w:rsidR="002326A4">
        <w:t>ke</w:t>
      </w:r>
      <w:r w:rsidRPr="00D57269">
        <w:t> 84. i 86. Poslovnika,</w:t>
      </w:r>
    </w:p>
    <w:p w14:paraId="4037364A" w14:textId="77777777" w:rsidR="008B1DFF" w:rsidRPr="00D57269" w:rsidRDefault="008B1DFF" w:rsidP="008B1DFF">
      <w:pPr>
        <w:pStyle w:val="NormalHanging12a"/>
      </w:pPr>
      <w:r w:rsidRPr="00D57269">
        <w:t>–</w:t>
      </w:r>
      <w:r w:rsidRPr="00D57269">
        <w:tab/>
        <w:t>uzimajući u obzir izvješće Odbora za ekonomsku i monetarnu politiku (A10</w:t>
      </w:r>
      <w:r w:rsidRPr="00D57269">
        <w:noBreakHyphen/>
        <w:t>0119/2025),</w:t>
      </w:r>
    </w:p>
    <w:p w14:paraId="212A7C97" w14:textId="77777777" w:rsidR="008B1DFF" w:rsidRPr="00D57269" w:rsidRDefault="008B1DFF" w:rsidP="008B1DFF">
      <w:pPr>
        <w:pStyle w:val="NormalHanging12a"/>
      </w:pPr>
      <w:r w:rsidRPr="00D57269">
        <w:t>1.</w:t>
      </w:r>
      <w:r w:rsidRPr="00D57269">
        <w:tab/>
        <w:t>prihvaća Nacrt Vijeća;</w:t>
      </w:r>
    </w:p>
    <w:p w14:paraId="75FA802C" w14:textId="77777777" w:rsidR="008B1DFF" w:rsidRPr="00D57269" w:rsidRDefault="008B1DFF" w:rsidP="008B1DFF">
      <w:pPr>
        <w:pStyle w:val="NormalHanging12a"/>
      </w:pPr>
      <w:r w:rsidRPr="00D57269">
        <w:t>2.</w:t>
      </w:r>
      <w:r w:rsidRPr="00D57269">
        <w:tab/>
        <w:t>poziva Vijeće da ga obavijesti ako namjerava odstupiti od teksta koji je Parlament prihvatio;</w:t>
      </w:r>
    </w:p>
    <w:p w14:paraId="26141797" w14:textId="77777777" w:rsidR="008B1DFF" w:rsidRPr="00D57269" w:rsidRDefault="008B1DFF" w:rsidP="008B1DFF">
      <w:pPr>
        <w:pStyle w:val="NormalHanging12a"/>
      </w:pPr>
      <w:r w:rsidRPr="00D57269">
        <w:t>3.</w:t>
      </w:r>
      <w:r w:rsidRPr="00D57269">
        <w:tab/>
        <w:t xml:space="preserve">zahtijeva od Vijeća da se ponovno savjetuje s Parlamentom ako namjerava bitno </w:t>
      </w:r>
      <w:r w:rsidRPr="00D57269">
        <w:lastRenderedPageBreak/>
        <w:t>izmijeniti svoj Nacrt;</w:t>
      </w:r>
    </w:p>
    <w:p w14:paraId="6BD9BC37" w14:textId="0005239B" w:rsidR="00CB02A9" w:rsidRPr="00D57269" w:rsidRDefault="008B1DFF" w:rsidP="00CB02A9">
      <w:pPr>
        <w:pStyle w:val="NormalHanging12a"/>
      </w:pPr>
      <w:r w:rsidRPr="00D57269">
        <w:t>4.</w:t>
      </w:r>
      <w:r w:rsidRPr="00D57269">
        <w:tab/>
        <w:t>nalaže svojoj predsjednici da stajalište Parlamenta proslijedi Vijeću, Komisiji i nacionalnim parlamentima.</w:t>
      </w:r>
    </w:p>
    <w:p w14:paraId="26D95453" w14:textId="69A428E6" w:rsidR="00E365E1" w:rsidRPr="00D57269" w:rsidRDefault="00E365E1" w:rsidP="005B453B"/>
    <w:sectPr w:rsidR="00E365E1" w:rsidRPr="00D57269" w:rsidSect="00CB02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C627F" w14:textId="77777777" w:rsidR="005B453B" w:rsidRPr="00CB02A9" w:rsidRDefault="005B453B">
      <w:r w:rsidRPr="00CB02A9">
        <w:separator/>
      </w:r>
    </w:p>
  </w:endnote>
  <w:endnote w:type="continuationSeparator" w:id="0">
    <w:p w14:paraId="03FB158E" w14:textId="77777777" w:rsidR="005B453B" w:rsidRPr="00CB02A9" w:rsidRDefault="005B453B">
      <w:r w:rsidRPr="00CB02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EA0C4" w14:textId="77777777" w:rsidR="00064002" w:rsidRPr="00CB02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548E0" w14:textId="77777777" w:rsidR="00064002" w:rsidRPr="00CB02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0FFC5" w14:textId="77777777" w:rsidR="00064002" w:rsidRPr="00CB02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C5FFF" w14:textId="77777777" w:rsidR="005B453B" w:rsidRPr="00CB02A9" w:rsidRDefault="005B453B">
      <w:r w:rsidRPr="00CB02A9">
        <w:separator/>
      </w:r>
    </w:p>
  </w:footnote>
  <w:footnote w:type="continuationSeparator" w:id="0">
    <w:p w14:paraId="75D09ACC" w14:textId="77777777" w:rsidR="005B453B" w:rsidRPr="00CB02A9" w:rsidRDefault="005B453B">
      <w:r w:rsidRPr="00CB02A9">
        <w:continuationSeparator/>
      </w:r>
    </w:p>
  </w:footnote>
  <w:footnote w:id="1">
    <w:p w14:paraId="4AEB1CF5" w14:textId="4C5144A5" w:rsidR="008B1DFF" w:rsidRPr="00CB02A9" w:rsidRDefault="008B1DFF" w:rsidP="00CB02A9">
      <w:pPr>
        <w:pStyle w:val="FootnoteText"/>
        <w:ind w:left="567" w:hanging="567"/>
        <w:rPr>
          <w:sz w:val="24"/>
          <w:lang w:val="hr-HR"/>
        </w:rPr>
      </w:pPr>
      <w:r w:rsidRPr="00CB02A9">
        <w:rPr>
          <w:rStyle w:val="FootnoteReference"/>
          <w:sz w:val="24"/>
          <w:lang w:val="hr-HR"/>
        </w:rPr>
        <w:footnoteRef/>
      </w:r>
      <w:r w:rsidR="00CB02A9" w:rsidRPr="00CB02A9">
        <w:rPr>
          <w:sz w:val="24"/>
          <w:lang w:val="hr-HR"/>
        </w:rPr>
        <w:t xml:space="preserve"> </w:t>
      </w:r>
      <w:r w:rsidR="00CB02A9" w:rsidRPr="00CB02A9">
        <w:rPr>
          <w:sz w:val="24"/>
          <w:lang w:val="hr-HR"/>
        </w:rPr>
        <w:tab/>
      </w:r>
      <w:r w:rsidRPr="00CB02A9">
        <w:rPr>
          <w:sz w:val="24"/>
          <w:lang w:val="hr-HR"/>
        </w:rPr>
        <w:t xml:space="preserve">SL C, C/2024/4246, 24.7.2024., ELI: </w:t>
      </w:r>
      <w:hyperlink r:id="rId1" w:history="1">
        <w:r w:rsidRPr="00D57269">
          <w:rPr>
            <w:rStyle w:val="Hyperlink"/>
            <w:sz w:val="24"/>
            <w:lang w:val="hr-HR"/>
          </w:rPr>
          <w:t>http://data.europa.eu/eli/C/2024/4246/oj</w:t>
        </w:r>
      </w:hyperlink>
      <w:r w:rsidRPr="00CB02A9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8AA87" w14:textId="77777777" w:rsidR="00064002" w:rsidRPr="00CB02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3F0B" w14:textId="77777777" w:rsidR="00064002" w:rsidRPr="00CB02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7303E" w14:textId="77777777" w:rsidR="00064002" w:rsidRPr="00CB02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2437768">
    <w:abstractNumId w:val="9"/>
  </w:num>
  <w:num w:numId="2" w16cid:durableId="950673553">
    <w:abstractNumId w:val="9"/>
  </w:num>
  <w:num w:numId="3" w16cid:durableId="165439983">
    <w:abstractNumId w:val="7"/>
  </w:num>
  <w:num w:numId="4" w16cid:durableId="2143034666">
    <w:abstractNumId w:val="7"/>
  </w:num>
  <w:num w:numId="5" w16cid:durableId="1175346535">
    <w:abstractNumId w:val="6"/>
  </w:num>
  <w:num w:numId="6" w16cid:durableId="484473907">
    <w:abstractNumId w:val="6"/>
  </w:num>
  <w:num w:numId="7" w16cid:durableId="1279681216">
    <w:abstractNumId w:val="5"/>
  </w:num>
  <w:num w:numId="8" w16cid:durableId="1519923600">
    <w:abstractNumId w:val="5"/>
  </w:num>
  <w:num w:numId="9" w16cid:durableId="1281182958">
    <w:abstractNumId w:val="4"/>
  </w:num>
  <w:num w:numId="10" w16cid:durableId="1993174244">
    <w:abstractNumId w:val="4"/>
  </w:num>
  <w:num w:numId="11" w16cid:durableId="1848056913">
    <w:abstractNumId w:val="8"/>
  </w:num>
  <w:num w:numId="12" w16cid:durableId="1422142979">
    <w:abstractNumId w:val="8"/>
  </w:num>
  <w:num w:numId="13" w16cid:durableId="899095184">
    <w:abstractNumId w:val="3"/>
  </w:num>
  <w:num w:numId="14" w16cid:durableId="312834608">
    <w:abstractNumId w:val="3"/>
  </w:num>
  <w:num w:numId="15" w16cid:durableId="1339431714">
    <w:abstractNumId w:val="2"/>
  </w:num>
  <w:num w:numId="16" w16cid:durableId="1243756260">
    <w:abstractNumId w:val="2"/>
  </w:num>
  <w:num w:numId="17" w16cid:durableId="1095201139">
    <w:abstractNumId w:val="1"/>
  </w:num>
  <w:num w:numId="18" w16cid:durableId="881984597">
    <w:abstractNumId w:val="1"/>
  </w:num>
  <w:num w:numId="19" w16cid:durableId="2010324125">
    <w:abstractNumId w:val="0"/>
  </w:num>
  <w:num w:numId="20" w16cid:durableId="118305967">
    <w:abstractNumId w:val="0"/>
  </w:num>
  <w:num w:numId="21" w16cid:durableId="939289624">
    <w:abstractNumId w:val="9"/>
  </w:num>
  <w:num w:numId="22" w16cid:durableId="1805073876">
    <w:abstractNumId w:val="7"/>
  </w:num>
  <w:num w:numId="23" w16cid:durableId="1085687558">
    <w:abstractNumId w:val="6"/>
  </w:num>
  <w:num w:numId="24" w16cid:durableId="1933394038">
    <w:abstractNumId w:val="5"/>
  </w:num>
  <w:num w:numId="25" w16cid:durableId="1991520187">
    <w:abstractNumId w:val="4"/>
  </w:num>
  <w:num w:numId="26" w16cid:durableId="1123422829">
    <w:abstractNumId w:val="8"/>
  </w:num>
  <w:num w:numId="27" w16cid:durableId="1861890113">
    <w:abstractNumId w:val="3"/>
  </w:num>
  <w:num w:numId="28" w16cid:durableId="65107325">
    <w:abstractNumId w:val="2"/>
  </w:num>
  <w:num w:numId="29" w16cid:durableId="869881862">
    <w:abstractNumId w:val="1"/>
  </w:num>
  <w:num w:numId="30" w16cid:durableId="1594976384">
    <w:abstractNumId w:val="0"/>
  </w:num>
  <w:num w:numId="31" w16cid:durableId="1924728294">
    <w:abstractNumId w:val="9"/>
  </w:num>
  <w:num w:numId="32" w16cid:durableId="2095664451">
    <w:abstractNumId w:val="7"/>
  </w:num>
  <w:num w:numId="33" w16cid:durableId="2107380269">
    <w:abstractNumId w:val="6"/>
  </w:num>
  <w:num w:numId="34" w16cid:durableId="1925145071">
    <w:abstractNumId w:val="5"/>
  </w:num>
  <w:num w:numId="35" w16cid:durableId="1062564153">
    <w:abstractNumId w:val="4"/>
  </w:num>
  <w:num w:numId="36" w16cid:durableId="1349287819">
    <w:abstractNumId w:val="8"/>
  </w:num>
  <w:num w:numId="37" w16cid:durableId="1039670191">
    <w:abstractNumId w:val="3"/>
  </w:num>
  <w:num w:numId="38" w16cid:durableId="1799835241">
    <w:abstractNumId w:val="2"/>
  </w:num>
  <w:num w:numId="39" w16cid:durableId="1318068812">
    <w:abstractNumId w:val="1"/>
  </w:num>
  <w:num w:numId="40" w16cid:durableId="819081766">
    <w:abstractNumId w:val="0"/>
  </w:num>
  <w:num w:numId="41" w16cid:durableId="1092815802">
    <w:abstractNumId w:val="10"/>
  </w:num>
  <w:num w:numId="42" w16cid:durableId="1706248063">
    <w:abstractNumId w:val="10"/>
  </w:num>
  <w:num w:numId="43" w16cid:durableId="216161794">
    <w:abstractNumId w:val="10"/>
  </w:num>
  <w:num w:numId="44" w16cid:durableId="5811392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9/2025"/>
    <w:docVar w:name="dvlangue" w:val="HR"/>
    <w:docVar w:name="dvnumam" w:val="0"/>
    <w:docVar w:name="dvpe" w:val="774.445"/>
    <w:docVar w:name="dvrapporteur" w:val="Izvjestitelj: "/>
    <w:docVar w:name="dvstar" w:val="*"/>
    <w:docVar w:name="dvtitre" w:val="Zakonodavna rezolucija Europskog parlamenta od .... 2025. o Nacrtu direktive Vijeća o izmjeni Direktive 2006/112/EZ u pogledu pravila o PDV-u koja se odnose na porezne obveznike koji omogućuju prodaju na daljinu uvezene robe i u pogledu primjene posebne odredbe za prodaju na daljinu robe uvezene iz trećih područja ili trećih zemalja i posebnih postupaka za prijavu i plaćanje PDV-a pri uvozu(08710/2025 – C10-0084/2025 – 2023/0158(CNS))"/>
  </w:docVars>
  <w:rsids>
    <w:rsidRoot w:val="005B453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6A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53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DFF"/>
    <w:rsid w:val="008C2AC6"/>
    <w:rsid w:val="00930C23"/>
    <w:rsid w:val="0093193B"/>
    <w:rsid w:val="009509D8"/>
    <w:rsid w:val="00950B64"/>
    <w:rsid w:val="00972457"/>
    <w:rsid w:val="00981893"/>
    <w:rsid w:val="009F3F6F"/>
    <w:rsid w:val="00A1687D"/>
    <w:rsid w:val="00A43E52"/>
    <w:rsid w:val="00A4678D"/>
    <w:rsid w:val="00A778C7"/>
    <w:rsid w:val="00AA1709"/>
    <w:rsid w:val="00AB441E"/>
    <w:rsid w:val="00AB6293"/>
    <w:rsid w:val="00AE0928"/>
    <w:rsid w:val="00AF3B82"/>
    <w:rsid w:val="00B12E95"/>
    <w:rsid w:val="00B15F7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2A9"/>
    <w:rsid w:val="00CC2357"/>
    <w:rsid w:val="00CF071A"/>
    <w:rsid w:val="00D058B8"/>
    <w:rsid w:val="00D56C11"/>
    <w:rsid w:val="00D5726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2CADD"/>
  <w15:chartTrackingRefBased/>
  <w15:docId w15:val="{344895CC-435F-4F94-9BB9-239C8B07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B1DFF"/>
    <w:pPr>
      <w:spacing w:before="480" w:after="240"/>
    </w:pPr>
  </w:style>
  <w:style w:type="paragraph" w:customStyle="1" w:styleId="NormalBold">
    <w:name w:val="NormalBold"/>
    <w:basedOn w:val="Normal"/>
    <w:rsid w:val="008B1DFF"/>
    <w:rPr>
      <w:b/>
    </w:rPr>
  </w:style>
  <w:style w:type="paragraph" w:customStyle="1" w:styleId="NormalHanging12a">
    <w:name w:val="NormalHanging12a"/>
    <w:basedOn w:val="Normal"/>
    <w:rsid w:val="008B1DFF"/>
    <w:pPr>
      <w:spacing w:after="240"/>
      <w:ind w:left="567" w:hanging="567"/>
    </w:pPr>
  </w:style>
  <w:style w:type="character" w:styleId="Hyperlink">
    <w:name w:val="Hyperlink"/>
    <w:basedOn w:val="DefaultParagraphFont"/>
    <w:rsid w:val="00D572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26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326A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2025-07-08T10:26:00Z</dcterms:created>
  <dcterms:modified xsi:type="dcterms:W3CDTF">2025-07-08T10:26:00Z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