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32D3" w14:paraId="6E1680D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92320C" w14:textId="77777777" w:rsidR="00751A4A" w:rsidRPr="000D32D3" w:rsidRDefault="00AD509F" w:rsidP="0010095E">
            <w:pPr>
              <w:pStyle w:val="EPName"/>
            </w:pPr>
            <w:r w:rsidRPr="000D32D3">
              <w:t>Parlamento europeo</w:t>
            </w:r>
          </w:p>
          <w:p w14:paraId="4296DEA9" w14:textId="77777777" w:rsidR="00751A4A" w:rsidRPr="000D32D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32D3">
              <w:t>2024</w:t>
            </w:r>
            <w:r w:rsidR="00817416" w:rsidRPr="000D32D3">
              <w:t>-202</w:t>
            </w:r>
            <w:r w:rsidRPr="000D32D3">
              <w:t>9</w:t>
            </w:r>
          </w:p>
        </w:tc>
        <w:tc>
          <w:tcPr>
            <w:tcW w:w="2268" w:type="dxa"/>
            <w:shd w:val="clear" w:color="auto" w:fill="auto"/>
          </w:tcPr>
          <w:p w14:paraId="30E8CD3E" w14:textId="77777777" w:rsidR="00751A4A" w:rsidRPr="000D32D3" w:rsidRDefault="00187494" w:rsidP="0010095E">
            <w:pPr>
              <w:pStyle w:val="EPLogo"/>
            </w:pPr>
            <w:r w:rsidRPr="000D32D3">
              <w:rPr>
                <w:noProof/>
                <w:lang w:val="en-GB"/>
              </w:rPr>
              <w:drawing>
                <wp:inline distT="0" distB="0" distL="0" distR="0" wp14:anchorId="0FDADFE6" wp14:editId="5ACC28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0589BBA" w14:textId="77777777" w:rsidR="00D058B8" w:rsidRPr="000D32D3" w:rsidRDefault="00D058B8" w:rsidP="004C5D52">
      <w:pPr>
        <w:pStyle w:val="LineTop"/>
      </w:pPr>
    </w:p>
    <w:p w14:paraId="125B2BA1" w14:textId="77777777" w:rsidR="00680577" w:rsidRPr="000D32D3" w:rsidRDefault="00AD509F" w:rsidP="00680577">
      <w:pPr>
        <w:pStyle w:val="EPBodyTA1"/>
      </w:pPr>
      <w:r w:rsidRPr="000D32D3">
        <w:t>TESTI APPROVATI</w:t>
      </w:r>
    </w:p>
    <w:p w14:paraId="4EA5791C" w14:textId="77777777" w:rsidR="00D058B8" w:rsidRPr="000D32D3" w:rsidRDefault="00D058B8" w:rsidP="00D058B8">
      <w:pPr>
        <w:pStyle w:val="LineBottom"/>
      </w:pPr>
    </w:p>
    <w:p w14:paraId="3D23F4CC" w14:textId="26C39E69" w:rsidR="00AD509F" w:rsidRPr="000D32D3" w:rsidRDefault="00AD509F" w:rsidP="00AD509F">
      <w:pPr>
        <w:pStyle w:val="ATHeading1"/>
      </w:pPr>
      <w:bookmarkStart w:id="0" w:name="TANumber"/>
      <w:r w:rsidRPr="000D32D3">
        <w:t>P10_TA(2025)</w:t>
      </w:r>
      <w:bookmarkEnd w:id="0"/>
      <w:r w:rsidR="00FA023F" w:rsidRPr="000D32D3">
        <w:t>0144</w:t>
      </w:r>
    </w:p>
    <w:p w14:paraId="277316D8" w14:textId="77777777" w:rsidR="00AD509F" w:rsidRPr="000D32D3" w:rsidRDefault="00AD509F" w:rsidP="00AD509F">
      <w:pPr>
        <w:pStyle w:val="ATHeading2"/>
      </w:pPr>
      <w:bookmarkStart w:id="1" w:name="title"/>
      <w:r w:rsidRPr="000D32D3">
        <w:t>IVA: soggetti passivi, regime speciale e disposizioni specifiche per la dichiarazione e il pagamento concernenti le vendite a distanza di beni importati</w:t>
      </w:r>
      <w:bookmarkEnd w:id="1"/>
    </w:p>
    <w:p w14:paraId="0540230E" w14:textId="77777777" w:rsidR="00AD509F" w:rsidRPr="000D32D3" w:rsidRDefault="00AD509F" w:rsidP="00AD509F">
      <w:pPr>
        <w:rPr>
          <w:i/>
          <w:vanish/>
        </w:rPr>
      </w:pPr>
      <w:r w:rsidRPr="000D32D3">
        <w:rPr>
          <w:i/>
        </w:rPr>
        <w:fldChar w:fldCharType="begin"/>
      </w:r>
      <w:r w:rsidRPr="000D32D3">
        <w:rPr>
          <w:i/>
        </w:rPr>
        <w:instrText xml:space="preserve"> TC"(</w:instrText>
      </w:r>
      <w:bookmarkStart w:id="2" w:name="DocNumber"/>
      <w:r w:rsidRPr="000D32D3">
        <w:rPr>
          <w:i/>
        </w:rPr>
        <w:instrText>A10-0119/2025</w:instrText>
      </w:r>
      <w:bookmarkEnd w:id="2"/>
      <w:r w:rsidRPr="000D32D3">
        <w:rPr>
          <w:i/>
        </w:rPr>
        <w:instrText xml:space="preserve"> - Relatore: </w:instrText>
      </w:r>
      <w:proofErr w:type="spellStart"/>
      <w:r w:rsidRPr="000D32D3">
        <w:rPr>
          <w:i/>
        </w:rPr>
        <w:instrText>Ľudovít</w:instrText>
      </w:r>
      <w:proofErr w:type="spellEnd"/>
      <w:r w:rsidRPr="000D32D3">
        <w:rPr>
          <w:i/>
        </w:rPr>
        <w:instrText xml:space="preserve"> </w:instrText>
      </w:r>
      <w:proofErr w:type="spellStart"/>
      <w:r w:rsidRPr="000D32D3">
        <w:rPr>
          <w:i/>
        </w:rPr>
        <w:instrText>Ódor</w:instrText>
      </w:r>
      <w:proofErr w:type="spellEnd"/>
      <w:r w:rsidRPr="000D32D3">
        <w:rPr>
          <w:i/>
        </w:rPr>
        <w:instrText xml:space="preserve">)"\l3 \n&gt; \* MERGEFORMAT </w:instrText>
      </w:r>
      <w:r w:rsidRPr="000D32D3">
        <w:rPr>
          <w:i/>
        </w:rPr>
        <w:fldChar w:fldCharType="end"/>
      </w:r>
    </w:p>
    <w:p w14:paraId="088D879D" w14:textId="77777777" w:rsidR="00AD509F" w:rsidRPr="000D32D3" w:rsidRDefault="00AD509F" w:rsidP="00AD509F">
      <w:pPr>
        <w:rPr>
          <w:vanish/>
        </w:rPr>
      </w:pPr>
      <w:bookmarkStart w:id="3" w:name="Commission"/>
      <w:r w:rsidRPr="000D32D3">
        <w:rPr>
          <w:vanish/>
        </w:rPr>
        <w:t>Commissione per i problemi economici e monetari</w:t>
      </w:r>
      <w:bookmarkEnd w:id="3"/>
    </w:p>
    <w:p w14:paraId="38983600" w14:textId="77777777" w:rsidR="00AD509F" w:rsidRPr="000D32D3" w:rsidRDefault="00AD509F" w:rsidP="00AD509F">
      <w:pPr>
        <w:rPr>
          <w:vanish/>
        </w:rPr>
      </w:pPr>
      <w:bookmarkStart w:id="4" w:name="PE"/>
      <w:r w:rsidRPr="000D32D3">
        <w:rPr>
          <w:vanish/>
        </w:rPr>
        <w:t>PE774.445</w:t>
      </w:r>
      <w:bookmarkEnd w:id="4"/>
    </w:p>
    <w:p w14:paraId="425C7F08" w14:textId="7CF33261" w:rsidR="00AD509F" w:rsidRPr="000D32D3" w:rsidRDefault="00AD509F" w:rsidP="00AD509F">
      <w:pPr>
        <w:pStyle w:val="ATHeading3"/>
      </w:pPr>
      <w:bookmarkStart w:id="5" w:name="Sujet"/>
      <w:r w:rsidRPr="000D32D3">
        <w:t>Risoluzione legislativa del Parlamento europeo del</w:t>
      </w:r>
      <w:r w:rsidR="00D56670" w:rsidRPr="000D32D3">
        <w:t>l’8</w:t>
      </w:r>
      <w:r w:rsidRPr="000D32D3">
        <w:t xml:space="preserve"> luglio 2025 sul progetto di direttiva del Consiglio che modifica la direttiva 2006/112/CE per quanto riguarda le norme IVA relative ai soggetti passivi che facilitano le vendite a distanza di beni importati e l'applicazione del regime speciale per le vendite a distanza di beni importati da territori terzi o paesi terzi e del regime speciale per la dichiarazione e il pagamento dell'IVA all'importazione</w:t>
      </w:r>
      <w:bookmarkEnd w:id="5"/>
      <w:r w:rsidRPr="000D32D3">
        <w:t xml:space="preserve"> </w:t>
      </w:r>
      <w:bookmarkStart w:id="6" w:name="References"/>
      <w:r w:rsidRPr="000D32D3">
        <w:t>(08710/2025 – C10-0084/2025 – 2023/0158(CNS))</w:t>
      </w:r>
      <w:bookmarkEnd w:id="6"/>
    </w:p>
    <w:p w14:paraId="7182385C" w14:textId="77777777" w:rsidR="00501034" w:rsidRPr="000D32D3" w:rsidRDefault="00501034" w:rsidP="00501034">
      <w:pPr>
        <w:pStyle w:val="NormalBold"/>
      </w:pPr>
      <w:r w:rsidRPr="000D32D3">
        <w:t>(Procedura legislativa speciale – consultazione)</w:t>
      </w:r>
    </w:p>
    <w:p w14:paraId="2BB91530" w14:textId="77777777" w:rsidR="00501034" w:rsidRPr="000D32D3" w:rsidRDefault="00501034" w:rsidP="00501034">
      <w:pPr>
        <w:pStyle w:val="EPComma"/>
      </w:pPr>
      <w:r w:rsidRPr="000D32D3">
        <w:rPr>
          <w:i/>
        </w:rPr>
        <w:t>Il Parlamento europeo</w:t>
      </w:r>
      <w:r w:rsidRPr="000D32D3">
        <w:t>,</w:t>
      </w:r>
    </w:p>
    <w:p w14:paraId="766E9E56" w14:textId="77777777" w:rsidR="00501034" w:rsidRPr="000D32D3" w:rsidRDefault="00501034" w:rsidP="00501034">
      <w:pPr>
        <w:pStyle w:val="NormalHanging12a"/>
      </w:pPr>
      <w:r w:rsidRPr="000D32D3">
        <w:t>–</w:t>
      </w:r>
      <w:r w:rsidRPr="000D32D3">
        <w:tab/>
        <w:t>visto il progetto del Consiglio (08710/2025),</w:t>
      </w:r>
    </w:p>
    <w:p w14:paraId="0CBD4986" w14:textId="77777777" w:rsidR="00501034" w:rsidRPr="000D32D3" w:rsidRDefault="00501034" w:rsidP="00501034">
      <w:pPr>
        <w:pStyle w:val="NormalHanging12a"/>
      </w:pPr>
      <w:r w:rsidRPr="000D32D3">
        <w:t>–</w:t>
      </w:r>
      <w:r w:rsidRPr="000D32D3">
        <w:tab/>
        <w:t>vista la proposta della Commissione al Consiglio (</w:t>
      </w:r>
      <w:proofErr w:type="gramStart"/>
      <w:r w:rsidRPr="000D32D3">
        <w:t>COM(</w:t>
      </w:r>
      <w:proofErr w:type="gramEnd"/>
      <w:r w:rsidRPr="000D32D3">
        <w:t>2023)0262),</w:t>
      </w:r>
    </w:p>
    <w:p w14:paraId="54BA4BF5" w14:textId="77777777" w:rsidR="00501034" w:rsidRPr="000D32D3" w:rsidRDefault="00501034" w:rsidP="00501034">
      <w:pPr>
        <w:pStyle w:val="NormalHanging12a"/>
      </w:pPr>
      <w:r w:rsidRPr="000D32D3">
        <w:t>–</w:t>
      </w:r>
      <w:r w:rsidRPr="000D32D3">
        <w:tab/>
        <w:t>vista la sua posizione del 22 novembre 2023</w:t>
      </w:r>
      <w:r w:rsidRPr="000D32D3">
        <w:rPr>
          <w:rStyle w:val="FootnoteReference"/>
        </w:rPr>
        <w:footnoteReference w:id="1"/>
      </w:r>
      <w:r w:rsidRPr="000D32D3">
        <w:t>,</w:t>
      </w:r>
    </w:p>
    <w:p w14:paraId="0A00CB47" w14:textId="54401959" w:rsidR="00501034" w:rsidRPr="000D32D3" w:rsidRDefault="000D32D3" w:rsidP="00501034">
      <w:pPr>
        <w:pStyle w:val="NormalHanging12a"/>
      </w:pPr>
      <w:r w:rsidRPr="000D32D3">
        <w:t>–</w:t>
      </w:r>
      <w:r w:rsidRPr="000D32D3">
        <w:tab/>
      </w:r>
      <w:r w:rsidR="00501034" w:rsidRPr="000D32D3">
        <w:t>visto l'articolo 113 del trattato sul funzionamento dell'Unione europea, a norma del quale è stato consultato dal Consiglio (C10</w:t>
      </w:r>
      <w:r w:rsidR="00501034" w:rsidRPr="000D32D3">
        <w:noBreakHyphen/>
        <w:t>0084/2025),</w:t>
      </w:r>
    </w:p>
    <w:p w14:paraId="5B830B07" w14:textId="77777777" w:rsidR="00501034" w:rsidRPr="000D32D3" w:rsidRDefault="00501034" w:rsidP="00501034">
      <w:pPr>
        <w:pStyle w:val="NormalHanging12a"/>
      </w:pPr>
      <w:r w:rsidRPr="000D32D3">
        <w:t>–</w:t>
      </w:r>
      <w:r w:rsidRPr="000D32D3">
        <w:tab/>
        <w:t>visti l'articolo 84 e l'articolo 86 del suo regolamento,</w:t>
      </w:r>
    </w:p>
    <w:p w14:paraId="4D4AFA23" w14:textId="77777777" w:rsidR="00501034" w:rsidRPr="000D32D3" w:rsidRDefault="00501034" w:rsidP="00501034">
      <w:pPr>
        <w:pStyle w:val="NormalHanging12a"/>
      </w:pPr>
      <w:r w:rsidRPr="000D32D3">
        <w:t>–</w:t>
      </w:r>
      <w:r w:rsidRPr="000D32D3">
        <w:tab/>
        <w:t>vista la relazione della commissione per i problemi economici e monetari (A10</w:t>
      </w:r>
      <w:r w:rsidRPr="000D32D3">
        <w:noBreakHyphen/>
        <w:t>0119/2025),</w:t>
      </w:r>
    </w:p>
    <w:p w14:paraId="506AEE73" w14:textId="77777777" w:rsidR="00501034" w:rsidRPr="000D32D3" w:rsidRDefault="00501034" w:rsidP="00501034">
      <w:pPr>
        <w:pStyle w:val="NormalHanging12a"/>
      </w:pPr>
      <w:r w:rsidRPr="000D32D3">
        <w:t>1.</w:t>
      </w:r>
      <w:r w:rsidRPr="000D32D3">
        <w:tab/>
        <w:t>approva il progetto del Consiglio;</w:t>
      </w:r>
    </w:p>
    <w:p w14:paraId="314A9489" w14:textId="77777777" w:rsidR="00501034" w:rsidRPr="000D32D3" w:rsidRDefault="00501034" w:rsidP="00501034">
      <w:pPr>
        <w:pStyle w:val="NormalHanging12a"/>
      </w:pPr>
      <w:r w:rsidRPr="000D32D3">
        <w:t>2.</w:t>
      </w:r>
      <w:r w:rsidRPr="000D32D3">
        <w:tab/>
        <w:t>invita il Consiglio ad informarlo qualora intenda discostarsi dal testo approvato dal Parlamento;</w:t>
      </w:r>
    </w:p>
    <w:p w14:paraId="15310EAF" w14:textId="2DD9071B" w:rsidR="00501034" w:rsidRPr="000D32D3" w:rsidRDefault="00501034" w:rsidP="00501034">
      <w:pPr>
        <w:pStyle w:val="NormalHanging12a"/>
      </w:pPr>
      <w:r w:rsidRPr="000D32D3">
        <w:t>3.</w:t>
      </w:r>
      <w:r w:rsidRPr="000D32D3">
        <w:tab/>
        <w:t>chiede al Consiglio di consultarlo nuovamente qualora intenda modificare</w:t>
      </w:r>
      <w:r w:rsidR="000D32D3" w:rsidRPr="000D32D3">
        <w:t xml:space="preserve"> </w:t>
      </w:r>
      <w:r w:rsidRPr="000D32D3">
        <w:lastRenderedPageBreak/>
        <w:t>sostanzialmente il testo approvato dal Parlamento;</w:t>
      </w:r>
    </w:p>
    <w:p w14:paraId="0D68ADD2" w14:textId="13DB37A3" w:rsidR="00E365E1" w:rsidRPr="000D32D3" w:rsidRDefault="00501034" w:rsidP="00652095">
      <w:pPr>
        <w:pStyle w:val="NormalHanging12a"/>
      </w:pPr>
      <w:r w:rsidRPr="000D32D3">
        <w:t>4.</w:t>
      </w:r>
      <w:r w:rsidRPr="000D32D3">
        <w:tab/>
        <w:t>incarica la sua Presidente di trasmettere la posizione del Parlamento al Consiglio e alla Commissione nonché ai parlamenti nazionali.</w:t>
      </w:r>
    </w:p>
    <w:sectPr w:rsidR="00E365E1" w:rsidRPr="000D32D3" w:rsidSect="00AA0DE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76ACC5" w14:textId="77777777" w:rsidR="00AD509F" w:rsidRPr="00AA0DEB" w:rsidRDefault="00AD509F">
      <w:r w:rsidRPr="00AA0DEB">
        <w:separator/>
      </w:r>
    </w:p>
  </w:endnote>
  <w:endnote w:type="continuationSeparator" w:id="0">
    <w:p w14:paraId="2ABA7D5E" w14:textId="77777777" w:rsidR="00AD509F" w:rsidRPr="00AA0DEB" w:rsidRDefault="00AD509F">
      <w:r w:rsidRPr="00AA0DE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F68E3" w14:textId="77777777" w:rsidR="00064002" w:rsidRPr="00AA0DE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AD521" w14:textId="77777777" w:rsidR="00064002" w:rsidRPr="00AA0DE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3A970" w14:textId="77777777" w:rsidR="00064002" w:rsidRPr="00AA0DE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4B435F" w14:textId="77777777" w:rsidR="00AD509F" w:rsidRPr="00AA0DEB" w:rsidRDefault="00AD509F">
      <w:r w:rsidRPr="00AA0DEB">
        <w:separator/>
      </w:r>
    </w:p>
  </w:footnote>
  <w:footnote w:type="continuationSeparator" w:id="0">
    <w:p w14:paraId="107313F9" w14:textId="77777777" w:rsidR="00AD509F" w:rsidRPr="00AA0DEB" w:rsidRDefault="00AD509F">
      <w:r w:rsidRPr="00AA0DEB">
        <w:continuationSeparator/>
      </w:r>
    </w:p>
  </w:footnote>
  <w:footnote w:id="1">
    <w:p w14:paraId="57C3220F" w14:textId="1CEB123B" w:rsidR="00501034" w:rsidRPr="0047572B" w:rsidRDefault="00501034" w:rsidP="00AA0DEB">
      <w:pPr>
        <w:pStyle w:val="FootnoteText"/>
        <w:ind w:left="567" w:hanging="567"/>
        <w:rPr>
          <w:sz w:val="24"/>
          <w:lang w:val="fi-FI"/>
        </w:rPr>
      </w:pPr>
      <w:r w:rsidRPr="00AA0DEB">
        <w:rPr>
          <w:rStyle w:val="FootnoteReference"/>
          <w:sz w:val="24"/>
          <w:lang w:val="it-IT"/>
        </w:rPr>
        <w:footnoteRef/>
      </w:r>
      <w:r w:rsidR="00AA0DEB" w:rsidRPr="0047572B">
        <w:rPr>
          <w:sz w:val="24"/>
          <w:lang w:val="fi-FI"/>
        </w:rPr>
        <w:t xml:space="preserve"> </w:t>
      </w:r>
      <w:r w:rsidR="00AA0DEB" w:rsidRPr="0047572B">
        <w:rPr>
          <w:sz w:val="24"/>
          <w:lang w:val="fi-FI"/>
        </w:rPr>
        <w:tab/>
      </w:r>
      <w:r w:rsidRPr="0047572B">
        <w:rPr>
          <w:sz w:val="24"/>
          <w:lang w:val="fi-FI"/>
        </w:rPr>
        <w:t xml:space="preserve">GU C, C/2024/4246, 24.7.2024, ELI: </w:t>
      </w:r>
      <w:hyperlink r:id="rId1" w:history="1">
        <w:r w:rsidRPr="0047572B">
          <w:rPr>
            <w:rStyle w:val="Hyperlink"/>
            <w:lang w:val="fi-FI"/>
          </w:rPr>
          <w:t>http://data.europa.eu/eli/C/2024/4246/oj</w:t>
        </w:r>
      </w:hyperlink>
      <w:r w:rsidRPr="0047572B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61A824" w14:textId="77777777" w:rsidR="00064002" w:rsidRPr="00AA0DE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DD074" w14:textId="77777777" w:rsidR="00064002" w:rsidRPr="00AA0DE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C80EE" w14:textId="77777777" w:rsidR="00064002" w:rsidRPr="00AA0DE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935865996">
    <w:abstractNumId w:val="9"/>
  </w:num>
  <w:num w:numId="2" w16cid:durableId="1017929143">
    <w:abstractNumId w:val="9"/>
  </w:num>
  <w:num w:numId="3" w16cid:durableId="1804348442">
    <w:abstractNumId w:val="7"/>
  </w:num>
  <w:num w:numId="4" w16cid:durableId="595135082">
    <w:abstractNumId w:val="7"/>
  </w:num>
  <w:num w:numId="5" w16cid:durableId="227958885">
    <w:abstractNumId w:val="6"/>
  </w:num>
  <w:num w:numId="6" w16cid:durableId="1198348709">
    <w:abstractNumId w:val="6"/>
  </w:num>
  <w:num w:numId="7" w16cid:durableId="2121563614">
    <w:abstractNumId w:val="5"/>
  </w:num>
  <w:num w:numId="8" w16cid:durableId="605699326">
    <w:abstractNumId w:val="5"/>
  </w:num>
  <w:num w:numId="9" w16cid:durableId="329337783">
    <w:abstractNumId w:val="4"/>
  </w:num>
  <w:num w:numId="10" w16cid:durableId="2083134826">
    <w:abstractNumId w:val="4"/>
  </w:num>
  <w:num w:numId="11" w16cid:durableId="1073309804">
    <w:abstractNumId w:val="8"/>
  </w:num>
  <w:num w:numId="12" w16cid:durableId="67505692">
    <w:abstractNumId w:val="8"/>
  </w:num>
  <w:num w:numId="13" w16cid:durableId="270013961">
    <w:abstractNumId w:val="3"/>
  </w:num>
  <w:num w:numId="14" w16cid:durableId="1236891785">
    <w:abstractNumId w:val="3"/>
  </w:num>
  <w:num w:numId="15" w16cid:durableId="1963919932">
    <w:abstractNumId w:val="2"/>
  </w:num>
  <w:num w:numId="16" w16cid:durableId="788203074">
    <w:abstractNumId w:val="2"/>
  </w:num>
  <w:num w:numId="17" w16cid:durableId="2121292275">
    <w:abstractNumId w:val="1"/>
  </w:num>
  <w:num w:numId="18" w16cid:durableId="187566714">
    <w:abstractNumId w:val="1"/>
  </w:num>
  <w:num w:numId="19" w16cid:durableId="1893421474">
    <w:abstractNumId w:val="0"/>
  </w:num>
  <w:num w:numId="20" w16cid:durableId="386876320">
    <w:abstractNumId w:val="0"/>
  </w:num>
  <w:num w:numId="21" w16cid:durableId="1655600063">
    <w:abstractNumId w:val="9"/>
  </w:num>
  <w:num w:numId="22" w16cid:durableId="86049547">
    <w:abstractNumId w:val="7"/>
  </w:num>
  <w:num w:numId="23" w16cid:durableId="357700611">
    <w:abstractNumId w:val="6"/>
  </w:num>
  <w:num w:numId="24" w16cid:durableId="1684283412">
    <w:abstractNumId w:val="5"/>
  </w:num>
  <w:num w:numId="25" w16cid:durableId="1493256417">
    <w:abstractNumId w:val="4"/>
  </w:num>
  <w:num w:numId="26" w16cid:durableId="759104809">
    <w:abstractNumId w:val="8"/>
  </w:num>
  <w:num w:numId="27" w16cid:durableId="340666808">
    <w:abstractNumId w:val="3"/>
  </w:num>
  <w:num w:numId="28" w16cid:durableId="862017532">
    <w:abstractNumId w:val="2"/>
  </w:num>
  <w:num w:numId="29" w16cid:durableId="546378454">
    <w:abstractNumId w:val="1"/>
  </w:num>
  <w:num w:numId="30" w16cid:durableId="21632294">
    <w:abstractNumId w:val="0"/>
  </w:num>
  <w:num w:numId="31" w16cid:durableId="1986620896">
    <w:abstractNumId w:val="9"/>
  </w:num>
  <w:num w:numId="32" w16cid:durableId="841042742">
    <w:abstractNumId w:val="7"/>
  </w:num>
  <w:num w:numId="33" w16cid:durableId="1430421186">
    <w:abstractNumId w:val="6"/>
  </w:num>
  <w:num w:numId="34" w16cid:durableId="507330743">
    <w:abstractNumId w:val="5"/>
  </w:num>
  <w:num w:numId="35" w16cid:durableId="134446478">
    <w:abstractNumId w:val="4"/>
  </w:num>
  <w:num w:numId="36" w16cid:durableId="1805351505">
    <w:abstractNumId w:val="8"/>
  </w:num>
  <w:num w:numId="37" w16cid:durableId="1838887538">
    <w:abstractNumId w:val="3"/>
  </w:num>
  <w:num w:numId="38" w16cid:durableId="124667800">
    <w:abstractNumId w:val="2"/>
  </w:num>
  <w:num w:numId="39" w16cid:durableId="1634172623">
    <w:abstractNumId w:val="1"/>
  </w:num>
  <w:num w:numId="40" w16cid:durableId="821047709">
    <w:abstractNumId w:val="0"/>
  </w:num>
  <w:num w:numId="41" w16cid:durableId="1964145025">
    <w:abstractNumId w:val="10"/>
  </w:num>
  <w:num w:numId="42" w16cid:durableId="408498900">
    <w:abstractNumId w:val="10"/>
  </w:num>
  <w:num w:numId="43" w16cid:durableId="668411503">
    <w:abstractNumId w:val="10"/>
  </w:num>
  <w:num w:numId="44" w16cid:durableId="5496131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19/2025"/>
    <w:docVar w:name="dvlangue" w:val="IT"/>
    <w:docVar w:name="dvnumam" w:val="0"/>
    <w:docVar w:name="dvpe" w:val="774.445"/>
    <w:docVar w:name="dvrapporteur" w:val="Relatore: "/>
    <w:docVar w:name="dvstar" w:val="*"/>
    <w:docVar w:name="dvtitre" w:val="Risoluzione legislativa del Parlamento europeo del ... luglio 2025 sul progetto di direttiva del Consiglio che modifica la direttiva 2006/112/CE per quanto riguarda le norme IVA relative ai soggetti passivi che facilitano le vendite a distanza di beni importati e l'applicazione del regime speciale per le vendite a distanza di beni importati da territori terzi o paesi terzi e del regime speciale per la dichiarazione e il pagamento dell'IVA all'importazione(08710/2025 – C10-0084/2025 – 2023/0158(CNS))"/>
  </w:docVars>
  <w:rsids>
    <w:rsidRoot w:val="00AD509F"/>
    <w:rsid w:val="00002272"/>
    <w:rsid w:val="00064002"/>
    <w:rsid w:val="000677B9"/>
    <w:rsid w:val="000831BA"/>
    <w:rsid w:val="000A42CC"/>
    <w:rsid w:val="000D32D3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7572B"/>
    <w:rsid w:val="004867E3"/>
    <w:rsid w:val="00494A28"/>
    <w:rsid w:val="004C0004"/>
    <w:rsid w:val="004C5D52"/>
    <w:rsid w:val="00501034"/>
    <w:rsid w:val="0050519A"/>
    <w:rsid w:val="005072A1"/>
    <w:rsid w:val="00514517"/>
    <w:rsid w:val="00545827"/>
    <w:rsid w:val="00560270"/>
    <w:rsid w:val="005C2568"/>
    <w:rsid w:val="005F1B17"/>
    <w:rsid w:val="006037C0"/>
    <w:rsid w:val="0065209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0DEB"/>
    <w:rsid w:val="00AB441E"/>
    <w:rsid w:val="00AB6293"/>
    <w:rsid w:val="00AD509F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670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023F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711103"/>
  <w15:chartTrackingRefBased/>
  <w15:docId w15:val="{6709F9E1-3918-4215-B78B-95FF4C2C8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501034"/>
    <w:pPr>
      <w:spacing w:before="480" w:after="240"/>
    </w:pPr>
  </w:style>
  <w:style w:type="paragraph" w:customStyle="1" w:styleId="NormalBold">
    <w:name w:val="NormalBold"/>
    <w:basedOn w:val="Normal"/>
    <w:rsid w:val="00501034"/>
    <w:rPr>
      <w:b/>
    </w:rPr>
  </w:style>
  <w:style w:type="paragraph" w:customStyle="1" w:styleId="NormalHanging12a">
    <w:name w:val="NormalHanging12a"/>
    <w:basedOn w:val="Normal"/>
    <w:rsid w:val="0050103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D56670"/>
    <w:rPr>
      <w:sz w:val="24"/>
      <w:lang w:val="it-IT"/>
    </w:rPr>
  </w:style>
  <w:style w:type="character" w:styleId="Hyperlink">
    <w:name w:val="Hyperlink"/>
    <w:basedOn w:val="DefaultParagraphFont"/>
    <w:rsid w:val="00D56670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5667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D5667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424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DBAC0-FED9-494C-9BC7-5CCB431D48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226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LOMBARDINI Cecilia</dc:creator>
  <cp:keywords/>
  <cp:lastModifiedBy>CL</cp:lastModifiedBy>
  <cp:revision>2</cp:revision>
  <cp:lastPrinted>2004-11-19T15:42:00Z</cp:lastPrinted>
  <dcterms:created xsi:type="dcterms:W3CDTF">2025-10-21T14:41:00Z</dcterms:created>
  <dcterms:modified xsi:type="dcterms:W3CDTF">2025-10-21T14:41:00Z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P10_TA(2025)0144_</vt:lpwstr>
  </property>
  <property fmtid="{D5CDD505-2E9C-101B-9397-08002B2CF9AE}" pid="4" name="&lt;Type&gt;">
    <vt:lpwstr>RR</vt:lpwstr>
  </property>
</Properties>
</file>