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762C" w:rsidTr="0010095E">
        <w:trPr>
          <w:trHeight w:hRule="exact" w:val="1418"/>
        </w:trPr>
        <w:tc>
          <w:tcPr>
            <w:tcW w:w="6804" w:type="dxa"/>
            <w:shd w:val="clear" w:color="auto" w:fill="auto"/>
            <w:vAlign w:val="center"/>
          </w:tcPr>
          <w:p w:rsidR="00751A4A" w:rsidRPr="0042762C" w:rsidRDefault="000D02C7" w:rsidP="0010095E">
            <w:pPr>
              <w:pStyle w:val="EPName"/>
            </w:pPr>
            <w:r w:rsidRPr="0042762C">
              <w:t>Europos Parlamentas</w:t>
            </w:r>
          </w:p>
          <w:p w:rsidR="00751A4A" w:rsidRPr="0042762C" w:rsidRDefault="005F1B17" w:rsidP="005F1B17">
            <w:pPr>
              <w:pStyle w:val="EPTerm"/>
              <w:rPr>
                <w:rStyle w:val="HideTWBExt"/>
                <w:noProof w:val="0"/>
                <w:vanish w:val="0"/>
                <w:color w:val="auto"/>
              </w:rPr>
            </w:pPr>
            <w:r w:rsidRPr="0042762C">
              <w:t>2024</w:t>
            </w:r>
            <w:r w:rsidR="00817416" w:rsidRPr="0042762C">
              <w:t>-202</w:t>
            </w:r>
            <w:r w:rsidRPr="0042762C">
              <w:t>9</w:t>
            </w:r>
          </w:p>
        </w:tc>
        <w:tc>
          <w:tcPr>
            <w:tcW w:w="2268" w:type="dxa"/>
            <w:shd w:val="clear" w:color="auto" w:fill="auto"/>
          </w:tcPr>
          <w:p w:rsidR="00751A4A" w:rsidRPr="0042762C" w:rsidRDefault="00187494" w:rsidP="0010095E">
            <w:pPr>
              <w:pStyle w:val="EPLogo"/>
            </w:pPr>
            <w:r w:rsidRPr="0042762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762C" w:rsidRDefault="00D058B8" w:rsidP="004C5D52">
      <w:pPr>
        <w:pStyle w:val="LineTop"/>
      </w:pPr>
    </w:p>
    <w:p w:rsidR="00680577" w:rsidRPr="0042762C" w:rsidRDefault="000D02C7" w:rsidP="00680577">
      <w:pPr>
        <w:pStyle w:val="EPBodyTA1"/>
      </w:pPr>
      <w:r w:rsidRPr="0042762C">
        <w:t>PRIIMTI TEKSTAI</w:t>
      </w:r>
    </w:p>
    <w:p w:rsidR="00D058B8" w:rsidRPr="0042762C" w:rsidRDefault="00D058B8" w:rsidP="00D058B8">
      <w:pPr>
        <w:pStyle w:val="LineBottom"/>
      </w:pPr>
    </w:p>
    <w:p w:rsidR="000D02C7" w:rsidRPr="0042762C" w:rsidRDefault="000D02C7" w:rsidP="000D02C7">
      <w:pPr>
        <w:pStyle w:val="ATHeading1"/>
      </w:pPr>
      <w:bookmarkStart w:id="0" w:name="TANumber"/>
      <w:r w:rsidRPr="0042762C">
        <w:t>P10_TA(2025)0</w:t>
      </w:r>
      <w:r w:rsidR="00B32AEC">
        <w:t>144</w:t>
      </w:r>
      <w:bookmarkEnd w:id="0"/>
    </w:p>
    <w:p w:rsidR="000D02C7" w:rsidRPr="0042762C" w:rsidRDefault="000D02C7" w:rsidP="000D02C7">
      <w:pPr>
        <w:pStyle w:val="ATHeading2"/>
      </w:pPr>
      <w:bookmarkStart w:id="1" w:name="title"/>
      <w:r w:rsidRPr="0042762C">
        <w:t>PVM: apmokestinamieji asmenys, speciali schema ir specialios deklaravimo ir mokėjimo procedūros, susijusios su nuotoline prekyba importuojamomis prekėmis</w:t>
      </w:r>
      <w:bookmarkEnd w:id="1"/>
    </w:p>
    <w:p w:rsidR="000D02C7" w:rsidRPr="0042762C" w:rsidRDefault="000D02C7" w:rsidP="000D02C7">
      <w:pPr>
        <w:rPr>
          <w:i/>
          <w:vanish/>
        </w:rPr>
      </w:pPr>
      <w:r w:rsidRPr="0042762C">
        <w:rPr>
          <w:i/>
        </w:rPr>
        <w:fldChar w:fldCharType="begin"/>
      </w:r>
      <w:r w:rsidRPr="0042762C">
        <w:rPr>
          <w:i/>
        </w:rPr>
        <w:instrText xml:space="preserve"> TC"(</w:instrText>
      </w:r>
      <w:bookmarkStart w:id="2" w:name="DocNumber"/>
      <w:r w:rsidRPr="0042762C">
        <w:rPr>
          <w:i/>
        </w:rPr>
        <w:instrText>A10-0119/2025</w:instrText>
      </w:r>
      <w:bookmarkEnd w:id="2"/>
      <w:r w:rsidRPr="0042762C">
        <w:rPr>
          <w:i/>
        </w:rPr>
        <w:instrText xml:space="preserve"> - Pranešėjas: Ľudovít Ódor)"\l3 \n&gt; \* MERGEFORMAT </w:instrText>
      </w:r>
      <w:r w:rsidRPr="0042762C">
        <w:rPr>
          <w:i/>
        </w:rPr>
        <w:fldChar w:fldCharType="end"/>
      </w:r>
    </w:p>
    <w:p w:rsidR="000D02C7" w:rsidRPr="0042762C" w:rsidRDefault="000D02C7" w:rsidP="000D02C7">
      <w:pPr>
        <w:rPr>
          <w:vanish/>
        </w:rPr>
      </w:pPr>
      <w:bookmarkStart w:id="3" w:name="Commission"/>
      <w:r w:rsidRPr="0042762C">
        <w:rPr>
          <w:vanish/>
        </w:rPr>
        <w:t>Ekonomikos ir pinigų politikos komitetas</w:t>
      </w:r>
      <w:bookmarkEnd w:id="3"/>
    </w:p>
    <w:p w:rsidR="000D02C7" w:rsidRPr="0042762C" w:rsidRDefault="000D02C7" w:rsidP="000D02C7">
      <w:pPr>
        <w:rPr>
          <w:vanish/>
        </w:rPr>
      </w:pPr>
      <w:bookmarkStart w:id="4" w:name="PE"/>
      <w:r w:rsidRPr="0042762C">
        <w:rPr>
          <w:vanish/>
        </w:rPr>
        <w:t>PE774.445</w:t>
      </w:r>
      <w:bookmarkEnd w:id="4"/>
    </w:p>
    <w:p w:rsidR="000D02C7" w:rsidRPr="0042762C" w:rsidRDefault="000D02C7" w:rsidP="000D02C7">
      <w:pPr>
        <w:pStyle w:val="ATHeading3"/>
      </w:pPr>
      <w:bookmarkStart w:id="5" w:name="Sujet"/>
      <w:r w:rsidRPr="0042762C">
        <w:t>2025 m. liepos 8 d. Europos Parlamento teisėkūros rezoliucija dėl Tarybos direktyvos, kuria iš dalies keičiamos Direktyvos 2006/112/EB nuostatos dėl PVM taisyklių, susijusių su apmokestinamaisiais asmenimis, sudarančiais sąlygas nuotolinei prekybai importuojamomis prekėmis, dėl specialios schemos, skirtos nuotolinei prekybai prekėmis, kurios importuojamos iš trečiųjų teritorijų ar trečiųjų šalių, taikymo ir dėl specialių importo PVM deklaravimo ir mokėjimo procedūrų, projekto</w:t>
      </w:r>
      <w:bookmarkEnd w:id="5"/>
      <w:r w:rsidRPr="0042762C">
        <w:t xml:space="preserve"> </w:t>
      </w:r>
      <w:bookmarkStart w:id="6" w:name="References"/>
      <w:r w:rsidRPr="0042762C">
        <w:t>(08710/2025 – C10-0084/2025 – 2023/0158(CNS))</w:t>
      </w:r>
      <w:bookmarkStart w:id="7" w:name="_GoBack"/>
      <w:bookmarkEnd w:id="6"/>
      <w:bookmarkEnd w:id="7"/>
    </w:p>
    <w:p w:rsidR="00C81839" w:rsidRPr="0042762C" w:rsidRDefault="00C81839" w:rsidP="00C81839">
      <w:pPr>
        <w:pStyle w:val="NormalBold"/>
      </w:pPr>
      <w:r w:rsidRPr="0042762C">
        <w:t>(Speciali teisėkūros procedūra: konsultavimasis)</w:t>
      </w:r>
    </w:p>
    <w:p w:rsidR="00C81839" w:rsidRPr="0042762C" w:rsidRDefault="00C81839" w:rsidP="00C81839">
      <w:pPr>
        <w:pStyle w:val="EPComma"/>
      </w:pPr>
      <w:r w:rsidRPr="0042762C">
        <w:rPr>
          <w:i/>
        </w:rPr>
        <w:t>Europos Parlamentas</w:t>
      </w:r>
      <w:r w:rsidRPr="0042762C">
        <w:t>,</w:t>
      </w:r>
    </w:p>
    <w:p w:rsidR="00C81839" w:rsidRPr="0042762C" w:rsidRDefault="00C81839" w:rsidP="00C81839">
      <w:pPr>
        <w:pStyle w:val="NormalHanging12a"/>
      </w:pPr>
      <w:r w:rsidRPr="0042762C">
        <w:t>–</w:t>
      </w:r>
      <w:r w:rsidRPr="0042762C">
        <w:tab/>
        <w:t>atsižvelgdamas į Tarybos projektą (08710/2025),</w:t>
      </w:r>
    </w:p>
    <w:p w:rsidR="00C81839" w:rsidRPr="0042762C" w:rsidRDefault="00C81839" w:rsidP="00C81839">
      <w:pPr>
        <w:pStyle w:val="NormalHanging12a"/>
      </w:pPr>
      <w:r w:rsidRPr="0042762C">
        <w:t>–</w:t>
      </w:r>
      <w:r w:rsidRPr="0042762C">
        <w:tab/>
        <w:t>atsižvelgdamas į Komisijos pasiūlymą Tarybai (COM(2023)0262),</w:t>
      </w:r>
    </w:p>
    <w:p w:rsidR="00C81839" w:rsidRPr="0042762C" w:rsidRDefault="00C81839" w:rsidP="00C81839">
      <w:pPr>
        <w:pStyle w:val="NormalHanging12a"/>
      </w:pPr>
      <w:r w:rsidRPr="0042762C">
        <w:t>–</w:t>
      </w:r>
      <w:r w:rsidRPr="0042762C">
        <w:tab/>
        <w:t>atsižvelgdamas į savo 2023 m. lapkričio 22 d. poziciją</w:t>
      </w:r>
      <w:r w:rsidRPr="0042762C">
        <w:rPr>
          <w:rStyle w:val="FootnoteReference"/>
        </w:rPr>
        <w:footnoteReference w:id="1"/>
      </w:r>
      <w:r w:rsidRPr="0042762C">
        <w:t>,</w:t>
      </w:r>
    </w:p>
    <w:p w:rsidR="00C81839" w:rsidRPr="0042762C" w:rsidRDefault="00C81839" w:rsidP="00C81839">
      <w:pPr>
        <w:pStyle w:val="NormalHanging12a"/>
      </w:pPr>
      <w:r w:rsidRPr="0042762C">
        <w:t>–</w:t>
      </w:r>
      <w:r w:rsidRPr="0042762C">
        <w:tab/>
        <w:t>atsižvelgdamas į Sutarties dėl Europos Sąjungos veikimo 113 straipsnį, pagal kurį Taryba vėl kreipėsi į Parlamentą dėl konsultacijos (C10</w:t>
      </w:r>
      <w:r w:rsidRPr="0042762C">
        <w:noBreakHyphen/>
        <w:t>0084/2025),</w:t>
      </w:r>
    </w:p>
    <w:p w:rsidR="00C81839" w:rsidRPr="0042762C" w:rsidRDefault="00C81839" w:rsidP="00C81839">
      <w:pPr>
        <w:pStyle w:val="NormalHanging12a"/>
      </w:pPr>
      <w:r w:rsidRPr="0042762C">
        <w:t>–</w:t>
      </w:r>
      <w:r w:rsidRPr="0042762C">
        <w:tab/>
        <w:t>atsižvelgdamas į Darbo tvarkos taisyklių 84 ir 86 straipsnius,</w:t>
      </w:r>
    </w:p>
    <w:p w:rsidR="00C81839" w:rsidRPr="0042762C" w:rsidRDefault="00C81839" w:rsidP="00C81839">
      <w:pPr>
        <w:pStyle w:val="NormalHanging12a"/>
      </w:pPr>
      <w:r w:rsidRPr="0042762C">
        <w:t>–</w:t>
      </w:r>
      <w:r w:rsidRPr="0042762C">
        <w:tab/>
        <w:t>atsižvelgdamas į Ekonomikos ir pinigų politikos komiteto pranešimą (A10-0119/2025),</w:t>
      </w:r>
    </w:p>
    <w:p w:rsidR="00C81839" w:rsidRPr="0042762C" w:rsidRDefault="00C81839" w:rsidP="00C81839">
      <w:pPr>
        <w:pStyle w:val="NormalHanging12a"/>
      </w:pPr>
      <w:r w:rsidRPr="0042762C">
        <w:t>1.</w:t>
      </w:r>
      <w:r w:rsidRPr="0042762C">
        <w:tab/>
        <w:t>pritaria Tarybos projektui;</w:t>
      </w:r>
    </w:p>
    <w:p w:rsidR="00C81839" w:rsidRPr="0042762C" w:rsidRDefault="00C81839" w:rsidP="00C81839">
      <w:pPr>
        <w:pStyle w:val="NormalHanging12a"/>
      </w:pPr>
      <w:r w:rsidRPr="0042762C">
        <w:t>2.</w:t>
      </w:r>
      <w:r w:rsidRPr="0042762C">
        <w:tab/>
        <w:t>ragina Tarybą pranešti Parlamentui, jei ji ketina nukrypti nuo teksto, kuriam pritarė Parlamentas;</w:t>
      </w:r>
    </w:p>
    <w:p w:rsidR="00C81839" w:rsidRPr="0042762C" w:rsidRDefault="00C81839" w:rsidP="00C81839">
      <w:pPr>
        <w:pStyle w:val="NormalHanging12a"/>
      </w:pPr>
      <w:r w:rsidRPr="0042762C">
        <w:t>3.</w:t>
      </w:r>
      <w:r w:rsidRPr="0042762C">
        <w:tab/>
        <w:t xml:space="preserve">ragina Tarybą dar kartą konsultuotis su Parlamentu, jei ji ketina iš esmės keisti savo </w:t>
      </w:r>
      <w:r w:rsidRPr="0042762C">
        <w:lastRenderedPageBreak/>
        <w:t>projektą;</w:t>
      </w:r>
    </w:p>
    <w:p w:rsidR="00E365E1" w:rsidRPr="0042762C" w:rsidRDefault="00C81839" w:rsidP="005F1067">
      <w:pPr>
        <w:pStyle w:val="NormalHanging12a"/>
      </w:pPr>
      <w:r w:rsidRPr="0042762C">
        <w:t>4.</w:t>
      </w:r>
      <w:r w:rsidRPr="0042762C">
        <w:tab/>
        <w:t>paveda Pirmininkei perduoti Parlamento poziciją Tarybai, Komisijai ir nacionaliniams parlamentams.</w:t>
      </w:r>
    </w:p>
    <w:sectPr w:rsidR="00E365E1" w:rsidRPr="0042762C" w:rsidSect="0042762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2C7" w:rsidRPr="0042762C" w:rsidRDefault="000D02C7">
      <w:r w:rsidRPr="0042762C">
        <w:separator/>
      </w:r>
    </w:p>
  </w:endnote>
  <w:endnote w:type="continuationSeparator" w:id="0">
    <w:p w:rsidR="000D02C7" w:rsidRPr="0042762C" w:rsidRDefault="000D02C7">
      <w:r w:rsidRPr="004276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762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762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76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2C7" w:rsidRPr="0042762C" w:rsidRDefault="000D02C7">
      <w:r w:rsidRPr="0042762C">
        <w:separator/>
      </w:r>
    </w:p>
  </w:footnote>
  <w:footnote w:type="continuationSeparator" w:id="0">
    <w:p w:rsidR="000D02C7" w:rsidRPr="0042762C" w:rsidRDefault="000D02C7">
      <w:r w:rsidRPr="0042762C">
        <w:continuationSeparator/>
      </w:r>
    </w:p>
  </w:footnote>
  <w:footnote w:id="1">
    <w:p w:rsidR="00C81839" w:rsidRPr="0042762C" w:rsidRDefault="00C81839" w:rsidP="0042762C">
      <w:pPr>
        <w:pStyle w:val="FootnoteText"/>
        <w:ind w:left="567" w:hanging="567"/>
        <w:rPr>
          <w:sz w:val="24"/>
          <w:lang w:val="lt-LT"/>
        </w:rPr>
      </w:pPr>
      <w:r w:rsidRPr="0042762C">
        <w:rPr>
          <w:rStyle w:val="FootnoteReference"/>
          <w:sz w:val="24"/>
          <w:lang w:val="lt-LT"/>
        </w:rPr>
        <w:footnoteRef/>
      </w:r>
      <w:r w:rsidR="0042762C" w:rsidRPr="0042762C">
        <w:rPr>
          <w:sz w:val="24"/>
          <w:lang w:val="lt-LT"/>
        </w:rPr>
        <w:t xml:space="preserve"> </w:t>
      </w:r>
      <w:r w:rsidR="0042762C" w:rsidRPr="0042762C">
        <w:rPr>
          <w:sz w:val="24"/>
          <w:lang w:val="lt-LT"/>
        </w:rPr>
        <w:tab/>
      </w:r>
      <w:r w:rsidRPr="0042762C">
        <w:rPr>
          <w:sz w:val="24"/>
          <w:lang w:val="lt-LT"/>
        </w:rPr>
        <w:t xml:space="preserve">OL C, C/2024/4246, 2024 7 24, ELI: </w:t>
      </w:r>
      <w:hyperlink r:id="rId1" w:history="1">
        <w:r w:rsidRPr="00415F2A">
          <w:rPr>
            <w:rStyle w:val="Hyperlink"/>
            <w:sz w:val="24"/>
            <w:lang w:val="lt-LT"/>
          </w:rPr>
          <w:t>http://data.europa.eu/eli/C/2024/4246/oj</w:t>
        </w:r>
      </w:hyperlink>
      <w:r w:rsidRPr="0042762C">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762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762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76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9/2025"/>
    <w:docVar w:name="dvlangue" w:val="LT"/>
    <w:docVar w:name="dvnumam" w:val="0"/>
    <w:docVar w:name="dvpe" w:val="774.445"/>
    <w:docVar w:name="dvrapporteur" w:val="Pranešėjas: "/>
    <w:docVar w:name="dvstar" w:val="*"/>
    <w:docVar w:name="dvtitre" w:val="2025 m. liepos 8 d. Europos Parlamento teisėkūros rezoliucija dėl Tarybos direktyvos, kuria iš dalies keičiamos Direktyvos 2006/112/EB nuostatos dėl PVM taisyklių, susijusių su apmokestinamaisiais asmenimis, sudarančiais sąlygas nuotolinei prekybai importuojamomis prekėmis, dėl specialios schemos, skirtos nuotolinei prekybai prekėmis, kurios importuojamos iš trečiųjų teritorijų ar trečiųjų šalių, taikymo ir dėl specialių importo PVM deklaravimo ir mokėjimo procedūrų, projekto(08710/2025 – C10-0084/2025 – 2023/0158(CNS))"/>
  </w:docVars>
  <w:rsids>
    <w:rsidRoot w:val="000D02C7"/>
    <w:rsid w:val="00002272"/>
    <w:rsid w:val="00064002"/>
    <w:rsid w:val="000677B9"/>
    <w:rsid w:val="000831BA"/>
    <w:rsid w:val="000A42CC"/>
    <w:rsid w:val="000D02C7"/>
    <w:rsid w:val="000E7DD9"/>
    <w:rsid w:val="0010095E"/>
    <w:rsid w:val="00125B37"/>
    <w:rsid w:val="00187494"/>
    <w:rsid w:val="001F32AE"/>
    <w:rsid w:val="002767FF"/>
    <w:rsid w:val="002B18FE"/>
    <w:rsid w:val="002B5493"/>
    <w:rsid w:val="00343214"/>
    <w:rsid w:val="00361C00"/>
    <w:rsid w:val="00395FA1"/>
    <w:rsid w:val="003E15D4"/>
    <w:rsid w:val="00411CCE"/>
    <w:rsid w:val="00415F2A"/>
    <w:rsid w:val="0041666E"/>
    <w:rsid w:val="00421060"/>
    <w:rsid w:val="0042762C"/>
    <w:rsid w:val="00471C19"/>
    <w:rsid w:val="004867E3"/>
    <w:rsid w:val="00494A28"/>
    <w:rsid w:val="004C0004"/>
    <w:rsid w:val="004C5D52"/>
    <w:rsid w:val="0050519A"/>
    <w:rsid w:val="005072A1"/>
    <w:rsid w:val="00514517"/>
    <w:rsid w:val="00545827"/>
    <w:rsid w:val="00560270"/>
    <w:rsid w:val="005C2568"/>
    <w:rsid w:val="005F1067"/>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2AEC"/>
    <w:rsid w:val="00B558F0"/>
    <w:rsid w:val="00BD48FE"/>
    <w:rsid w:val="00BD7BD8"/>
    <w:rsid w:val="00BE6ADC"/>
    <w:rsid w:val="00C05BFE"/>
    <w:rsid w:val="00C23CD4"/>
    <w:rsid w:val="00C61C0C"/>
    <w:rsid w:val="00C81839"/>
    <w:rsid w:val="00C941CB"/>
    <w:rsid w:val="00CC2357"/>
    <w:rsid w:val="00CD102C"/>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17C2BC"/>
  <w15:chartTrackingRefBased/>
  <w15:docId w15:val="{65EFD4A9-3077-4CC8-BC4F-08AB15DB0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81839"/>
    <w:pPr>
      <w:spacing w:before="480" w:after="240"/>
    </w:pPr>
  </w:style>
  <w:style w:type="paragraph" w:customStyle="1" w:styleId="NormalBold">
    <w:name w:val="NormalBold"/>
    <w:basedOn w:val="Normal"/>
    <w:rsid w:val="00C81839"/>
    <w:rPr>
      <w:b/>
    </w:rPr>
  </w:style>
  <w:style w:type="paragraph" w:customStyle="1" w:styleId="NormalHanging12a">
    <w:name w:val="NormalHanging12a"/>
    <w:basedOn w:val="Normal"/>
    <w:rsid w:val="00C81839"/>
    <w:pPr>
      <w:spacing w:after="240"/>
      <w:ind w:left="567" w:hanging="567"/>
    </w:pPr>
  </w:style>
  <w:style w:type="paragraph" w:styleId="BalloonText">
    <w:name w:val="Balloon Text"/>
    <w:basedOn w:val="Normal"/>
    <w:link w:val="BalloonTextChar"/>
    <w:rsid w:val="00415F2A"/>
    <w:rPr>
      <w:rFonts w:ascii="Segoe UI" w:hAnsi="Segoe UI" w:cs="Segoe UI"/>
      <w:sz w:val="18"/>
      <w:szCs w:val="18"/>
    </w:rPr>
  </w:style>
  <w:style w:type="character" w:customStyle="1" w:styleId="BalloonTextChar">
    <w:name w:val="Balloon Text Char"/>
    <w:basedOn w:val="DefaultParagraphFont"/>
    <w:link w:val="BalloonText"/>
    <w:rsid w:val="00415F2A"/>
    <w:rPr>
      <w:rFonts w:ascii="Segoe UI" w:hAnsi="Segoe UI" w:cs="Segoe UI"/>
      <w:sz w:val="18"/>
      <w:szCs w:val="18"/>
      <w:lang w:val="lt-LT"/>
    </w:rPr>
  </w:style>
  <w:style w:type="character" w:styleId="Hyperlink">
    <w:name w:val="Hyperlink"/>
    <w:basedOn w:val="DefaultParagraphFont"/>
    <w:rsid w:val="00415F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2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A2AFF-CEC0-4DD3-A306-97CD8D925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209</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2025-07-08T11:18:00Z</dcterms:created>
  <dcterms:modified xsi:type="dcterms:W3CDTF">2025-07-08T11:18:00Z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A10-0119/2025</vt:lpwstr>
  </property>
  <property fmtid="{D5CDD505-2E9C-101B-9397-08002B2CF9AE}" pid="4" name="&lt;Type&gt;">
    <vt:lpwstr>RR</vt:lpwstr>
  </property>
</Properties>
</file>