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7130" w14:paraId="77E908D2" w14:textId="77777777" w:rsidTr="0010095E">
        <w:trPr>
          <w:trHeight w:hRule="exact" w:val="1418"/>
        </w:trPr>
        <w:tc>
          <w:tcPr>
            <w:tcW w:w="6804" w:type="dxa"/>
            <w:shd w:val="clear" w:color="auto" w:fill="auto"/>
            <w:vAlign w:val="center"/>
          </w:tcPr>
          <w:p w14:paraId="7D9A0A80" w14:textId="77777777" w:rsidR="00751A4A" w:rsidRPr="00AD7130" w:rsidRDefault="00A94EF2" w:rsidP="0010095E">
            <w:pPr>
              <w:pStyle w:val="EPName"/>
            </w:pPr>
            <w:r w:rsidRPr="00AD7130">
              <w:t>Ευρωπαϊκό Κοινοβούλιο</w:t>
            </w:r>
          </w:p>
          <w:p w14:paraId="1991D44D" w14:textId="77777777" w:rsidR="00751A4A" w:rsidRPr="00AD7130" w:rsidRDefault="005F1B17" w:rsidP="005F1B17">
            <w:pPr>
              <w:pStyle w:val="EPTerm"/>
              <w:rPr>
                <w:rStyle w:val="HideTWBExt"/>
                <w:noProof w:val="0"/>
                <w:vanish w:val="0"/>
                <w:color w:val="auto"/>
              </w:rPr>
            </w:pPr>
            <w:r w:rsidRPr="00AD7130">
              <w:t>2024</w:t>
            </w:r>
            <w:r w:rsidR="00817416" w:rsidRPr="00AD7130">
              <w:t>-202</w:t>
            </w:r>
            <w:r w:rsidRPr="00AD7130">
              <w:t>9</w:t>
            </w:r>
          </w:p>
        </w:tc>
        <w:tc>
          <w:tcPr>
            <w:tcW w:w="2268" w:type="dxa"/>
            <w:shd w:val="clear" w:color="auto" w:fill="auto"/>
          </w:tcPr>
          <w:p w14:paraId="0A8A54EF" w14:textId="77777777" w:rsidR="00751A4A" w:rsidRPr="00AD7130" w:rsidRDefault="00187494" w:rsidP="0010095E">
            <w:pPr>
              <w:pStyle w:val="EPLogo"/>
            </w:pPr>
            <w:r w:rsidRPr="00AD7130">
              <w:rPr>
                <w:noProof/>
                <w:lang w:val="en-GB"/>
              </w:rPr>
              <w:drawing>
                <wp:inline distT="0" distB="0" distL="0" distR="0" wp14:anchorId="0AFA83C9" wp14:editId="479E5D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0462BD" w14:textId="77777777" w:rsidR="00D058B8" w:rsidRPr="00AD7130" w:rsidRDefault="00D058B8" w:rsidP="004C5D52">
      <w:pPr>
        <w:pStyle w:val="LineTop"/>
      </w:pPr>
    </w:p>
    <w:p w14:paraId="3D4CCFA4" w14:textId="77777777" w:rsidR="00680577" w:rsidRPr="00AD7130" w:rsidRDefault="00A94EF2" w:rsidP="00680577">
      <w:pPr>
        <w:pStyle w:val="EPBodyTA1"/>
      </w:pPr>
      <w:r w:rsidRPr="00AD7130">
        <w:t>ΚΕΙΜΕΝΑ ΠΟΥ ΕΓΚΡΙΘΗΚΑΝ</w:t>
      </w:r>
    </w:p>
    <w:p w14:paraId="46C69E65" w14:textId="77777777" w:rsidR="00D058B8" w:rsidRPr="00AD7130" w:rsidRDefault="00D058B8" w:rsidP="00D058B8">
      <w:pPr>
        <w:pStyle w:val="LineBottom"/>
      </w:pPr>
    </w:p>
    <w:p w14:paraId="4CB75E09" w14:textId="77777777" w:rsidR="00A94EF2" w:rsidRPr="00AD7130" w:rsidRDefault="00A94EF2" w:rsidP="00A94EF2">
      <w:pPr>
        <w:pStyle w:val="ATHeading1"/>
      </w:pPr>
      <w:bookmarkStart w:id="0" w:name="TANumber"/>
      <w:r w:rsidRPr="00AD7130">
        <w:t>P10_TA(2025)0</w:t>
      </w:r>
      <w:r w:rsidR="00E251C3" w:rsidRPr="001B72E3">
        <w:t>145</w:t>
      </w:r>
      <w:bookmarkEnd w:id="0"/>
    </w:p>
    <w:p w14:paraId="319F54D7" w14:textId="77777777" w:rsidR="00A94EF2" w:rsidRPr="00AD7130" w:rsidRDefault="00A94EF2" w:rsidP="00A94EF2">
      <w:pPr>
        <w:pStyle w:val="ATHeading2"/>
      </w:pPr>
      <w:bookmarkStart w:id="1" w:name="title"/>
      <w:r w:rsidRPr="00AD7130">
        <w:t>Οικονομικές δραστηριότητες της Ευρωπαϊκής Τράπεζας Επενδύσεων – ετήσια έκθεση 2024</w:t>
      </w:r>
      <w:bookmarkEnd w:id="1"/>
    </w:p>
    <w:p w14:paraId="48868037" w14:textId="77777777" w:rsidR="00A94EF2" w:rsidRPr="00AD7130" w:rsidRDefault="00A94EF2" w:rsidP="00A94EF2">
      <w:pPr>
        <w:rPr>
          <w:i/>
          <w:vanish/>
        </w:rPr>
      </w:pPr>
      <w:r w:rsidRPr="00AD7130">
        <w:rPr>
          <w:i/>
        </w:rPr>
        <w:fldChar w:fldCharType="begin"/>
      </w:r>
      <w:r w:rsidRPr="00AD7130">
        <w:rPr>
          <w:i/>
        </w:rPr>
        <w:instrText xml:space="preserve"> TC"(</w:instrText>
      </w:r>
      <w:bookmarkStart w:id="2" w:name="DocNumber"/>
      <w:r w:rsidRPr="00AD7130">
        <w:rPr>
          <w:i/>
        </w:rPr>
        <w:instrText>A10-0112/2025</w:instrText>
      </w:r>
      <w:bookmarkEnd w:id="2"/>
      <w:r w:rsidRPr="00AD7130">
        <w:rPr>
          <w:i/>
        </w:rPr>
        <w:instrText xml:space="preserve"> - Εισηγητής: Francisco Assis)"\l3 \n&gt; \* MERGEFORMAT </w:instrText>
      </w:r>
      <w:r w:rsidRPr="00AD7130">
        <w:rPr>
          <w:i/>
        </w:rPr>
        <w:fldChar w:fldCharType="end"/>
      </w:r>
    </w:p>
    <w:p w14:paraId="6AF19C17" w14:textId="77777777" w:rsidR="00A94EF2" w:rsidRPr="00AD7130" w:rsidRDefault="00A94EF2" w:rsidP="00A94EF2">
      <w:pPr>
        <w:rPr>
          <w:vanish/>
        </w:rPr>
      </w:pPr>
      <w:bookmarkStart w:id="3" w:name="Commission"/>
      <w:r w:rsidRPr="00AD7130">
        <w:rPr>
          <w:vanish/>
        </w:rPr>
        <w:t>Επιτροπή Οικονομικής και Νομισματικής Πολιτικής</w:t>
      </w:r>
      <w:bookmarkEnd w:id="3"/>
    </w:p>
    <w:p w14:paraId="51FDFD97" w14:textId="77777777" w:rsidR="00A94EF2" w:rsidRPr="00AD7130" w:rsidRDefault="00A94EF2" w:rsidP="00A94EF2">
      <w:pPr>
        <w:rPr>
          <w:vanish/>
        </w:rPr>
      </w:pPr>
      <w:bookmarkStart w:id="4" w:name="PE"/>
      <w:r w:rsidRPr="00AD7130">
        <w:rPr>
          <w:vanish/>
        </w:rPr>
        <w:t>PE770.192</w:t>
      </w:r>
      <w:bookmarkEnd w:id="4"/>
    </w:p>
    <w:p w14:paraId="17F65E9A" w14:textId="77777777" w:rsidR="00A94EF2" w:rsidRPr="00AD7130" w:rsidRDefault="00A94EF2" w:rsidP="00A94EF2">
      <w:pPr>
        <w:pStyle w:val="ATHeading3"/>
      </w:pPr>
      <w:bookmarkStart w:id="5" w:name="Sujet"/>
      <w:r w:rsidRPr="00AD7130">
        <w:t xml:space="preserve">Ψήφισμα του Ευρωπαϊκού Κοινοβουλίου </w:t>
      </w:r>
      <w:r w:rsidR="00066EEE">
        <w:t xml:space="preserve">της 8ης Ιουλίου 2025 </w:t>
      </w:r>
      <w:r w:rsidRPr="00AD7130">
        <w:t>σχετικά με τις χρηματοδοτικές δραστηριότητες της Ευρωπαϊκής Τράπεζας Επενδύσεων – ετήσια έκθεση 2024</w:t>
      </w:r>
      <w:bookmarkEnd w:id="5"/>
      <w:r w:rsidRPr="00AD7130">
        <w:t xml:space="preserve"> </w:t>
      </w:r>
      <w:bookmarkStart w:id="6" w:name="References"/>
      <w:r w:rsidRPr="00AD7130">
        <w:t>(2024/2053(INI))</w:t>
      </w:r>
      <w:bookmarkEnd w:id="6"/>
    </w:p>
    <w:p w14:paraId="6197FE21" w14:textId="77777777" w:rsidR="008B2063" w:rsidRPr="00AD7130" w:rsidRDefault="008B2063" w:rsidP="008B2063">
      <w:pPr>
        <w:pStyle w:val="EPComma"/>
      </w:pPr>
      <w:r w:rsidRPr="00AD7130">
        <w:rPr>
          <w:rStyle w:val="Italic"/>
        </w:rPr>
        <w:t>Το Ευρωπαϊκό Κοινοβούλιο</w:t>
      </w:r>
      <w:r w:rsidRPr="00AD7130">
        <w:t>,</w:t>
      </w:r>
    </w:p>
    <w:p w14:paraId="1EFD1D12" w14:textId="77777777" w:rsidR="008B2063" w:rsidRPr="00AD7130" w:rsidRDefault="008B2063" w:rsidP="008B2063">
      <w:pPr>
        <w:pStyle w:val="NormalHanging12a"/>
      </w:pPr>
      <w:r w:rsidRPr="00AD7130">
        <w:t>–</w:t>
      </w:r>
      <w:r w:rsidRPr="00AD7130">
        <w:tab/>
        <w:t>έχοντας υπόψη τα άρθρα 2 και 3 της Συνθήκης για την Ευρωπαϊκή Ένωση,</w:t>
      </w:r>
    </w:p>
    <w:p w14:paraId="6F50F049" w14:textId="77777777" w:rsidR="008B2063" w:rsidRPr="00AD7130" w:rsidRDefault="008B2063" w:rsidP="008B2063">
      <w:pPr>
        <w:pStyle w:val="NormalHanging12a"/>
      </w:pPr>
      <w:r w:rsidRPr="00AD7130">
        <w:t>–</w:t>
      </w:r>
      <w:r w:rsidRPr="00AD7130">
        <w:tab/>
        <w:t xml:space="preserve">έχοντας υπόψη τα άρθρα 15, 126, 174, 175, 177, 208, 209, 271, 308 και 309 της Συνθήκης για τη λειτουργία της Ευρωπαϊκής Ένωσης </w:t>
      </w:r>
      <w:r w:rsidR="00066EEE">
        <w:t xml:space="preserve">(ΣΛΕΕ) </w:t>
      </w:r>
      <w:r w:rsidRPr="00AD7130">
        <w:t>και το πρωτόκολλο (αριθ. 5) περί του καταστατικού της Ευρωπαϊκής Τράπεζας Επενδύσεων (ΕΤΕπ),</w:t>
      </w:r>
    </w:p>
    <w:p w14:paraId="0F1F1BEE" w14:textId="77777777" w:rsidR="008B2063" w:rsidRPr="00AD7130" w:rsidRDefault="008B2063" w:rsidP="008B2063">
      <w:pPr>
        <w:pStyle w:val="NormalHanging12a"/>
      </w:pPr>
      <w:r w:rsidRPr="00AD7130">
        <w:t>–</w:t>
      </w:r>
      <w:r w:rsidRPr="00AD7130">
        <w:tab/>
        <w:t>έχοντας υπόψη τα άρθρα 41 έως 43 της Συνθήκης περί ιδρύσεως της Ευρωπαϊκής Κοινότητας Ατομικής Ενεργείας,</w:t>
      </w:r>
    </w:p>
    <w:p w14:paraId="377F333B" w14:textId="77777777" w:rsidR="008B2063" w:rsidRPr="00AD7130" w:rsidRDefault="008B2063" w:rsidP="008B2063">
      <w:pPr>
        <w:pStyle w:val="NormalHanging12a"/>
      </w:pPr>
      <w:r w:rsidRPr="00AD7130">
        <w:t>–</w:t>
      </w:r>
      <w:r w:rsidRPr="00AD7130">
        <w:tab/>
        <w:t>έχοντας υπόψη την έκθεση δραστηριοτήτων του Ομίλου ΕΤΕπ για το 2024 της 30ής</w:t>
      </w:r>
      <w:r w:rsidR="00C86C75">
        <w:rPr>
          <w:lang w:val="en-GB"/>
        </w:rPr>
        <w:t> </w:t>
      </w:r>
      <w:r w:rsidRPr="00AD7130">
        <w:t>Ιανουαρίου 2025 με τίτλο «</w:t>
      </w:r>
      <w:proofErr w:type="spellStart"/>
      <w:r w:rsidRPr="00AD7130">
        <w:t>Priorities</w:t>
      </w:r>
      <w:proofErr w:type="spellEnd"/>
      <w:r w:rsidRPr="00AD7130">
        <w:t xml:space="preserve"> for </w:t>
      </w:r>
      <w:proofErr w:type="spellStart"/>
      <w:r w:rsidRPr="00AD7130">
        <w:t>prosperity</w:t>
      </w:r>
      <w:proofErr w:type="spellEnd"/>
      <w:r w:rsidRPr="00AD7130">
        <w:t>» (Προτεραιότητες για την ευημερία),</w:t>
      </w:r>
    </w:p>
    <w:p w14:paraId="25DD39FF" w14:textId="77777777" w:rsidR="008B2063" w:rsidRPr="00AD7130" w:rsidRDefault="008B2063" w:rsidP="008B2063">
      <w:pPr>
        <w:pStyle w:val="NormalHanging12a"/>
      </w:pPr>
      <w:r w:rsidRPr="00AD7130">
        <w:t>–</w:t>
      </w:r>
      <w:r w:rsidRPr="00AD7130">
        <w:tab/>
        <w:t>έχοντας υπόψη την έκθεση της ΕΤΕπ για τις επενδύσεις 2024/2025, της 5ης Μαρτίου 2025, με τίτλο «</w:t>
      </w:r>
      <w:proofErr w:type="spellStart"/>
      <w:r w:rsidRPr="00AD7130">
        <w:t>Innovation</w:t>
      </w:r>
      <w:proofErr w:type="spellEnd"/>
      <w:r w:rsidRPr="00AD7130">
        <w:t xml:space="preserve">, </w:t>
      </w:r>
      <w:proofErr w:type="spellStart"/>
      <w:r w:rsidRPr="00AD7130">
        <w:t>integration</w:t>
      </w:r>
      <w:proofErr w:type="spellEnd"/>
      <w:r w:rsidRPr="00AD7130">
        <w:t xml:space="preserve"> and </w:t>
      </w:r>
      <w:proofErr w:type="spellStart"/>
      <w:r w:rsidRPr="00AD7130">
        <w:t>simplification</w:t>
      </w:r>
      <w:proofErr w:type="spellEnd"/>
      <w:r w:rsidRPr="00AD7130">
        <w:t xml:space="preserve"> in Europe» (Καινοτομία, ολοκλήρωση και απλούστευση στην Ευρώπη),</w:t>
      </w:r>
    </w:p>
    <w:p w14:paraId="3306C421" w14:textId="77777777" w:rsidR="008B2063" w:rsidRPr="00AD7130" w:rsidRDefault="008B2063" w:rsidP="008B2063">
      <w:pPr>
        <w:pStyle w:val="NormalHanging12a"/>
      </w:pPr>
      <w:r w:rsidRPr="00AD7130">
        <w:t>–</w:t>
      </w:r>
      <w:r w:rsidRPr="00AD7130">
        <w:tab/>
        <w:t>έχοντας υπόψη τον στρατηγικό χάρτη πορείας του Ομίλου ΕΤΕπ για την περίοδο 2024-2027, της 21ης Ιουνίου 2024,</w:t>
      </w:r>
    </w:p>
    <w:p w14:paraId="259EED52" w14:textId="77777777" w:rsidR="008B2063" w:rsidRPr="00AD7130" w:rsidRDefault="008B2063" w:rsidP="008B2063">
      <w:pPr>
        <w:pStyle w:val="NormalHanging12a"/>
      </w:pPr>
      <w:r w:rsidRPr="00AD7130">
        <w:t>–</w:t>
      </w:r>
      <w:r w:rsidRPr="00AD7130">
        <w:tab/>
        <w:t>έχοντας υπόψη το επιχειρησιακό σχέδιο του Ομίλου ΕΤΕπ για την περίοδο 2024-2026, της 9ης Φεβρουαρίου 2024, και το επιχειρησιακό σχέδιο του Ομίλου ΕΤΕπ για την περίοδο 2025-2027, της 30ής Ιανουαρίου 2025,</w:t>
      </w:r>
    </w:p>
    <w:p w14:paraId="5D0339A1" w14:textId="77777777" w:rsidR="008B2063" w:rsidRPr="00AD7130" w:rsidRDefault="008B2063" w:rsidP="008B2063">
      <w:pPr>
        <w:pStyle w:val="NormalHanging12a"/>
      </w:pPr>
      <w:r w:rsidRPr="00AD7130">
        <w:t>–</w:t>
      </w:r>
      <w:r w:rsidRPr="00AD7130">
        <w:tab/>
        <w:t>έχοντας υπόψη την κατ’ ανάθεση της G20 επανεξέταση των πλαισίων κεφαλαιακής επάρκειας των πολυμερών τραπεζών ανάπτυξης (επανεξέταση CAF),</w:t>
      </w:r>
    </w:p>
    <w:p w14:paraId="5FC6C355" w14:textId="77777777" w:rsidR="008B2063" w:rsidRPr="00AD7130" w:rsidRDefault="008B2063" w:rsidP="008B2063">
      <w:pPr>
        <w:pStyle w:val="NormalHanging12a"/>
      </w:pPr>
      <w:r w:rsidRPr="00AD7130">
        <w:lastRenderedPageBreak/>
        <w:t>–</w:t>
      </w:r>
      <w:r w:rsidRPr="00AD7130">
        <w:tab/>
        <w:t>έχοντας υπόψη την απόφαση (ΕΕ) 2025/504 του Συμβουλίου, της 11ης Μαρτίου 2025, για την τροποποίηση του Πρωτοκόλλου αριθ. 5 περί του καταστατικού της Ευρωπαϊκής Τράπεζας Επενδύσεων</w:t>
      </w:r>
      <w:r w:rsidRPr="00AD7130">
        <w:rPr>
          <w:rStyle w:val="FootnoteReference"/>
        </w:rPr>
        <w:footnoteReference w:id="1"/>
      </w:r>
      <w:r w:rsidRPr="00AD7130">
        <w:t>,</w:t>
      </w:r>
    </w:p>
    <w:p w14:paraId="674078A8" w14:textId="77777777" w:rsidR="008B2063" w:rsidRPr="00AD7130" w:rsidRDefault="008B2063" w:rsidP="008B2063">
      <w:pPr>
        <w:pStyle w:val="NormalHanging12a"/>
        <w:snapToGrid w:val="0"/>
      </w:pPr>
      <w:r w:rsidRPr="00AD7130">
        <w:t>–</w:t>
      </w:r>
      <w:r w:rsidRPr="00AD7130">
        <w:tab/>
        <w:t>έχοντας υπόψη την απόφαση του διοικητικού συμβουλίου της ΕΤΕπ, της 21ης Μαρτίου 2025,</w:t>
      </w:r>
    </w:p>
    <w:p w14:paraId="2F61AAA3" w14:textId="77777777" w:rsidR="008B2063" w:rsidRPr="00AD7130" w:rsidRDefault="008B2063" w:rsidP="008B2063">
      <w:pPr>
        <w:pStyle w:val="NormalHanging12a"/>
      </w:pPr>
      <w:r w:rsidRPr="00AD7130">
        <w:t>–</w:t>
      </w:r>
      <w:r w:rsidRPr="00AD7130">
        <w:tab/>
        <w:t>έχοντας υπόψη τον προσανατολισμό για τη συνοχή 2021-2027, της 13ης Οκτωβρίου 2021,</w:t>
      </w:r>
    </w:p>
    <w:p w14:paraId="50DBEE61" w14:textId="77777777" w:rsidR="008B2063" w:rsidRPr="00AD7130" w:rsidRDefault="008B2063" w:rsidP="008B2063">
      <w:pPr>
        <w:pStyle w:val="NormalHanging12a"/>
      </w:pPr>
      <w:r w:rsidRPr="00AD7130">
        <w:t>–</w:t>
      </w:r>
      <w:r w:rsidRPr="00AD7130">
        <w:tab/>
        <w:t xml:space="preserve">έχοντας υπόψη την έναρξη της πρωτοβουλίας «European </w:t>
      </w:r>
      <w:proofErr w:type="spellStart"/>
      <w:r w:rsidRPr="00AD7130">
        <w:t>Tech</w:t>
      </w:r>
      <w:proofErr w:type="spellEnd"/>
      <w:r w:rsidRPr="00AD7130">
        <w:t xml:space="preserve"> </w:t>
      </w:r>
      <w:proofErr w:type="spellStart"/>
      <w:r w:rsidRPr="00AD7130">
        <w:t>Champions</w:t>
      </w:r>
      <w:proofErr w:type="spellEnd"/>
      <w:r w:rsidRPr="00AD7130">
        <w:t xml:space="preserve"> </w:t>
      </w:r>
      <w:proofErr w:type="spellStart"/>
      <w:r w:rsidRPr="00AD7130">
        <w:t>Initiative</w:t>
      </w:r>
      <w:proofErr w:type="spellEnd"/>
      <w:r w:rsidRPr="00AD7130">
        <w:t>» της ΕΤΕπ, στις 13 Φεβρουαρίου 2023,</w:t>
      </w:r>
    </w:p>
    <w:p w14:paraId="2054DDCD" w14:textId="77777777" w:rsidR="008B2063" w:rsidRPr="00AD7130" w:rsidRDefault="008B2063" w:rsidP="008B2063">
      <w:pPr>
        <w:pStyle w:val="NormalHanging12a"/>
      </w:pPr>
      <w:r w:rsidRPr="00AD7130">
        <w:t>–</w:t>
      </w:r>
      <w:r w:rsidRPr="00AD7130">
        <w:tab/>
        <w:t>έχοντας υπόψη την τρίτη ετήσια έκθεση του Ομίλου ΕΤΕπ σχετικά με τις δραστηριότητές του στις περιφέρειες συνοχής της ΕΕ της 15ης Ιουλίου 2024,</w:t>
      </w:r>
    </w:p>
    <w:p w14:paraId="72CDBDCA" w14:textId="77777777" w:rsidR="008B2063" w:rsidRPr="00AD7130" w:rsidRDefault="008B2063" w:rsidP="008B2063">
      <w:pPr>
        <w:pStyle w:val="NormalHanging12a"/>
      </w:pPr>
      <w:r w:rsidRPr="00AD7130">
        <w:t>–</w:t>
      </w:r>
      <w:r w:rsidRPr="00AD7130">
        <w:rPr>
          <w:b/>
          <w:i/>
        </w:rPr>
        <w:tab/>
      </w:r>
      <w:r w:rsidRPr="00AD7130">
        <w:t>έχοντας υπόψη τα περιβαλλοντικά και κοινωνικά πρότυπα της ΕΤΕπ, της 2ας Φεβρουαρίου 2022,</w:t>
      </w:r>
    </w:p>
    <w:p w14:paraId="59F6D0B0" w14:textId="4AB97090" w:rsidR="008B2063" w:rsidRPr="00AD7130" w:rsidRDefault="008B2063" w:rsidP="008B2063">
      <w:pPr>
        <w:pStyle w:val="NormalHanging12a"/>
      </w:pPr>
      <w:r w:rsidRPr="00AD7130">
        <w:t>–</w:t>
      </w:r>
      <w:r w:rsidRPr="00AD7130">
        <w:tab/>
        <w:t>έχοντας υπόψη την έκθεση προόδου του 2023 σχετικά με τον Χάρτη Πορείας της Κλιματικής Τράπεζας, της 25ης Ιου</w:t>
      </w:r>
      <w:r w:rsidR="00732844">
        <w:t>λ</w:t>
      </w:r>
      <w:r w:rsidRPr="00AD7130">
        <w:t>ίου 2024,</w:t>
      </w:r>
    </w:p>
    <w:p w14:paraId="6CB0D5C3" w14:textId="77777777" w:rsidR="008B2063" w:rsidRPr="00AD7130" w:rsidRDefault="008B2063" w:rsidP="008B2063">
      <w:pPr>
        <w:pStyle w:val="NormalHanging12a"/>
      </w:pPr>
      <w:r w:rsidRPr="00AD7130">
        <w:t>–</w:t>
      </w:r>
      <w:r w:rsidRPr="00AD7130">
        <w:tab/>
        <w:t>έχοντας υπόψη τον ευρωπαϊκό πυλώνα κοινωνικών δικαιωμάτων,</w:t>
      </w:r>
    </w:p>
    <w:p w14:paraId="57059446" w14:textId="77777777" w:rsidR="008B2063" w:rsidRPr="00AD7130" w:rsidRDefault="008B2063" w:rsidP="008B2063">
      <w:pPr>
        <w:pStyle w:val="NormalHanging12a"/>
      </w:pPr>
      <w:r w:rsidRPr="00AD7130">
        <w:t>–</w:t>
      </w:r>
      <w:r w:rsidRPr="00AD7130">
        <w:tab/>
        <w:t>έχοντας υπόψη το έγγραφο «</w:t>
      </w:r>
      <w:proofErr w:type="spellStart"/>
      <w:r w:rsidRPr="00AD7130">
        <w:t>Main</w:t>
      </w:r>
      <w:proofErr w:type="spellEnd"/>
      <w:r w:rsidRPr="00AD7130">
        <w:t xml:space="preserve"> </w:t>
      </w:r>
      <w:proofErr w:type="spellStart"/>
      <w:r w:rsidRPr="00AD7130">
        <w:t>outcomes</w:t>
      </w:r>
      <w:proofErr w:type="spellEnd"/>
      <w:r w:rsidRPr="00AD7130">
        <w:t xml:space="preserve"> </w:t>
      </w:r>
      <w:proofErr w:type="spellStart"/>
      <w:r w:rsidRPr="00AD7130">
        <w:t>from</w:t>
      </w:r>
      <w:proofErr w:type="spellEnd"/>
      <w:r w:rsidRPr="00AD7130">
        <w:t xml:space="preserve"> EIB </w:t>
      </w:r>
      <w:proofErr w:type="spellStart"/>
      <w:r w:rsidRPr="00AD7130">
        <w:t>Group</w:t>
      </w:r>
      <w:proofErr w:type="spellEnd"/>
      <w:r w:rsidRPr="00AD7130">
        <w:t xml:space="preserve"> </w:t>
      </w:r>
      <w:proofErr w:type="spellStart"/>
      <w:r w:rsidRPr="00AD7130">
        <w:t>analysis</w:t>
      </w:r>
      <w:proofErr w:type="spellEnd"/>
      <w:r w:rsidRPr="00AD7130">
        <w:t xml:space="preserve"> and </w:t>
      </w:r>
      <w:proofErr w:type="spellStart"/>
      <w:r w:rsidRPr="00AD7130">
        <w:t>stakeholder</w:t>
      </w:r>
      <w:proofErr w:type="spellEnd"/>
      <w:r w:rsidRPr="00AD7130">
        <w:t xml:space="preserve"> </w:t>
      </w:r>
      <w:proofErr w:type="spellStart"/>
      <w:r w:rsidRPr="00AD7130">
        <w:t>consultation</w:t>
      </w:r>
      <w:proofErr w:type="spellEnd"/>
      <w:r w:rsidRPr="00AD7130">
        <w:t>» (Βασικά αποτελέσματα της ανάλυσης του Ομίλου ΕΤΕπ και της διαβούλευσης με τα ενδιαφερόμενα μέρη), που παρουσιάστηκαν στο σεμινάριο της ΕΤΕπ για τη στέγαση στις 18 Ιουλίου 2024,</w:t>
      </w:r>
    </w:p>
    <w:p w14:paraId="0C1613C8" w14:textId="77777777" w:rsidR="008B2063" w:rsidRPr="00AD7130" w:rsidRDefault="008B2063" w:rsidP="008B2063">
      <w:pPr>
        <w:pStyle w:val="NormalHanging12a"/>
      </w:pPr>
      <w:r w:rsidRPr="00AD7130">
        <w:t>–</w:t>
      </w:r>
      <w:r w:rsidRPr="00AD7130">
        <w:tab/>
        <w:t xml:space="preserve">έχοντας υπόψη το δελτίο Τύπου της ΕΤΕπ, της 6ης Μαρτίου 2025, με τίτλο «European Commission and EIB </w:t>
      </w:r>
      <w:proofErr w:type="spellStart"/>
      <w:r w:rsidRPr="00AD7130">
        <w:t>group</w:t>
      </w:r>
      <w:proofErr w:type="spellEnd"/>
      <w:r w:rsidRPr="00AD7130">
        <w:t xml:space="preserve"> </w:t>
      </w:r>
      <w:proofErr w:type="spellStart"/>
      <w:r w:rsidRPr="00AD7130">
        <w:t>lay</w:t>
      </w:r>
      <w:proofErr w:type="spellEnd"/>
      <w:r w:rsidRPr="00AD7130">
        <w:t xml:space="preserve"> </w:t>
      </w:r>
      <w:proofErr w:type="spellStart"/>
      <w:r w:rsidRPr="00AD7130">
        <w:t>foundations</w:t>
      </w:r>
      <w:proofErr w:type="spellEnd"/>
      <w:r w:rsidRPr="00AD7130">
        <w:t xml:space="preserve"> for a </w:t>
      </w:r>
      <w:proofErr w:type="spellStart"/>
      <w:r w:rsidRPr="00AD7130">
        <w:t>new</w:t>
      </w:r>
      <w:proofErr w:type="spellEnd"/>
      <w:r w:rsidRPr="00AD7130">
        <w:t xml:space="preserve"> </w:t>
      </w:r>
      <w:proofErr w:type="spellStart"/>
      <w:r w:rsidRPr="00AD7130">
        <w:t>pan</w:t>
      </w:r>
      <w:proofErr w:type="spellEnd"/>
      <w:r w:rsidRPr="00AD7130">
        <w:t xml:space="preserve">-European </w:t>
      </w:r>
      <w:proofErr w:type="spellStart"/>
      <w:r w:rsidRPr="00AD7130">
        <w:t>investment</w:t>
      </w:r>
      <w:proofErr w:type="spellEnd"/>
      <w:r w:rsidRPr="00AD7130">
        <w:t xml:space="preserve"> </w:t>
      </w:r>
      <w:proofErr w:type="spellStart"/>
      <w:r w:rsidRPr="00AD7130">
        <w:t>platform</w:t>
      </w:r>
      <w:proofErr w:type="spellEnd"/>
      <w:r w:rsidRPr="00AD7130">
        <w:t xml:space="preserve"> for </w:t>
      </w:r>
      <w:proofErr w:type="spellStart"/>
      <w:r w:rsidRPr="00AD7130">
        <w:t>affordable</w:t>
      </w:r>
      <w:proofErr w:type="spellEnd"/>
      <w:r w:rsidRPr="00AD7130">
        <w:t xml:space="preserve"> and </w:t>
      </w:r>
      <w:proofErr w:type="spellStart"/>
      <w:r w:rsidRPr="00AD7130">
        <w:t>sustainable</w:t>
      </w:r>
      <w:proofErr w:type="spellEnd"/>
      <w:r w:rsidRPr="00AD7130">
        <w:t xml:space="preserve"> </w:t>
      </w:r>
      <w:proofErr w:type="spellStart"/>
      <w:r w:rsidRPr="00AD7130">
        <w:t>housing</w:t>
      </w:r>
      <w:proofErr w:type="spellEnd"/>
      <w:r w:rsidRPr="00AD7130">
        <w:t>» (Η Ευρωπαϊκή Επιτροπή και ο Όμιλος ΕΤΕπ θέτουν τα θεμέλια για μια νέα πανευρωπαϊκή επενδυτική πλατφόρμα για οικονομικά προσιτή και βιώσιμη στέγαση),</w:t>
      </w:r>
    </w:p>
    <w:p w14:paraId="460184AC" w14:textId="77777777" w:rsidR="008B2063" w:rsidRPr="00AD7130" w:rsidRDefault="008B2063" w:rsidP="008B2063">
      <w:pPr>
        <w:pStyle w:val="NormalHanging12a"/>
      </w:pPr>
      <w:r w:rsidRPr="00AD7130">
        <w:t>–</w:t>
      </w:r>
      <w:r w:rsidRPr="00AD7130">
        <w:tab/>
        <w:t xml:space="preserve">έχοντας υπόψη την επιστολή της 4ης Μαρτίου 2025 της Προέδρου της </w:t>
      </w:r>
      <w:proofErr w:type="spellStart"/>
      <w:r w:rsidRPr="00AD7130">
        <w:t>ΕΤΕπ</w:t>
      </w:r>
      <w:proofErr w:type="spellEnd"/>
      <w:r w:rsidRPr="00AD7130">
        <w:t xml:space="preserve"> </w:t>
      </w:r>
      <w:proofErr w:type="spellStart"/>
      <w:r w:rsidRPr="00AD7130">
        <w:t>Nadia</w:t>
      </w:r>
      <w:proofErr w:type="spellEnd"/>
      <w:r w:rsidRPr="00AD7130">
        <w:t xml:space="preserve"> </w:t>
      </w:r>
      <w:proofErr w:type="spellStart"/>
      <w:r w:rsidRPr="00AD7130">
        <w:t>Calviño</w:t>
      </w:r>
      <w:proofErr w:type="spellEnd"/>
      <w:r w:rsidRPr="00AD7130">
        <w:t xml:space="preserve"> προς τους ηγέτες της ΕΕ,</w:t>
      </w:r>
    </w:p>
    <w:p w14:paraId="434B89FC" w14:textId="77777777" w:rsidR="008B2063" w:rsidRPr="00AD7130" w:rsidRDefault="008B2063" w:rsidP="008B2063">
      <w:pPr>
        <w:pStyle w:val="NormalHanging12a"/>
      </w:pPr>
      <w:r w:rsidRPr="00AD7130">
        <w:t>–</w:t>
      </w:r>
      <w:r w:rsidRPr="00AD7130">
        <w:tab/>
        <w:t>έχοντας υπόψη το σχέδιο δράσης του Ομίλου ΕΤΕπ για την ασφάλεια και την αμυντική βιομηχανία το οποίο παρουσιάστηκε κατά τη σύνοδο του Συμβουλίου Οικονομικών και Δημοσιονομικών Θεμάτων στο Λουξεμβούργο στις 12 Απριλίου 2024,</w:t>
      </w:r>
    </w:p>
    <w:p w14:paraId="43F957AC" w14:textId="77777777" w:rsidR="008B2063" w:rsidRPr="00AD7130" w:rsidRDefault="008B2063" w:rsidP="008B2063">
      <w:pPr>
        <w:pStyle w:val="NormalHanging12a"/>
      </w:pPr>
      <w:r w:rsidRPr="00AD7130">
        <w:t>–</w:t>
      </w:r>
      <w:r w:rsidRPr="00AD7130">
        <w:tab/>
        <w:t>έχοντας υπόψη τον επικαιροποιημένο κατάλογο της ΕΤΕπ για την επιλεξιμότητα, τις εξαιρούμενες δραστηριότητες και τους εξαιρούμενους τομείς, της 14ης Ιουλίου 2022,</w:t>
      </w:r>
    </w:p>
    <w:p w14:paraId="4FA53421" w14:textId="77777777" w:rsidR="008B2063" w:rsidRPr="00AD7130" w:rsidRDefault="008B2063" w:rsidP="008B2063">
      <w:pPr>
        <w:pStyle w:val="NormalHanging12a"/>
      </w:pPr>
      <w:r w:rsidRPr="00AD7130">
        <w:t>–</w:t>
      </w:r>
      <w:r w:rsidRPr="00AD7130">
        <w:tab/>
        <w:t>έχοντας υπόψη την έκθεση της ΕΤΕπ 2023/2024 σχετικά με τον παγκόσμιο αντίκτυπο, της 13ης Ιουνίου 2024,</w:t>
      </w:r>
    </w:p>
    <w:p w14:paraId="0FCDBD3E" w14:textId="77777777" w:rsidR="008B2063" w:rsidRPr="00AD7130" w:rsidRDefault="008B2063" w:rsidP="008B2063">
      <w:pPr>
        <w:pStyle w:val="NormalHanging12a"/>
      </w:pPr>
      <w:r w:rsidRPr="00AD7130">
        <w:lastRenderedPageBreak/>
        <w:t>–</w:t>
      </w:r>
      <w:r w:rsidRPr="00AD7130">
        <w:tab/>
        <w:t>έχοντας υπόψη την τριμερή συμφωνία μεταξύ της Ευρωπαϊκής Επιτροπής, του Ευρωπαϊκού Ελεγκτικού Συνεδρίου και της Ευρωπαϊκής Τράπεζας Επενδύσεων, η οποία υπογράφηκε στις 11 Νοεμβρίου 2021,</w:t>
      </w:r>
    </w:p>
    <w:p w14:paraId="62E1B289" w14:textId="77777777" w:rsidR="008B2063" w:rsidRPr="00AD7130" w:rsidRDefault="008B2063" w:rsidP="008B2063">
      <w:pPr>
        <w:pStyle w:val="NormalHanging12a"/>
      </w:pPr>
      <w:r w:rsidRPr="00AD7130">
        <w:t>–</w:t>
      </w:r>
      <w:r w:rsidRPr="00AD7130">
        <w:tab/>
        <w:t>έχοντας υπόψη τις διαδικασίες του μηχανισμού υποβολής καταγγελιών του Ομίλου ΕΤΕπ, της 13ης Νοεμβρίου 2018,</w:t>
      </w:r>
    </w:p>
    <w:p w14:paraId="078B28C2" w14:textId="77777777" w:rsidR="008B2063" w:rsidRPr="00AD7130" w:rsidRDefault="008B2063" w:rsidP="008B2063">
      <w:pPr>
        <w:pStyle w:val="NormalHanging12a"/>
      </w:pPr>
      <w:r w:rsidRPr="00AD7130">
        <w:t>–</w:t>
      </w:r>
      <w:r w:rsidRPr="00AD7130">
        <w:tab/>
        <w:t>έχοντας υπόψη το έγγραφο με τίτλο «</w:t>
      </w:r>
      <w:proofErr w:type="spellStart"/>
      <w:r w:rsidRPr="00AD7130">
        <w:t>Diversity</w:t>
      </w:r>
      <w:proofErr w:type="spellEnd"/>
      <w:r w:rsidRPr="00AD7130">
        <w:t xml:space="preserve">, </w:t>
      </w:r>
      <w:proofErr w:type="spellStart"/>
      <w:r w:rsidRPr="00AD7130">
        <w:t>Equity</w:t>
      </w:r>
      <w:proofErr w:type="spellEnd"/>
      <w:r w:rsidRPr="00AD7130">
        <w:t xml:space="preserve"> and </w:t>
      </w:r>
      <w:proofErr w:type="spellStart"/>
      <w:r w:rsidRPr="00AD7130">
        <w:t>Inclusion</w:t>
      </w:r>
      <w:proofErr w:type="spellEnd"/>
      <w:r w:rsidRPr="00AD7130">
        <w:t xml:space="preserve"> </w:t>
      </w:r>
      <w:proofErr w:type="spellStart"/>
      <w:r w:rsidRPr="00AD7130">
        <w:t>at</w:t>
      </w:r>
      <w:proofErr w:type="spellEnd"/>
      <w:r w:rsidRPr="00AD7130">
        <w:t xml:space="preserve"> the EIB </w:t>
      </w:r>
      <w:proofErr w:type="spellStart"/>
      <w:r w:rsidRPr="00AD7130">
        <w:t>Group</w:t>
      </w:r>
      <w:proofErr w:type="spellEnd"/>
      <w:r w:rsidRPr="00AD7130">
        <w:t>» (Διαφορετικότητα, ισότητα και συμπεριληπτικότητα στον Όμιλο ΕΤΕπ), της 14ης Οκτωβρίου 2024,</w:t>
      </w:r>
    </w:p>
    <w:p w14:paraId="00A75F0A" w14:textId="77777777" w:rsidR="008B2063" w:rsidRPr="00AD7130" w:rsidRDefault="008B2063" w:rsidP="008B2063">
      <w:pPr>
        <w:pStyle w:val="NormalHanging12a"/>
      </w:pPr>
      <w:r w:rsidRPr="00AD7130">
        <w:t>–</w:t>
      </w:r>
      <w:r w:rsidRPr="00AD7130">
        <w:tab/>
        <w:t>έχοντας υπόψη τη μελέτη της Υπηρεσίας Έρευνας του Ευρωπαϊκού Κοινοβουλίου με τίτλο «</w:t>
      </w:r>
      <w:proofErr w:type="spellStart"/>
      <w:r w:rsidRPr="00AD7130">
        <w:t>Increasing</w:t>
      </w:r>
      <w:proofErr w:type="spellEnd"/>
      <w:r w:rsidRPr="00AD7130">
        <w:t xml:space="preserve"> European </w:t>
      </w:r>
      <w:proofErr w:type="spellStart"/>
      <w:r w:rsidRPr="00AD7130">
        <w:t>added</w:t>
      </w:r>
      <w:proofErr w:type="spellEnd"/>
      <w:r w:rsidRPr="00AD7130">
        <w:t xml:space="preserve"> </w:t>
      </w:r>
      <w:proofErr w:type="spellStart"/>
      <w:r w:rsidRPr="00AD7130">
        <w:t>value</w:t>
      </w:r>
      <w:proofErr w:type="spellEnd"/>
      <w:r w:rsidRPr="00AD7130">
        <w:t xml:space="preserve"> in </w:t>
      </w:r>
      <w:proofErr w:type="spellStart"/>
      <w:r w:rsidRPr="00AD7130">
        <w:t>an</w:t>
      </w:r>
      <w:proofErr w:type="spellEnd"/>
      <w:r w:rsidRPr="00AD7130">
        <w:t xml:space="preserve"> </w:t>
      </w:r>
      <w:proofErr w:type="spellStart"/>
      <w:r w:rsidRPr="00AD7130">
        <w:t>age</w:t>
      </w:r>
      <w:proofErr w:type="spellEnd"/>
      <w:r w:rsidRPr="00AD7130">
        <w:t xml:space="preserve"> of </w:t>
      </w:r>
      <w:proofErr w:type="spellStart"/>
      <w:r w:rsidRPr="00AD7130">
        <w:t>global</w:t>
      </w:r>
      <w:proofErr w:type="spellEnd"/>
      <w:r w:rsidRPr="00AD7130">
        <w:t xml:space="preserve"> </w:t>
      </w:r>
      <w:proofErr w:type="spellStart"/>
      <w:r w:rsidRPr="00AD7130">
        <w:t>challenges</w:t>
      </w:r>
      <w:proofErr w:type="spellEnd"/>
      <w:r w:rsidRPr="00AD7130">
        <w:t xml:space="preserve"> – </w:t>
      </w:r>
      <w:proofErr w:type="spellStart"/>
      <w:r w:rsidRPr="00AD7130">
        <w:t>Mapping</w:t>
      </w:r>
      <w:proofErr w:type="spellEnd"/>
      <w:r w:rsidRPr="00AD7130">
        <w:t xml:space="preserve"> the </w:t>
      </w:r>
      <w:proofErr w:type="spellStart"/>
      <w:r w:rsidRPr="00AD7130">
        <w:t>cost</w:t>
      </w:r>
      <w:proofErr w:type="spellEnd"/>
      <w:r w:rsidRPr="00AD7130">
        <w:t xml:space="preserve"> of non-Europe (2022-2032)» (Αύξηση της ευρωπαϊκής προστιθέμενης αξίας σε μια εποχή παγκόσμιων προκλήσεων – Χαρτογράφηση του κόστους της μη Ευρώπης (2022-2032), που δημοσιεύτηκε τον Φεβρουάριο του 2023,</w:t>
      </w:r>
    </w:p>
    <w:p w14:paraId="2FF5BDD4" w14:textId="77777777" w:rsidR="008B2063" w:rsidRPr="00AD7130" w:rsidRDefault="008B2063" w:rsidP="008B2063">
      <w:pPr>
        <w:pStyle w:val="NormalHanging12a"/>
      </w:pPr>
      <w:r w:rsidRPr="00AD7130">
        <w:t>–</w:t>
      </w:r>
      <w:r w:rsidRPr="00AD7130">
        <w:tab/>
        <w:t>έχοντας υπόψη την κοινή ανακοίνωση της Επιτροπής και του Ύπατου Εκπροσώπου της Ένωσης για θέματα Εξωτερικής Πολιτικής και Πολιτικής Ασφαλείας, της 1ης</w:t>
      </w:r>
      <w:r w:rsidR="002E625B">
        <w:rPr>
          <w:lang w:val="en-GB"/>
        </w:rPr>
        <w:t> </w:t>
      </w:r>
      <w:r w:rsidRPr="00AD7130">
        <w:t xml:space="preserve">Δεκεμβρίου 2021, με τίτλο «The </w:t>
      </w:r>
      <w:proofErr w:type="spellStart"/>
      <w:r w:rsidRPr="00AD7130">
        <w:t>Global</w:t>
      </w:r>
      <w:proofErr w:type="spellEnd"/>
      <w:r w:rsidRPr="00AD7130">
        <w:t xml:space="preserve"> </w:t>
      </w:r>
      <w:proofErr w:type="spellStart"/>
      <w:r w:rsidRPr="00AD7130">
        <w:t>Gateway</w:t>
      </w:r>
      <w:proofErr w:type="spellEnd"/>
      <w:r w:rsidRPr="00AD7130">
        <w:t>» (JOIN(2021)0030),</w:t>
      </w:r>
    </w:p>
    <w:p w14:paraId="01803487" w14:textId="77777777" w:rsidR="008B2063" w:rsidRPr="00AD7130" w:rsidRDefault="008B2063" w:rsidP="008B2063">
      <w:pPr>
        <w:pStyle w:val="NormalHanging12a"/>
        <w:rPr>
          <w:b/>
          <w:i/>
        </w:rPr>
      </w:pPr>
      <w:r w:rsidRPr="00AD7130">
        <w:t>–</w:t>
      </w:r>
      <w:r w:rsidRPr="00AD7130">
        <w:tab/>
        <w:t>έχοντας υπόψη τη μελέτη της Ευρωπαϊκής Επιτροπής που δημοσιεύτηκε στις 11</w:t>
      </w:r>
      <w:r w:rsidR="002E625B">
        <w:rPr>
          <w:lang w:val="en-GB"/>
        </w:rPr>
        <w:t> </w:t>
      </w:r>
      <w:r w:rsidRPr="00AD7130">
        <w:t xml:space="preserve">Ιανουαρίου 2024 με τίτλο «Access </w:t>
      </w:r>
      <w:proofErr w:type="spellStart"/>
      <w:r w:rsidRPr="00AD7130">
        <w:t>to</w:t>
      </w:r>
      <w:proofErr w:type="spellEnd"/>
      <w:r w:rsidRPr="00AD7130">
        <w:t xml:space="preserve"> </w:t>
      </w:r>
      <w:proofErr w:type="spellStart"/>
      <w:r w:rsidRPr="00AD7130">
        <w:t>equity</w:t>
      </w:r>
      <w:proofErr w:type="spellEnd"/>
      <w:r w:rsidRPr="00AD7130">
        <w:t xml:space="preserve"> </w:t>
      </w:r>
      <w:proofErr w:type="spellStart"/>
      <w:r w:rsidRPr="00AD7130">
        <w:t>funding</w:t>
      </w:r>
      <w:proofErr w:type="spellEnd"/>
      <w:r w:rsidRPr="00AD7130">
        <w:t xml:space="preserve"> for European </w:t>
      </w:r>
      <w:proofErr w:type="spellStart"/>
      <w:r w:rsidRPr="00AD7130">
        <w:t>defence</w:t>
      </w:r>
      <w:proofErr w:type="spellEnd"/>
      <w:r w:rsidRPr="00AD7130">
        <w:t xml:space="preserve"> </w:t>
      </w:r>
      <w:proofErr w:type="spellStart"/>
      <w:r w:rsidRPr="00AD7130">
        <w:t>SMEs</w:t>
      </w:r>
      <w:proofErr w:type="spellEnd"/>
      <w:r w:rsidRPr="00AD7130">
        <w:t>» (Πρόσβαση των ευρωπαϊκών ΜΜΕ στον τομέα της άμυνας σε χρηματοδότηση με ίδια κεφάλαια)</w:t>
      </w:r>
      <w:r w:rsidRPr="00AD7130">
        <w:rPr>
          <w:rStyle w:val="FootnoteReference"/>
        </w:rPr>
        <w:footnoteReference w:id="2"/>
      </w:r>
      <w:r w:rsidRPr="00AD7130">
        <w:rPr>
          <w:rStyle w:val="FootnoteReference"/>
        </w:rPr>
        <w:t xml:space="preserve">  </w:t>
      </w:r>
      <w:r w:rsidRPr="00AD7130">
        <w:t>,</w:t>
      </w:r>
    </w:p>
    <w:p w14:paraId="2E6BDB19" w14:textId="77777777" w:rsidR="008B2063" w:rsidRPr="00AD7130" w:rsidRDefault="008B2063" w:rsidP="008B2063">
      <w:pPr>
        <w:pStyle w:val="NormalHanging12a"/>
      </w:pPr>
      <w:r w:rsidRPr="00AD7130">
        <w:t>–</w:t>
      </w:r>
      <w:r w:rsidRPr="00AD7130">
        <w:tab/>
        <w:t xml:space="preserve">έχοντας υπόψη την έκθεση του </w:t>
      </w:r>
      <w:proofErr w:type="spellStart"/>
      <w:r w:rsidRPr="00AD7130">
        <w:t>Enrico</w:t>
      </w:r>
      <w:proofErr w:type="spellEnd"/>
      <w:r w:rsidRPr="00AD7130">
        <w:t xml:space="preserve"> </w:t>
      </w:r>
      <w:proofErr w:type="spellStart"/>
      <w:r w:rsidRPr="00AD7130">
        <w:t>Letta</w:t>
      </w:r>
      <w:proofErr w:type="spellEnd"/>
      <w:r w:rsidRPr="00AD7130">
        <w:t>, της 17ης Απριλίου 2024, με τίτλο «</w:t>
      </w:r>
      <w:proofErr w:type="spellStart"/>
      <w:r w:rsidRPr="00AD7130">
        <w:t>Much</w:t>
      </w:r>
      <w:proofErr w:type="spellEnd"/>
      <w:r w:rsidRPr="00AD7130">
        <w:t xml:space="preserve"> </w:t>
      </w:r>
      <w:proofErr w:type="spellStart"/>
      <w:r w:rsidRPr="00AD7130">
        <w:t>more</w:t>
      </w:r>
      <w:proofErr w:type="spellEnd"/>
      <w:r w:rsidRPr="00AD7130">
        <w:t xml:space="preserve"> </w:t>
      </w:r>
      <w:proofErr w:type="spellStart"/>
      <w:r w:rsidRPr="00AD7130">
        <w:t>than</w:t>
      </w:r>
      <w:proofErr w:type="spellEnd"/>
      <w:r w:rsidRPr="00AD7130">
        <w:t xml:space="preserve"> a </w:t>
      </w:r>
      <w:proofErr w:type="spellStart"/>
      <w:r w:rsidRPr="00AD7130">
        <w:t>market</w:t>
      </w:r>
      <w:proofErr w:type="spellEnd"/>
      <w:r w:rsidRPr="00AD7130">
        <w:t>» (Πολύ περισσότερο από μια απλή αγορά),</w:t>
      </w:r>
    </w:p>
    <w:p w14:paraId="7AC12B2E" w14:textId="77777777" w:rsidR="008B2063" w:rsidRPr="00AD7130" w:rsidRDefault="008B2063" w:rsidP="008B2063">
      <w:pPr>
        <w:pStyle w:val="NormalHanging12a"/>
      </w:pPr>
      <w:r w:rsidRPr="00AD7130">
        <w:t>–</w:t>
      </w:r>
      <w:r w:rsidRPr="00AD7130">
        <w:tab/>
        <w:t xml:space="preserve">έχοντας υπόψη την έκθεση του </w:t>
      </w:r>
      <w:proofErr w:type="spellStart"/>
      <w:r w:rsidRPr="00AD7130">
        <w:t>Christian</w:t>
      </w:r>
      <w:proofErr w:type="spellEnd"/>
      <w:r w:rsidRPr="00AD7130">
        <w:t xml:space="preserve"> </w:t>
      </w:r>
      <w:proofErr w:type="spellStart"/>
      <w:r w:rsidRPr="00AD7130">
        <w:t>Noyer</w:t>
      </w:r>
      <w:proofErr w:type="spellEnd"/>
      <w:r w:rsidRPr="00AD7130">
        <w:t>, της 25ης Απριλίου 2024, με τίτλο «</w:t>
      </w:r>
      <w:proofErr w:type="spellStart"/>
      <w:r w:rsidRPr="00AD7130">
        <w:t>Developing</w:t>
      </w:r>
      <w:proofErr w:type="spellEnd"/>
      <w:r w:rsidRPr="00AD7130">
        <w:t xml:space="preserve"> European </w:t>
      </w:r>
      <w:proofErr w:type="spellStart"/>
      <w:r w:rsidRPr="00AD7130">
        <w:t>capital</w:t>
      </w:r>
      <w:proofErr w:type="spellEnd"/>
      <w:r w:rsidRPr="00AD7130">
        <w:t xml:space="preserve"> </w:t>
      </w:r>
      <w:proofErr w:type="spellStart"/>
      <w:r w:rsidRPr="00AD7130">
        <w:t>markets</w:t>
      </w:r>
      <w:proofErr w:type="spellEnd"/>
      <w:r w:rsidRPr="00AD7130">
        <w:t xml:space="preserve"> </w:t>
      </w:r>
      <w:proofErr w:type="spellStart"/>
      <w:r w:rsidRPr="00AD7130">
        <w:t>to</w:t>
      </w:r>
      <w:proofErr w:type="spellEnd"/>
      <w:r w:rsidRPr="00AD7130">
        <w:t xml:space="preserve"> </w:t>
      </w:r>
      <w:proofErr w:type="spellStart"/>
      <w:r w:rsidRPr="00AD7130">
        <w:t>finance</w:t>
      </w:r>
      <w:proofErr w:type="spellEnd"/>
      <w:r w:rsidRPr="00AD7130">
        <w:t xml:space="preserve"> the </w:t>
      </w:r>
      <w:proofErr w:type="spellStart"/>
      <w:r w:rsidRPr="00AD7130">
        <w:t>future</w:t>
      </w:r>
      <w:proofErr w:type="spellEnd"/>
      <w:r w:rsidRPr="00AD7130">
        <w:t>» (Ανάπτυξη των ευρωπαϊκών κεφαλαιαγορών για τη χρηματοδότηση του μέλλοντος),</w:t>
      </w:r>
    </w:p>
    <w:p w14:paraId="5FA27048" w14:textId="77777777" w:rsidR="008B2063" w:rsidRPr="00AD7130" w:rsidRDefault="008B2063" w:rsidP="008B2063">
      <w:pPr>
        <w:pStyle w:val="NormalHanging12a"/>
      </w:pPr>
      <w:r w:rsidRPr="00AD7130">
        <w:t>–</w:t>
      </w:r>
      <w:r w:rsidRPr="00AD7130">
        <w:tab/>
        <w:t xml:space="preserve">έχοντας υπόψη την έκθεση του </w:t>
      </w:r>
      <w:proofErr w:type="spellStart"/>
      <w:r w:rsidRPr="00AD7130">
        <w:t>Mario</w:t>
      </w:r>
      <w:proofErr w:type="spellEnd"/>
      <w:r w:rsidRPr="00AD7130">
        <w:t xml:space="preserve"> </w:t>
      </w:r>
      <w:proofErr w:type="spellStart"/>
      <w:r w:rsidRPr="00AD7130">
        <w:t>Draghi</w:t>
      </w:r>
      <w:proofErr w:type="spellEnd"/>
      <w:r w:rsidRPr="00AD7130">
        <w:t xml:space="preserve"> της 9ης Σεπτεμβρίου 2024 με τίτλο ««The </w:t>
      </w:r>
      <w:proofErr w:type="spellStart"/>
      <w:r w:rsidRPr="00AD7130">
        <w:t>future</w:t>
      </w:r>
      <w:proofErr w:type="spellEnd"/>
      <w:r w:rsidRPr="00AD7130">
        <w:t xml:space="preserve"> of European </w:t>
      </w:r>
      <w:proofErr w:type="spellStart"/>
      <w:r w:rsidRPr="00AD7130">
        <w:t>competitiveness</w:t>
      </w:r>
      <w:proofErr w:type="spellEnd"/>
      <w:r w:rsidRPr="00AD7130">
        <w:t>» (Το μέλλον της ευρωπαϊκής ανταγωνιστικότητας),</w:t>
      </w:r>
    </w:p>
    <w:p w14:paraId="75BA5BA3" w14:textId="77777777" w:rsidR="008B2063" w:rsidRPr="00AD7130" w:rsidRDefault="008B2063" w:rsidP="008B2063">
      <w:pPr>
        <w:pStyle w:val="NormalHanging12a"/>
      </w:pPr>
      <w:r w:rsidRPr="00AD7130">
        <w:t>–</w:t>
      </w:r>
      <w:r w:rsidRPr="00AD7130">
        <w:tab/>
        <w:t xml:space="preserve">έχοντας υπόψη την έκθεση του </w:t>
      </w:r>
      <w:proofErr w:type="spellStart"/>
      <w:r w:rsidRPr="00AD7130">
        <w:t>Sauli</w:t>
      </w:r>
      <w:proofErr w:type="spellEnd"/>
      <w:r w:rsidRPr="00AD7130">
        <w:t xml:space="preserve"> </w:t>
      </w:r>
      <w:proofErr w:type="spellStart"/>
      <w:r w:rsidRPr="00AD7130">
        <w:t>Niinistö</w:t>
      </w:r>
      <w:proofErr w:type="spellEnd"/>
      <w:r w:rsidRPr="00AD7130">
        <w:t>, της 30ής Οκτωβρίου 2024, με τίτλο «</w:t>
      </w:r>
      <w:proofErr w:type="spellStart"/>
      <w:r w:rsidRPr="00AD7130">
        <w:t>Safer</w:t>
      </w:r>
      <w:proofErr w:type="spellEnd"/>
      <w:r w:rsidRPr="00AD7130">
        <w:t xml:space="preserve"> </w:t>
      </w:r>
      <w:proofErr w:type="spellStart"/>
      <w:r w:rsidRPr="00AD7130">
        <w:t>Together</w:t>
      </w:r>
      <w:proofErr w:type="spellEnd"/>
      <w:r w:rsidRPr="00AD7130">
        <w:t xml:space="preserve"> – </w:t>
      </w:r>
      <w:proofErr w:type="spellStart"/>
      <w:r w:rsidRPr="00AD7130">
        <w:t>Strengthening</w:t>
      </w:r>
      <w:proofErr w:type="spellEnd"/>
      <w:r w:rsidRPr="00AD7130">
        <w:t xml:space="preserve"> </w:t>
      </w:r>
      <w:proofErr w:type="spellStart"/>
      <w:r w:rsidRPr="00AD7130">
        <w:t>Europe’s</w:t>
      </w:r>
      <w:proofErr w:type="spellEnd"/>
      <w:r w:rsidRPr="00AD7130">
        <w:t xml:space="preserve"> </w:t>
      </w:r>
      <w:proofErr w:type="spellStart"/>
      <w:r w:rsidRPr="00AD7130">
        <w:t>Civilian</w:t>
      </w:r>
      <w:proofErr w:type="spellEnd"/>
      <w:r w:rsidRPr="00AD7130">
        <w:t xml:space="preserve"> and </w:t>
      </w:r>
      <w:proofErr w:type="spellStart"/>
      <w:r w:rsidRPr="00AD7130">
        <w:t>Military</w:t>
      </w:r>
      <w:proofErr w:type="spellEnd"/>
      <w:r w:rsidRPr="00AD7130">
        <w:t xml:space="preserve"> </w:t>
      </w:r>
      <w:proofErr w:type="spellStart"/>
      <w:r w:rsidRPr="00AD7130">
        <w:t>Preparedness</w:t>
      </w:r>
      <w:proofErr w:type="spellEnd"/>
      <w:r w:rsidRPr="00AD7130">
        <w:t xml:space="preserve"> and </w:t>
      </w:r>
      <w:proofErr w:type="spellStart"/>
      <w:r w:rsidRPr="00AD7130">
        <w:t>Readiness</w:t>
      </w:r>
      <w:proofErr w:type="spellEnd"/>
      <w:r w:rsidRPr="00AD7130">
        <w:t>» (Πιο ασφαλείς, μαζί: Ενίσχυση της στρατιωτικής και μη στρατιωτικής ετοιμότητας της Ευρώπης),</w:t>
      </w:r>
    </w:p>
    <w:p w14:paraId="095A621F" w14:textId="77777777" w:rsidR="008B2063" w:rsidRPr="00AD7130" w:rsidRDefault="008B2063" w:rsidP="008B2063">
      <w:pPr>
        <w:pStyle w:val="NormalHanging12a"/>
      </w:pPr>
      <w:r w:rsidRPr="00AD7130">
        <w:t>–</w:t>
      </w:r>
      <w:r w:rsidRPr="00AD7130">
        <w:tab/>
        <w:t>έχοντας υπόψη την ανακοίνωση της Επιτροπής, της 29ης Ιανουαρίου 2025, με τίτλο «Πυξίδα ανταγωνιστικότητας για την ΕΕ» (</w:t>
      </w:r>
      <w:r w:rsidR="00066EEE" w:rsidRPr="001B72E3">
        <w:t>COM(2025)0030</w:t>
      </w:r>
      <w:r w:rsidRPr="00AD7130">
        <w:t>),</w:t>
      </w:r>
    </w:p>
    <w:p w14:paraId="6B72F3EF" w14:textId="43359F8D" w:rsidR="008B2063" w:rsidRPr="00AD7130" w:rsidRDefault="008B2063" w:rsidP="008B2063">
      <w:pPr>
        <w:pStyle w:val="NormalHanging12a"/>
      </w:pPr>
      <w:r w:rsidRPr="00AD7130">
        <w:t>–</w:t>
      </w:r>
      <w:r w:rsidRPr="00AD7130">
        <w:tab/>
        <w:t>έχοντας υπόψη την ανακοίνωση της Επιτροπής, της 11ης Φεβρουαρίου 2025, με τίτλο «Πρόγραμμα εργασίας της Επιτροπής για το 2025» (</w:t>
      </w:r>
      <w:r w:rsidR="00066EEE" w:rsidRPr="001B72E3">
        <w:t>COM(202</w:t>
      </w:r>
      <w:r w:rsidR="003B5B54">
        <w:t>5</w:t>
      </w:r>
      <w:r w:rsidR="00066EEE" w:rsidRPr="001B72E3">
        <w:t>)0045</w:t>
      </w:r>
      <w:r w:rsidRPr="00AD7130">
        <w:t>),</w:t>
      </w:r>
    </w:p>
    <w:p w14:paraId="34050C44" w14:textId="638FD7C5" w:rsidR="008B2063" w:rsidRPr="00AD7130" w:rsidRDefault="008B2063" w:rsidP="008B2063">
      <w:pPr>
        <w:pStyle w:val="NormalHanging12a"/>
      </w:pPr>
      <w:r w:rsidRPr="00AD7130">
        <w:lastRenderedPageBreak/>
        <w:t>–</w:t>
      </w:r>
      <w:r w:rsidRPr="00AD7130">
        <w:tab/>
        <w:t>έχοντας υπόψη την ανακοίνωση της Επιτροπής, της 1</w:t>
      </w:r>
      <w:r w:rsidR="003E0460">
        <w:t>1</w:t>
      </w:r>
      <w:r w:rsidRPr="00AD7130">
        <w:t>ης Φεβρουαρίου 2025, με τίτλο «Η πορεία προς το προσεχές Πολυετές Δημοσιονομικό Πλαίσιο» (</w:t>
      </w:r>
      <w:r w:rsidR="00066EEE" w:rsidRPr="001B72E3">
        <w:t>COM(2025)0046</w:t>
      </w:r>
      <w:r w:rsidRPr="00AD7130">
        <w:t>),</w:t>
      </w:r>
    </w:p>
    <w:p w14:paraId="40B44AAB" w14:textId="77777777" w:rsidR="008B2063" w:rsidRPr="00AD7130" w:rsidRDefault="008B2063" w:rsidP="008B2063">
      <w:pPr>
        <w:pStyle w:val="NormalHanging12a"/>
      </w:pPr>
      <w:r w:rsidRPr="00AD7130">
        <w:t>–</w:t>
      </w:r>
      <w:r w:rsidRPr="00AD7130">
        <w:tab/>
        <w:t>έχοντας υπόψη την ανακοίνωση της Επιτροπής, της 26ης Φεβρουαρίου 2025, με τίτλο «Η συμφωνία για καθαρή βιομηχανία: Κοινός χάρτης πορείας για την ανταγωνιστικότητα και την απανθρακοποίηση» (</w:t>
      </w:r>
      <w:r w:rsidR="00066EEE" w:rsidRPr="001B72E3">
        <w:t>COM(2025)0085</w:t>
      </w:r>
      <w:r w:rsidRPr="00AD7130">
        <w:t>),</w:t>
      </w:r>
    </w:p>
    <w:p w14:paraId="5FA16447" w14:textId="77777777" w:rsidR="008B2063" w:rsidRPr="00AD7130" w:rsidRDefault="008B2063" w:rsidP="008B2063">
      <w:pPr>
        <w:pStyle w:val="NormalHanging12a"/>
      </w:pPr>
      <w:r w:rsidRPr="00AD7130">
        <w:t>–</w:t>
      </w:r>
      <w:r w:rsidRPr="00AD7130">
        <w:tab/>
        <w:t xml:space="preserve">έχοντας υπόψη την ανακοίνωση της Επιτροπής, της 26ης Φεβρουαρίου 2025, με τίτλο «Σχέδιο δράσης για οικονομικά προσιτή ενέργεια» </w:t>
      </w:r>
      <w:proofErr w:type="spellStart"/>
      <w:r w:rsidRPr="00AD7130">
        <w:t>Unlocking</w:t>
      </w:r>
      <w:proofErr w:type="spellEnd"/>
      <w:r w:rsidRPr="00AD7130">
        <w:t xml:space="preserve"> the </w:t>
      </w:r>
      <w:proofErr w:type="spellStart"/>
      <w:r w:rsidRPr="00AD7130">
        <w:t>true</w:t>
      </w:r>
      <w:proofErr w:type="spellEnd"/>
      <w:r w:rsidRPr="00AD7130">
        <w:t xml:space="preserve"> </w:t>
      </w:r>
      <w:proofErr w:type="spellStart"/>
      <w:r w:rsidRPr="00AD7130">
        <w:t>value</w:t>
      </w:r>
      <w:proofErr w:type="spellEnd"/>
      <w:r w:rsidRPr="00AD7130">
        <w:t xml:space="preserve"> of </w:t>
      </w:r>
      <w:proofErr w:type="spellStart"/>
      <w:r w:rsidRPr="00AD7130">
        <w:t>our</w:t>
      </w:r>
      <w:proofErr w:type="spellEnd"/>
      <w:r w:rsidRPr="00AD7130">
        <w:t xml:space="preserve"> Energy Union </w:t>
      </w:r>
      <w:proofErr w:type="spellStart"/>
      <w:r w:rsidRPr="00AD7130">
        <w:t>to</w:t>
      </w:r>
      <w:proofErr w:type="spellEnd"/>
      <w:r w:rsidRPr="00AD7130">
        <w:t xml:space="preserve"> </w:t>
      </w:r>
      <w:proofErr w:type="spellStart"/>
      <w:r w:rsidRPr="00AD7130">
        <w:t>secure</w:t>
      </w:r>
      <w:proofErr w:type="spellEnd"/>
      <w:r w:rsidRPr="00AD7130">
        <w:t xml:space="preserve"> </w:t>
      </w:r>
      <w:proofErr w:type="spellStart"/>
      <w:r w:rsidRPr="00AD7130">
        <w:t>affordable</w:t>
      </w:r>
      <w:proofErr w:type="spellEnd"/>
      <w:r w:rsidRPr="00AD7130">
        <w:t xml:space="preserve">, </w:t>
      </w:r>
      <w:proofErr w:type="spellStart"/>
      <w:r w:rsidRPr="00AD7130">
        <w:t>efficient</w:t>
      </w:r>
      <w:proofErr w:type="spellEnd"/>
      <w:r w:rsidRPr="00AD7130">
        <w:t xml:space="preserve"> and </w:t>
      </w:r>
      <w:proofErr w:type="spellStart"/>
      <w:r w:rsidRPr="00AD7130">
        <w:t>clean</w:t>
      </w:r>
      <w:proofErr w:type="spellEnd"/>
      <w:r w:rsidRPr="00AD7130">
        <w:t xml:space="preserve"> </w:t>
      </w:r>
      <w:proofErr w:type="spellStart"/>
      <w:r w:rsidRPr="00AD7130">
        <w:t>energy</w:t>
      </w:r>
      <w:proofErr w:type="spellEnd"/>
      <w:r w:rsidRPr="00AD7130">
        <w:t xml:space="preserve"> for </w:t>
      </w:r>
      <w:proofErr w:type="spellStart"/>
      <w:r w:rsidRPr="00AD7130">
        <w:t>all</w:t>
      </w:r>
      <w:proofErr w:type="spellEnd"/>
      <w:r w:rsidRPr="00AD7130">
        <w:t xml:space="preserve"> </w:t>
      </w:r>
      <w:proofErr w:type="spellStart"/>
      <w:r w:rsidRPr="00AD7130">
        <w:t>Europeans</w:t>
      </w:r>
      <w:proofErr w:type="spellEnd"/>
      <w:r w:rsidRPr="00AD7130">
        <w:t>» (Σχέδιο δράσης για οικονομικά προσιτή ενέργεια: αξιοποίηση της πραγματικής αξίας της Ενεργειακής Ένωσής μας για την εξασφάλιση οικονομικά προσιτής, αποδοτικής και καθαρής ενέργειας για όλους τους Ευρωπαίους) (</w:t>
      </w:r>
      <w:r w:rsidR="00066EEE" w:rsidRPr="001B72E3">
        <w:t>COM(2025)0079</w:t>
      </w:r>
      <w:r w:rsidRPr="00AD7130">
        <w:t>),</w:t>
      </w:r>
    </w:p>
    <w:p w14:paraId="4D90CFAF" w14:textId="77777777" w:rsidR="008B2063" w:rsidRPr="00AD7130" w:rsidRDefault="008B2063" w:rsidP="008B2063">
      <w:pPr>
        <w:pStyle w:val="NormalHanging12a"/>
      </w:pPr>
      <w:r w:rsidRPr="00AD7130">
        <w:t>–</w:t>
      </w:r>
      <w:r w:rsidRPr="00AD7130">
        <w:tab/>
        <w:t xml:space="preserve">έχοντας υπόψη το ανακοινωθέν της Προέδρου της Επιτροπής </w:t>
      </w:r>
      <w:proofErr w:type="spellStart"/>
      <w:r w:rsidRPr="00AD7130">
        <w:t>Ursula</w:t>
      </w:r>
      <w:proofErr w:type="spellEnd"/>
      <w:r w:rsidRPr="00AD7130">
        <w:t xml:space="preserve"> </w:t>
      </w:r>
      <w:proofErr w:type="spellStart"/>
      <w:r w:rsidRPr="00AD7130">
        <w:t>von</w:t>
      </w:r>
      <w:proofErr w:type="spellEnd"/>
      <w:r w:rsidRPr="00AD7130">
        <w:t xml:space="preserve"> </w:t>
      </w:r>
      <w:proofErr w:type="spellStart"/>
      <w:r w:rsidRPr="00AD7130">
        <w:t>der</w:t>
      </w:r>
      <w:proofErr w:type="spellEnd"/>
      <w:r w:rsidRPr="00AD7130">
        <w:t xml:space="preserve"> </w:t>
      </w:r>
      <w:proofErr w:type="spellStart"/>
      <w:r w:rsidRPr="00AD7130">
        <w:t>Leyen</w:t>
      </w:r>
      <w:proofErr w:type="spellEnd"/>
      <w:r w:rsidRPr="00AD7130">
        <w:t xml:space="preserve">, της 4ης Μαρτίου 2025, σχετικά με τη δέσμη μέτρων για την άμυνα (σχέδιο </w:t>
      </w:r>
      <w:proofErr w:type="spellStart"/>
      <w:r w:rsidRPr="00AD7130">
        <w:t>ReArm</w:t>
      </w:r>
      <w:proofErr w:type="spellEnd"/>
      <w:r w:rsidRPr="00AD7130">
        <w:t xml:space="preserve"> Europe),</w:t>
      </w:r>
    </w:p>
    <w:p w14:paraId="477C48E3" w14:textId="77777777" w:rsidR="008B2063" w:rsidRPr="00AD7130" w:rsidRDefault="008B2063" w:rsidP="008B2063">
      <w:pPr>
        <w:pStyle w:val="NormalHanging12a"/>
      </w:pPr>
      <w:r w:rsidRPr="00AD7130">
        <w:t>–</w:t>
      </w:r>
      <w:r w:rsidRPr="00AD7130">
        <w:tab/>
        <w:t>έχοντας υπόψη την ανακοίνωση της Επιτροπής, της 19ης Μαρτίου 2025, με τίτλο «Ένωση Αποταμιεύσεων και Επενδύσεων — Στρατηγική για την προώθηση της δημιουργίας πλούτου για τους πολίτες και της οικονομικής ανταγωνιστικότητας στην ΕΕ» (</w:t>
      </w:r>
      <w:r w:rsidR="00066EEE" w:rsidRPr="001B72E3">
        <w:t>COM(2025)0124</w:t>
      </w:r>
      <w:r w:rsidRPr="00AD7130">
        <w:t>),</w:t>
      </w:r>
    </w:p>
    <w:p w14:paraId="0604FDEA" w14:textId="77777777" w:rsidR="008B2063" w:rsidRPr="00AD7130" w:rsidRDefault="008B2063" w:rsidP="008B2063">
      <w:pPr>
        <w:pStyle w:val="NormalHanging12a"/>
      </w:pPr>
      <w:r w:rsidRPr="00AD7130">
        <w:t>–</w:t>
      </w:r>
      <w:r w:rsidRPr="00AD7130">
        <w:tab/>
        <w:t>έχοντας υπόψη τον κανονισμό (ΕΕ) 2021/241 του Ευρωπαϊκού Κοινοβουλίου και του Συμβουλίου, της 12ης Φεβρουαρίου 2021, για τη θέσπιση του μηχανισμού ανάκαμψης και ανθεκτικότητας</w:t>
      </w:r>
      <w:r w:rsidRPr="00AD7130">
        <w:rPr>
          <w:rStyle w:val="FootnoteReference"/>
        </w:rPr>
        <w:footnoteReference w:id="3"/>
      </w:r>
      <w:r w:rsidRPr="00AD7130">
        <w:t>,</w:t>
      </w:r>
    </w:p>
    <w:p w14:paraId="088DBE7F" w14:textId="77777777" w:rsidR="008B2063" w:rsidRPr="00AD7130" w:rsidRDefault="008B2063" w:rsidP="008B2063">
      <w:pPr>
        <w:pStyle w:val="NormalHanging12a"/>
      </w:pPr>
      <w:r w:rsidRPr="00AD7130">
        <w:t>–</w:t>
      </w:r>
      <w:r w:rsidRPr="00AD7130">
        <w:tab/>
        <w:t>έχοντας υπόψη τον κανονισμό (ΕΕ) 2021/523 του Ευρωπαϊκού Κοινοβουλίου και του Συμβουλίου, της 24ης Μαρτίου 2021, για τη θέσπιση του προγράμματος InvestEU και την κατάργηση του κανονισμού (ΕΕ) 2015/1017</w:t>
      </w:r>
      <w:r w:rsidRPr="00AD7130">
        <w:rPr>
          <w:rStyle w:val="FootnoteReference"/>
        </w:rPr>
        <w:footnoteReference w:id="4"/>
      </w:r>
      <w:r w:rsidRPr="00AD7130">
        <w:t>,</w:t>
      </w:r>
    </w:p>
    <w:p w14:paraId="40D1C25D" w14:textId="77777777" w:rsidR="008B2063" w:rsidRPr="00AD7130" w:rsidRDefault="008B2063" w:rsidP="008B2063">
      <w:pPr>
        <w:pStyle w:val="NormalHanging12a"/>
      </w:pPr>
      <w:r w:rsidRPr="00AD7130">
        <w:t>–</w:t>
      </w:r>
      <w:r w:rsidRPr="00AD7130">
        <w:tab/>
        <w:t>έχοντας υπόψη τον κανονισμό (ΕΕ) 2021/947 του Ευρωπαϊκού Κοινοβουλίου και του Συμβουλίου, της 9ης Ιουνίου 2021, για τη θέσπιση Μηχανισμού Γειτονίας, Ανάπτυξης και Διεθνούς Συνεργασίας – Παγκόσμια Ευρώπη, για την τροποποίηση και κατάργηση της απόφασης αριθ. 466/2014/ΕΕ του Ευρωπαϊκού Κοινοβουλίου και του Συμβουλίου και την κατάργηση του κανονισμού (ΕΕ) 2017/1601 του Ευρωπαϊκού Κοινοβουλίου και του Συμβουλίου και του κανονισμού (ΕΚ, Ευρατόμ) αριθ.</w:t>
      </w:r>
      <w:r w:rsidR="00066EEE">
        <w:t> </w:t>
      </w:r>
      <w:r w:rsidRPr="00AD7130">
        <w:t>480/2009 του Συμβουλίου</w:t>
      </w:r>
      <w:r w:rsidRPr="00AD7130">
        <w:rPr>
          <w:rStyle w:val="FootnoteReference"/>
        </w:rPr>
        <w:footnoteReference w:id="5"/>
      </w:r>
      <w:r w:rsidRPr="00AD7130">
        <w:t>,</w:t>
      </w:r>
    </w:p>
    <w:p w14:paraId="4A1A346A" w14:textId="77777777" w:rsidR="008B2063" w:rsidRPr="00AD7130" w:rsidRDefault="008B2063" w:rsidP="008B2063">
      <w:pPr>
        <w:pStyle w:val="NormalHanging12a"/>
      </w:pPr>
      <w:r w:rsidRPr="00AD7130">
        <w:t>–</w:t>
      </w:r>
      <w:r w:rsidRPr="00AD7130">
        <w:tab/>
        <w:t>έχοντας υπόψη τον κανονισμό (ΕΕ) 2021/1056 του Ευρωπαϊκού Κοινοβουλίου και του Συμβουλίου, της 24ης Ιουνίου 2021, για τη θέσπιση του Ταμείου Δίκαιης Μετάβασης</w:t>
      </w:r>
      <w:r w:rsidRPr="00AD7130">
        <w:rPr>
          <w:rStyle w:val="FootnoteReference"/>
        </w:rPr>
        <w:footnoteReference w:id="6"/>
      </w:r>
      <w:r w:rsidRPr="00AD7130">
        <w:t>,</w:t>
      </w:r>
    </w:p>
    <w:p w14:paraId="6A599D0C" w14:textId="77777777" w:rsidR="008B2063" w:rsidRPr="00AD7130" w:rsidRDefault="008B2063" w:rsidP="008B2063">
      <w:pPr>
        <w:pStyle w:val="NormalHanging12a"/>
      </w:pPr>
      <w:r w:rsidRPr="00AD7130">
        <w:t>–</w:t>
      </w:r>
      <w:r w:rsidRPr="00AD7130">
        <w:tab/>
        <w:t>έχοντας υπόψη τον κανονισμό (ΕΕ) 2021/1229 του Ευρωπαϊκού Κοινοβουλίου και του Συμβουλίου, της 14ης Ιουλίου 2021, σχετικά με τη δανειακή διευκόλυνση του δημόσιου τομέα στο πλαίσιο του Μηχανισμού Δίκαιης Μετάβασης</w:t>
      </w:r>
      <w:r w:rsidRPr="00AD7130">
        <w:rPr>
          <w:vertAlign w:val="superscript"/>
        </w:rPr>
        <w:footnoteReference w:id="7"/>
      </w:r>
      <w:r w:rsidRPr="00AD7130">
        <w:t>,</w:t>
      </w:r>
    </w:p>
    <w:p w14:paraId="0AEACDB3" w14:textId="77777777" w:rsidR="008B2063" w:rsidRPr="00AD7130" w:rsidRDefault="008B2063" w:rsidP="008B2063">
      <w:pPr>
        <w:pStyle w:val="NormalHanging12a"/>
      </w:pPr>
      <w:r w:rsidRPr="00AD7130">
        <w:lastRenderedPageBreak/>
        <w:t>–</w:t>
      </w:r>
      <w:r w:rsidRPr="00AD7130">
        <w:tab/>
        <w:t>έχοντας υπόψη τον κανονισμό (ΕΕ) 2024/795 του Ευρωπαϊκού Κοινοβουλίου και του Συμβουλίου, της 29ης Φεβρουαρίου 2024, για τη θέσπιση της πλατφόρμας στρατηγικών τεχνολογιών για την Ευρώπη</w:t>
      </w:r>
      <w:r w:rsidRPr="00AD7130">
        <w:rPr>
          <w:rStyle w:val="FootnoteReference"/>
        </w:rPr>
        <w:footnoteReference w:id="8"/>
      </w:r>
      <w:r w:rsidRPr="00AD7130">
        <w:t>,</w:t>
      </w:r>
    </w:p>
    <w:p w14:paraId="6CE1F490" w14:textId="77777777" w:rsidR="008B2063" w:rsidRPr="00AD7130" w:rsidRDefault="008B2063" w:rsidP="008B2063">
      <w:pPr>
        <w:pStyle w:val="NormalHanging12a"/>
      </w:pPr>
      <w:r w:rsidRPr="00AD7130">
        <w:t>–</w:t>
      </w:r>
      <w:r w:rsidRPr="00AD7130">
        <w:tab/>
        <w:t>έχοντας υπόψη την πρόταση της Επιτροπής για κανονισμό του Ευρωπαϊκού Κοινοβουλίου και του Συμβουλίου, της 26ης Φεβρουαρίου 2025, για την τροποποίηση των κανονισμών (ΕΕ) 2015/1017, (ΕΕ) 2021/523, (ΕΕ) 2021/695 και (ΕΕ) 2021/1153 όσον αφορά την αύξηση της αποτελεσματικότητας της εγγύησης της ΕΕ δυνάμει του κανονισμού (ΕΕ) 2021/523 και την απλούστευση των απαιτήσεων υποβολής εκθέσεων(</w:t>
      </w:r>
      <w:r w:rsidR="00066EEE" w:rsidRPr="001B72E3">
        <w:t>COM(2025)0084</w:t>
      </w:r>
      <w:r w:rsidRPr="00AD7130">
        <w:t>),</w:t>
      </w:r>
    </w:p>
    <w:p w14:paraId="33701C6B" w14:textId="77777777" w:rsidR="008B2063" w:rsidRPr="00AD7130" w:rsidRDefault="008B2063" w:rsidP="008B2063">
      <w:pPr>
        <w:widowControl/>
        <w:spacing w:after="240"/>
        <w:ind w:left="567" w:hanging="567"/>
        <w:rPr>
          <w:szCs w:val="24"/>
        </w:rPr>
      </w:pPr>
      <w:r w:rsidRPr="00AD7130">
        <w:t>–</w:t>
      </w:r>
      <w:r w:rsidRPr="00AD7130">
        <w:tab/>
        <w:t>έχοντας υπόψη το ψήφισμά του της 12ης Μαρτίου 2025 σχετικά με τη λευκή βίβλο για το μέλλον της ευρωπαϊκής άμυνας</w:t>
      </w:r>
      <w:r w:rsidRPr="00AD7130">
        <w:rPr>
          <w:rStyle w:val="FootnoteReference"/>
        </w:rPr>
        <w:footnoteReference w:id="9"/>
      </w:r>
      <w:r w:rsidRPr="00AD7130">
        <w:t>,</w:t>
      </w:r>
    </w:p>
    <w:p w14:paraId="6EFF021F" w14:textId="77777777" w:rsidR="008B2063" w:rsidRPr="00AD7130" w:rsidRDefault="008B2063" w:rsidP="008B2063">
      <w:pPr>
        <w:pStyle w:val="NormalHanging12a"/>
      </w:pPr>
      <w:r w:rsidRPr="00AD7130">
        <w:t>–</w:t>
      </w:r>
      <w:r w:rsidRPr="00AD7130">
        <w:tab/>
        <w:t>έχοντας υπόψη το άρθρο 55 του Κανονισμού του,</w:t>
      </w:r>
    </w:p>
    <w:p w14:paraId="48014384" w14:textId="77777777" w:rsidR="008B2063" w:rsidRPr="00AD7130" w:rsidRDefault="008B2063" w:rsidP="008B2063">
      <w:pPr>
        <w:pStyle w:val="NormalHanging12a"/>
      </w:pPr>
      <w:r w:rsidRPr="00AD7130">
        <w:t>–</w:t>
      </w:r>
      <w:r w:rsidRPr="00AD7130">
        <w:tab/>
        <w:t>έχοντας υπόψη τη γνωμοδότηση της Επιτροπής Προϋπολογισμών,</w:t>
      </w:r>
    </w:p>
    <w:p w14:paraId="7387FA4A" w14:textId="77777777" w:rsidR="008B2063" w:rsidRPr="00AD7130" w:rsidRDefault="008B2063" w:rsidP="008B2063">
      <w:pPr>
        <w:pStyle w:val="NormalHanging12a"/>
      </w:pPr>
      <w:r w:rsidRPr="00AD7130">
        <w:t>–</w:t>
      </w:r>
      <w:r w:rsidRPr="00AD7130">
        <w:tab/>
        <w:t>έχοντας υπόψη την έκθεση της Επιτροπής Οικονομικής και Νομισματικής Πολιτικής (A10-0112/2025),</w:t>
      </w:r>
    </w:p>
    <w:p w14:paraId="4299D2D5" w14:textId="77777777" w:rsidR="008B2063" w:rsidRPr="00AD7130" w:rsidRDefault="008B2063" w:rsidP="008B2063">
      <w:pPr>
        <w:pStyle w:val="NormalHanging12a"/>
      </w:pPr>
      <w:r w:rsidRPr="00AD7130">
        <w:t>Α.</w:t>
      </w:r>
      <w:r w:rsidRPr="00AD7130">
        <w:tab/>
        <w:t>λαμβάνοντας υπόψη ότι ο Όμιλος ΕΤΕπ περιλαμβάνει την ΕΤΕπ και το Ευρωπαϊκό Ταμείο Επενδύσεων (</w:t>
      </w:r>
      <w:proofErr w:type="spellStart"/>
      <w:r w:rsidRPr="00AD7130">
        <w:t>ΕΤαΕ</w:t>
      </w:r>
      <w:proofErr w:type="spellEnd"/>
      <w:r w:rsidRPr="00AD7130">
        <w:t xml:space="preserve">)· λαμβάνοντας υπόψη ότι η ΕΤΕπ, η οποία ανήκει εξ ολοκλήρου στα κράτη μέλη, είναι το μεγαλύτερο πολυμερές χρηματοπιστωτικό ίδρυμα στον κόσμο, που δραστηριοποιείται στις διεθνείς κεφαλαιαγορές και προσφέρει ανταγωνιστικούς και ευνοϊκούς όρους στους πελάτες με σκοπό να συμβάλει στην επίτευξη των στόχων της ΕΕ και να στηρίξει τις πολιτικές και τα έργα της ΕΕ τόσο εντός όσο και εκτός της ΕΕ, σύμφωνα με το άρθρο 309 ΣΛΕΕ· λαμβάνοντας υπόψη ότι το </w:t>
      </w:r>
      <w:proofErr w:type="spellStart"/>
      <w:r w:rsidRPr="00AD7130">
        <w:t>ΕΤαΕ</w:t>
      </w:r>
      <w:proofErr w:type="spellEnd"/>
      <w:r w:rsidRPr="00AD7130">
        <w:t xml:space="preserve"> ανήκει στην </w:t>
      </w:r>
      <w:proofErr w:type="spellStart"/>
      <w:r w:rsidRPr="00AD7130">
        <w:t>ΕΤΕπ</w:t>
      </w:r>
      <w:proofErr w:type="spellEnd"/>
      <w:r w:rsidRPr="00AD7130">
        <w:t xml:space="preserve"> (59,8 %), στην ΕΕ (29,7 %) και σε χρηματοπιστωτικά ιδρύματα (10,5 %) από τα κράτη μέλη, το Ηνωμένο Βασίλειο και την Τουρκία·</w:t>
      </w:r>
    </w:p>
    <w:p w14:paraId="223A093A" w14:textId="77777777" w:rsidR="008B2063" w:rsidRPr="00AD7130" w:rsidRDefault="008B2063" w:rsidP="008B2063">
      <w:pPr>
        <w:pStyle w:val="NormalHanging12a"/>
      </w:pPr>
      <w:r w:rsidRPr="00AD7130">
        <w:t>Β.</w:t>
      </w:r>
      <w:r w:rsidRPr="00AD7130">
        <w:tab/>
        <w:t>λαμβάνοντας υπόψη ότι ο Όμιλος ΕΤΕπ έχει ισολογισμό που πλησιάζει τα 600 δισεκατομμύρια EUR· λαμβάνοντας υπόψη ότι η ΕΤΕπ δηλώνει ότι οι συνολικές επενδύσεις της ανήλθαν στο επίπεδο ρεκόρ των 88,8 δισεκατομμυρίων EUR το 2024, εκ των οποίων 50,7 δισεκατομμύρια EUR σχετίζονται με το κλίμα και το περιβάλλον, 16,2 δισεκατομμύρια με τις ΜΜΕ και τις επιχειρήσεις μεσαίας κεφαλαιοποίησης, 14,4 δισεκατομμύρια EUR με την ψηφιοποίηση και την τεχνολογική καινοτομία και 1 δισεκατομμύριο EUR με την ενίσχυση της ασφάλειας και της άμυνας της Ευρώπης· λαμβάνοντας υπόψη ότι ο δείκτης μόχλευσης της ΕΤΕπ έχει αυξηθεί σε 290 %, παρέχοντας επιπλέον περιθώρια στην ΕΤΕπ για να επενδύσει και να στηρίξει την επίτευξη των στόχων της ΕΕ και να στηρίξει επίσης τις κοινές προτεραιότητες της ΕΕ· λαμβάνοντας υπόψη ότι οι συνολικές επενδύσεις του Ομίλου ΕΤΕπ αναμένεται να αυξηθούν σε 95 δισεκατομμύρια EUR το 2025·</w:t>
      </w:r>
    </w:p>
    <w:p w14:paraId="2780B35D" w14:textId="77777777" w:rsidR="008B2063" w:rsidRPr="00AD7130" w:rsidRDefault="008B2063" w:rsidP="008B2063">
      <w:pPr>
        <w:pStyle w:val="NormalHanging12a"/>
      </w:pPr>
      <w:r w:rsidRPr="00AD7130">
        <w:t>Γ.</w:t>
      </w:r>
      <w:r w:rsidRPr="00AD7130">
        <w:tab/>
        <w:t xml:space="preserve">λαμβάνοντας υπόψη ότι η ΕΤΕπ διατηρεί στέρεα θεμελιώδη οικονομικά μεγέθη και διαθέτει αξιολόγηση AAA, η οποία αποτελεί ακρογωνιαίο λίθο της οικονομικής αξιοπιστίας και της δανειοδοτικής ικανότητάς της και είναι απαραίτητη για τη </w:t>
      </w:r>
      <w:r w:rsidRPr="00AD7130">
        <w:lastRenderedPageBreak/>
        <w:t>διατήρηση της εμπιστοσύνης των επενδυτών και τη διασφάλιση χαμηλού κόστους δανεισμού·</w:t>
      </w:r>
    </w:p>
    <w:p w14:paraId="0F6DC098" w14:textId="77777777" w:rsidR="008B2063" w:rsidRPr="00AD7130" w:rsidRDefault="008B2063" w:rsidP="008B2063">
      <w:pPr>
        <w:pStyle w:val="NormalHanging12a"/>
        <w:rPr>
          <w:rStyle w:val="normaltextrun"/>
          <w:bCs/>
          <w:iCs/>
          <w:color w:val="000000"/>
          <w:shd w:val="clear" w:color="auto" w:fill="FFFFFF"/>
        </w:rPr>
      </w:pPr>
      <w:r w:rsidRPr="00AD7130">
        <w:rPr>
          <w:rStyle w:val="normaltextrun"/>
          <w:color w:val="000000"/>
          <w:shd w:val="clear" w:color="auto" w:fill="FFFFFF"/>
        </w:rPr>
        <w:t>Δ.</w:t>
      </w:r>
      <w:r w:rsidRPr="00AD7130">
        <w:rPr>
          <w:rStyle w:val="normaltextrun"/>
          <w:color w:val="000000"/>
          <w:shd w:val="clear" w:color="auto" w:fill="FFFFFF"/>
        </w:rPr>
        <w:tab/>
        <w:t>λαμβάνοντας υπόψη ότι η ΕΤΕπ στηρίζει τις πολιτικές και τα έργα της ΕΕ και είναι ο κύριος εταίρος υλοποίησης για τη μόχλευση των εντολών και των εγγυήσεων του προϋπολογισμού της ΕΕ και, επομένως, για την κινητοποίηση δημόσιων και ιδιωτικών επενδύσεων μεγάλης κλίμακας· λαμβάνοντας υπόψη ότι η ΕΤΕπ δηλώνει ότι περίπου το 90 % των ετήσιων επενδύσεών της έχει δεσμευτεί για έργα εντός της ΕΕ και ότι το 10 % χρησιμοποιείται για επενδύσεις εκτός της ΕΕ·</w:t>
      </w:r>
    </w:p>
    <w:p w14:paraId="0082377A" w14:textId="77777777" w:rsidR="008B2063" w:rsidRPr="00AD7130" w:rsidRDefault="008B2063" w:rsidP="008B2063">
      <w:pPr>
        <w:pStyle w:val="NormalHanging12a"/>
      </w:pPr>
      <w:r w:rsidRPr="00AD7130">
        <w:t>Ε.</w:t>
      </w:r>
      <w:r w:rsidRPr="00AD7130">
        <w:tab/>
        <w:t xml:space="preserve">λαμβάνοντας υπόψη ότι το ΕΤΕ, ως μέρος του Ομίλου ΕΤΕπ, είναι μια οντότητα ειδικευμένη στη στήριξη των στόχων πολιτικής της ΕΕ, μεταξύ άλλων στους τομείς της επιχειρηματικότητας, της δημιουργίας θέσεων εργασίας και της οικονομικής συνοχής, και διαδραματίζει καίριο ρόλο στη στήριξη των μικρών και μεσαίων επιχειρήσεων (ΜΜΕ) ενισχύοντας την πρόσβασή τους στις χρηματοπιστωτικές αγορές, από τα επιχειρηματικά κεφάλαια έως τη </w:t>
      </w:r>
      <w:proofErr w:type="spellStart"/>
      <w:r w:rsidRPr="00AD7130">
        <w:t>μικροχρηματοδότηση</w:t>
      </w:r>
      <w:proofErr w:type="spellEnd"/>
      <w:r w:rsidRPr="00AD7130">
        <w:t xml:space="preserve">· </w:t>
      </w:r>
      <w:r w:rsidRPr="00AD7130">
        <w:rPr>
          <w:rStyle w:val="normaltextrun"/>
          <w:color w:val="000000"/>
          <w:shd w:val="clear" w:color="auto" w:fill="FFFFFF"/>
        </w:rPr>
        <w:t>επισημαίνει το γεγονός ότι ο Όμιλος ΕΤΕπ στηρίζει εταιρείες σε όλα τα στάδια ανάπτυξης·</w:t>
      </w:r>
    </w:p>
    <w:p w14:paraId="1E96F5E6" w14:textId="77777777" w:rsidR="008B2063" w:rsidRPr="00AD7130" w:rsidRDefault="008B2063" w:rsidP="008B2063">
      <w:pPr>
        <w:pStyle w:val="NormalHanging12a"/>
      </w:pPr>
      <w:r w:rsidRPr="00AD7130">
        <w:t>ΣΤ.</w:t>
      </w:r>
      <w:r w:rsidRPr="00AD7130">
        <w:tab/>
        <w:t>λαμβάνοντας υπόψη ότι, σύμφωνα με εκτιμήσεις, από τον Ιούνιο του 2024, το InvestEU έχει κινητοποιήσει περίπου 280 δισεκατομμύρια EUR πρόσθετων επενδύσεων, εκ των οποίων 201 δισεκατομμύρια EUR προήλθαν από τον ιδιωτικό τομέα· λαμβάνοντας υπόψη ότι το κονδύλιο InvestEU έχει σχεδόν εξαντληθεί·</w:t>
      </w:r>
    </w:p>
    <w:p w14:paraId="20644356" w14:textId="77777777" w:rsidR="008B2063" w:rsidRPr="00AD7130" w:rsidRDefault="008B2063" w:rsidP="008B2063">
      <w:pPr>
        <w:pStyle w:val="NormalHanging12a"/>
      </w:pPr>
      <w:r w:rsidRPr="00AD7130">
        <w:t>Ζ.</w:t>
      </w:r>
      <w:r w:rsidRPr="00AD7130">
        <w:tab/>
        <w:t>λαμβάνοντας υπόψη ότι οι τελευταίες εκθέσεις σχετικά με το μέλλον της ΕΕ ζητούν την ενίσχυση της ανταγωνιστικότητας και της παραγωγικότητας της ΕΕ, τονίζουν τον ζωτικό ρόλο της ολοκλήρωσης της αγοράς και υπογραμμίζουν την ανάγκη επιτάχυνσης τόσο των δημόσιων όσο και των ιδιωτικών επενδύσεων για την οικοδόμηση μιας ισχυρότερης, ασφαλέστερης, αυτόνομης και δίκαιης Ευρώπης·</w:t>
      </w:r>
    </w:p>
    <w:p w14:paraId="417803DC" w14:textId="77777777" w:rsidR="008B2063" w:rsidRPr="00AD7130" w:rsidRDefault="008B2063" w:rsidP="008B2063">
      <w:pPr>
        <w:pStyle w:val="NormalHanging12a"/>
      </w:pPr>
      <w:r w:rsidRPr="00AD7130">
        <w:t>Η.</w:t>
      </w:r>
      <w:r w:rsidRPr="00AD7130">
        <w:tab/>
        <w:t xml:space="preserve">λαμβάνοντας υπόψη ότι η έκθεση </w:t>
      </w:r>
      <w:proofErr w:type="spellStart"/>
      <w:r w:rsidRPr="00AD7130">
        <w:t>Draghi</w:t>
      </w:r>
      <w:proofErr w:type="spellEnd"/>
      <w:r w:rsidRPr="00AD7130">
        <w:t xml:space="preserve"> σχετικά με την ευρωπαϊκή ανταγωνιστικότητα εκτιμά τις συνδυασμένες πρόσθετες επενδυτικές ανάγκες στην Ευρώπη σε 750-800 δισ</w:t>
      </w:r>
      <w:r w:rsidR="00066EEE">
        <w:t>εκατομμύρια</w:t>
      </w:r>
      <w:r w:rsidRPr="00AD7130">
        <w:t xml:space="preserve"> EUR ετησίως έως το 2030· λαμβάνοντας υπόψη ότι ο Όμιλος ΕΤΕπ διαδραματίζει καίριο ρόλο στη γεφύρωση του χάσματος, τόσο με τις δικές του δανειοδοτικές ικανότητες όσο και με την προσέλκυση ιδιωτικών κεφαλαίων για τη χρηματοδότηση αυτών των επενδυτικών αναγκών·</w:t>
      </w:r>
    </w:p>
    <w:p w14:paraId="3438E74D" w14:textId="77777777" w:rsidR="008B2063" w:rsidRPr="00AD7130" w:rsidRDefault="008B2063" w:rsidP="008B2063">
      <w:pPr>
        <w:pStyle w:val="NormalHanging12a"/>
      </w:pPr>
      <w:r w:rsidRPr="00AD7130">
        <w:t>Θ.</w:t>
      </w:r>
      <w:r w:rsidRPr="00AD7130">
        <w:tab/>
        <w:t xml:space="preserve">λαμβάνοντας υπόψη ότι, σύμφωνα με την έκθεση </w:t>
      </w:r>
      <w:proofErr w:type="spellStart"/>
      <w:r w:rsidRPr="00AD7130">
        <w:t>Draghi</w:t>
      </w:r>
      <w:proofErr w:type="spellEnd"/>
      <w:r w:rsidRPr="00AD7130">
        <w:t xml:space="preserve">, οι εταιρείες της ΕΕ δαπανούν λιγότερα για την έρευνα και την καινοτομία (Ε&amp;Κ) απ’ ό,τι οι ομόλογοί τους στις ΗΠΑ και ότι η Ευρώπη, σε συστηματική βάση, δεν μετουσιώνει την Ε&amp;Κ σε εμπορευματοποίηση, ιδίως σε τομείς όπως η βιοτεχνολογία, η τεχνητή νοημοσύνη και οι ανανεώσιμες πηγές ενέργειας στο πλαίσιο της έλλειψης κλίμακας και της μη ολοκλήρωσης της Ενιαίας Αγοράς, της Τραπεζικής Ένωσης και της Ένωσης Κεφαλαιαγορών· λαμβάνοντας υπόψη ότι στην έκθεση </w:t>
      </w:r>
      <w:proofErr w:type="spellStart"/>
      <w:r w:rsidRPr="00AD7130">
        <w:t>Draghi</w:t>
      </w:r>
      <w:proofErr w:type="spellEnd"/>
      <w:r w:rsidRPr="00AD7130">
        <w:t xml:space="preserve"> επισημαίνεται ότι το χάσμα παραγωγικότητας ΕΕ-ΗΠΑ ανήλθε σε 30 % το 2023 και τονίζεται ότι ένας από τους καθοριστικούς παράγοντες είναι το γεγονός ότι η Ευρώπη δεν καρπώνεται τα οφέλη της ψηφιακής επανάστασης, η οποία βασίζεται στο διαδίκτυο και τη σχετική αύξηση της παραγωγικότητας, ενώ παράλληλα αναφέρεται ότι μόνο τέσσερις από τις 50 κορυφαίες εταιρείες τεχνολογίας παγκοσμίως είναι ευρωπαϊκές·</w:t>
      </w:r>
    </w:p>
    <w:p w14:paraId="060E4500" w14:textId="77777777" w:rsidR="008B2063" w:rsidRPr="00AD7130" w:rsidRDefault="008B2063" w:rsidP="008B2063">
      <w:pPr>
        <w:pStyle w:val="NormalHanging12a"/>
      </w:pPr>
      <w:r w:rsidRPr="00AD7130">
        <w:t>Ι.</w:t>
      </w:r>
      <w:r w:rsidRPr="00AD7130">
        <w:tab/>
        <w:t xml:space="preserve">λαμβάνοντας υπόψη ότι στην έκθεση </w:t>
      </w:r>
      <w:proofErr w:type="spellStart"/>
      <w:r w:rsidRPr="00AD7130">
        <w:t>Letta</w:t>
      </w:r>
      <w:proofErr w:type="spellEnd"/>
      <w:r w:rsidRPr="00AD7130">
        <w:t xml:space="preserve"> εκτιμάται ότι ευρωπαϊκές αποταμιεύσεις ύψους 300 δισεκατομμυρίων EUR δεν επενδύονται στην Ευρώπη, αλλά κυρίως στις Ηνωμένες Πολιτείες, λόγω της έλλειψης ολοκληρωμένης Ένωσης Κεφαλαιαγορών </w:t>
      </w:r>
      <w:r w:rsidRPr="00AD7130">
        <w:lastRenderedPageBreak/>
        <w:t>(CMU)· λαμβάνοντας υπόψη ότι η Πρόεδρος της Ευρωπαϊκής Κεντρικής Τράπεζας εκτιμά ότι οι εταιρείες στην ΕΕ θα μπορούσαν να συγκεντρώνουν πρόσθετη χρηματοδότηση ύψους περίπου 470 δισεκατομμυρίων EUR ετησίως από τις κεφαλαιαγορές, εάν ολοκληρωθεί η Ένωση Κεφαλαιαγορών</w:t>
      </w:r>
      <w:r w:rsidRPr="00AD7130">
        <w:rPr>
          <w:rStyle w:val="FootnoteReference"/>
        </w:rPr>
        <w:footnoteReference w:id="10"/>
      </w:r>
      <w:r w:rsidRPr="00AD7130">
        <w:t>· λαμβάνοντας υπόψη ότι η Υπηρεσία Έρευνας του Ευρωπαϊκού Κοινοβουλίου εκτιμά ότι τα δυνητικά οφέλη μιας πιο ολοκληρωμένης και αποτελεσματικής ρύθμισης της χρηματοπιστωτικής αγοράς της ΕΕ θα ανέλθουν σε έως και 159 δισεκατομμύρια EUR ετησίως μακροπρόθεσμα και το όφελος από την περαιτέρω πρόοδο στην ολοκλήρωση του τραπεζικού τομέα της ΕΕ σε έως και 114 δισεκατομμύρια EUR ετησίως·</w:t>
      </w:r>
    </w:p>
    <w:p w14:paraId="6C79C42C" w14:textId="77777777" w:rsidR="008B2063" w:rsidRPr="00AD7130" w:rsidRDefault="008B2063" w:rsidP="008B2063">
      <w:pPr>
        <w:pStyle w:val="NormalHanging12a"/>
      </w:pPr>
      <w:r w:rsidRPr="00AD7130">
        <w:t>ΙΑ.</w:t>
      </w:r>
      <w:r w:rsidRPr="00AD7130">
        <w:tab/>
      </w:r>
      <w:r w:rsidRPr="00AD7130">
        <w:rPr>
          <w:color w:val="000000"/>
        </w:rPr>
        <w:t xml:space="preserve">λαμβάνοντας υπόψη ότι οι δραστηριότητες της ΕΤΕπ αναμένεται να συμβάλουν στην επίτευξη κλιματικής ουδετερότητας έως το 2050 το αργότερο, σύμφωνα με τη συμφωνία του Παρισιού και τους στόχους βιώσιμης ανάπτυξης (ΣΒΑ) των Ηνωμένων Εθνών και να στηρίξουν την υλοποίηση του ευρωπαϊκού πυλώνα κοινωνικών δικαιωμάτων· </w:t>
      </w:r>
      <w:r w:rsidRPr="00AD7130">
        <w:t>λαμβάνοντας υπόψη ότι η ΕΤΕπ αυτοχαρακτηρίζεται ως η κλιματική τράπεζα της ΕΕ, λόγω των πρόσθετων επενδύσεων που απαιτούνται για την υλοποίηση της πράσινης μετάβασης· λαμβάνοντας υπόψη ότι η Επιτροπή εκτιμά ότι η ΕΕ πρέπει να αυξήσει τις ετήσιες επενδύσεις της στην ενέργεια, τη βιομηχανική καινοτομία και την κλιμάκωση και το σύστημα μεταφορών κατά περίπου 480 δισεκατομμύρια EUR σε σύγκριση με την προηγούμενη δεκαετία</w:t>
      </w:r>
      <w:r w:rsidRPr="00AD7130">
        <w:rPr>
          <w:rStyle w:val="FootnoteReference"/>
        </w:rPr>
        <w:footnoteReference w:id="11"/>
      </w:r>
      <w:r w:rsidRPr="00AD7130">
        <w:t>·</w:t>
      </w:r>
    </w:p>
    <w:p w14:paraId="1667CE83" w14:textId="77777777" w:rsidR="008B2063" w:rsidRPr="00AD7130" w:rsidRDefault="008B2063" w:rsidP="008B2063">
      <w:pPr>
        <w:pStyle w:val="NormalHanging12a"/>
      </w:pPr>
      <w:r w:rsidRPr="00AD7130">
        <w:t>ΙΒ.</w:t>
      </w:r>
      <w:r w:rsidRPr="00AD7130">
        <w:tab/>
        <w:t>λαμβάνοντας υπόψη ότι, λόγω του τρέχοντος γεωπολιτικού τοπίου, η ανάπτυξη της ευρωπαϊκής βιομηχανικής και τεχνολογικής βάσης στον τομέα της άμυνας διαδραματίζει ολοένα και σημαντικότερο ρόλο εντός της εσωτερικής αγοράς· λαμβάνοντας υπόψη ότι η Λευκή Βίβλος της Επιτροπής για το μέλλον της ευρωπαϊκής άμυνας επισημαίνει ότι απαιτούνται πρόσθετες επενδύσεις ύψους 800 δισεκατομμυρίων EUR στον τομέα της άμυνας για περίοδο τεσσάρων ετών· λαμβάνοντας υπόψη ότι η ΕΤΕπ ανακοίνωσε ότι θα διπλασιάσει τη χρηματοδότησή της για την ασφάλεια και την άμυνα από 1 δισεκατομμύριο EUR το 2024 σε 2 δισεκατομμύρια EUR το 2025, διασφαλίζοντας παράλληλα το καθεστώς πιστοληπτικής ικανότητας «AAA»·</w:t>
      </w:r>
    </w:p>
    <w:p w14:paraId="276A3B40" w14:textId="77777777" w:rsidR="008B2063" w:rsidRPr="00AD7130" w:rsidRDefault="008B2063" w:rsidP="008B2063">
      <w:pPr>
        <w:pStyle w:val="NormalHanging12a"/>
      </w:pPr>
      <w:r w:rsidRPr="00AD7130">
        <w:t>ΙΓ.</w:t>
      </w:r>
      <w:r w:rsidRPr="00AD7130">
        <w:tab/>
        <w:t>λαμβάνοντας υπόψη ότι οι τιμές των κατοικιών στην ΕΕ αυξήθηκαν κατά μέσο όρο κατά 48 % μεταξύ 2015 και 2023, και ότι η στεγαστική κρίση πλήττει σχεδόν ολόκληρη την Ευρώπη, επηρεάζοντας όλο και περισσότερο τη μεσαία τάξη και όχι μόνο τους πλέον ευάλωτους· λαμβάνοντας υπόψη ότι τα στοιχεία της ΕΤΕπ δείχνουν ότι υπάρχει ετήσια ανάγκη κατασκευής 1.5 εκατομμυρίων νέων κατοικιών και ανακαίνισης πέντε εκατομμυρίων επιπλέον κατοικιών, πράγμα που απαιτεί ετήσιες επενδύσεις ύψους 300-400 δισεκατομμυρίων EUR· λαμβάνοντας υπόψη ότι ο στεγαστικός τομέας είναι τομέας γενικού ενδιαφέροντος, αλλά αντιμετωπίζει μειωμένες δημόσιες επενδύσεις, γεγονός που καθιστά τη συνέχιση των επενδύσεων της ΕΤΕπ ζωτικής σημασίας για τον εν λόγω τομέα· λαμβάνοντας υπόψη ότι το νέο σχέδιο δράσης της ΕΤΕπ προβλέπει επενδύσεις ύψους 10 δισεκατομμυρίων EUR για τα επόμενα δύο έτη·</w:t>
      </w:r>
    </w:p>
    <w:p w14:paraId="316FE0EA" w14:textId="77777777" w:rsidR="008B2063" w:rsidRPr="00AD7130" w:rsidRDefault="008B2063" w:rsidP="008B2063">
      <w:pPr>
        <w:pStyle w:val="NormalHanging12a"/>
      </w:pPr>
      <w:r w:rsidRPr="00AD7130">
        <w:t>ΙΔ.</w:t>
      </w:r>
      <w:r w:rsidRPr="00AD7130">
        <w:tab/>
        <w:t xml:space="preserve">λαμβάνοντας υπόψη ότι το δανειοδοτικό σκέλος της </w:t>
      </w:r>
      <w:proofErr w:type="spellStart"/>
      <w:r w:rsidRPr="00AD7130">
        <w:t>ΕΤΕπ</w:t>
      </w:r>
      <w:proofErr w:type="spellEnd"/>
      <w:r w:rsidRPr="00AD7130">
        <w:t xml:space="preserve"> </w:t>
      </w:r>
      <w:proofErr w:type="spellStart"/>
      <w:r w:rsidRPr="00AD7130">
        <w:t>Global</w:t>
      </w:r>
      <w:proofErr w:type="spellEnd"/>
      <w:r w:rsidRPr="00AD7130">
        <w:t xml:space="preserve">, το οποίο ξεκίνησε το 2022, έχει καίρια σημασία όσον αφορά τη θέση της Ευρώπης στον κόσμο· λαμβάνοντας υπόψη ότι η </w:t>
      </w:r>
      <w:proofErr w:type="spellStart"/>
      <w:r w:rsidRPr="00AD7130">
        <w:t>ΕΤΕπ</w:t>
      </w:r>
      <w:proofErr w:type="spellEnd"/>
      <w:r w:rsidRPr="00AD7130">
        <w:t xml:space="preserve"> </w:t>
      </w:r>
      <w:proofErr w:type="spellStart"/>
      <w:r w:rsidRPr="00AD7130">
        <w:t>Global</w:t>
      </w:r>
      <w:proofErr w:type="spellEnd"/>
      <w:r w:rsidRPr="00AD7130">
        <w:t xml:space="preserve"> αναμένεται να διευκολύνει τουλάχιστον το ένα </w:t>
      </w:r>
      <w:r w:rsidRPr="00AD7130">
        <w:lastRenderedPageBreak/>
        <w:t xml:space="preserve">τρίτο των επενδύσεων ύψους 300 δισεκατομμυρίων EUR που προτίθεται να δημιουργήσει η </w:t>
      </w:r>
      <w:proofErr w:type="spellStart"/>
      <w:r w:rsidRPr="00AD7130">
        <w:t>Global</w:t>
      </w:r>
      <w:proofErr w:type="spellEnd"/>
      <w:r w:rsidRPr="00AD7130">
        <w:t xml:space="preserve"> </w:t>
      </w:r>
      <w:proofErr w:type="spellStart"/>
      <w:r w:rsidRPr="00AD7130">
        <w:t>Gateway</w:t>
      </w:r>
      <w:proofErr w:type="spellEnd"/>
      <w:r w:rsidRPr="00AD7130">
        <w:t xml:space="preserve"> έως το τέλος του 2027·</w:t>
      </w:r>
    </w:p>
    <w:p w14:paraId="2C14429B" w14:textId="77777777" w:rsidR="008B2063" w:rsidRPr="00AD7130" w:rsidRDefault="008B2063" w:rsidP="008B2063">
      <w:pPr>
        <w:pStyle w:val="NormalHanging12a"/>
        <w:rPr>
          <w:rStyle w:val="normaltextrun"/>
          <w:bCs/>
          <w:iCs/>
          <w:color w:val="000000"/>
          <w:shd w:val="clear" w:color="auto" w:fill="FFFFFF"/>
        </w:rPr>
      </w:pPr>
      <w:r w:rsidRPr="00AD7130">
        <w:t>ΙΕ.</w:t>
      </w:r>
      <w:r w:rsidRPr="00AD7130">
        <w:tab/>
        <w:t>λαμβάνοντας υπόψη ότι το Κοινοβούλιο έχει επανειλημμένα ζητήσει τη σύναψη διοργανικής συμφωνίας μεταξύ του Κοινοβουλίου και της ΕΤΕπ· λαμβάνοντας υπόψη ότι το Κοινοβούλιο έχει υπογράψει συμφωνίες με διάφορα όργανα της ΕΕ· λαμβάνοντας υπόψη ότι το Κοινοβούλιο και η ΕΤΕπ μοιράζονται μια μακρά ιστορία εντατικής συνεργασίας, συμπεριλαμβανομένων των (μη) νομοθετικών αλληλεπιδράσεων και του διαλόγου·</w:t>
      </w:r>
    </w:p>
    <w:p w14:paraId="204C06BB" w14:textId="77777777" w:rsidR="008B2063" w:rsidRPr="00AD7130" w:rsidRDefault="008B2063" w:rsidP="008B2063">
      <w:pPr>
        <w:pStyle w:val="Normal12a24b"/>
      </w:pPr>
      <w:r w:rsidRPr="00AD7130">
        <w:rPr>
          <w:rStyle w:val="BoldItalic"/>
        </w:rPr>
        <w:t>Γενικές παρατηρήσεις</w:t>
      </w:r>
    </w:p>
    <w:p w14:paraId="1FAB0648" w14:textId="77777777" w:rsidR="008B2063" w:rsidRPr="00AD7130" w:rsidRDefault="001B72E3" w:rsidP="001B72E3">
      <w:pPr>
        <w:pStyle w:val="NormalHanging12a"/>
        <w:ind w:hanging="570"/>
      </w:pPr>
      <w:r w:rsidRPr="00AD7130">
        <w:t>1.</w:t>
      </w:r>
      <w:r w:rsidRPr="00AD7130">
        <w:tab/>
      </w:r>
      <w:r w:rsidR="008B2063" w:rsidRPr="00AD7130">
        <w:t>εκτιμά την ετοιμότητα της ΕΤΕπ να προσαρμόζεται στις μεταβαλλόμενες απαιτήσεις πολιτικής της ΕΕ, χωρίς να παρεκκλίνει από τους μακροπρόθεσμους στόχους της· εκφράζει την ικανοποίησή του για τον στρατηγικό χάρτη πορείας του Ομίλου ΕΤΕπ για την περίοδο 2024-2027, ο οποίος αντικατοπτρίζει τις πολιτικές προτεραιότητες της ΕΕ· επισημαίνει ότι οι οκτώ τομείς προτεραιότητας που καθορίζονται στον στρατηγικό χάρτη πορείας είναι οι εξής: ο ρόλος της ΕΤΕπ ως κλιματικής τράπεζας, η ψηφιοποίηση και η ανάπτυξη νέων τεχνολογιών, η βιομηχανία ασφάλειας και άμυνας, η σύγχρονη πολιτική συνοχής, η γεωργία και η βιοοικονομία, οι κοινωνικές υποδομές της Ευρώπης, οι επενδύσεις υψηλού αντικτύπου εκτός της ΕΕ και η ένωση κεφαλαιαγορών·</w:t>
      </w:r>
    </w:p>
    <w:p w14:paraId="7F1CC388" w14:textId="77777777" w:rsidR="008B2063" w:rsidRPr="00AD7130" w:rsidRDefault="001B72E3" w:rsidP="001B72E3">
      <w:pPr>
        <w:pStyle w:val="NormalHanging12a"/>
        <w:ind w:hanging="570"/>
      </w:pPr>
      <w:r w:rsidRPr="00AD7130">
        <w:t>2.</w:t>
      </w:r>
      <w:r w:rsidRPr="00AD7130">
        <w:tab/>
      </w:r>
      <w:r w:rsidR="008B2063" w:rsidRPr="00AD7130">
        <w:t xml:space="preserve">επισημαίνει την θερμή έκκληση προς την ΕΤΕπ να διαδραματίσει ακόμη μεγαλύτερο ρόλο στη γεφύρωση του επενδυτικού χάσματος της Ευρώπης, το οποίο, σύμφωνα με τις εκτιμήσεις του </w:t>
      </w:r>
      <w:proofErr w:type="spellStart"/>
      <w:r w:rsidR="008B2063" w:rsidRPr="00AD7130">
        <w:t>Mario</w:t>
      </w:r>
      <w:proofErr w:type="spellEnd"/>
      <w:r w:rsidR="008B2063" w:rsidRPr="00AD7130">
        <w:t xml:space="preserve"> </w:t>
      </w:r>
      <w:proofErr w:type="spellStart"/>
      <w:r w:rsidR="008B2063" w:rsidRPr="00AD7130">
        <w:t>Draghi</w:t>
      </w:r>
      <w:proofErr w:type="spellEnd"/>
      <w:r w:rsidR="008B2063" w:rsidRPr="00AD7130">
        <w:t xml:space="preserve"> ανέρχεται σε 800 δισ</w:t>
      </w:r>
      <w:r w:rsidR="00066EEE">
        <w:t>εκατομμύρια</w:t>
      </w:r>
      <w:r w:rsidR="008B2063" w:rsidRPr="00AD7130">
        <w:t xml:space="preserve"> EUR, εκ των οποίων χρειάζονται 450 δισ</w:t>
      </w:r>
      <w:r w:rsidR="00066EEE">
        <w:t>εκατομμύρια</w:t>
      </w:r>
      <w:r w:rsidR="008B2063" w:rsidRPr="00AD7130">
        <w:t xml:space="preserve"> EUR μόνο για την ενεργειακή μετάβαση· καλεί την Επιτροπή και την ΕΤΕπ να αξιοποιήσουν πλήρως το δυναμικό της ΕΤΕπ για την παροχή χρηματοδοτικής στήριξης για τις κοινές προτεραιότητες της ΕΕ και την εκπλήρωση του καίριου ρόλου της στην προώθηση των αναγκαίων επενδύσεων για δίκαιη και χωρίς αποκλεισμούς βιώσιμη ανάπτυξη, με παράλληλη μεγιστοποίηση των οφελών της καινοτομίας σε βασικούς τομείς πολιτικής της ΕΕ· ζητεί την περαιτέρω ενίσχυση της συμβολής του Ομίλου ΕΤΕπ στο επόμενο πολυετές δημοσιονομικό πλαίσιο (ΠΔΠ), ιδίως με χρηματοδοτικά μέσα και δημοσιονομικές εγγυήσεις που έχουν αποδείξει την εξαιρετική αποτελεσματικότητά τους όσον αφορά την προώθηση των βασικών στόχων πολιτικής της ΕΕ· παροτρύνει τα κράτη μέλη να παράσχουν επαρκή χρηματοδότηση για τον σκοπό αυτό, μέσω της ανάθεσης εντολών στην ΕΤΕπ και μέσω πιθανής αύξησης κεφαλαίου, επιτρέποντας έτσι στην ΕΤΕπ να κινητοποιήσει επενδύσεις που να ανταποκρίνονται πραγματικά στις πανευρωπαϊκές ανάγκες και να ενισχύουν τη σημασία της ΕΕ ως παγκόσμιου παράγοντα· υπενθυμίζει ότι η νέα Επιτροπή έχει θέσει ως στόχο της να είναι «Επιτροπή επενδύσεων»·</w:t>
      </w:r>
    </w:p>
    <w:p w14:paraId="0D862E46" w14:textId="77777777" w:rsidR="008B2063" w:rsidRPr="00AD7130" w:rsidRDefault="001B72E3" w:rsidP="001B72E3">
      <w:pPr>
        <w:pStyle w:val="NormalHanging12a"/>
        <w:ind w:hanging="570"/>
        <w:rPr>
          <w:szCs w:val="24"/>
        </w:rPr>
      </w:pPr>
      <w:r w:rsidRPr="00AD7130">
        <w:rPr>
          <w:szCs w:val="24"/>
        </w:rPr>
        <w:t>3.</w:t>
      </w:r>
      <w:r w:rsidRPr="00AD7130">
        <w:rPr>
          <w:szCs w:val="24"/>
        </w:rPr>
        <w:tab/>
      </w:r>
      <w:r w:rsidR="008B2063" w:rsidRPr="00AD7130">
        <w:t>τονίζει ότι η αξιολόγηση «ΑΑΑ» της ΕΤΕπ έχει ουσιαστική σημασία και αποτελεί κομβικό στοιχείο ενεργητικού που πρέπει να διατηρηθεί·</w:t>
      </w:r>
      <w:r w:rsidR="008B2063" w:rsidRPr="00AD7130">
        <w:rPr>
          <w:rStyle w:val="normaltextrun"/>
          <w:color w:val="000000"/>
        </w:rPr>
        <w:t xml:space="preserve"> </w:t>
      </w:r>
      <w:r w:rsidR="008B2063" w:rsidRPr="00AD7130">
        <w:t xml:space="preserve">παροτρύνει όλους τους σχετικούς παράγοντες να προστατεύσουν και να εγγυηθούν αυτή την αξιολόγηση κατά την προσαρμογή της δανειοδοτικής πολιτικής και εντολής της ΕΤΕπ· υπογραμμίζει ότι η αξιολόγηση βασίζεται, μεταξύ άλλων παραγόντων, στην σταθερή κεφαλαιακή θέση της, στην άριστη ποιότητα και τις επιδόσεις των στοιχείων ενεργητικού, στην πιστοληπτική ικανότητα των κρατών μελών ως τελικών εγγυητών της και στο γεγονός ότι η ΕΤΕπ ανταποκρίνεται στους στόχους πολιτικής της ΕΕ· σημειώνει ότι, με σταθερή αξιολόγηση AAA και ισχυρό πλαίσιο διαχείρισης κινδύνου, ο Όμιλος ΕΤΕπ διαθέτει την οικονομική ισχύ που απαιτείται για τη σταθερή αύξηση των ετήσιων επενδύσεών </w:t>
      </w:r>
      <w:r w:rsidR="008B2063" w:rsidRPr="00AD7130">
        <w:lastRenderedPageBreak/>
        <w:t xml:space="preserve">του· επισημαίνει το γεγονός ότι η αξιολόγηση και η οικονομική θέση της ΕΤΕπ της επιτρέπουν επίσης να διασφαλίζει ευνοϊκούς όρους χρηματοδότησης για τη χρηματοδότηση έργων δημόσιου συμφέροντος σε σύγκριση με τις ιδιωτικές εμπορικές τράπεζες, διασφαλίζοντας την ασφάλεια και την οικονομική αποδοτικότητα, καθώς και να απορροφά πιθανές διακυμάνσεις στις αποδόσεις, να διατηρεί την εμπιστοσύνη των επενδυτών και να περιορίζει το κόστος δανεισμού· υπογραμμίζει ότι η ΕΤΕπ θα πρέπει να αξιοποιήσει περαιτέρω το προνομιακό καθεστώς της για να αναλάβει μεγαλύτερους κινδύνους όσον αφορά τη χρηματοδότηση ευρωπαϊκών δημόσιων αγαθών και στρατηγικών επενδύσεων· </w:t>
      </w:r>
      <w:r w:rsidR="008B2063" w:rsidRPr="00AD7130">
        <w:rPr>
          <w:rStyle w:val="normaltextrun"/>
          <w:color w:val="000000"/>
          <w:shd w:val="clear" w:color="auto" w:fill="FFFFFF"/>
        </w:rPr>
        <w:t>σημειώνει την απόφαση του Συμβουλίου των διοικητών της ΕΤΕπ να αυξήσει το όριο του δείκτη μόχλευσης της ΕΤΕπ από 250 % σε 290 %·</w:t>
      </w:r>
      <w:r w:rsidR="008B2063" w:rsidRPr="00AD7130">
        <w:t xml:space="preserve"> τονίζει ότι η ΕΤΕπ θα πρέπει να προσαρμόσει κατάλληλα την παρέμβασή της ώστε να διασφαλίζεται ότι δεν θα παραγκωνίζονται οι ιδιωτικές επενδύσεις·</w:t>
      </w:r>
    </w:p>
    <w:p w14:paraId="6FA9DC43" w14:textId="77777777" w:rsidR="008B2063" w:rsidRPr="00AD7130" w:rsidRDefault="001B72E3" w:rsidP="001B72E3">
      <w:pPr>
        <w:pStyle w:val="NormalHanging12a"/>
        <w:ind w:hanging="570"/>
        <w:rPr>
          <w:rStyle w:val="normaltextrun"/>
          <w:bCs/>
          <w:iCs/>
          <w:color w:val="000000"/>
          <w:shd w:val="clear" w:color="auto" w:fill="FFFFFF"/>
        </w:rPr>
      </w:pPr>
      <w:r w:rsidRPr="00AD7130">
        <w:rPr>
          <w:rStyle w:val="normaltextrun"/>
          <w:bCs/>
          <w:iCs/>
        </w:rPr>
        <w:t>4.</w:t>
      </w:r>
      <w:r w:rsidRPr="00AD7130">
        <w:rPr>
          <w:rStyle w:val="normaltextrun"/>
          <w:bCs/>
          <w:iCs/>
        </w:rPr>
        <w:tab/>
      </w:r>
      <w:r w:rsidR="008B2063" w:rsidRPr="00AD7130">
        <w:rPr>
          <w:rStyle w:val="normaltextrun"/>
          <w:color w:val="000000"/>
          <w:shd w:val="clear" w:color="auto" w:fill="FFFFFF"/>
        </w:rPr>
        <w:t>σημειώνει ότι ο όγκος των επενδύσεων της ΕΤΕπ σε σχέση με το ΑΕΠ μεταξύ των ευρωπαϊκών χωρών κυμαίνεται από 0,1 %</w:t>
      </w:r>
      <w:r w:rsidR="008B2063" w:rsidRPr="00AD7130">
        <w:rPr>
          <w:rStyle w:val="FootnoteReference"/>
          <w:bCs/>
          <w:iCs/>
          <w:color w:val="000000"/>
          <w:szCs w:val="24"/>
          <w:shd w:val="clear" w:color="auto" w:fill="FFFFFF"/>
        </w:rPr>
        <w:footnoteReference w:id="12"/>
      </w:r>
      <w:r w:rsidR="008B2063" w:rsidRPr="00AD7130">
        <w:rPr>
          <w:rStyle w:val="normaltextrun"/>
          <w:color w:val="000000"/>
          <w:shd w:val="clear" w:color="auto" w:fill="FFFFFF"/>
        </w:rPr>
        <w:t xml:space="preserve"> έως 1,4 % για το 2024· καλεί τον Όμιλο ΕΤΕπ να διασφαλίσει μια πιο ισορροπημένη γεωγραφική κατανομή των επενδύσεων με στόχο τη μεγιστοποίηση του αντικτύπου του σε όλες τις περιφέρειες της ΕΕ για την προώθηση συνεκτικής και χωρίς αποκλεισμούς ανάπτυξης σε ολόκληρη την Ένωση, με ιδιαίτερη προσοχή στις </w:t>
      </w:r>
      <w:proofErr w:type="spellStart"/>
      <w:r w:rsidR="008B2063" w:rsidRPr="00AD7130">
        <w:rPr>
          <w:rStyle w:val="normaltextrun"/>
          <w:color w:val="000000"/>
          <w:shd w:val="clear" w:color="auto" w:fill="FFFFFF"/>
        </w:rPr>
        <w:t>υποεκπροσωπούμενες</w:t>
      </w:r>
      <w:proofErr w:type="spellEnd"/>
      <w:r w:rsidR="008B2063" w:rsidRPr="00AD7130">
        <w:rPr>
          <w:rStyle w:val="normaltextrun"/>
          <w:color w:val="000000"/>
          <w:shd w:val="clear" w:color="auto" w:fill="FFFFFF"/>
        </w:rPr>
        <w:t xml:space="preserve"> και λιγότερο ανεπτυγμένες περιοχές·</w:t>
      </w:r>
      <w:r w:rsidR="008B2063" w:rsidRPr="00AD7130">
        <w:rPr>
          <w:rStyle w:val="eop"/>
          <w:color w:val="000000"/>
          <w:shd w:val="clear" w:color="auto" w:fill="FFFFFF"/>
        </w:rPr>
        <w:t> </w:t>
      </w:r>
      <w:r w:rsidR="008B2063" w:rsidRPr="00AD7130">
        <w:t>καλεί την ΕΤΕπ να εξακολουθήσει να επικεντρώνεται στα επενδυτικά σχέδια που αποσκοπούν στη γεφύρωση του χάσματος ανάμεσα στις πιο αναπτυγμένες περιοχές της ΕΕ και τις νησιωτικές περιοχές, την ενδοχώρα, τις εξόχως απόκεντρες περιοχές, τις οικονομικά υποβαθμισμένες περιοχές και όλες τις περιοχές της ΕΕ που βρίσκονται σε μειονεκτική θέση λόγω φυσικών παραγόντων·</w:t>
      </w:r>
    </w:p>
    <w:p w14:paraId="6273F651" w14:textId="77777777" w:rsidR="008B2063" w:rsidRPr="00AD7130" w:rsidRDefault="001B72E3" w:rsidP="001B72E3">
      <w:pPr>
        <w:pStyle w:val="NormalHanging12a"/>
        <w:ind w:hanging="570"/>
      </w:pPr>
      <w:r w:rsidRPr="00AD7130">
        <w:t>5.</w:t>
      </w:r>
      <w:r w:rsidRPr="00AD7130">
        <w:tab/>
      </w:r>
      <w:r w:rsidR="008B2063" w:rsidRPr="00AD7130">
        <w:t>τονίζει την ανάγκη απλούστευσης, εξορθολογισμού, βελτιστοποίησης και παγίωσης των σημερινών και μελλοντικών διαδικασιών και εντολών της ΕΤΕπ για την ενίσχυση των συνεργειών, της αποτελεσματικότητας και της αποδοτικότητας· προτείνει την ανάπτυξη και τη θέσπιση ενιαίου εγχειριδίου κανόνων, με ομοιόμορφο σύνολο δημοσιονομικών κανόνων, το οποίο θα λειτουργεί ως ενοποιημένο πλαίσιο σε πολλαπλά προγράμματα της ΕΕ και θα απλουστεύει την εφαρμογή για τους εταίρους, πράγμα που θα συμβάλει στην ενίσχυση των δραστηριοτήτων της ΕΤΕπ·</w:t>
      </w:r>
    </w:p>
    <w:p w14:paraId="15BD648F" w14:textId="77777777" w:rsidR="008B2063" w:rsidRPr="00AD7130" w:rsidRDefault="001B72E3" w:rsidP="001B72E3">
      <w:pPr>
        <w:pStyle w:val="NormalHanging12a"/>
        <w:ind w:hanging="570"/>
        <w:rPr>
          <w:rStyle w:val="normaltextrun"/>
          <w:bCs/>
          <w:iCs/>
          <w:color w:val="000000"/>
          <w:szCs w:val="24"/>
          <w:shd w:val="clear" w:color="auto" w:fill="FFFFFF"/>
        </w:rPr>
      </w:pPr>
      <w:r w:rsidRPr="00AD7130">
        <w:rPr>
          <w:rStyle w:val="normaltextrun"/>
          <w:bCs/>
          <w:iCs/>
          <w:szCs w:val="24"/>
        </w:rPr>
        <w:t>6.</w:t>
      </w:r>
      <w:r w:rsidRPr="00AD7130">
        <w:rPr>
          <w:rStyle w:val="normaltextrun"/>
          <w:bCs/>
          <w:iCs/>
          <w:szCs w:val="24"/>
        </w:rPr>
        <w:tab/>
      </w:r>
      <w:r w:rsidR="008B2063" w:rsidRPr="00AD7130">
        <w:rPr>
          <w:rStyle w:val="normaltextrun"/>
          <w:color w:val="000000"/>
          <w:shd w:val="clear" w:color="auto" w:fill="FFFFFF"/>
        </w:rPr>
        <w:t>τονίζει τη σημασία της μείωσης του διοικητικού φόρτου και του κόστους της υποβολής εκθέσεων καθώς και της απλούστευσης των διαδικασιών για τα έργα που χρηματοδοτούνται από την ΕΤΕπ, ιδίως για τις ΜΜΕ και τις μικρότερης κλίμακας πρωτοβουλίες με γνώμονα την καινοτομία· υπογραμμίζει ότι μια πιο εξορθολογισμένη διαδικασία θα μπορούσε να αυξήσει τον αντίκτυπο και την ικανότητα ανταπόκρισης της ΕΤΕπ·</w:t>
      </w:r>
      <w:r w:rsidR="008B2063" w:rsidRPr="00AD7130">
        <w:t xml:space="preserve"> χαιρετίζει, στο πλαίσιο αυτό, τη δημιουργία υπηρεσιών μίας στάσης, με σκοπό την παροχή συντονισμένης χρηματοδοτικής στήριξης και τεχνικής καθοδήγησης·</w:t>
      </w:r>
    </w:p>
    <w:p w14:paraId="1DC78157" w14:textId="77777777" w:rsidR="008B2063" w:rsidRPr="00AD7130" w:rsidRDefault="001B72E3" w:rsidP="001B72E3">
      <w:pPr>
        <w:pStyle w:val="NormalHanging12a"/>
        <w:ind w:hanging="570"/>
        <w:rPr>
          <w:rStyle w:val="BoldItalic"/>
        </w:rPr>
      </w:pPr>
      <w:r w:rsidRPr="00AD7130">
        <w:rPr>
          <w:rStyle w:val="BoldItalic"/>
          <w:b w:val="0"/>
          <w:i w:val="0"/>
        </w:rPr>
        <w:t>7.</w:t>
      </w:r>
      <w:r w:rsidRPr="00AD7130">
        <w:rPr>
          <w:rStyle w:val="BoldItalic"/>
          <w:b w:val="0"/>
          <w:i w:val="0"/>
        </w:rPr>
        <w:tab/>
      </w:r>
      <w:r w:rsidR="008B2063" w:rsidRPr="00AD7130">
        <w:rPr>
          <w:rStyle w:val="normaltextrun"/>
          <w:color w:val="000000"/>
          <w:shd w:val="clear" w:color="auto" w:fill="FFFFFF"/>
        </w:rPr>
        <w:t xml:space="preserve">αναγνωρίζει τη δέσμευση της ΕΤΕπ να προβεί σε μεταρρυθμίσεις με σκοπό τη συντόμευση του χρόνου διάθεσης στην αγορά, στο πλαίσιο των οποίων θα επιδιωχθεί μείωση κατά 30 % έως το τέλος του 2024 και κατά 50 % κατά την περίοδο 2024-2026· σημειώνει ότι η εφαρμογή αυτών των μεταρρυθμίσεων επιταχύνεται προκειμένου να μειωθεί η γραφειοκρατία, να ενισχυθούν οι συνέργειες εντός του Ομίλου, να αυτοματοποιηθούν και να εξορθολογιστούν οι εσωτερικές διαδικασίες και να βελτιωθεί η οικονομική αποδοτικότητα· καλεί την Επιτροπή και την ΕΤΕπ να αξιολογήσουν περαιτέρω τον τρόπο με τον οποίο μπορεί να επιταχυνθεί ο χρόνος διάθεσης στην αγορά της ΕΤΕπ, καθώς και να απλοποιήσουν τις εντολές χρηματοδότησης χωρίς να </w:t>
      </w:r>
      <w:r w:rsidR="008B2063" w:rsidRPr="00AD7130">
        <w:rPr>
          <w:rStyle w:val="normaltextrun"/>
          <w:color w:val="000000"/>
          <w:shd w:val="clear" w:color="auto" w:fill="FFFFFF"/>
        </w:rPr>
        <w:lastRenderedPageBreak/>
        <w:t xml:space="preserve">διακυβεύονται τα πρότυπα ελέγχου ή διαφάνειας· </w:t>
      </w:r>
      <w:r w:rsidR="008B2063" w:rsidRPr="00AD7130">
        <w:t>καλεί την ΕΤΕπ να εντείνει τις προσπάθειές της για την ψηφιοποίηση των δραστηριοτήτων της·</w:t>
      </w:r>
      <w:r w:rsidR="008B2063" w:rsidRPr="00AD7130">
        <w:rPr>
          <w:rStyle w:val="normaltextrun"/>
          <w:color w:val="000000"/>
          <w:shd w:val="clear" w:color="auto" w:fill="FFFFFF"/>
        </w:rPr>
        <w:t xml:space="preserve"> </w:t>
      </w:r>
    </w:p>
    <w:p w14:paraId="09B9B3B6" w14:textId="77777777" w:rsidR="008B2063" w:rsidRPr="00AD7130" w:rsidRDefault="008B2063" w:rsidP="001B72E3">
      <w:pPr>
        <w:pStyle w:val="Normal12a24b"/>
        <w:ind w:left="-3"/>
      </w:pPr>
      <w:r w:rsidRPr="00AD7130">
        <w:rPr>
          <w:rStyle w:val="BoldItalic"/>
        </w:rPr>
        <w:t>Γεφύρωση του επενδυτικού χάσματος και ενίσχυση της ανταγωνιστικότητας</w:t>
      </w:r>
    </w:p>
    <w:p w14:paraId="342FFD13" w14:textId="77777777" w:rsidR="008B2063" w:rsidRPr="00AD7130" w:rsidRDefault="001B72E3" w:rsidP="001B72E3">
      <w:pPr>
        <w:pStyle w:val="NormalHanging12a"/>
        <w:ind w:hanging="570"/>
      </w:pPr>
      <w:r w:rsidRPr="00AD7130">
        <w:t>8.</w:t>
      </w:r>
      <w:r w:rsidRPr="00AD7130">
        <w:tab/>
      </w:r>
      <w:r w:rsidR="008B2063" w:rsidRPr="00AD7130">
        <w:t>τονίζει τον σημαντικό ρόλο του Ομίλου ΕΤΕπ ως πανευρωπαϊκού και διεθνούς επενδυτικού φορέα στην κινητοποίηση τόσο δημόσιας όσο και ιδιωτικής χρηματοδότησης για τις προτεραιότητες της ΕΕ και στη στήριξη των κρατών μελών κατά τη χρηματοδότηση σημαντικών και στρατηγικών επενδύσεων και στόχων πολιτικής της ΕΕ·</w:t>
      </w:r>
    </w:p>
    <w:p w14:paraId="300C7EF8" w14:textId="77777777" w:rsidR="008B2063" w:rsidRPr="00AD7130" w:rsidRDefault="001B72E3" w:rsidP="001B72E3">
      <w:pPr>
        <w:pStyle w:val="NormalHanging12a"/>
        <w:ind w:hanging="570"/>
      </w:pPr>
      <w:r w:rsidRPr="00AD7130">
        <w:t>9.</w:t>
      </w:r>
      <w:r w:rsidRPr="00AD7130">
        <w:tab/>
      </w:r>
      <w:r w:rsidR="008B2063" w:rsidRPr="00AD7130">
        <w:t>υπενθυμίζει, ωστόσο, ότι οι δραστηριότητες της ΕΤΕπ είναι εκ φύσεως περιορισμένες και μπορούν να διαδραματίσουν μόνο υποστηρικτικό ρόλο στην αντιμετώπιση του σημαντικού επενδυτικού χάσματος· επαναλαμβάνει ότι μια πιο ολοκληρωμένη Οικονομική και Νομισματική Ένωση καθώς και μια ενισχυμένη οικονομική αρχιτεκτονική και ένας αποτελεσματικός συντονισμός θα στήριζαν τις δραστηριότητες της ΕΤΕπ· ζητεί, ως εκ τούτου, την επίτευξη ταχείας και ουσιαστικής προόδου όσον αφορά την Ένωση Κεφαλαιαγορών, ιδίως μέσω συγκεκριμένων μέτρων για την Ένωση αποταμιεύσεων και επενδύσεων που δρομολογήθηκε πρόσφατα, την ολοκλήρωση της τραπεζικής ένωσης, καθώς και, κατά περίπτωση, τη θέσπιση επενδυτικών μέσων και εργαλείων σε επίπεδο ΕΕ με στόχο την ελαχιστοποίηση του κόστους για τους φορολογούμενους της ΕΕ και τη μεγιστοποίηση της αποδοτικότητας κατά την παροχή ευρωπαϊκών δημόσιων αγαθών·</w:t>
      </w:r>
    </w:p>
    <w:p w14:paraId="6A6FCB5B" w14:textId="77777777" w:rsidR="008B2063" w:rsidRPr="00AD7130" w:rsidRDefault="001B72E3" w:rsidP="001B72E3">
      <w:pPr>
        <w:pStyle w:val="NormalHanging12a"/>
        <w:ind w:hanging="570"/>
        <w:rPr>
          <w:rStyle w:val="normaltextrun"/>
          <w:bCs/>
          <w:iCs/>
          <w:color w:val="000000"/>
          <w:szCs w:val="24"/>
          <w:shd w:val="clear" w:color="auto" w:fill="FFFFFF"/>
        </w:rPr>
      </w:pPr>
      <w:r w:rsidRPr="00AD7130">
        <w:rPr>
          <w:rStyle w:val="normaltextrun"/>
          <w:bCs/>
          <w:iCs/>
          <w:szCs w:val="24"/>
        </w:rPr>
        <w:t>10.</w:t>
      </w:r>
      <w:r w:rsidRPr="00AD7130">
        <w:rPr>
          <w:rStyle w:val="normaltextrun"/>
          <w:bCs/>
          <w:iCs/>
          <w:szCs w:val="24"/>
        </w:rPr>
        <w:tab/>
      </w:r>
      <w:r w:rsidR="008B2063" w:rsidRPr="00AD7130">
        <w:t>επιβεβαιώνει ότι οι πιο ολοκληρωμένες κεφαλαιαγορές και η εμβάθυνση της ενιαίας αγοράς αποτελούν επίσης θεμέλια ουσιαστικής σημασίας για τις δραστηριότητες της ΕΤΕπ·</w:t>
      </w:r>
      <w:r w:rsidR="008B2063" w:rsidRPr="00AD7130">
        <w:rPr>
          <w:rStyle w:val="normaltextrun"/>
          <w:color w:val="000000"/>
          <w:shd w:val="clear" w:color="auto" w:fill="FFFFFF"/>
        </w:rPr>
        <w:t xml:space="preserve"> εκφράζει την ικανοποίησή του για τον στρατηγικό χάρτη πορείας της ΕΤΕπ, ο οποίος τοποθετεί την Ένωση Κεφαλαιαγορών ψηλά στο θεματολόγιό της· πιστεύει ότι μια επαρκώς ολοκληρωμένη Ένωση Αποταμιεύσεων και Επενδύσεων θα ωφελήσει εξίσου τους καταναλωτές και τις ΜΜΕ προσφέροντας ευκαιρίες επενδύσεων υψηλής απόδοσης στην πραγματική οικονομία και θα τονώσει τελικά την αγορά επιχειρηματικών κεφαλαίων, η οποία θεωρείται πιο ριψοκίνδυνη από άλλα είδη επενδύσεων, διευκολύνοντας την πρόσβαση σε πιο διαφοροποιημένες πηγές χρηματοδότησης· τονίζει ότι οι σχετικοί ευρωπαϊκοί δημόσιοι παράγοντες θα πρέπει να συμβάλουν στην ένωση αποταμιεύσεων και επενδύσεων και χαιρετίζει την προθυμία της ΕΤΕπ να δρομολογήσει πιλοτικά έργα και άλλες συγκεκριμένες πρωτοβουλίες σε αυτόν τον τομέα·</w:t>
      </w:r>
    </w:p>
    <w:p w14:paraId="5DD9450A" w14:textId="77777777" w:rsidR="008B2063" w:rsidRPr="00AD7130" w:rsidRDefault="001B72E3" w:rsidP="001B72E3">
      <w:pPr>
        <w:pStyle w:val="NormalHanging12a"/>
        <w:ind w:hanging="570"/>
      </w:pPr>
      <w:r w:rsidRPr="00AD7130">
        <w:t>11.</w:t>
      </w:r>
      <w:r w:rsidRPr="00AD7130">
        <w:tab/>
      </w:r>
      <w:r w:rsidR="008B2063" w:rsidRPr="00AD7130">
        <w:t xml:space="preserve">καλεί την Επιτροπή και τον Όμιλο ΕΤΕπ να εντείνουν τις προσπάθειες ώστε να ανταποκριθούν στο πρόγραμμα δράσης της Πυξίδας Ανταγωνιστικότητας και της ένωσης αποταμιεύσεων και επενδύσεων με την κινητοποίηση ιδιωτικών κεφαλαίων για παραγωγικές επενδύσεις με τη στήριξη της καινοτομίας καθ’ όλη τη διάρκεια του κύκλου ζωής των εταιρειών, τη χρηματοδότηση επιχειρηματικών κεφαλαίων και την αύξηση της χρηματοδότησης ιδίων κεφαλαίων υψηλότερου κινδύνου για τις νεοφυείς επιχειρήσεις και τις επεκτεινόμενες επιχειρήσεις· </w:t>
      </w:r>
      <w:r w:rsidR="008B2063" w:rsidRPr="00AD7130">
        <w:rPr>
          <w:rStyle w:val="normaltextrun"/>
          <w:color w:val="000000"/>
        </w:rPr>
        <w:t>υπογραμμίζει ότι τα μέσα υψηλότερου κινδύνου, όπως τα ίδια κεφάλαια και τα επιχειρηματικά δανειακά κεφάλαια, πρέπει να χρησιμοποιούνται με σαφή πλαίσια κινδύνου και μετρήσιμους δείκτες επιδόσεων·</w:t>
      </w:r>
      <w:r w:rsidR="008B2063" w:rsidRPr="00AD7130">
        <w:rPr>
          <w:rStyle w:val="normaltextrun"/>
          <w:color w:val="000000"/>
          <w:shd w:val="clear" w:color="auto" w:fill="FFFFFF"/>
        </w:rPr>
        <w:t xml:space="preserve"> </w:t>
      </w:r>
      <w:r w:rsidR="008B2063" w:rsidRPr="00AD7130">
        <w:t>ενθαρρύνει την ΕΤΕπ να επεκτείνει τη χρηματοδότηση για τις επιχειρήσεις που ανήκουν σε γυναίκες·</w:t>
      </w:r>
    </w:p>
    <w:p w14:paraId="733A6872" w14:textId="77777777" w:rsidR="008B2063" w:rsidRPr="00AD7130" w:rsidRDefault="001B72E3" w:rsidP="001B72E3">
      <w:pPr>
        <w:pStyle w:val="NormalHanging12a"/>
        <w:ind w:hanging="570"/>
        <w:rPr>
          <w:rStyle w:val="eop"/>
          <w:color w:val="000000"/>
          <w:szCs w:val="24"/>
          <w:shd w:val="clear" w:color="auto" w:fill="FFFFFF"/>
        </w:rPr>
      </w:pPr>
      <w:r w:rsidRPr="00AD7130">
        <w:rPr>
          <w:rStyle w:val="eop"/>
          <w:szCs w:val="24"/>
        </w:rPr>
        <w:t>12.</w:t>
      </w:r>
      <w:r w:rsidRPr="00AD7130">
        <w:rPr>
          <w:rStyle w:val="eop"/>
          <w:szCs w:val="24"/>
        </w:rPr>
        <w:tab/>
      </w:r>
      <w:r w:rsidR="008B2063" w:rsidRPr="00AD7130">
        <w:t xml:space="preserve">αναγνωρίζει τον κεντρικό ρόλο των ΜΜΕ, ως ραχοκοκαλιάς της ευρωπαϊκής οικονομίας, στην προώθηση της οικονομικής ανάπτυξης και της καινοτομίας, στη </w:t>
      </w:r>
      <w:r w:rsidR="008B2063" w:rsidRPr="00AD7130">
        <w:lastRenderedPageBreak/>
        <w:t>δημιουργία θέσεων απασχόλησης και στην προαγωγή της εδαφικής συνοχής·</w:t>
      </w:r>
      <w:r w:rsidR="008B2063" w:rsidRPr="00AD7130">
        <w:rPr>
          <w:rStyle w:val="normaltextrun"/>
          <w:color w:val="000000" w:themeColor="text1"/>
          <w:shd w:val="clear" w:color="auto" w:fill="FFFFFF"/>
        </w:rPr>
        <w:t xml:space="preserve"> υπενθυμίζει, εν προκειμένω, ότι οι 24 εκατομμύρια ΜΜΕ της ΕΕ αντιπροσωπεύουν το 99 % του συνόλου των επιχειρήσεων, παρέχουν περίπου τα δύο τρίτα του συνόλου των θέσεων εργασίας και παράγουν περισσότερο από το 50 % της συνολικής προστιθέμενης αξίας που παράγεται από τις επιχειρήσεις της ΕΕ· </w:t>
      </w:r>
      <w:r w:rsidR="008B2063" w:rsidRPr="00AD7130">
        <w:t>υπογραμμίζει ότι η στήριξη των ΜΜΕ αποτελεί βασικό στόχο του Ομίλου ΕΤΕπ και ότι η μεγαλύτερη πρόσβαση σε πιστώσεις, η δημιουργία προσαρμοσμένων χρηματοδοτικών μέσων και οι στοχευμένες επενδύσεις σε ΜΜΕ μπορούν να έχουν εκτεταμένο θετικό αντίκτυπο, συμβάλλοντας στην οικονομική ανθεκτικότητα της Ένωσης, στην ανταγωνιστικότητα των τοπικών αλυσίδων παραγωγής και στην ψηφιακή και βιώσιμη μετάβαση στις περιφερειακές οικονομίες·</w:t>
      </w:r>
      <w:r w:rsidR="008B2063" w:rsidRPr="00AD7130">
        <w:rPr>
          <w:rStyle w:val="normaltextrun"/>
          <w:color w:val="000000" w:themeColor="text1"/>
          <w:shd w:val="clear" w:color="auto" w:fill="FFFFFF"/>
        </w:rPr>
        <w:t xml:space="preserve"> </w:t>
      </w:r>
    </w:p>
    <w:p w14:paraId="22C5D91F" w14:textId="77777777" w:rsidR="008B2063" w:rsidRPr="00AD7130" w:rsidRDefault="001B72E3" w:rsidP="001B72E3">
      <w:pPr>
        <w:pStyle w:val="NormalHanging12a"/>
        <w:ind w:hanging="570"/>
        <w:rPr>
          <w:rStyle w:val="eop"/>
          <w:color w:val="000000"/>
          <w:szCs w:val="24"/>
          <w:shd w:val="clear" w:color="auto" w:fill="FFFFFF"/>
        </w:rPr>
      </w:pPr>
      <w:r w:rsidRPr="00AD7130">
        <w:rPr>
          <w:rStyle w:val="eop"/>
          <w:szCs w:val="24"/>
        </w:rPr>
        <w:t>13.</w:t>
      </w:r>
      <w:r w:rsidRPr="00AD7130">
        <w:rPr>
          <w:rStyle w:val="eop"/>
          <w:szCs w:val="24"/>
        </w:rPr>
        <w:tab/>
      </w:r>
      <w:r w:rsidR="008B2063" w:rsidRPr="00AD7130">
        <w:rPr>
          <w:rStyle w:val="normaltextrun"/>
          <w:color w:val="000000"/>
          <w:shd w:val="clear" w:color="auto" w:fill="FFFFFF"/>
        </w:rPr>
        <w:t>ενθαρρύνει την ΕΤΕπ να διατηρήσει και να ενισχύσει τον ρόλο της για τη διευκόλυνση της πρόσβασης στη χρηματοδότηση των μικρών και μεσαίων επιχειρήσεων και των νεοφυών επιχειρήσεων, οι οποίες συχνά αντιμετωπίζουν εμπόδια κατά την αναζήτηση χρηματοδότησης από παραδοσιακά χρηματοπιστωτικά ιδρύματα, παρέχοντας στοχευμένη χρηματοδότηση ώστε να εξασφαλιστούν επαρκείς πόροι για να αναπτυχθούν και να ευημερήσουν· τονίζει ότι οι ΜΜΕ εξακολουθούν να αντιμετωπίζουν προκλήσεις λόγω των υψηλών επιτοκίων και του κόστους των πρώτων υλών και της ενέργειας·</w:t>
      </w:r>
      <w:r w:rsidR="008B2063" w:rsidRPr="00AD7130">
        <w:rPr>
          <w:rStyle w:val="eop"/>
          <w:color w:val="000000"/>
          <w:shd w:val="clear" w:color="auto" w:fill="FFFFFF"/>
        </w:rPr>
        <w:t xml:space="preserve"> </w:t>
      </w:r>
    </w:p>
    <w:p w14:paraId="1B274FE8" w14:textId="77777777" w:rsidR="008B2063" w:rsidRPr="00AD7130" w:rsidRDefault="001B72E3" w:rsidP="001B72E3">
      <w:pPr>
        <w:pStyle w:val="NormalHanging12a"/>
        <w:ind w:hanging="570"/>
        <w:rPr>
          <w:rStyle w:val="normaltextrun"/>
          <w:bCs/>
          <w:iCs/>
        </w:rPr>
      </w:pPr>
      <w:r w:rsidRPr="00AD7130">
        <w:rPr>
          <w:rStyle w:val="normaltextrun"/>
          <w:bCs/>
          <w:iCs/>
        </w:rPr>
        <w:t>14.</w:t>
      </w:r>
      <w:r w:rsidRPr="00AD7130">
        <w:rPr>
          <w:rStyle w:val="normaltextrun"/>
          <w:bCs/>
          <w:iCs/>
        </w:rPr>
        <w:tab/>
      </w:r>
      <w:r w:rsidR="008B2063" w:rsidRPr="00AD7130">
        <w:rPr>
          <w:rStyle w:val="normaltextrun"/>
          <w:color w:val="000000"/>
          <w:shd w:val="clear" w:color="auto" w:fill="FFFFFF"/>
        </w:rPr>
        <w:t xml:space="preserve">εκφράζει την ικανοποίησή του για τον ρόλο του </w:t>
      </w:r>
      <w:proofErr w:type="spellStart"/>
      <w:r w:rsidR="008B2063" w:rsidRPr="00AD7130">
        <w:rPr>
          <w:rStyle w:val="normaltextrun"/>
          <w:color w:val="000000"/>
          <w:shd w:val="clear" w:color="auto" w:fill="FFFFFF"/>
        </w:rPr>
        <w:t>ΕΤαΕ</w:t>
      </w:r>
      <w:proofErr w:type="spellEnd"/>
      <w:r w:rsidR="008B2063" w:rsidRPr="00AD7130">
        <w:rPr>
          <w:rStyle w:val="normaltextrun"/>
          <w:color w:val="000000"/>
          <w:shd w:val="clear" w:color="auto" w:fill="FFFFFF"/>
        </w:rPr>
        <w:t xml:space="preserve"> στη χρηματοδότηση νεοφυών και επεκτεινόμενων επιχειρήσεων στην Ευρώπη, μεταξύ άλλων μέσω των δραστηριοτήτων του στην ευρωπαϊκή αγορά επιχειρηματικών κεφαλαίων· τονίζει ότι τα μέσα του </w:t>
      </w:r>
      <w:proofErr w:type="spellStart"/>
      <w:r w:rsidR="008B2063" w:rsidRPr="00AD7130">
        <w:rPr>
          <w:rStyle w:val="normaltextrun"/>
          <w:color w:val="000000"/>
          <w:shd w:val="clear" w:color="auto" w:fill="FFFFFF"/>
        </w:rPr>
        <w:t>ΕΤαΕ</w:t>
      </w:r>
      <w:proofErr w:type="spellEnd"/>
      <w:r w:rsidR="008B2063" w:rsidRPr="00AD7130">
        <w:rPr>
          <w:rStyle w:val="normaltextrun"/>
          <w:color w:val="000000"/>
          <w:shd w:val="clear" w:color="auto" w:fill="FFFFFF"/>
        </w:rPr>
        <w:t xml:space="preserve"> πρέπει να παραμείνουν εύκολα προσβάσιμα για τους μικρότερους αιτούντες, και καλεί το </w:t>
      </w:r>
      <w:proofErr w:type="spellStart"/>
      <w:r w:rsidR="008B2063" w:rsidRPr="00AD7130">
        <w:rPr>
          <w:rStyle w:val="normaltextrun"/>
          <w:color w:val="000000"/>
          <w:shd w:val="clear" w:color="auto" w:fill="FFFFFF"/>
        </w:rPr>
        <w:t>ΕΤαΕ</w:t>
      </w:r>
      <w:proofErr w:type="spellEnd"/>
      <w:r w:rsidR="008B2063" w:rsidRPr="00AD7130">
        <w:rPr>
          <w:rStyle w:val="normaltextrun"/>
          <w:color w:val="000000"/>
          <w:shd w:val="clear" w:color="auto" w:fill="FFFFFF"/>
        </w:rPr>
        <w:t xml:space="preserve"> να </w:t>
      </w:r>
      <w:proofErr w:type="spellStart"/>
      <w:r w:rsidR="008B2063" w:rsidRPr="00AD7130">
        <w:rPr>
          <w:rStyle w:val="normaltextrun"/>
          <w:color w:val="000000"/>
          <w:shd w:val="clear" w:color="auto" w:fill="FFFFFF"/>
        </w:rPr>
        <w:t>εξορθολογίσει</w:t>
      </w:r>
      <w:proofErr w:type="spellEnd"/>
      <w:r w:rsidR="008B2063" w:rsidRPr="00AD7130">
        <w:rPr>
          <w:rStyle w:val="normaltextrun"/>
          <w:color w:val="000000"/>
          <w:shd w:val="clear" w:color="auto" w:fill="FFFFFF"/>
        </w:rPr>
        <w:t xml:space="preserve"> αναλόγως τις διαδικασίες υποβολής αιτήσεων· ζητεί να αυξηθεί ο προϋπολογισμός του </w:t>
      </w:r>
      <w:proofErr w:type="spellStart"/>
      <w:r w:rsidR="008B2063" w:rsidRPr="00AD7130">
        <w:rPr>
          <w:rStyle w:val="normaltextrun"/>
          <w:color w:val="000000"/>
          <w:shd w:val="clear" w:color="auto" w:fill="FFFFFF"/>
        </w:rPr>
        <w:t>ΕΤαΕ</w:t>
      </w:r>
      <w:proofErr w:type="spellEnd"/>
      <w:r w:rsidR="008B2063" w:rsidRPr="00AD7130">
        <w:rPr>
          <w:rStyle w:val="normaltextrun"/>
          <w:color w:val="000000"/>
          <w:shd w:val="clear" w:color="auto" w:fill="FFFFFF"/>
        </w:rPr>
        <w:t xml:space="preserve"> που προορίζεται για το οικοσύστημα επιχειρηματικών κεφαλαίων της ΕΕ, σύμφωνα με τη σύσταση της έκθεσης </w:t>
      </w:r>
      <w:proofErr w:type="spellStart"/>
      <w:r w:rsidR="008B2063" w:rsidRPr="00AD7130">
        <w:rPr>
          <w:rStyle w:val="normaltextrun"/>
          <w:color w:val="000000"/>
          <w:shd w:val="clear" w:color="auto" w:fill="FFFFFF"/>
        </w:rPr>
        <w:t>Draghi</w:t>
      </w:r>
      <w:proofErr w:type="spellEnd"/>
      <w:r w:rsidR="008B2063" w:rsidRPr="00AD7130">
        <w:rPr>
          <w:rStyle w:val="normaltextrun"/>
          <w:color w:val="000000"/>
          <w:shd w:val="clear" w:color="auto" w:fill="FFFFFF"/>
        </w:rPr>
        <w:t>· ζητεί επίσης τη θέσπιση εγγυήσεων πρώτης ζημίας και μετατρέψιμων μέσων με στόχο τις νεοφυείς και τις επεκτεινόμενες επιχειρήσεις·</w:t>
      </w:r>
    </w:p>
    <w:p w14:paraId="4E31425C" w14:textId="77777777" w:rsidR="008B2063" w:rsidRPr="00AD7130" w:rsidRDefault="001B72E3" w:rsidP="001B72E3">
      <w:pPr>
        <w:pStyle w:val="NormalHanging12a"/>
        <w:ind w:hanging="570"/>
      </w:pPr>
      <w:r w:rsidRPr="00AD7130">
        <w:t>15.</w:t>
      </w:r>
      <w:r w:rsidRPr="00AD7130">
        <w:tab/>
      </w:r>
      <w:r w:rsidR="008B2063" w:rsidRPr="00AD7130">
        <w:rPr>
          <w:rStyle w:val="normaltextrun"/>
          <w:color w:val="000000"/>
          <w:shd w:val="clear" w:color="auto" w:fill="FFFFFF"/>
        </w:rPr>
        <w:t xml:space="preserve">επισημαίνει τον ρόλο του Ομίλου </w:t>
      </w:r>
      <w:proofErr w:type="spellStart"/>
      <w:r w:rsidR="008B2063" w:rsidRPr="00AD7130">
        <w:rPr>
          <w:rStyle w:val="normaltextrun"/>
          <w:color w:val="000000"/>
          <w:shd w:val="clear" w:color="auto" w:fill="FFFFFF"/>
        </w:rPr>
        <w:t>ΕΤΕπ</w:t>
      </w:r>
      <w:proofErr w:type="spellEnd"/>
      <w:r w:rsidR="008B2063" w:rsidRPr="00AD7130">
        <w:rPr>
          <w:rStyle w:val="normaltextrun"/>
          <w:color w:val="000000"/>
          <w:shd w:val="clear" w:color="auto" w:fill="FFFFFF"/>
        </w:rPr>
        <w:t xml:space="preserve"> ως σημαντικού </w:t>
      </w:r>
      <w:proofErr w:type="spellStart"/>
      <w:r w:rsidR="008B2063" w:rsidRPr="00AD7130">
        <w:rPr>
          <w:rStyle w:val="normaltextrun"/>
          <w:color w:val="000000"/>
          <w:shd w:val="clear" w:color="auto" w:fill="FFFFFF"/>
        </w:rPr>
        <w:t>συνεισφέροντος</w:t>
      </w:r>
      <w:proofErr w:type="spellEnd"/>
      <w:r w:rsidR="008B2063" w:rsidRPr="00AD7130">
        <w:rPr>
          <w:rStyle w:val="normaltextrun"/>
          <w:color w:val="000000"/>
          <w:shd w:val="clear" w:color="auto" w:fill="FFFFFF"/>
        </w:rPr>
        <w:t xml:space="preserve"> στην ανάπτυξη του ευρωπαϊκού οικοσυστήματος επιχειρηματικών κεφαλαίων και ιδιωτικών κεφαλαίων, αλλά επισημαίνει ότι απαιτούνται περαιτέρω προσπάθειες για τη στήριξη της ευρωπαϊκής καινοτομίας ώστε να παρέχονται στις νεοφυείς επιχειρήσεις περισσότερες ευκαιρίες επέκτασης και πρόσβασης σε χρηματοδότηση καθ’ όλη τη διάρκεια του κύκλου ζωής τους.</w:t>
      </w:r>
      <w:r w:rsidR="008B2063" w:rsidRPr="00AD7130">
        <w:rPr>
          <w:rStyle w:val="tabchar"/>
          <w:color w:val="000000"/>
          <w:shd w:val="clear" w:color="auto" w:fill="FFFFFF"/>
        </w:rPr>
        <w:t xml:space="preserve"> </w:t>
      </w:r>
      <w:r w:rsidR="008B2063" w:rsidRPr="00AD7130">
        <w:rPr>
          <w:rStyle w:val="normaltextrun"/>
          <w:color w:val="000000"/>
          <w:shd w:val="clear" w:color="auto" w:fill="FFFFFF"/>
        </w:rPr>
        <w:t>σημειώνει ότι, παρόλο που ένα ποσοστό των ιδιωτικών επενδύσεων χρηματοδοτείται ήδη μέσω εταιρειών επιχειρηματικού κεφαλαίου, παραμένει ανεπαρκές και είναι άνισα κατανεμημένο μεταξύ των κρατών μελών· υπογραμμίζει ότι μια ένωση κεφαλαιαγορών θα μπορούσε να συμβάλει στην αντιμετώπιση αυτής της ανισορροπίας και να βελτιώσει την πρόσβαση σε χρηματοδότηση σε όλα τα κράτη μέλη·</w:t>
      </w:r>
    </w:p>
    <w:p w14:paraId="52CB9D69" w14:textId="6CAE571F" w:rsidR="008B2063" w:rsidRPr="00AD7130" w:rsidRDefault="001B72E3" w:rsidP="001B72E3">
      <w:pPr>
        <w:pStyle w:val="NormalHanging12a"/>
        <w:ind w:hanging="570"/>
        <w:rPr>
          <w:rStyle w:val="normaltextrun"/>
          <w:b/>
          <w:bCs/>
          <w:iCs/>
          <w:color w:val="000000"/>
          <w:szCs w:val="24"/>
          <w:shd w:val="clear" w:color="auto" w:fill="FFFFFF"/>
        </w:rPr>
      </w:pPr>
      <w:r w:rsidRPr="00AD7130">
        <w:rPr>
          <w:rStyle w:val="normaltextrun"/>
          <w:bCs/>
          <w:iCs/>
          <w:szCs w:val="24"/>
        </w:rPr>
        <w:t>16.</w:t>
      </w:r>
      <w:r w:rsidRPr="00AD7130">
        <w:rPr>
          <w:rStyle w:val="normaltextrun"/>
          <w:bCs/>
          <w:iCs/>
          <w:szCs w:val="24"/>
        </w:rPr>
        <w:tab/>
      </w:r>
      <w:r w:rsidR="008B2063" w:rsidRPr="00AD7130">
        <w:t xml:space="preserve">τονίζει ότι η ελαχιστοποίηση των κινδύνων όσον αφορά τα χρηματοδοτικά μέσα και οι δημοσιονομικές εγγυήσεις που παρέχει η ΕΕ έχουν αποδειχθεί ισχυρά εργαλεία· </w:t>
      </w:r>
      <w:r w:rsidR="008B2063" w:rsidRPr="00AD7130">
        <w:rPr>
          <w:rStyle w:val="normaltextrun"/>
          <w:color w:val="000000"/>
          <w:shd w:val="clear" w:color="auto" w:fill="FFFFFF"/>
        </w:rPr>
        <w:t xml:space="preserve">θεωρεί ότι η ελαχιστοποίηση των κινδύνων θα πρέπει να συνεχιστεί αποτελεσματικά, ιδίως για επενδύσεις σε καινοτόμους και στρατηγικούς τομείς· </w:t>
      </w:r>
      <w:r w:rsidR="008B2063" w:rsidRPr="00AD7130">
        <w:t xml:space="preserve">εκφράζει την ανησυχία του για το γεγονός ότι, σύμφωνα με την ενδιάμεση αξιολόγηση του προγράμματος InvestEU, τα κονδύλια για πολλά χρηματοπιστωτικά προϊόντα ενδέχεται να εξαντληθούν έως το τέλος του 2025 εάν δεν υπάρξουν δημοσιονομικές ενισχύσεις· </w:t>
      </w:r>
      <w:r w:rsidR="008B2063" w:rsidRPr="00AD7130">
        <w:rPr>
          <w:rStyle w:val="normaltextrun"/>
          <w:color w:val="000000"/>
          <w:shd w:val="clear" w:color="auto" w:fill="FFFFFF"/>
        </w:rPr>
        <w:t>εκφράζει ικανοποίηση, στο πλαίσιο αυτό, για την πρόταση της Επιτροπής, της 26ης Φεβρουαρίου 202</w:t>
      </w:r>
      <w:r w:rsidR="00C3260E">
        <w:rPr>
          <w:rStyle w:val="normaltextrun"/>
          <w:color w:val="000000"/>
          <w:shd w:val="clear" w:color="auto" w:fill="FFFFFF"/>
        </w:rPr>
        <w:t>5</w:t>
      </w:r>
      <w:r w:rsidR="008B2063" w:rsidRPr="00AD7130">
        <w:rPr>
          <w:rStyle w:val="normaltextrun"/>
          <w:color w:val="000000"/>
          <w:shd w:val="clear" w:color="auto" w:fill="FFFFFF"/>
        </w:rPr>
        <w:t xml:space="preserve">, για παροχή πρόσθετης χρηματοδότησης στο InvestEU· ζητεί ισορροπημένη γεωγραφική </w:t>
      </w:r>
      <w:r w:rsidR="008B2063" w:rsidRPr="00AD7130">
        <w:rPr>
          <w:rStyle w:val="normaltextrun"/>
          <w:color w:val="000000"/>
          <w:shd w:val="clear" w:color="auto" w:fill="FFFFFF"/>
        </w:rPr>
        <w:lastRenderedPageBreak/>
        <w:t>κατανομή της χρηματοδότησης στο πλαίσιο του InvestEU, ιδίως όσον αφορά τα μικρότερα κράτη μέλη·</w:t>
      </w:r>
    </w:p>
    <w:p w14:paraId="6862A4C0" w14:textId="77777777" w:rsidR="008B2063" w:rsidRPr="00AD7130" w:rsidRDefault="001B72E3" w:rsidP="001B72E3">
      <w:pPr>
        <w:pStyle w:val="NormalHanging12a"/>
        <w:ind w:hanging="570"/>
        <w:rPr>
          <w:rStyle w:val="normaltextrun"/>
          <w:bCs/>
          <w:iCs/>
          <w:color w:val="000000"/>
          <w:szCs w:val="24"/>
          <w:shd w:val="clear" w:color="auto" w:fill="FFFFFF"/>
        </w:rPr>
      </w:pPr>
      <w:r w:rsidRPr="00AD7130">
        <w:rPr>
          <w:rStyle w:val="normaltextrun"/>
          <w:bCs/>
          <w:iCs/>
          <w:szCs w:val="24"/>
        </w:rPr>
        <w:t>17.</w:t>
      </w:r>
      <w:r w:rsidRPr="00AD7130">
        <w:rPr>
          <w:rStyle w:val="normaltextrun"/>
          <w:bCs/>
          <w:iCs/>
          <w:szCs w:val="24"/>
        </w:rPr>
        <w:tab/>
      </w:r>
      <w:r w:rsidR="008B2063" w:rsidRPr="00AD7130">
        <w:t>υπενθυμίζει ότι οι δημοσιονομικές εγγυήσεις της ΕΕ υποστηρίζονται από κονδύλια των φορολογουμένων και ότι οι αθετήσεις υποχρεώσεων σε έργα που υποστηρίζονται από την ΕΤΕπ θα μπορούσαν να έχουν άμεσο αντίκτυπο στον προϋπολογισμό της ΕΕ·</w:t>
      </w:r>
    </w:p>
    <w:p w14:paraId="2B575143" w14:textId="77777777" w:rsidR="008B2063" w:rsidRPr="00AD7130" w:rsidRDefault="001B72E3" w:rsidP="001B72E3">
      <w:pPr>
        <w:pStyle w:val="NormalHanging12a"/>
        <w:ind w:hanging="570"/>
        <w:rPr>
          <w:rStyle w:val="normaltextrun"/>
          <w:bCs/>
          <w:iCs/>
          <w:color w:val="000000"/>
          <w:szCs w:val="24"/>
        </w:rPr>
      </w:pPr>
      <w:r w:rsidRPr="00AD7130">
        <w:rPr>
          <w:rStyle w:val="normaltextrun"/>
          <w:bCs/>
          <w:iCs/>
          <w:szCs w:val="24"/>
        </w:rPr>
        <w:t>18.</w:t>
      </w:r>
      <w:r w:rsidRPr="00AD7130">
        <w:rPr>
          <w:rStyle w:val="normaltextrun"/>
          <w:bCs/>
          <w:iCs/>
          <w:szCs w:val="24"/>
        </w:rPr>
        <w:tab/>
      </w:r>
      <w:r w:rsidR="008B2063" w:rsidRPr="00AD7130">
        <w:t>εκφράζει την ικανοποίησή του για τη συνεχιζόμενη επέκταση του δικτύου ευρωπαϊκών αναπτυξιακών τραπεζών και άλλων διεθνών χρηματοπιστωτικών ιδρυμάτων της ΕΤΕπ, στόχος της οποίας είναι να συμβάλει στην περαιτέρω μόχλευση δημόσιων και ιδιωτικών επενδύσεων και να διασφαλίσει ευρεία γεωγραφική και τομεακή κάλυψη·</w:t>
      </w:r>
      <w:r w:rsidR="008B2063" w:rsidRPr="00AD7130">
        <w:rPr>
          <w:rStyle w:val="normaltextrun"/>
          <w:color w:val="000000"/>
          <w:shd w:val="clear" w:color="auto" w:fill="FFFFFF"/>
        </w:rPr>
        <w:t xml:space="preserve"> υπενθυμίζει ότι το InvestEU υλοποιείται κατά 75 % από την ΕΤΕπ· </w:t>
      </w:r>
      <w:r w:rsidR="008B2063" w:rsidRPr="00AD7130">
        <w:t>ζητεί να αξιοποιήσει η συνιστώσα του χρηματοδοτικού μέσου του Ταμείου Ανταγωνιστικότητας την εμπειρογνωσία των εθνικών και αναπτυξιακών τραπεζών και ιδρυμάτων (ΕΑΤΙ) και, ειδικότερα τις γνώσεις τους σχετικά με τους τοπικούς και περιφερειακούς φορείς·</w:t>
      </w:r>
      <w:r w:rsidR="008B2063" w:rsidRPr="00AD7130">
        <w:rPr>
          <w:rStyle w:val="normaltextrun"/>
          <w:color w:val="000000"/>
          <w:shd w:val="clear" w:color="auto" w:fill="FFFFFF"/>
        </w:rPr>
        <w:t xml:space="preserve"> </w:t>
      </w:r>
      <w:r w:rsidR="008B2063" w:rsidRPr="00AD7130">
        <w:t>στο πλαίσιο αυτό, ζητεί να διερευνηθεί περαιτέρω ο συνδυασμός μέσων μεταξύ της ΕΤΕπ και των ΕΑΤΙ και παράλληλα να διασφαλιστεί ότι τα μέσα αυτά δεν θα θέτουν σε κίνδυνο τα κονδύλια που έχουν ήδη διατεθεί για τις ΕΑΤΙ·</w:t>
      </w:r>
    </w:p>
    <w:p w14:paraId="4FD54650" w14:textId="77777777" w:rsidR="008B2063" w:rsidRPr="00AD7130" w:rsidRDefault="001B72E3" w:rsidP="001B72E3">
      <w:pPr>
        <w:pStyle w:val="NormalHanging12a"/>
        <w:ind w:hanging="570"/>
        <w:rPr>
          <w:color w:val="808080" w:themeColor="background1" w:themeShade="80"/>
        </w:rPr>
      </w:pPr>
      <w:r w:rsidRPr="00AD7130">
        <w:t>19.</w:t>
      </w:r>
      <w:r w:rsidRPr="00AD7130">
        <w:tab/>
      </w:r>
      <w:r w:rsidR="008B2063" w:rsidRPr="00AD7130">
        <w:t xml:space="preserve">ζητεί από την ΕΤΕπ να αυξήσει τα δάνεια με ευνοϊκούς όρους που χορηγεί σε τοπικούς και εθνικούς ενδιάμεσους χρηματοπιστωτικούς οργανισμούς, καθώς και σε κοινοπραξίες εγγύησης πιστώσεων, ιδρύματα </w:t>
      </w:r>
      <w:proofErr w:type="spellStart"/>
      <w:r w:rsidR="008B2063" w:rsidRPr="00AD7130">
        <w:t>μικροχρηματοδότησης</w:t>
      </w:r>
      <w:proofErr w:type="spellEnd"/>
      <w:r w:rsidR="008B2063" w:rsidRPr="00AD7130">
        <w:t>, δεοντολογικές τράπεζες και δομές συλλογικών εγγυήσεων που εργάζονται για τη διευκόλυνση της πρόσβασης των ΜΜΕ σε πιστώσεις, με ιδιαίτερη έμφαση στις αγροτικές περιοχές, τις εσωτερικές και νησιωτικές περιοχές, τις εξόχως απόκεντρες περιοχές και τις περιοχές που βρίσκονται σε φάση οικονομικής και περιβαλλοντικής μετάβασης·</w:t>
      </w:r>
    </w:p>
    <w:p w14:paraId="43F75623" w14:textId="77777777" w:rsidR="008B2063" w:rsidRPr="00AD7130" w:rsidRDefault="008B2063" w:rsidP="008B2063">
      <w:pPr>
        <w:pStyle w:val="Normal12a24b"/>
      </w:pPr>
      <w:r w:rsidRPr="00AD7130">
        <w:rPr>
          <w:rStyle w:val="BoldItalic"/>
        </w:rPr>
        <w:t>Εδραίωση του ρόλου της ΕΤΕπ ως κλιματικής τράπεζας της ΕΕ</w:t>
      </w:r>
    </w:p>
    <w:p w14:paraId="02B045D9" w14:textId="77777777" w:rsidR="008B2063" w:rsidRPr="00AD7130" w:rsidRDefault="001B72E3" w:rsidP="001B72E3">
      <w:pPr>
        <w:pStyle w:val="NormalHanging12a"/>
        <w:ind w:hanging="570"/>
        <w:rPr>
          <w:szCs w:val="24"/>
        </w:rPr>
      </w:pPr>
      <w:r w:rsidRPr="00AD7130">
        <w:rPr>
          <w:szCs w:val="24"/>
        </w:rPr>
        <w:t>20.</w:t>
      </w:r>
      <w:r w:rsidRPr="00AD7130">
        <w:rPr>
          <w:szCs w:val="24"/>
        </w:rPr>
        <w:tab/>
      </w:r>
      <w:r w:rsidR="008B2063" w:rsidRPr="00AD7130">
        <w:t>αναγνωρίζει τον ρόλο της ΕΤΕπ ως κλιματικής τράπεζας και την ευθυγράμμισή της με το πλαίσιο βιώσιμης χρηματοδότησης της ΕΕ, συμπεριλαμβανομένων της ενσωμάτωσης, κατά περίπτωση, κριτηρίων ταξινόμησης</w:t>
      </w:r>
      <w:r w:rsidR="008B2063" w:rsidRPr="00AD7130">
        <w:rPr>
          <w:rStyle w:val="FootnoteReference"/>
          <w:szCs w:val="24"/>
        </w:rPr>
        <w:footnoteReference w:id="13"/>
      </w:r>
      <w:r w:rsidR="008B2063" w:rsidRPr="00AD7130">
        <w:t>, της υποστήριξης της μετάβασης με την παροχή χρηματοδότησης σε βιώσιμες και καθαρές τεχνολογίες και της στήριξης των προσπαθειών της Ένωσης για απανθρακοποίηση της οικονομίας της ΕΕ· υπενθυμίζει ότι οι χρηματοδοτικές ροές της ΕΤΕπ πρέπει να συνάδουν με τον στόχο της ΕΕ για κλιματική ουδετερότητα έως το 2050 και τους κλιματικούς στόχους για το 2030· τονίζει ότι όλοι οι εταιρικοί πελάτες που λαμβάνουν χρηματοδότηση από την ΕΤΕπ υποχρεούνται βάσει σύμβασης να δημοσιεύουν αξιόπιστη στρατηγική ευθυγράμμισης με το Παρίσι («σχέδια απανθρακοποίησης»)</w:t>
      </w:r>
      <w:r w:rsidR="008B2063" w:rsidRPr="00AD7130">
        <w:rPr>
          <w:rStyle w:val="FootnoteReference"/>
          <w:bCs/>
          <w:iCs/>
          <w:color w:val="000000"/>
          <w:szCs w:val="24"/>
          <w:shd w:val="clear" w:color="auto" w:fill="FFFFFF"/>
        </w:rPr>
        <w:footnoteReference w:id="14"/>
      </w:r>
      <w:r w:rsidR="008B2063" w:rsidRPr="00AD7130">
        <w:t>·</w:t>
      </w:r>
    </w:p>
    <w:p w14:paraId="3F745419" w14:textId="77777777" w:rsidR="008B2063" w:rsidRPr="00AD7130" w:rsidRDefault="001B72E3" w:rsidP="001B72E3">
      <w:pPr>
        <w:pStyle w:val="NormalHanging12a"/>
        <w:ind w:hanging="570"/>
        <w:rPr>
          <w:szCs w:val="24"/>
        </w:rPr>
      </w:pPr>
      <w:r w:rsidRPr="00AD7130">
        <w:rPr>
          <w:szCs w:val="24"/>
        </w:rPr>
        <w:t>21.</w:t>
      </w:r>
      <w:r w:rsidRPr="00AD7130">
        <w:rPr>
          <w:szCs w:val="24"/>
        </w:rPr>
        <w:tab/>
      </w:r>
      <w:r w:rsidR="008B2063" w:rsidRPr="00AD7130">
        <w:t xml:space="preserve">εκφράζει την ικανοποίησή του για τις επενδύσεις της ΕΤΕπ για το κλίμα και το περιβάλλον, οι οποίες ανήλθαν συνολικά σε 50,7 δισεκατομμύρια EUR το 2024, υπερβαίνοντας τον στόχο της διοχέτευσης τουλάχιστον του 50 % της συνολικής χρηματοδότησης στη δράση για το κλίμα και την περιβαλλοντική βιωσιμότητα· καλεί την ΕΤΕπ να διατηρήσει το υψηλό επίπεδο φιλοδοξίας της, τονίζοντας παράλληλα ότι η </w:t>
      </w:r>
      <w:r w:rsidR="008B2063" w:rsidRPr="00AD7130">
        <w:lastRenderedPageBreak/>
        <w:t>δέσμευση αυτή ενισχύει την ανταγωνιστικότητα, την ενεργειακή ασφάλεια και τη βιομηχανική ανθεκτικότητα της Ένωσης·</w:t>
      </w:r>
    </w:p>
    <w:p w14:paraId="6CCB1AC0" w14:textId="77777777" w:rsidR="008B2063" w:rsidRPr="00AD7130" w:rsidRDefault="001B72E3" w:rsidP="001B72E3">
      <w:pPr>
        <w:pStyle w:val="NormalHanging12a"/>
        <w:ind w:hanging="570"/>
        <w:rPr>
          <w:rStyle w:val="normaltextrun"/>
          <w:bCs/>
          <w:iCs/>
          <w:color w:val="000000"/>
          <w:shd w:val="clear" w:color="auto" w:fill="FFFFFF"/>
        </w:rPr>
      </w:pPr>
      <w:r w:rsidRPr="00AD7130">
        <w:rPr>
          <w:rStyle w:val="normaltextrun"/>
          <w:bCs/>
          <w:iCs/>
        </w:rPr>
        <w:t>22.</w:t>
      </w:r>
      <w:r w:rsidRPr="00AD7130">
        <w:rPr>
          <w:rStyle w:val="normaltextrun"/>
          <w:bCs/>
          <w:iCs/>
        </w:rPr>
        <w:tab/>
      </w:r>
      <w:r w:rsidR="008B2063" w:rsidRPr="00AD7130">
        <w:rPr>
          <w:rStyle w:val="normaltextrun"/>
          <w:color w:val="000000"/>
          <w:shd w:val="clear" w:color="auto" w:fill="FFFFFF"/>
        </w:rPr>
        <w:t xml:space="preserve">υπενθυμίζει ότι η πράσινη μετάβαση πρέπει να είναι συμπεριληπτική, δίκαιη και ανταγωνιστική, και ότι οι πράσινες επενδύσεις πρέπει να είναι βιώσιμες· αναμένει, για τον λόγο αυτό, από την ΕΤΕπ να αξιοποιήσει τη δανειοδότηση, τα χρηματοδοτικά μέσα, την τεχνική βοήθεια και τις συμβουλευτικές υπηρεσίες της για να στηρίξει τους πολίτες και τις επιχειρήσεις που αντιμετωπίζουν κοινωνικοοικονομικές προκλήσεις οι οποίες προκύπτουν ως αποτέλεσμα των προσπαθειών τους να επιτύχουν κλιματική ουδετερότητα έως το 2050· </w:t>
      </w:r>
      <w:r w:rsidR="008B2063" w:rsidRPr="00AD7130">
        <w:t>τονίζει την ανάγκη στήριξης της βιομηχανικής αναδιάρθρωσης, της επανειδίκευσης του εργατικού δυναμικού και της δημιουργίας νέων ευκαιριών απασχόλησης στις πληγείσες περιοχές· καλεί την ΕΤΕπ να στηρίζει έργα που εξασφαλίζουν οικονομικά προσιτή πρόσβαση σε μορφές ενέργειας από ανανεώσιμες πηγές, στέγαση και δημόσιες υπηρεσίες, πρωτοβουλίες υπό την καθοδήγηση των τοπικών κοινοτήτων και μικρά έργα με ιδιαίτερη εστίαση στην καταπολέμηση της ενεργειακής φτώχειας κατά προτεραιότητα·</w:t>
      </w:r>
    </w:p>
    <w:p w14:paraId="46CE1629" w14:textId="77777777" w:rsidR="008B2063" w:rsidRPr="00AD7130" w:rsidRDefault="001B72E3" w:rsidP="001B72E3">
      <w:pPr>
        <w:pStyle w:val="NormalHanging12a"/>
        <w:ind w:hanging="570"/>
      </w:pPr>
      <w:r w:rsidRPr="00AD7130">
        <w:t>23.</w:t>
      </w:r>
      <w:r w:rsidRPr="00AD7130">
        <w:tab/>
      </w:r>
      <w:r w:rsidR="008B2063" w:rsidRPr="00AD7130">
        <w:t xml:space="preserve">εκφράζει την ικανοποίησή του για τις επενδύσεις της ΕΤΕπ στην ενέργεια από ανανεώσιμες πηγές, την ενεργειακή απόδοση, τις γραμμές διασύνδεσης και τα δίκτυα και την αποθήκευση ηλεκτρικής ενέργειας, συμπεριλαμβανομένης της στήριξής της για το </w:t>
      </w:r>
      <w:proofErr w:type="spellStart"/>
      <w:r w:rsidR="008B2063" w:rsidRPr="00AD7130">
        <w:t>REPowerEU</w:t>
      </w:r>
      <w:proofErr w:type="spellEnd"/>
      <w:r w:rsidR="008B2063" w:rsidRPr="00AD7130">
        <w:t xml:space="preserve">· </w:t>
      </w:r>
      <w:r w:rsidR="008B2063" w:rsidRPr="00AD7130">
        <w:rPr>
          <w:rStyle w:val="normaltextrun"/>
          <w:color w:val="000000"/>
          <w:shd w:val="clear" w:color="auto" w:fill="FFFFFF"/>
        </w:rPr>
        <w:t>υπογραμμίζει τη σημασία της εστίασης σε έργα με υψηλό οικονομικό αντίκτυπο και μετρήσιμα οφέλη για το κλίμα·</w:t>
      </w:r>
      <w:r w:rsidR="008B2063" w:rsidRPr="00AD7130">
        <w:t xml:space="preserve"> </w:t>
      </w:r>
      <w:r w:rsidR="008B2063" w:rsidRPr="00AD7130">
        <w:rPr>
          <w:rStyle w:val="normaltextrun"/>
          <w:color w:val="000000"/>
          <w:shd w:val="clear" w:color="auto" w:fill="FFFFFF"/>
        </w:rPr>
        <w:t xml:space="preserve">καλεί την ΕΤΕπ να διαδραματίσει ρόλο στην κινητοποίηση ιδιωτικών κεφαλαίων για επενδύσεις στο δίκτυο με σκοπό τη στήριξη χαμηλότερων τιμών ενέργειας· </w:t>
      </w:r>
      <w:r w:rsidR="008B2063" w:rsidRPr="00AD7130">
        <w:rPr>
          <w:color w:val="000000"/>
        </w:rPr>
        <w:t>αναγνωρίζει, ειδικότερα, την αύξηση των επενδύσεων σε αναδυόμενες τεχνολογίες που αποσκοπούν στον εξηλεκτρισμό και την απανθρακοποίηση της βιομηχανίας, αναγνωρίζοντας τον ρόλο τους στη στήριξη της μετάβασης στην κλιματική ουδετερότητα μέσω της μείωσης των εκπομπών από βιομηχανικούς τομείς στους οποίους είναι δύσκολο να μειωθούν οι εκπομπές, εκφράζοντας παράλληλα ανησυχία για τον δυνητικό αντίκτυπό τους στην υδροδότηση σε ορισμένες περιοχές·</w:t>
      </w:r>
    </w:p>
    <w:p w14:paraId="6B34F7A3" w14:textId="77777777" w:rsidR="008B2063" w:rsidRPr="001B72E3" w:rsidRDefault="001B72E3" w:rsidP="001B72E3">
      <w:pPr>
        <w:pStyle w:val="NormalHanging12a"/>
        <w:ind w:hanging="570"/>
        <w:rPr>
          <w:bCs/>
          <w:iCs/>
          <w:color w:val="000000"/>
          <w:shd w:val="clear" w:color="auto" w:fill="FFFFFF"/>
        </w:rPr>
      </w:pPr>
      <w:r w:rsidRPr="001B72E3">
        <w:rPr>
          <w:bCs/>
          <w:iCs/>
        </w:rPr>
        <w:t>24.</w:t>
      </w:r>
      <w:r w:rsidRPr="001B72E3">
        <w:rPr>
          <w:bCs/>
          <w:iCs/>
        </w:rPr>
        <w:tab/>
      </w:r>
      <w:r w:rsidR="008B2063" w:rsidRPr="00AD7130">
        <w:t xml:space="preserve">τονίζει τη σημασία της αντιμετώπισης του υψηλού ενεργειακού κόστους στην ΕΕ για την ενίσχυση της ανταγωνιστικότητας των ευρωπαϊκών εταιρειών· </w:t>
      </w:r>
      <w:r w:rsidR="008B2063" w:rsidRPr="00AD7130">
        <w:rPr>
          <w:rStyle w:val="normaltextrun"/>
          <w:color w:val="000000"/>
          <w:shd w:val="clear" w:color="auto" w:fill="FFFFFF"/>
        </w:rPr>
        <w:t xml:space="preserve">επισημαίνει ότι ο σταθερός ενεργειακός εφοδιασμός σε ανταγωνιστικές τιμές αποτελεί ένα από τα θεμέλια μιας επιτυχημένης βιομηχανικής πολιτικής· καλεί τον Όμιλο ΕΤΕπ να στηρίξει κυρίως τις ΜΜΕ που αντιμετωπίζουν πιέσεις κόστους που σχετίζονται με την ενέργεια, μεταξύ άλλων μέσω στοχευμένης χρηματοδότησης και συμβουλευτικών υπηρεσιών για τη βελτίωση της ενεργειακής απόδοσης και ανθεκτικότητας· </w:t>
      </w:r>
      <w:r w:rsidR="008B2063" w:rsidRPr="00AD7130">
        <w:t xml:space="preserve">καλεί την ΕΤΕπ να συνεχίσει να στηρίζει τις ενεργοβόρες βιομηχανίες, προκειμένου να διασφαλιστεί ότι αυτός ο εξαιρετικά στρατηγικός τομέας θα είναι σε θέση να διαχειριστεί επιτυχώς την ενεργειακή μετάβαση· </w:t>
      </w:r>
    </w:p>
    <w:p w14:paraId="6A0D12C3" w14:textId="77777777" w:rsidR="00E251C3" w:rsidRDefault="001B72E3" w:rsidP="001B72E3">
      <w:pPr>
        <w:pStyle w:val="NormalHanging12a"/>
        <w:ind w:hanging="570"/>
        <w:rPr>
          <w:rStyle w:val="normaltextrun"/>
          <w:bCs/>
          <w:iCs/>
          <w:snapToGrid/>
          <w:color w:val="000000"/>
          <w:shd w:val="clear" w:color="auto" w:fill="FFFFFF"/>
          <w:lang w:eastAsia="en-GB"/>
        </w:rPr>
      </w:pPr>
      <w:r>
        <w:rPr>
          <w:rStyle w:val="normaltextrun"/>
          <w:bCs/>
          <w:iCs/>
          <w:snapToGrid/>
          <w:lang w:eastAsia="en-GB"/>
        </w:rPr>
        <w:t>25.</w:t>
      </w:r>
      <w:r>
        <w:rPr>
          <w:rStyle w:val="normaltextrun"/>
          <w:bCs/>
          <w:iCs/>
          <w:snapToGrid/>
          <w:lang w:eastAsia="en-GB"/>
        </w:rPr>
        <w:tab/>
      </w:r>
      <w:r w:rsidR="00E251C3" w:rsidRPr="00E251C3">
        <w:rPr>
          <w:rStyle w:val="normaltextrun"/>
          <w:bCs/>
          <w:iCs/>
          <w:color w:val="000000"/>
          <w:shd w:val="clear" w:color="auto" w:fill="FFFFFF"/>
        </w:rPr>
        <w:t>σημειώνει τον ρόλο εσωτερικής εποπτείας που αναλαμβάνει η Ελεγκτική Επιτροπή της ΕΤΕπ· τονίζει ότι δεν ασκείται εξωτερική προληπτική εποπτεία σύμφωνα με διεθνώς αποδεκτά εποπτικά πρότυπα, εκτός από τον τομέα της διαχείρισης ρευστότητας· ενθαρρύνει το Συμβούλιο των Διοικητών της, δεδομένων του μεγέθους, της πολυπλοκότητας και των ιδιαιτεροτήτων του επιχειρηματικού μοντέλου της ΕΤΕπ, να θεσπίσει κατάλληλες ρυθμίσεις για τη συμμόρφωση με τα υψηλότερα πρότυπα εξωτερικής προληπτικής εποπτείας, λαμβάνοντας παράλληλα υπόψη τις αναγκαίες προσαρμογές που απορρέουν από το μοναδικό επιχειρηματικό μοντέλο της ΕΤΕπ·</w:t>
      </w:r>
    </w:p>
    <w:p w14:paraId="1295A812" w14:textId="77777777" w:rsidR="008B2063" w:rsidRPr="00AD7130" w:rsidRDefault="001B72E3" w:rsidP="001B72E3">
      <w:pPr>
        <w:pStyle w:val="NormalHanging12a"/>
        <w:ind w:hanging="570"/>
        <w:rPr>
          <w:rStyle w:val="normaltextrun"/>
          <w:bCs/>
          <w:iCs/>
          <w:color w:val="000000"/>
          <w:szCs w:val="24"/>
          <w:shd w:val="clear" w:color="auto" w:fill="FFFFFF"/>
        </w:rPr>
      </w:pPr>
      <w:r w:rsidRPr="00AD7130">
        <w:rPr>
          <w:rStyle w:val="normaltextrun"/>
          <w:bCs/>
          <w:iCs/>
          <w:szCs w:val="24"/>
        </w:rPr>
        <w:lastRenderedPageBreak/>
        <w:t>26.</w:t>
      </w:r>
      <w:r w:rsidRPr="00AD7130">
        <w:rPr>
          <w:rStyle w:val="normaltextrun"/>
          <w:bCs/>
          <w:iCs/>
          <w:szCs w:val="24"/>
        </w:rPr>
        <w:tab/>
      </w:r>
      <w:r w:rsidR="008B2063" w:rsidRPr="00AD7130">
        <w:rPr>
          <w:rStyle w:val="normaltextrun"/>
          <w:color w:val="000000"/>
          <w:shd w:val="clear" w:color="auto" w:fill="FFFFFF"/>
        </w:rPr>
        <w:t>σημειώνει ότι, σε έναν κόσμο γεμάτο αβεβαιότητα, οι επενδύσεις θα πρέπει να επικεντρώνονται στην ετοιμότητα της ΕΕ να αντιμετωπίζει κλυδωνισμούς·</w:t>
      </w:r>
      <w:r w:rsidR="008B2063" w:rsidRPr="00AD7130">
        <w:rPr>
          <w:rStyle w:val="normaltextrun"/>
          <w:b/>
          <w:i/>
          <w:color w:val="000000"/>
          <w:shd w:val="clear" w:color="auto" w:fill="FFFFFF"/>
        </w:rPr>
        <w:t xml:space="preserve"> </w:t>
      </w:r>
      <w:r w:rsidR="008B2063" w:rsidRPr="00AD7130">
        <w:t xml:space="preserve">τονίζει την ανάγκη για αύξηση των επενδύσεων στην κλιματική προσαρμογή και ανθεκτικότητα· ενθαρρύνει την περαιτέρω έρευνα και ανάπτυξη, μεταξύ άλλων, καινοτόμων τεχνολογιών, για την ετοιμότητα για το κλίμα· </w:t>
      </w:r>
      <w:r w:rsidR="008B2063" w:rsidRPr="00AD7130">
        <w:rPr>
          <w:rStyle w:val="normaltextrun"/>
          <w:color w:val="000000"/>
          <w:shd w:val="clear" w:color="auto" w:fill="FFFFFF"/>
        </w:rPr>
        <w:t xml:space="preserve">ζητεί να ενισχυθεί η πρόσβαση των ΜΜΕ σε χρηματοδότηση για καινοτόμες πράσινες τεχνολογίες· υπενθυμίζει ότι η καθαρή τεχνολογία ενισχύει την κυριαρχία της ΕΕ και είναι απαραίτητη για την ανταγωνιστικότητα, αλλά αντιμετωπίζει ακόμη μεγαλύτερες προκλήσεις χρηματοδότησης λόγω της πράσινης πριμοδότησης σε σύγκριση με τις υπάρχουσες τεχνολογίες· επισημαίνει ότι στην έκθεση </w:t>
      </w:r>
      <w:proofErr w:type="spellStart"/>
      <w:r w:rsidR="008B2063" w:rsidRPr="00AD7130">
        <w:rPr>
          <w:rStyle w:val="normaltextrun"/>
          <w:color w:val="000000"/>
          <w:shd w:val="clear" w:color="auto" w:fill="FFFFFF"/>
        </w:rPr>
        <w:t>Draghi</w:t>
      </w:r>
      <w:proofErr w:type="spellEnd"/>
      <w:r w:rsidR="008B2063" w:rsidRPr="00AD7130">
        <w:rPr>
          <w:rStyle w:val="normaltextrun"/>
          <w:color w:val="000000"/>
          <w:shd w:val="clear" w:color="auto" w:fill="FFFFFF"/>
        </w:rPr>
        <w:t xml:space="preserve"> διατυπώνεται έκκληση για περισσότερα συστήματα δημόσιων εγγυήσεων και </w:t>
      </w:r>
      <w:proofErr w:type="spellStart"/>
      <w:r w:rsidR="008B2063" w:rsidRPr="00AD7130">
        <w:rPr>
          <w:rStyle w:val="normaltextrun"/>
          <w:color w:val="000000"/>
          <w:shd w:val="clear" w:color="auto" w:fill="FFFFFF"/>
        </w:rPr>
        <w:t>αντεγγυήσεων</w:t>
      </w:r>
      <w:proofErr w:type="spellEnd"/>
      <w:r w:rsidR="008B2063" w:rsidRPr="00AD7130">
        <w:rPr>
          <w:rStyle w:val="normaltextrun"/>
          <w:color w:val="000000"/>
          <w:shd w:val="clear" w:color="auto" w:fill="FFFFFF"/>
        </w:rPr>
        <w:t xml:space="preserve"> για την κάλυψη των επενδυτικών κινδύνων των έργων παραγωγής καθαρής τεχνολογίας·</w:t>
      </w:r>
    </w:p>
    <w:p w14:paraId="125D7D3A" w14:textId="77777777" w:rsidR="008B2063" w:rsidRPr="00AD7130" w:rsidRDefault="001B72E3" w:rsidP="001B72E3">
      <w:pPr>
        <w:pStyle w:val="NormalHanging12a"/>
        <w:ind w:hanging="570"/>
        <w:rPr>
          <w:rStyle w:val="normaltextrun"/>
          <w:bCs/>
          <w:iCs/>
          <w:color w:val="000000"/>
          <w:szCs w:val="24"/>
          <w:shd w:val="clear" w:color="auto" w:fill="FFFFFF"/>
        </w:rPr>
      </w:pPr>
      <w:r w:rsidRPr="00AD7130">
        <w:rPr>
          <w:rStyle w:val="normaltextrun"/>
          <w:bCs/>
          <w:iCs/>
          <w:szCs w:val="24"/>
        </w:rPr>
        <w:t>27.</w:t>
      </w:r>
      <w:r w:rsidRPr="00AD7130">
        <w:rPr>
          <w:rStyle w:val="normaltextrun"/>
          <w:bCs/>
          <w:iCs/>
          <w:szCs w:val="24"/>
        </w:rPr>
        <w:tab/>
      </w:r>
      <w:r w:rsidR="008B2063" w:rsidRPr="00AD7130">
        <w:rPr>
          <w:rStyle w:val="normaltextrun"/>
          <w:color w:val="000000"/>
          <w:shd w:val="clear" w:color="auto" w:fill="FFFFFF"/>
        </w:rPr>
        <w:t>υπενθυμίζει ότι η ΕΤΕπ ήταν ο πρώτος και είναι σήμερα ο μεγαλύτερος εκδότης πράσινων ομολόγων σε πολλά νομίσματα· εκφράζει την ικανοποίησή του για το γεγονός ότι, στις 2 Απριλίου 2025, η ΕΤΕπ εξέδωσε το πρώτο της ομόλογο ευαισθητοποίησης για το κλίμα που ευθυγραμμίστηκε με τον κανονισμό για το πρότυπο πράσινου ομολόγου της ΕΕ</w:t>
      </w:r>
      <w:r w:rsidR="008B2063" w:rsidRPr="00AD7130">
        <w:rPr>
          <w:rStyle w:val="FootnoteReference"/>
          <w:bCs/>
          <w:iCs/>
          <w:color w:val="000000"/>
          <w:szCs w:val="24"/>
          <w:shd w:val="clear" w:color="auto" w:fill="FFFFFF"/>
        </w:rPr>
        <w:footnoteReference w:id="15"/>
      </w:r>
      <w:r w:rsidR="008B2063" w:rsidRPr="00AD7130">
        <w:rPr>
          <w:rStyle w:val="normaltextrun"/>
          <w:color w:val="000000"/>
          <w:shd w:val="clear" w:color="auto" w:fill="FFFFFF"/>
        </w:rPr>
        <w:t>· επισημαίνει τον καίριο ρόλο που διαδραματίζει η ΕΤΕπ στην ανάπτυξη της αγοράς πράσινων ομολόγων, παρέχοντας λύσεις χρηματοδότησης σε βιώσιμες εταιρείες·</w:t>
      </w:r>
      <w:r w:rsidR="008B2063" w:rsidRPr="00AD7130">
        <w:t xml:space="preserve"> καλεί την Επιτροπή και τον Όμιλο ΕΤΕπ να διατηρήσουν τον ηγετικό ρόλο της ΕΕ στον τομέα των πράσινων και ψηφιακών ομολόγων·</w:t>
      </w:r>
    </w:p>
    <w:p w14:paraId="2799E6E0" w14:textId="77777777" w:rsidR="008B2063" w:rsidRPr="00AD7130" w:rsidRDefault="001B72E3" w:rsidP="001B72E3">
      <w:pPr>
        <w:pStyle w:val="NormalHanging12a"/>
        <w:ind w:hanging="570"/>
        <w:rPr>
          <w:rStyle w:val="normaltextrun"/>
          <w:bCs/>
          <w:iCs/>
          <w:color w:val="000000"/>
          <w:szCs w:val="24"/>
          <w:shd w:val="clear" w:color="auto" w:fill="FFFFFF"/>
        </w:rPr>
      </w:pPr>
      <w:r w:rsidRPr="00AD7130">
        <w:rPr>
          <w:rStyle w:val="normaltextrun"/>
          <w:bCs/>
          <w:iCs/>
          <w:szCs w:val="24"/>
        </w:rPr>
        <w:t>28.</w:t>
      </w:r>
      <w:r w:rsidRPr="00AD7130">
        <w:rPr>
          <w:rStyle w:val="normaltextrun"/>
          <w:bCs/>
          <w:iCs/>
          <w:szCs w:val="24"/>
        </w:rPr>
        <w:tab/>
      </w:r>
      <w:r w:rsidR="008B2063" w:rsidRPr="00AD7130">
        <w:rPr>
          <w:rStyle w:val="normaltextrun"/>
          <w:color w:val="000000"/>
          <w:shd w:val="clear" w:color="auto" w:fill="FFFFFF"/>
        </w:rPr>
        <w:t>υπενθυμίζει την προσήλωση της ΕΤΕπ στη Σύμβαση για τη βιολογική ποικιλότητα και στο παγκόσμιο πλαίσιο για τη βιοποικιλότητα μετά το 2020 και υποστηρίζει τις επενδύσεις της ΕΤΕπ στην προστασία της βιοποικιλότητας και στη διαφύλαξη των φυσικών πόρων· εκφράζει την ικανοποίησή του για τη συμφωνία της ΕΤΕπ και του Ευρωπαϊκού Οργανισμού Περιβάλλοντος να εμβαθύνουν τη συνεργασία τους για τη βιοποικιλότητα και τις δράσεις για το κλίμα· τονίζει ότι, για να επιτευχθούν τα μακροπρόθεσμα οφέλη της αποκατάστασης, της διατήρησης και της προστασίας της βιοποικιλότητας και της φύσης, θα πρέπει να τεθούν στη διάθεση των δυνητικών δικαιούχων ελκυστικά συστήματα χρηματοδότησης ώστε να συμμετέχουν σε τέτοιες πρακτικές σε εθελοντική βάση.</w:t>
      </w:r>
    </w:p>
    <w:p w14:paraId="563AD9D1" w14:textId="77777777" w:rsidR="008B2063" w:rsidRPr="00AD7130" w:rsidRDefault="008B2063" w:rsidP="008B2063">
      <w:pPr>
        <w:pStyle w:val="Normal12a24b"/>
      </w:pPr>
      <w:r w:rsidRPr="00AD7130">
        <w:rPr>
          <w:rStyle w:val="BoldItalic"/>
        </w:rPr>
        <w:t xml:space="preserve">Χρηματοδότηση της ειρήνης, της ασφάλειας και της άμυνας </w:t>
      </w:r>
    </w:p>
    <w:p w14:paraId="2AC31AD7" w14:textId="77777777" w:rsidR="008B2063" w:rsidRPr="00AD7130" w:rsidRDefault="001B72E3" w:rsidP="001B72E3">
      <w:pPr>
        <w:pStyle w:val="NormalHanging12a"/>
        <w:ind w:hanging="570"/>
      </w:pPr>
      <w:r w:rsidRPr="00AD7130">
        <w:t>29.</w:t>
      </w:r>
      <w:r w:rsidRPr="00AD7130">
        <w:tab/>
      </w:r>
      <w:r w:rsidR="008B2063" w:rsidRPr="00AD7130">
        <w:t xml:space="preserve">χαιρετίζει την προορατική προσέγγιση της ΕΤΕπ στον τομέα της ασφάλειας και της άμυνας· επισημαίνει ότι οι επενδύσεις σε αυτόν τον τομέα διπλασιάστηκαν το 2024 σε 1 δισεκατομμύριο EUR, με το σχέδιο της ΕΤΕπ για το 2025 να προβλέπει περαιτέρω διπλασιασμό αυτού του ποσού ώστε να φτάσει το ποσό ρεκόρ των 2 δισεκατομμυρίων EUR· </w:t>
      </w:r>
      <w:r w:rsidR="008B2063" w:rsidRPr="00AD7130">
        <w:rPr>
          <w:rStyle w:val="normaltextrun"/>
          <w:color w:val="000000"/>
          <w:shd w:val="clear" w:color="auto" w:fill="FFFFFF"/>
        </w:rPr>
        <w:t>τονίζει ότι η αύξηση των επενδύσεων της ΕΤΕπ στον τομέα της άμυνας μπορεί να ενθαρρύνει και τις εμπορικές τράπεζες να επενδύσουν αντίστοιχα στον τομέα·</w:t>
      </w:r>
      <w:r w:rsidR="008B2063" w:rsidRPr="00AD7130">
        <w:t xml:space="preserve"> σημειώνει, ωστόσο, ότι τα ποσά αυτά αντιπροσωπεύουν λιγότερο από το 1,1 % των επενδύσεων της ΕΤΕπ για το 2024 (88,8 δισεκατομμύρια EUR) και το 2,2 % των χρηματοδοτικών στόχων της για το 2025 (95 δισεκατομμύρια EUR) και τονίζει ότι μπορούν να διαδραματίσουν μόνο συμπληρωματικό ρόλο στην αντιμετώπιση του </w:t>
      </w:r>
      <w:r w:rsidR="008B2063" w:rsidRPr="00AD7130">
        <w:lastRenderedPageBreak/>
        <w:t>εκτιμώμενου ποσού των 33,6 έως 48 δισεκατομμυρίων EUR σε νέα χρηματοδότηση που απαιτείται έως το 2030 ούτως ώστε οι αμυντικές εταιρείες να ανταποκριθούν στην αύξηση των παραγγελιών που αναμένεται στο πλαίσιο του σχεδίου «Επανασχεδιασμός Ευρώπη/Ετοιμότητα 2030»·</w:t>
      </w:r>
      <w:r w:rsidR="008B2063" w:rsidRPr="00AD7130">
        <w:rPr>
          <w:rStyle w:val="normaltextrun"/>
          <w:b/>
          <w:i/>
          <w:color w:val="000000"/>
        </w:rPr>
        <w:t xml:space="preserve"> </w:t>
      </w:r>
      <w:r w:rsidR="008B2063" w:rsidRPr="00AD7130">
        <w:t>τονίζει ότι η χρηματοδότηση σε ευρωπαϊκό επίπεδο είναι απαραίτητη για την κάλυψη των σημαντικών χρηματοδοτικών αναγκών των κρατών μελών· υπογραμμίζει ότι οποιαδήποτε μελλοντική διαρθρωτική ευρωπαϊκή χρηματοδότηση στον τομέα της άμυνας πρέπει να σχεδιαστεί με τον καθορισμό σαφών προϋποθέσεων και ισχυρή εποπτεία, με βάση τα διδάγματα που αντλήθηκαν από τα υφιστάμενα μέσα·</w:t>
      </w:r>
    </w:p>
    <w:p w14:paraId="19E983DF" w14:textId="77777777" w:rsidR="008B2063" w:rsidRPr="00AD7130" w:rsidRDefault="001B72E3" w:rsidP="001B72E3">
      <w:pPr>
        <w:pStyle w:val="NormalHanging12a"/>
        <w:ind w:hanging="570"/>
      </w:pPr>
      <w:r w:rsidRPr="00AD7130">
        <w:t>30.</w:t>
      </w:r>
      <w:r w:rsidRPr="00AD7130">
        <w:tab/>
      </w:r>
      <w:r w:rsidR="008B2063" w:rsidRPr="00AD7130">
        <w:rPr>
          <w:rStyle w:val="normaltextrun"/>
          <w:color w:val="000000"/>
        </w:rPr>
        <w:t xml:space="preserve">υποστηρίζει τον συνεχή και ενισχυμένο ρόλο της ΕΤΕπ στην ενίσχυση της ασφάλειας της Ευρώπης μέσω στοχευμένων επενδύσεων τόσο σε αμυντικές όσο και σε μη στρατιωτικές υποδομές, και τονίζει την ανάγκη να επικεντρωθούν οι στρατηγικές επενδύσεις σε έργα που παρέχουν ευρωπαϊκή προστιθέμενη αξία και σε τεχνολογίες διπλής χρήσης που συμβάλλουν τόσο στους μη στρατιωτικούς όσο και στους αμυντικούς στόχους, σύμφωνα με τους πρωταρχικούς στόχους της ΕΕ για την προώθηση της καινοτομίας και την ενίσχυση της ασφάλειας και της ανθεκτικότητας της Ένωσης· </w:t>
      </w:r>
      <w:r w:rsidR="008B2063" w:rsidRPr="00AD7130">
        <w:t>τονίζει ότι η αποτελεσματική καινοτομία στον τομέα της άμυνας εξαρτάται από τη στενή συνεργασία μεταξύ της ακαδημαϊκής κοινότητας, των ερευνητικών ιδρυμάτων και της ιδιωτικής βιομηχανίας, και ενθαρρύνει την ΕΤΕπ να λειτουργεί ως καταλύτης για τη διάρθρωση των μακροπρόθεσμων συμπράξεων δημόσιου και ιδιωτικού τομέα μέσω στοχευμένων χρηματοδοτικών μέσων·</w:t>
      </w:r>
    </w:p>
    <w:p w14:paraId="2E74CCB7" w14:textId="77777777" w:rsidR="008B2063" w:rsidRPr="00AD7130" w:rsidRDefault="001B72E3" w:rsidP="001B72E3">
      <w:pPr>
        <w:pStyle w:val="NormalHanging12a"/>
        <w:ind w:hanging="570"/>
      </w:pPr>
      <w:r w:rsidRPr="00AD7130">
        <w:t>31.</w:t>
      </w:r>
      <w:r w:rsidRPr="00AD7130">
        <w:tab/>
      </w:r>
      <w:r w:rsidR="008B2063" w:rsidRPr="00AD7130">
        <w:t>εκφράζει την ικανοποίησή του για το σχέδιο της ΕΤΕπ να αναθεωρήσει το επιχειρησιακό της πλαίσιο, θεσπίζοντας ειδικό εγκάρσιο στόχο δημόσιας πολιτικής για την ενίσχυση της ειρήνης και της ασφάλειας της Ευρώπης, υποστηριζόμενο από φιλόδοξη κατανομή χρηματοδοτικών πόρων και κεφαλαίων</w:t>
      </w:r>
      <w:r w:rsidR="008B2063" w:rsidRPr="00AD7130">
        <w:rPr>
          <w:rStyle w:val="FootnoteReference"/>
        </w:rPr>
        <w:footnoteReference w:id="16"/>
      </w:r>
      <w:r w:rsidR="008B2063" w:rsidRPr="00AD7130">
        <w:t xml:space="preserve">· </w:t>
      </w:r>
      <w:r w:rsidR="008B2063" w:rsidRPr="00AD7130">
        <w:rPr>
          <w:rStyle w:val="normaltextrun"/>
          <w:color w:val="000000"/>
          <w:shd w:val="clear" w:color="auto" w:fill="FFFFFF"/>
        </w:rPr>
        <w:t>υποστηρίζει, κατά συνέπεια, την απόφαση του διοικητικού συμβουλίου της ΕΤΕπ, της 21ης Μαρτίου 2025, για την ενσωμάτωση της στρατηγικής ευρωπαϊκής πρωτοβουλίας ασφάλειας (SESI) της ΕΤΕπ για το 2022 σε μόνιμο, εγκάρσιο στόχο δημόσιας πολιτικής, ο οποίος θα συμπληρώνει τους υφιστάμενους στόχους δημόσιας πολιτικής·</w:t>
      </w:r>
      <w:r w:rsidR="008B2063" w:rsidRPr="00AD7130">
        <w:t xml:space="preserve"> υπογραμμίζει, ωστόσο, ότι οποιεσδήποτε δραστηριότητες στον τομέα της άμυνας πρέπει να υπόκεινται σε κατάλληλες οικονομικές παραμέτρους, τακτική αξιολόγηση κινδύνου και διαφανή εποπτεία και πρέπει να συνοδεύονται από ισχυρές διαδικασίες διαχείρισης κινδύνου·</w:t>
      </w:r>
    </w:p>
    <w:p w14:paraId="51DE65FD" w14:textId="77777777" w:rsidR="008B2063" w:rsidRPr="00AD7130" w:rsidRDefault="001B72E3" w:rsidP="001B72E3">
      <w:pPr>
        <w:pStyle w:val="NormalHanging12a"/>
        <w:ind w:hanging="570"/>
        <w:rPr>
          <w:rStyle w:val="normaltextrun"/>
          <w:bCs/>
          <w:iCs/>
          <w:color w:val="000000"/>
          <w:shd w:val="clear" w:color="auto" w:fill="FFFFFF"/>
        </w:rPr>
      </w:pPr>
      <w:r w:rsidRPr="00AD7130">
        <w:rPr>
          <w:rStyle w:val="normaltextrun"/>
          <w:bCs/>
          <w:iCs/>
        </w:rPr>
        <w:t>32.</w:t>
      </w:r>
      <w:r w:rsidRPr="00AD7130">
        <w:rPr>
          <w:rStyle w:val="normaltextrun"/>
          <w:bCs/>
          <w:iCs/>
        </w:rPr>
        <w:tab/>
      </w:r>
      <w:r w:rsidR="008B2063" w:rsidRPr="00AD7130">
        <w:rPr>
          <w:rStyle w:val="normaltextrun"/>
          <w:color w:val="000000"/>
          <w:shd w:val="clear" w:color="auto" w:fill="FFFFFF"/>
        </w:rPr>
        <w:t xml:space="preserve">εκφράζει την ικανοποίησή του για την κοινή πρωτοβουλία της Επιτροπής και του Ομίλου ΕΤΕπ να συστήσουν, μέσω του θυγατρικού του </w:t>
      </w:r>
      <w:proofErr w:type="spellStart"/>
      <w:r w:rsidR="008B2063" w:rsidRPr="00AD7130">
        <w:rPr>
          <w:rStyle w:val="normaltextrun"/>
          <w:color w:val="000000"/>
          <w:shd w:val="clear" w:color="auto" w:fill="FFFFFF"/>
        </w:rPr>
        <w:t>ΕΤαΕ</w:t>
      </w:r>
      <w:proofErr w:type="spellEnd"/>
      <w:r w:rsidR="008B2063" w:rsidRPr="00AD7130">
        <w:rPr>
          <w:rStyle w:val="normaltextrun"/>
          <w:color w:val="000000"/>
          <w:shd w:val="clear" w:color="auto" w:fill="FFFFFF"/>
        </w:rPr>
        <w:t>, ένα ταμείο κεφαλαίων που να ονομάζεται «μηχανισμός μετοχικού κεφαλαίου στον τομέα της άμυνας», με προϋπολογισμό 175 εκατομμυρίων ευρώ μεταξύ 2024 και 2027, για τη στήριξη ιδιωτικών επενδύσεων σε ευρωπαϊκές ΜΜΕ που αναπτύσσουν καινοτόμες αμυντικές τεχνολογίες διπλής χρήσης, και για την αντιμετώπιση των αναγκών χρηματοδότησης μετοχικού κεφαλαίου των εταιρειών στην αμυντική τεχνολογική και βιομηχανική βάση της ΕΕ, οι οποίες εκτιμώνται μεταξύ 6,8 και 20 δισεκατομμυρίων EUR έως το 2030, ώστε να καλυφθεί η αύξηση των παραγγελιών που αναμένεται στο πλαίσιο του σχεδίου «Επανασχεδιασμός Ευρώπη/Ετοιμότητα 2030»·</w:t>
      </w:r>
    </w:p>
    <w:p w14:paraId="5BFB8F1F" w14:textId="77777777" w:rsidR="008B2063" w:rsidRPr="00AD7130" w:rsidRDefault="001B72E3" w:rsidP="001B72E3">
      <w:pPr>
        <w:pStyle w:val="NormalHanging12a"/>
        <w:ind w:hanging="570"/>
        <w:rPr>
          <w:rStyle w:val="normaltextrun"/>
          <w:bCs/>
          <w:iCs/>
          <w:color w:val="000000"/>
          <w:shd w:val="clear" w:color="auto" w:fill="FFFFFF"/>
        </w:rPr>
      </w:pPr>
      <w:r w:rsidRPr="00AD7130">
        <w:rPr>
          <w:rStyle w:val="normaltextrun"/>
          <w:bCs/>
          <w:iCs/>
        </w:rPr>
        <w:t>33.</w:t>
      </w:r>
      <w:r w:rsidRPr="00AD7130">
        <w:rPr>
          <w:rStyle w:val="normaltextrun"/>
          <w:bCs/>
          <w:iCs/>
        </w:rPr>
        <w:tab/>
      </w:r>
      <w:r w:rsidR="008B2063" w:rsidRPr="00AD7130">
        <w:rPr>
          <w:rStyle w:val="normaltextrun"/>
          <w:color w:val="000000"/>
          <w:shd w:val="clear" w:color="auto" w:fill="FFFFFF"/>
        </w:rPr>
        <w:t xml:space="preserve">αναγνωρίζει την απόφαση του διοικητικού συμβουλίου της ΕΤΕπ, της 21ης Μαρτίου 2025, να διευρύνει τα κριτήρια επιλεξιμότητας του Ομίλου ΕΤΕπ για επενδύσεις στον </w:t>
      </w:r>
      <w:r w:rsidR="008B2063" w:rsidRPr="00AD7130">
        <w:rPr>
          <w:rStyle w:val="normaltextrun"/>
          <w:color w:val="000000"/>
          <w:shd w:val="clear" w:color="auto" w:fill="FFFFFF"/>
        </w:rPr>
        <w:lastRenderedPageBreak/>
        <w:t>τομέα της ασφάλειας και της άμυνας, περιορίζοντας τις εξαιρούμενες δραστηριότητες, σύμφωνα με τις προτάσεις που ενέκριναν οι ηγέτες της ΕΕ στο Ευρωπαϊκό Συμβούλιο στις 6 Μαρτίου 2025, καθώς και την έγκριση του σχεδίου δράσης του Ομίλου ΕΤΕπ για την ασφάλεια και την άμυνα τον Μάιο 2024, με σκοπό την ενίσχυση της στήριξης της βιομηχανίας ασφάλειας και άμυνας της ΕΕ· σημειώνει ότι, στο πλαίσιο του εν λόγω σχεδίου, ο Όμιλος ΕΤΕπ παρέχει χρηματοδότηση σε ΜΜΕ και καινοτόμες νεοφυείς επιχειρήσεις που δραστηριοποιούνται στον τομέα της ασφάλειας και της άμυνας σύμφωνα με την αρχή της «διπλής χρήσης», διατηρώντας το κριτήριο της «αξιόπιστης μη στρατιωτικής χρήσης» και εξαλείφοντας παράλληλα τη δοκιμή για το σκέλος των εσόδων·</w:t>
      </w:r>
    </w:p>
    <w:p w14:paraId="5CAE8DE6" w14:textId="77777777" w:rsidR="008B2063" w:rsidRPr="00AD7130" w:rsidRDefault="001B72E3" w:rsidP="001B72E3">
      <w:pPr>
        <w:pStyle w:val="NormalHanging12a"/>
        <w:ind w:hanging="570"/>
        <w:rPr>
          <w:rStyle w:val="normaltextrun"/>
          <w:bCs/>
          <w:iCs/>
          <w:color w:val="000000"/>
          <w:shd w:val="clear" w:color="auto" w:fill="FFFFFF"/>
        </w:rPr>
      </w:pPr>
      <w:r w:rsidRPr="00AD7130">
        <w:rPr>
          <w:rStyle w:val="normaltextrun"/>
          <w:bCs/>
          <w:iCs/>
        </w:rPr>
        <w:t>34.</w:t>
      </w:r>
      <w:r w:rsidRPr="00AD7130">
        <w:rPr>
          <w:rStyle w:val="normaltextrun"/>
          <w:bCs/>
          <w:iCs/>
        </w:rPr>
        <w:tab/>
      </w:r>
      <w:r w:rsidR="008B2063" w:rsidRPr="00AD7130">
        <w:rPr>
          <w:rStyle w:val="normaltextrun"/>
          <w:color w:val="000000"/>
          <w:shd w:val="clear" w:color="auto" w:fill="FFFFFF"/>
        </w:rPr>
        <w:t xml:space="preserve">λαμβάνει υπό σημείωση την απόφαση του συμβουλίου της ΕΤΕπ, της 21ης Μαρτίου 2025, σύμφωνα με την οποία δεν θα υπάρχει σταθερό ανώτατο όριο για επενδύσεις στον τομέα της ασφάλειας και της άμυνας, με τα ποσά χρηματοδότησης να καθορίζονται ετησίως στο επιχειρησιακό σχέδιο του Ομίλου ΕΤΕπ· </w:t>
      </w:r>
      <w:r w:rsidR="008B2063" w:rsidRPr="00AD7130">
        <w:rPr>
          <w:rStyle w:val="normaltextrun"/>
          <w:shd w:val="clear" w:color="auto" w:fill="FFFFFF"/>
        </w:rPr>
        <w:t>καλεί την ΕΤΕπ να αποσαφηνίσει τις πιθανές επιπτώσεις της εν λόγω απόφασης σε άλλους τομείς πολιτικής και τις συνολικές δραστηριότητες της ΕΤΕπ·</w:t>
      </w:r>
    </w:p>
    <w:p w14:paraId="2F869123" w14:textId="77777777" w:rsidR="008B2063" w:rsidRDefault="001B72E3" w:rsidP="001B72E3">
      <w:pPr>
        <w:pStyle w:val="NormalHanging12a"/>
        <w:ind w:hanging="570"/>
      </w:pPr>
      <w:r>
        <w:t>35.</w:t>
      </w:r>
      <w:r>
        <w:tab/>
      </w:r>
      <w:r w:rsidR="008B2063" w:rsidRPr="00AD7130">
        <w:t>θεωρεί σκόπιμο για την ΕΤΕπ να εξετάζει και να αξιολογεί συνεχώς τόσο τον ρόλο της όσο και το εύρος των επιλέξιμων επενδύσεων στη συμβολή στην ειρήνη και την ασφάλεια της Ευρώπης, όπως περιγράφεται στη Λευκή Βίβλο της Επιτροπής για το μέλλον της ευρωπαϊκής άμυνας, ιδίως υπό το πρίσμα της πιεστικής ανάγκης για επέκταση του ευρωπαϊκού αμυντικού τομέα και διασφάλιση μακροπρόθεσμης ασφάλειας και στρατηγικής αυτονομίας·</w:t>
      </w:r>
      <w:r w:rsidR="008B2063" w:rsidRPr="00AD7130">
        <w:rPr>
          <w:b/>
          <w:i/>
        </w:rPr>
        <w:t xml:space="preserve"> </w:t>
      </w:r>
      <w:r w:rsidR="008B2063" w:rsidRPr="00AD7130">
        <w:t xml:space="preserve">προειδοποιεί ότι οποιαδήποτε προσαρμογή των κριτηρίων επιλεξιμότητας ή της χρηματοδότησης του Ομίλου ΕΤΕπ με σκοπό την ευθυγράμμιση με τις νέες προτεραιότητες πρέπει να διαφυλάσσει τη χρηματοοικονομική θέση του Ομίλου και να διασφαλίζει την αποτελεσματική χρηματοδότηση άλλων στρατηγικών προτεραιοτήτων της ΕΕ· </w:t>
      </w:r>
    </w:p>
    <w:p w14:paraId="587ACAB9" w14:textId="77777777" w:rsidR="001B72E3" w:rsidRPr="00AD7130" w:rsidRDefault="001B72E3" w:rsidP="001B72E3">
      <w:pPr>
        <w:pStyle w:val="NormalHanging12a"/>
        <w:ind w:hanging="570"/>
      </w:pPr>
      <w:r w:rsidRPr="00AD7130">
        <w:t>36.</w:t>
      </w:r>
      <w:r w:rsidRPr="00AD7130">
        <w:tab/>
      </w:r>
      <w:r w:rsidRPr="00E251C3">
        <w:rPr>
          <w:rStyle w:val="normaltextrun"/>
          <w:bCs/>
          <w:iCs/>
          <w:color w:val="000000"/>
          <w:shd w:val="clear" w:color="auto" w:fill="FFFFFF"/>
        </w:rPr>
        <w:t>καλεί τα κράτη μέλη να τροποποιήσουν τον κατάλογο αποκλεισμού της ΕΤΕπ προκειμένου να καταστεί δυνατή η χρηματοδότηση όπλων και πυρομαχικών, πέρα από τη στήριξη μόνο τεχνολογιών διπλής χρήσης, συμβάλλοντας έτσι στην ανάπτυξη της ευρωπαϊκής αμυντικής βιομηχανίας·</w:t>
      </w:r>
    </w:p>
    <w:p w14:paraId="79C00155" w14:textId="77777777" w:rsidR="008B2063" w:rsidRPr="00AD7130" w:rsidRDefault="008B2063" w:rsidP="001B72E3">
      <w:pPr>
        <w:pStyle w:val="Normal12a24b"/>
        <w:ind w:left="-3"/>
      </w:pPr>
      <w:r w:rsidRPr="00AD7130">
        <w:rPr>
          <w:rStyle w:val="BoldItalic"/>
        </w:rPr>
        <w:t xml:space="preserve">Αντιμετώπιση των προκλήσεων στους τομείς των κοινωνικών υποδομών, της πολιτικής συνοχής και της στέγασης </w:t>
      </w:r>
    </w:p>
    <w:p w14:paraId="560009D2" w14:textId="77777777" w:rsidR="008B2063" w:rsidRPr="00AD7130" w:rsidRDefault="001B72E3" w:rsidP="001B72E3">
      <w:pPr>
        <w:pStyle w:val="NormalHanging12a"/>
        <w:ind w:hanging="570"/>
      </w:pPr>
      <w:r w:rsidRPr="00AD7130">
        <w:t>37.</w:t>
      </w:r>
      <w:r w:rsidRPr="00AD7130">
        <w:tab/>
      </w:r>
      <w:r w:rsidR="008B2063" w:rsidRPr="00AD7130">
        <w:t xml:space="preserve">εκφράζει ικανοποίηση για τις βασικές στρατηγικές προτεραιότητες της ΕΤΕπ με σκοπό την ενίσχυση των κοινωνικών υποδομών της Ευρώπης και μιας σύγχρονης πολιτικής συνοχής για συμπεριληπτική και βιώσιμη ανάπτυξη σε ολόκληρη την Ευρώπη· </w:t>
      </w:r>
      <w:r w:rsidR="008B2063" w:rsidRPr="00AD7130">
        <w:rPr>
          <w:rStyle w:val="normaltextrun"/>
          <w:color w:val="000000"/>
          <w:shd w:val="clear" w:color="auto" w:fill="FFFFFF"/>
        </w:rPr>
        <w:t>εκτιμά το γεγονός ότι, στον προσανατολισμό της πολιτικής της προς τη συνοχή για την περίοδο 2021-2027, η ΕΤΕπ δεσμεύτηκε να διαθέσει τουλάχιστον το 40 % της συνολικής χρηματοδότησής της στην ΕΕ μεταξύ 2022 και 2024 για έργα στις περιφέρειες συνοχής, και ότι το 2024 η χρηματοδότηση αυτή αντιστοιχούσε στο 48 % του συνολικού δανεισμού της ΕΕ· καλεί την ΕΤΕπ να συνεχίσει να στηρίζει την ανάπτυξη υποδομών, συμπεριλαμβανομένων των επενδύσεων στους σιδηροδρόμους, την υγειονομική περίθαλψη και τις κοινωνικές υποδομές, οι οποίες είναι ζωτικής σημασίας για τη συνοχή, την ανθεκτικότητα και την ανάπτυξη χωρίς αποκλεισμούς· επισημαίνει ότι, εν μέσω γεωπολιτικών και οικονομικών αβεβαιοτήτων, η ΕΤΕπ μπορεί να παράσχει μακροπρόθεσμες λύσεις για την αντιμετώπιση της κρίσης του κόστους ζωής·</w:t>
      </w:r>
    </w:p>
    <w:p w14:paraId="5A85A583" w14:textId="77777777" w:rsidR="008B2063" w:rsidRPr="00AD7130" w:rsidRDefault="001B72E3" w:rsidP="001B72E3">
      <w:pPr>
        <w:pStyle w:val="NormalHanging12a"/>
        <w:ind w:hanging="570"/>
      </w:pPr>
      <w:r w:rsidRPr="00AD7130">
        <w:lastRenderedPageBreak/>
        <w:t>38.</w:t>
      </w:r>
      <w:r w:rsidRPr="00AD7130">
        <w:tab/>
      </w:r>
      <w:r w:rsidR="008B2063" w:rsidRPr="00AD7130">
        <w:rPr>
          <w:rStyle w:val="normaltextrun"/>
          <w:color w:val="000000"/>
          <w:shd w:val="clear" w:color="auto" w:fill="FFFFFF"/>
        </w:rPr>
        <w:t xml:space="preserve">επισημαίνει τον καίριο ρόλο της ανάπτυξης δεξιοτήτων στην προώθηση της μακροπρόθεσμης βιώσιμης ανάπτυξης, της απασχόλησης και της ανταγωνιστικότητας στην ΕΕ· </w:t>
      </w:r>
      <w:r w:rsidR="008B2063" w:rsidRPr="00AD7130">
        <w:t>υπογραμμίζει ότι οι χρηματοδοτικές πρωτοβουλίες που αποσκοπούν στην ενίσχυση του ανθρώπινου κεφαλαίου όχι μόνο συμβάλλουν στην καινοτομία και την παραγωγικότητα και αντιμετωπίζουν τις ανάγκες της αγοράς εργασίας, αλλά ενισχύουν επίσης την κοινωνική συνοχή και την οικονομική ανθεκτικότητα·</w:t>
      </w:r>
      <w:r w:rsidR="008B2063" w:rsidRPr="00AD7130">
        <w:rPr>
          <w:rStyle w:val="normaltextrun"/>
          <w:b/>
          <w:i/>
          <w:color w:val="000000"/>
          <w:shd w:val="clear" w:color="auto" w:fill="FFFFFF"/>
        </w:rPr>
        <w:t xml:space="preserve"> </w:t>
      </w:r>
      <w:r w:rsidR="008B2063" w:rsidRPr="00AD7130">
        <w:t>καλεί την ΕΤΕπ να εντείνει τις επενδύσεις στην εκπαίδευση, την κατάρτιση, την αναβάθμιση των δεξιοτήτων και την επανειδίκευση, καθώς και στην υγεία, σε στενό συντονισμό και συνεργασία με τις πρωτοβουλίες των κρατών μελών στους εν λόγω τομείς, με στόχο την συμπλήρωση και την ενίσχυση του αντικτύπου τους·</w:t>
      </w:r>
    </w:p>
    <w:p w14:paraId="542B85D4" w14:textId="77777777" w:rsidR="008B2063" w:rsidRPr="00AD7130" w:rsidRDefault="001B72E3" w:rsidP="001B72E3">
      <w:pPr>
        <w:pStyle w:val="NormalHanging12a"/>
        <w:ind w:hanging="570"/>
      </w:pPr>
      <w:r w:rsidRPr="00AD7130">
        <w:t>39.</w:t>
      </w:r>
      <w:r w:rsidRPr="00AD7130">
        <w:tab/>
      </w:r>
      <w:r w:rsidR="008B2063" w:rsidRPr="00AD7130">
        <w:t>χαιρετίζει τη δέσμευση της ΕΤΕπ να αντιμετωπίσει την πρόκληση της διπλής αποτυχίας της αγοράς στον στεγαστικό τομέα, η οποία συμπεριλαμβάνει τόσο την ανεπαρκή παροχή οικονομικά προσιτών και ενεργειακά αποδοτικών νέων κατοικιών όσο και την αδυναμία της αγοράς να αυξήσει την ενεργειακή απόδοση του υπάρχοντος αποθέματος κατοικιών· σημειώνει τις διαφορές μεταξύ των κρατών μελών τόσο στις πολιτικές όσο και στο μέγεθος των προαναφερθεισών ανεπαρκειών της αγοράς·</w:t>
      </w:r>
    </w:p>
    <w:p w14:paraId="24B9FDCB" w14:textId="77777777" w:rsidR="008B2063" w:rsidRPr="00AD7130" w:rsidRDefault="001B72E3" w:rsidP="001B72E3">
      <w:pPr>
        <w:pStyle w:val="NormalHanging12a"/>
        <w:ind w:hanging="570"/>
        <w:rPr>
          <w:szCs w:val="24"/>
        </w:rPr>
      </w:pPr>
      <w:r w:rsidRPr="00AD7130">
        <w:rPr>
          <w:szCs w:val="24"/>
        </w:rPr>
        <w:t>40.</w:t>
      </w:r>
      <w:r w:rsidRPr="00AD7130">
        <w:rPr>
          <w:szCs w:val="24"/>
        </w:rPr>
        <w:tab/>
      </w:r>
      <w:r w:rsidR="008B2063" w:rsidRPr="00AD7130">
        <w:t xml:space="preserve">εκφράζει την ικανοποίησή του για το «Σχέδιο δράσης της ΕΤΕπ για οικονομικά προσιτή και βιώσιμη στέγαση» με προγραμματισμένες επενδύσεις ύψους 10 δισεκατομμυρίων EUR για τα επόμενα δύο έτη· εφιστά την προσοχή στο αποτέλεσμα της ανάλυσης του Ομίλου ΕΤΕπ και της συνάντησης των ενδιαφερόμενων μερών, στην οποία επισημάνθηκε εκτιμώμενο ετήσιο δημόσιο και ιδιωτικό επενδυτικό κενό ύψους 300 έως 400 δισεκατομμυρίων EUR, ποσό που απαιτείται για την κατασκευή 1,5 εκατομμυρίων νέων κατοικιών και την ανακαίνιση 5 εκατομμυρίων επιπλέον κατοικιών ετησίως· </w:t>
      </w:r>
      <w:r w:rsidR="008B2063" w:rsidRPr="00AD7130">
        <w:rPr>
          <w:rStyle w:val="normaltextrun"/>
          <w:color w:val="000000"/>
          <w:shd w:val="clear" w:color="auto" w:fill="FFFFFF"/>
        </w:rPr>
        <w:t xml:space="preserve">ενθαρρύνει την ΕΤΕπ να κινητοποιήσει ακόμα περισσότερη χρηματοδότηση για έργα οικονομικά προσιτής στέγασης σε όλα τα κράτη μέλη· </w:t>
      </w:r>
      <w:r w:rsidR="008B2063" w:rsidRPr="00AD7130">
        <w:t>καλεί την ΕΤΕπ να επικεντρωθεί στη βιώσιμη αστική ανάπτυξη διασφαλίζοντας την κάλυψη των αναγκών στέγασης και υποδομών της ΕΕ για μια ισχυρότερη, βιώσιμη, πιο συνεκτική και ευημερούσα Ευρώπη, συμπεριλαμβανομένων επενδύσεων για την ανάκτηση υφιστάμενων υποδομών, με έμφαση στη στήριξη έργων αστικής ανάπλασης και έργων μετατροπής παλαιών ή εγκαταλελειμμένων κτιρίων σε σύγχρονες κοινωνικές κατοικίες·</w:t>
      </w:r>
    </w:p>
    <w:p w14:paraId="0E4A1E2E" w14:textId="77777777" w:rsidR="008B2063" w:rsidRPr="00AD7130" w:rsidRDefault="001B72E3" w:rsidP="001B72E3">
      <w:pPr>
        <w:pStyle w:val="NormalHanging12a"/>
        <w:ind w:hanging="570"/>
        <w:rPr>
          <w:rStyle w:val="normaltextrun"/>
          <w:bCs/>
          <w:iCs/>
          <w:color w:val="000000"/>
          <w:shd w:val="clear" w:color="auto" w:fill="FFFFFF"/>
        </w:rPr>
      </w:pPr>
      <w:r w:rsidRPr="00AD7130">
        <w:rPr>
          <w:rStyle w:val="normaltextrun"/>
          <w:bCs/>
          <w:iCs/>
        </w:rPr>
        <w:t>41.</w:t>
      </w:r>
      <w:r w:rsidRPr="00AD7130">
        <w:rPr>
          <w:rStyle w:val="normaltextrun"/>
          <w:bCs/>
          <w:iCs/>
        </w:rPr>
        <w:tab/>
      </w:r>
      <w:r w:rsidR="008B2063" w:rsidRPr="00AD7130">
        <w:rPr>
          <w:rStyle w:val="normaltextrun"/>
          <w:color w:val="000000"/>
          <w:shd w:val="clear" w:color="auto" w:fill="FFFFFF"/>
        </w:rPr>
        <w:t>καλεί την ΕΤΕπ να λάβει υπόψη τη διαφοροποιημένη επιβάρυνση του κόστους στέγασης για τις διάφορες εισοδηματικές ομάδες και τις οικογενειακές δομές, ιδίως δεδομένου ότι ορισμένες ομάδες χαμηλού εισοδήματος διατρέχουν κίνδυνο περιθωριοποίησης· ενθαρρύνει την ΕΤΕπ να συνεργαστεί με άλλες ευρωπαϊκές τράπεζες δημόσιων επενδύσεων, τοπικά δημόσια χρηματοπιστωτικά ιδρύματα, τοπικές κυβερνήσεις και συνεταιριστικές εταιρείες και εταιρείες κοινωνικής στέγασης για τη χρηματοδότηση λύσεων στέγασης για ευάλωτες και χαμηλού εισοδήματος ομάδες· εκφράζει την ικανοποίησή του για την πρόθεση της ΕΤΕπ να εστιάσει περισσότερο στην έρευνα και την καινοτομία στον τομέα της στέγασης·</w:t>
      </w:r>
    </w:p>
    <w:p w14:paraId="4C747E7C" w14:textId="77777777" w:rsidR="008B2063" w:rsidRPr="00AD7130" w:rsidRDefault="001B72E3" w:rsidP="001B72E3">
      <w:pPr>
        <w:pStyle w:val="NormalHanging12a"/>
        <w:ind w:hanging="570"/>
      </w:pPr>
      <w:r w:rsidRPr="00AD7130">
        <w:t>42.</w:t>
      </w:r>
      <w:r w:rsidRPr="00AD7130">
        <w:tab/>
      </w:r>
      <w:r w:rsidR="008B2063" w:rsidRPr="00AD7130">
        <w:rPr>
          <w:rStyle w:val="normaltextrun"/>
          <w:color w:val="000000"/>
          <w:shd w:val="clear" w:color="auto" w:fill="FFFFFF"/>
        </w:rPr>
        <w:t xml:space="preserve">καλεί την ΕΤΕπ να αυξήσει τη χρηματοδοτική στήριξη μέσω της ανάπτυξης τυποποιημένων έτοιμων προς χρήση χρηματοπιστωτικών προϊόντων για την ενέργεια και την ανακαίνιση κτιρίων· επισημαίνει ότι το μοντέλο «προέλευσης προς διανομή» της ΕΤΕπ, το οποίο διοχετεύει τις αποταμιεύσεις των θεσμικών επενδυτών, είναι ένα καινοτόμο μοντέλο που μπορεί να συμβάλει στην ολοκλήρωση των κεφαλαιαγορών της ΕΕ· </w:t>
      </w:r>
    </w:p>
    <w:p w14:paraId="2C254898" w14:textId="77777777" w:rsidR="008B2063" w:rsidRPr="00AD7130" w:rsidRDefault="001B72E3" w:rsidP="001B72E3">
      <w:pPr>
        <w:pStyle w:val="NormalHanging12a"/>
        <w:ind w:hanging="570"/>
        <w:rPr>
          <w:rStyle w:val="normaltextrun"/>
          <w:bCs/>
          <w:iCs/>
          <w:color w:val="000000"/>
          <w:shd w:val="clear" w:color="auto" w:fill="FFFFFF"/>
        </w:rPr>
      </w:pPr>
      <w:r w:rsidRPr="00AD7130">
        <w:rPr>
          <w:rStyle w:val="normaltextrun"/>
          <w:bCs/>
          <w:iCs/>
        </w:rPr>
        <w:lastRenderedPageBreak/>
        <w:t>43.</w:t>
      </w:r>
      <w:r w:rsidRPr="00AD7130">
        <w:rPr>
          <w:rStyle w:val="normaltextrun"/>
          <w:bCs/>
          <w:iCs/>
        </w:rPr>
        <w:tab/>
      </w:r>
      <w:r w:rsidR="008B2063" w:rsidRPr="00AD7130">
        <w:rPr>
          <w:rStyle w:val="normaltextrun"/>
          <w:color w:val="000000"/>
          <w:shd w:val="clear" w:color="auto" w:fill="FFFFFF"/>
        </w:rPr>
        <w:t>χαιρετίζει την πρόθεση της ΕΤΕπ να επεκτείνει τη χρηματοδοτική και συμβουλευτική στήριξη για οικονομικά προσιτή στέγαση, ιδίως για τις νεότερες γενιές· ενθαρρύνει τη στενή συνέργεια και ανταλλαγή απόψεων με την Επιτροπή, τους δήμους και τις τοπικές αρχές, τους συνεταιρισμούς παροχής στέγης, τους στεγαστικούς συλλόγους και τον κατασκευαστικό τομέα, ανταλλάσσοντας βέλτιστες πρακτικές και προωθώντας την πανευρωπαϊκή συνεργασία· καλεί την ΕΤΕπ να στηρίζει έργα που παρέχουν οικονομικά προσιτή πρόσβαση σε μορφές ενέργειας από ανανεώσιμες πηγές, στέγαση και δημόσιες υπηρεσίες, πρωτοβουλίες υπό την καθοδήγηση των τοπικών κοινοτήτων και μικρά έργα με ιδιαίτερη εστίαση στην καταπολέμηση της φτώχειας·</w:t>
      </w:r>
    </w:p>
    <w:p w14:paraId="2D5EB820" w14:textId="77777777" w:rsidR="008B2063" w:rsidRPr="00AD7130" w:rsidRDefault="001B72E3" w:rsidP="001B72E3">
      <w:pPr>
        <w:pStyle w:val="NormalHanging12a"/>
        <w:ind w:hanging="570"/>
        <w:rPr>
          <w:rStyle w:val="normaltextrun"/>
          <w:bCs/>
          <w:iCs/>
          <w:color w:val="000000"/>
          <w:szCs w:val="24"/>
          <w:shd w:val="clear" w:color="auto" w:fill="FFFFFF"/>
        </w:rPr>
      </w:pPr>
      <w:r w:rsidRPr="00AD7130">
        <w:rPr>
          <w:rStyle w:val="normaltextrun"/>
          <w:bCs/>
          <w:iCs/>
          <w:szCs w:val="24"/>
        </w:rPr>
        <w:t>44.</w:t>
      </w:r>
      <w:r w:rsidRPr="00AD7130">
        <w:rPr>
          <w:rStyle w:val="normaltextrun"/>
          <w:bCs/>
          <w:iCs/>
          <w:szCs w:val="24"/>
        </w:rPr>
        <w:tab/>
      </w:r>
      <w:r w:rsidR="008B2063" w:rsidRPr="00AD7130">
        <w:rPr>
          <w:rStyle w:val="normaltextrun"/>
          <w:color w:val="000000"/>
          <w:shd w:val="clear" w:color="auto" w:fill="FFFFFF"/>
        </w:rPr>
        <w:t xml:space="preserve">εκφράζει την ικανοποίησή του για το γεγονός ότι ο Όμιλος ΕΤΕπ συμπεριέλαβε τη γεωργία και τη βιοοικονομία στις βασικές προτεραιότητές του· υπογραμμίζει ότι η γεωργία αποτελεί βασικό μοχλό μεγέθυνσης και ανάπτυξης στις αγροτικές περιοχές και ότι η ενίσχυση της στήριξης και η προώθηση της καινοτομίας σε αυτόν τον ζωτικής σημασίας τομέα διαδραματίζει σημαντικό ρόλο στη διασφάλιση της επισιτιστικής ασφάλειας· επισημαίνει τις οικονομικές προκλήσεις που αντιμετωπίζουν οι γεωργοί, ιδίως οι νέοι γεωργοί, επισημαίνοντας ότι οι γεωργοί και οι επιχειρήσεις σε αυτόν τον τομέα αντιμετωπίζουν χαμηλότερα ποσοστά επιτυχίας όταν υποβάλλουν αίτηση χρηματοδότησης· καλεί τον Όμιλο ΕΤΕπ να ασχοληθεί περισσότερο με τον γεωργικό τομέα βελτιώνοντας την πρόσβαση στη χρηματοδότηση· </w:t>
      </w:r>
    </w:p>
    <w:p w14:paraId="25CA735A" w14:textId="77777777" w:rsidR="008B2063" w:rsidRPr="00AD7130" w:rsidRDefault="001B72E3" w:rsidP="001B72E3">
      <w:pPr>
        <w:pStyle w:val="NormalHanging12a"/>
        <w:ind w:hanging="570"/>
      </w:pPr>
      <w:r w:rsidRPr="00AD7130">
        <w:t>45.</w:t>
      </w:r>
      <w:r w:rsidRPr="00AD7130">
        <w:tab/>
      </w:r>
      <w:r w:rsidR="008B2063" w:rsidRPr="00AD7130">
        <w:t>καλεί την ΕΤΕπ να εντείνει τις προσπάθειές της για την προώθηση της απασχόλησης των νέων, ιδίως με τη στήριξη έργων και προγραμμάτων που προωθούν την επιχειρηματικότητα των νέων, την πρόσβαση στην απασχόληση, την επαγγελματική κατάρτιση και την καινοτομία, για να συμβάλει στη δικαιότερη και χωρίς αποκλεισμούς εδαφική ανάπτυξη και στον περιορισμό της διαρροής εγκεφάλων, ιδίως στις νησιωτικές περιοχές της ΕΕ και στις οικονομικά μειονεκτούσες περιοχές·</w:t>
      </w:r>
    </w:p>
    <w:p w14:paraId="62B8015C" w14:textId="77777777" w:rsidR="008B2063" w:rsidRPr="00AD7130" w:rsidRDefault="008B2063" w:rsidP="008B2063">
      <w:pPr>
        <w:pStyle w:val="Normal12a24b"/>
      </w:pPr>
      <w:r w:rsidRPr="00AD7130">
        <w:rPr>
          <w:rStyle w:val="BoldItalic"/>
        </w:rPr>
        <w:t>Προώθηση του ψηφιακού μετασχηματισμού και των νέων τεχνολογιών</w:t>
      </w:r>
    </w:p>
    <w:p w14:paraId="48191311" w14:textId="77777777" w:rsidR="008B2063" w:rsidRPr="00AD7130" w:rsidRDefault="001B72E3" w:rsidP="001B72E3">
      <w:pPr>
        <w:pStyle w:val="NormalHanging12a"/>
        <w:ind w:hanging="570"/>
      </w:pPr>
      <w:r w:rsidRPr="00AD7130">
        <w:t>46.</w:t>
      </w:r>
      <w:r w:rsidRPr="00AD7130">
        <w:tab/>
      </w:r>
      <w:r w:rsidR="008B2063" w:rsidRPr="00AD7130">
        <w:t>καλεί την ΕΤΕπ να ενισχύσει τη χρηματοδότηση για την ανοικτή στρατηγική αυτονομία της ΕΕ στον ψηφιακό τομέα και να προωθήσει την έρευνα, να στηρίξει την ανάπτυξη των ευρωπαϊκών ψηφιακών υποδομών, να προαγάγει τις νέες και ανατρεπτικές τεχνολογίες όπως η ΤΝ και η κβαντική υπολογιστική και να καταστήσει δυνατή την ανάπτυξη των ψηφιακών νεοφυών επιχειρήσεων· υπογραμμίζει τη σημασία της γεφύρωσης του ψηφιακού χάσματος, τόσο εντός της ΕΕ όσο και παγκοσμίως, για να διασφαλιστεί η χωρίς αποκλεισμούς πρόσβαση σε ψηφιακές υποδομές και υπηρεσίες· τονίζει τη σημασία της ευθυγράμμισης των ψηφιακών επενδύσεων της ΕΤΕπ με τις στρατηγικές προτεραιότητες της ΕΕ, όπως οι στόχοι της ψηφιακής δεκαετίας, συμπεριλαμβανομένης της συνδεσιμότητας, των ψηφιακών δεξιοτήτων και του ψηφιακού μετασχηματισμού των επιχειρήσεων·</w:t>
      </w:r>
    </w:p>
    <w:p w14:paraId="04FD5B8E" w14:textId="77777777" w:rsidR="008B2063" w:rsidRPr="00AD7130" w:rsidRDefault="001B72E3" w:rsidP="001B72E3">
      <w:pPr>
        <w:pStyle w:val="NormalHanging12a"/>
        <w:ind w:hanging="570"/>
      </w:pPr>
      <w:r w:rsidRPr="00AD7130">
        <w:t>47.</w:t>
      </w:r>
      <w:r w:rsidRPr="00AD7130">
        <w:tab/>
      </w:r>
      <w:r w:rsidR="008B2063" w:rsidRPr="00AD7130">
        <w:t xml:space="preserve">υποστηρίζει την επέκταση της πρωτοβουλίας «European </w:t>
      </w:r>
      <w:proofErr w:type="spellStart"/>
      <w:r w:rsidR="008B2063" w:rsidRPr="00AD7130">
        <w:t>Tech</w:t>
      </w:r>
      <w:proofErr w:type="spellEnd"/>
      <w:r w:rsidR="008B2063" w:rsidRPr="00AD7130">
        <w:t xml:space="preserve"> </w:t>
      </w:r>
      <w:proofErr w:type="spellStart"/>
      <w:r w:rsidR="008B2063" w:rsidRPr="00AD7130">
        <w:t>Champions</w:t>
      </w:r>
      <w:proofErr w:type="spellEnd"/>
      <w:r w:rsidR="008B2063" w:rsidRPr="00AD7130">
        <w:t xml:space="preserve"> </w:t>
      </w:r>
      <w:proofErr w:type="spellStart"/>
      <w:r w:rsidR="008B2063" w:rsidRPr="00AD7130">
        <w:t>Initiative</w:t>
      </w:r>
      <w:proofErr w:type="spellEnd"/>
      <w:r w:rsidR="008B2063" w:rsidRPr="00AD7130">
        <w:t xml:space="preserve">» (ETCI) από το </w:t>
      </w:r>
      <w:proofErr w:type="spellStart"/>
      <w:r w:rsidR="008B2063" w:rsidRPr="00AD7130">
        <w:t>ΕΤαΕ</w:t>
      </w:r>
      <w:proofErr w:type="spellEnd"/>
      <w:r w:rsidR="008B2063" w:rsidRPr="00AD7130">
        <w:t xml:space="preserve"> με σκοπό να προσελκύονται ιδιωτικά κεφάλαια για την επέκταση καινοτόμων νεοφυών επιχειρήσεων ώστε να μετεξελιχθούν σε επιτυχημένες επιχειρήσεις με ηγετικό ρόλο σε παγκόσμιο επίπεδο και να διασφαλιστεί με αυτόν τον τρόπο ότι οι επιχειρήσεις και οι τεχνολογίες που δημιουργούνται στην Ευρώπη θα παραμένουν στην ΕΕ στα μεταγενέστερα στάδια ανάπτυξης· </w:t>
      </w:r>
      <w:r w:rsidR="008B2063" w:rsidRPr="00AD7130">
        <w:rPr>
          <w:rStyle w:val="normaltextrun"/>
          <w:color w:val="000000"/>
          <w:shd w:val="clear" w:color="auto" w:fill="FFFFFF"/>
        </w:rPr>
        <w:t xml:space="preserve">τονίζει την ανάγκη επιτάχυνσης της ανάπτυξης της τρέχουσας πρωτοβουλίας ETCI ώστε να συμβαδίζει με τον ρυθμό της καινοτομίας και των νεοφυών επιχειρήσεων· </w:t>
      </w:r>
      <w:r w:rsidR="008B2063" w:rsidRPr="00AD7130">
        <w:t xml:space="preserve">ζητεί, επιπλέον, να αξιοποιηθεί η επιτυχής εμπειρία του ETCI για την ανάπτυξη άλλων παρόμοιων </w:t>
      </w:r>
      <w:r w:rsidR="008B2063" w:rsidRPr="00AD7130">
        <w:lastRenderedPageBreak/>
        <w:t xml:space="preserve">πρωτοβουλιών ώστε να συνεχιστεί η στήριξη της ψηφιακής μετάβασης και άλλων στρατηγικών τομέων, και ενθαρρύνει το </w:t>
      </w:r>
      <w:proofErr w:type="spellStart"/>
      <w:r w:rsidR="008B2063" w:rsidRPr="00AD7130">
        <w:t>ΕΤαΕ</w:t>
      </w:r>
      <w:proofErr w:type="spellEnd"/>
      <w:r w:rsidR="008B2063" w:rsidRPr="00AD7130">
        <w:t xml:space="preserve"> να διερευνήσει τόσο τη δημιουργία μιας δεύτερης γενιάς αυτής της πρωτοβουλίας όσο και τη δυνατότητα επένδυσης σε ταμεία κεφαλαίων·</w:t>
      </w:r>
    </w:p>
    <w:p w14:paraId="06AE0B0A" w14:textId="77777777" w:rsidR="008B2063" w:rsidRPr="00AD7130" w:rsidRDefault="001B72E3" w:rsidP="001B72E3">
      <w:pPr>
        <w:pStyle w:val="NormalHanging12a"/>
        <w:ind w:hanging="570"/>
        <w:rPr>
          <w:rStyle w:val="normaltextrun"/>
          <w:bCs/>
          <w:iCs/>
          <w:color w:val="000000"/>
          <w:szCs w:val="24"/>
          <w:shd w:val="clear" w:color="auto" w:fill="FFFFFF"/>
        </w:rPr>
      </w:pPr>
      <w:r w:rsidRPr="00AD7130">
        <w:rPr>
          <w:rStyle w:val="normaltextrun"/>
          <w:bCs/>
          <w:iCs/>
          <w:szCs w:val="24"/>
        </w:rPr>
        <w:t>48.</w:t>
      </w:r>
      <w:r w:rsidRPr="00AD7130">
        <w:rPr>
          <w:rStyle w:val="normaltextrun"/>
          <w:bCs/>
          <w:iCs/>
          <w:szCs w:val="24"/>
        </w:rPr>
        <w:tab/>
      </w:r>
      <w:r w:rsidR="008B2063" w:rsidRPr="00AD7130">
        <w:rPr>
          <w:rStyle w:val="normaltextrun"/>
          <w:color w:val="000000"/>
          <w:shd w:val="clear" w:color="auto" w:fill="FFFFFF"/>
        </w:rPr>
        <w:t xml:space="preserve">υπογραμμίζει ότι οι θεσμικοί επενδυτές στην Ευρώπη θα μπορούσαν να διαδραματίσουν σημαντικότερο ρόλο στη στήριξη των επιχειρηματικών κεφαλαίων, ιδίως στην περίπτωση των επεκτεινόμενων επιχειρήσεων· παροτρύνει, για τον λόγο αυτό, τον Όμιλο ΕΤΕπ να δημιουργήσει ένα ευρωπαϊκό φόρουμ τεχνολογίας, το οποίο θα συγκεντρώνει το οικοσύστημα επιχειρηματικών κεφαλαίων, με σκοπό την εξασφάλιση της συμμετοχής θεσμικών επενδυτών σύμφωνα με το μοντέλο της Πρωτοβουλίας </w:t>
      </w:r>
      <w:proofErr w:type="spellStart"/>
      <w:r w:rsidR="008B2063" w:rsidRPr="00AD7130">
        <w:rPr>
          <w:rStyle w:val="normaltextrun"/>
          <w:color w:val="000000"/>
          <w:shd w:val="clear" w:color="auto" w:fill="FFFFFF"/>
        </w:rPr>
        <w:t>Tibi</w:t>
      </w:r>
      <w:proofErr w:type="spellEnd"/>
      <w:r w:rsidR="008B2063" w:rsidRPr="00AD7130">
        <w:rPr>
          <w:rStyle w:val="FootnoteReference"/>
          <w:bCs/>
          <w:iCs/>
          <w:color w:val="000000"/>
          <w:szCs w:val="24"/>
          <w:shd w:val="clear" w:color="auto" w:fill="FFFFFF"/>
        </w:rPr>
        <w:footnoteReference w:id="17"/>
      </w:r>
      <w:r w:rsidR="008B2063" w:rsidRPr="00AD7130">
        <w:rPr>
          <w:rStyle w:val="normaltextrun"/>
          <w:color w:val="000000"/>
          <w:shd w:val="clear" w:color="auto" w:fill="FFFFFF"/>
        </w:rPr>
        <w:t xml:space="preserve">· καλεί την </w:t>
      </w:r>
      <w:proofErr w:type="spellStart"/>
      <w:r w:rsidR="008B2063" w:rsidRPr="00AD7130">
        <w:rPr>
          <w:rStyle w:val="normaltextrun"/>
          <w:color w:val="000000"/>
          <w:shd w:val="clear" w:color="auto" w:fill="FFFFFF"/>
        </w:rPr>
        <w:t>ΕΤΕπ</w:t>
      </w:r>
      <w:proofErr w:type="spellEnd"/>
      <w:r w:rsidR="008B2063" w:rsidRPr="00AD7130">
        <w:rPr>
          <w:rStyle w:val="normaltextrun"/>
          <w:color w:val="000000"/>
          <w:shd w:val="clear" w:color="auto" w:fill="FFFFFF"/>
        </w:rPr>
        <w:t xml:space="preserve"> να προσφέρει ευκαιρίες σε αυτούς τους επενδυτές για να αναπτύξουν την εμπειρογνωσία τους και να επιλέξουν συστήματα </w:t>
      </w:r>
      <w:proofErr w:type="spellStart"/>
      <w:r w:rsidR="008B2063" w:rsidRPr="00AD7130">
        <w:rPr>
          <w:rStyle w:val="normaltextrun"/>
          <w:color w:val="000000"/>
          <w:shd w:val="clear" w:color="auto" w:fill="FFFFFF"/>
        </w:rPr>
        <w:t>συνεπένδυσης</w:t>
      </w:r>
      <w:proofErr w:type="spellEnd"/>
      <w:r w:rsidR="008B2063" w:rsidRPr="00AD7130">
        <w:rPr>
          <w:rStyle w:val="normaltextrun"/>
          <w:color w:val="000000"/>
          <w:shd w:val="clear" w:color="auto" w:fill="FFFFFF"/>
        </w:rPr>
        <w:t xml:space="preserve"> μεταξύ του </w:t>
      </w:r>
      <w:proofErr w:type="spellStart"/>
      <w:r w:rsidR="008B2063" w:rsidRPr="00AD7130">
        <w:rPr>
          <w:rStyle w:val="normaltextrun"/>
          <w:color w:val="000000"/>
          <w:shd w:val="clear" w:color="auto" w:fill="FFFFFF"/>
        </w:rPr>
        <w:t>ΕΤαΕ</w:t>
      </w:r>
      <w:proofErr w:type="spellEnd"/>
      <w:r w:rsidR="008B2063" w:rsidRPr="00AD7130">
        <w:rPr>
          <w:rStyle w:val="normaltextrun"/>
          <w:color w:val="000000"/>
          <w:shd w:val="clear" w:color="auto" w:fill="FFFFFF"/>
        </w:rPr>
        <w:t xml:space="preserve"> και θεσμικών επενδυτών, υπό διαφανείς και προσυμφωνημένους όρους·</w:t>
      </w:r>
    </w:p>
    <w:p w14:paraId="5DEA37CD" w14:textId="77777777" w:rsidR="008B2063" w:rsidRPr="00AD7130" w:rsidRDefault="001B72E3" w:rsidP="001B72E3">
      <w:pPr>
        <w:pStyle w:val="NormalHanging12a"/>
        <w:ind w:hanging="570"/>
        <w:rPr>
          <w:rStyle w:val="normaltextrun"/>
          <w:bCs/>
          <w:iCs/>
          <w:color w:val="000000"/>
          <w:szCs w:val="24"/>
          <w:shd w:val="clear" w:color="auto" w:fill="FFFFFF"/>
        </w:rPr>
      </w:pPr>
      <w:r w:rsidRPr="00AD7130">
        <w:rPr>
          <w:rStyle w:val="normaltextrun"/>
          <w:bCs/>
          <w:iCs/>
          <w:szCs w:val="24"/>
        </w:rPr>
        <w:t>49.</w:t>
      </w:r>
      <w:r w:rsidRPr="00AD7130">
        <w:rPr>
          <w:rStyle w:val="normaltextrun"/>
          <w:bCs/>
          <w:iCs/>
          <w:szCs w:val="24"/>
        </w:rPr>
        <w:tab/>
      </w:r>
      <w:r w:rsidR="008B2063" w:rsidRPr="00AD7130">
        <w:rPr>
          <w:rStyle w:val="normaltextrun"/>
          <w:color w:val="000000"/>
          <w:shd w:val="clear" w:color="auto" w:fill="FFFFFF"/>
        </w:rPr>
        <w:t xml:space="preserve">επισημαίνει ότι η συμφωνία για καθαρή βιομηχανία αποσκοπεί στην ανάπτυξη ενός προγράμματος </w:t>
      </w:r>
      <w:proofErr w:type="spellStart"/>
      <w:r w:rsidR="008B2063" w:rsidRPr="00AD7130">
        <w:rPr>
          <w:rStyle w:val="normaltextrun"/>
          <w:color w:val="000000"/>
          <w:shd w:val="clear" w:color="auto" w:fill="FFFFFF"/>
        </w:rPr>
        <w:t>TechEU</w:t>
      </w:r>
      <w:proofErr w:type="spellEnd"/>
      <w:r w:rsidR="008B2063" w:rsidRPr="00AD7130">
        <w:rPr>
          <w:rStyle w:val="normaltextrun"/>
          <w:color w:val="000000"/>
          <w:shd w:val="clear" w:color="auto" w:fill="FFFFFF"/>
        </w:rPr>
        <w:t xml:space="preserve"> με την </w:t>
      </w:r>
      <w:proofErr w:type="spellStart"/>
      <w:r w:rsidR="008B2063" w:rsidRPr="00AD7130">
        <w:rPr>
          <w:rStyle w:val="normaltextrun"/>
          <w:color w:val="000000"/>
          <w:shd w:val="clear" w:color="auto" w:fill="FFFFFF"/>
        </w:rPr>
        <w:t>ΕΤΕπ</w:t>
      </w:r>
      <w:proofErr w:type="spellEnd"/>
      <w:r w:rsidR="008B2063" w:rsidRPr="00AD7130">
        <w:rPr>
          <w:rStyle w:val="normaltextrun"/>
          <w:color w:val="000000"/>
          <w:shd w:val="clear" w:color="auto" w:fill="FFFFFF"/>
        </w:rPr>
        <w:t>· τονίζει ότι είναι σημαντικό να διασφαλιστεί ότι το ταμείο αυτό θα έχει ειδικό στόχο κατανομής για τις νεοφυείς και τις επεκτεινόμενες επιχειρήσεις·</w:t>
      </w:r>
    </w:p>
    <w:p w14:paraId="7D6BA403" w14:textId="77777777" w:rsidR="008B2063" w:rsidRPr="00AD7130" w:rsidRDefault="001B72E3" w:rsidP="001B72E3">
      <w:pPr>
        <w:pStyle w:val="NormalHanging12a"/>
        <w:ind w:hanging="570"/>
        <w:rPr>
          <w:rStyle w:val="normaltextrun"/>
          <w:bCs/>
          <w:iCs/>
          <w:color w:val="000000"/>
          <w:szCs w:val="24"/>
          <w:shd w:val="clear" w:color="auto" w:fill="FFFFFF"/>
        </w:rPr>
      </w:pPr>
      <w:r w:rsidRPr="00AD7130">
        <w:rPr>
          <w:rStyle w:val="normaltextrun"/>
          <w:bCs/>
          <w:iCs/>
          <w:szCs w:val="24"/>
        </w:rPr>
        <w:t>50.</w:t>
      </w:r>
      <w:r w:rsidRPr="00AD7130">
        <w:rPr>
          <w:rStyle w:val="normaltextrun"/>
          <w:bCs/>
          <w:iCs/>
          <w:szCs w:val="24"/>
        </w:rPr>
        <w:tab/>
      </w:r>
      <w:r w:rsidR="008B2063" w:rsidRPr="00AD7130">
        <w:rPr>
          <w:rStyle w:val="normaltextrun"/>
          <w:color w:val="000000"/>
          <w:shd w:val="clear" w:color="auto" w:fill="FFFFFF"/>
        </w:rPr>
        <w:t>καλεί την ΕΤΕπ να στηρίξει την ενίσχυση των ικανοτήτων κυβερνοασφάλειας στην ΕΕ, για να καταστεί η Ευρώπη πιο ανθεκτική, ενισχύοντας παράλληλα την υφιστάμενη συνεργασία μεταξύ των κρατών μελών, και για να προστατεύονται οι οντότητες κρίσιμης σημασίας και οι βασικές υπηρεσίες·</w:t>
      </w:r>
    </w:p>
    <w:p w14:paraId="2580008D" w14:textId="77777777" w:rsidR="008B2063" w:rsidRPr="00AD7130" w:rsidRDefault="001B72E3" w:rsidP="001B72E3">
      <w:pPr>
        <w:pStyle w:val="NormalHanging12a"/>
        <w:ind w:hanging="570"/>
        <w:rPr>
          <w:rStyle w:val="normaltextrun"/>
          <w:bCs/>
          <w:iCs/>
          <w:color w:val="000000"/>
          <w:szCs w:val="24"/>
          <w:shd w:val="clear" w:color="auto" w:fill="FFFFFF"/>
        </w:rPr>
      </w:pPr>
      <w:r w:rsidRPr="00AD7130">
        <w:rPr>
          <w:rStyle w:val="normaltextrun"/>
          <w:bCs/>
          <w:iCs/>
          <w:szCs w:val="24"/>
        </w:rPr>
        <w:t>51.</w:t>
      </w:r>
      <w:r w:rsidRPr="00AD7130">
        <w:rPr>
          <w:rStyle w:val="normaltextrun"/>
          <w:bCs/>
          <w:iCs/>
          <w:szCs w:val="24"/>
        </w:rPr>
        <w:tab/>
      </w:r>
      <w:r w:rsidR="008B2063" w:rsidRPr="00AD7130">
        <w:rPr>
          <w:rStyle w:val="normaltextrun"/>
          <w:color w:val="000000"/>
          <w:shd w:val="clear" w:color="auto" w:fill="FFFFFF"/>
        </w:rPr>
        <w:t>επισημαίνει ότι η ασφάλεια του εφοδιασμού κρίσιμων πρώτων υλών είναι ζωτικής σημασίας για την πράσινη και την ψηφιακή μετάβαση, τον αμυντικό τομέα και τη βιομηχανική βάση της ΕΕ γενικότερα· υπενθυμίζει τον ρόλο που διαδραματίζει η ΕΤΕπ στη συμμαχία της ΕΕ για τις πρώτες ύλες και στην επίτευξη του στόχου της Ένωσης να γίνει πιο αυτόνομη όσον αφορά τον εφοδιασμό κρίσιμων πρώτων υλών· τονίζει ότι είναι σημαντικό να υιοθετηθεί μια προσέγγιση κυκλικής οικονομίας όσον αφορά τις κρίσιμες πρώτες ύλες, ούτως ώστε να μειωθεί η εξάρτηση της ΕΕ από τρίτες χώρες και να αυξηθεί η στρατηγική της αυτονομία· καλεί, συνεπώς, την ΕΤΕπ να επενδύσει περισσότερο στον τομέα των κρίσιμων πρώτων υλών προκειμένου να ενισχυθεί η ανθεκτικότητα στις πρώτες ύλες, με ιδιαίτερη έμφαση στην ανακύκλωση δευτερογενών πρώτων υλών·</w:t>
      </w:r>
    </w:p>
    <w:p w14:paraId="3AA1E5A2" w14:textId="77777777" w:rsidR="008B2063" w:rsidRPr="00AD7130" w:rsidRDefault="001B72E3" w:rsidP="001B72E3">
      <w:pPr>
        <w:widowControl/>
        <w:ind w:left="567" w:hanging="570"/>
      </w:pPr>
      <w:r w:rsidRPr="00AD7130">
        <w:t>52.</w:t>
      </w:r>
      <w:r w:rsidRPr="00AD7130">
        <w:tab/>
      </w:r>
      <w:r w:rsidR="008B2063" w:rsidRPr="001B72E3">
        <w:rPr>
          <w:rStyle w:val="normaltextrun"/>
          <w:color w:val="000000"/>
          <w:shd w:val="clear" w:color="auto" w:fill="FFFFFF"/>
        </w:rPr>
        <w:t>καλεί την ΕΤΕπ να στηρίξει τον τεχνολογικό μετασχηματισμό των ευρωπαϊκών εταιρειών, καθώς και την ανάπτυξη ψηφιακών δεξιοτήτων μεταξύ των εργαζομένων και των επιχειρηματιών·</w:t>
      </w:r>
      <w:r w:rsidR="008B2063" w:rsidRPr="00AD7130">
        <w:t xml:space="preserve"> </w:t>
      </w:r>
    </w:p>
    <w:p w14:paraId="6FF34B78" w14:textId="77777777" w:rsidR="008B2063" w:rsidRPr="00AD7130" w:rsidRDefault="008B2063" w:rsidP="008B2063">
      <w:pPr>
        <w:pStyle w:val="Normal12a24b"/>
      </w:pPr>
      <w:r w:rsidRPr="00AD7130">
        <w:rPr>
          <w:rStyle w:val="BoldItalic"/>
        </w:rPr>
        <w:t xml:space="preserve">Ρόλος της ΕΤΕπ στη γειτονία και τη στρατηγική </w:t>
      </w:r>
      <w:proofErr w:type="spellStart"/>
      <w:r w:rsidRPr="00AD7130">
        <w:rPr>
          <w:rStyle w:val="BoldItalic"/>
        </w:rPr>
        <w:t>Global</w:t>
      </w:r>
      <w:proofErr w:type="spellEnd"/>
      <w:r w:rsidRPr="00AD7130">
        <w:rPr>
          <w:rStyle w:val="BoldItalic"/>
        </w:rPr>
        <w:t xml:space="preserve"> </w:t>
      </w:r>
      <w:proofErr w:type="spellStart"/>
      <w:r w:rsidRPr="00AD7130">
        <w:rPr>
          <w:rStyle w:val="BoldItalic"/>
        </w:rPr>
        <w:t>Gateway</w:t>
      </w:r>
      <w:proofErr w:type="spellEnd"/>
    </w:p>
    <w:p w14:paraId="63A32FB4" w14:textId="77777777" w:rsidR="008B2063" w:rsidRPr="00AD7130" w:rsidRDefault="001B72E3" w:rsidP="001B72E3">
      <w:pPr>
        <w:pStyle w:val="NormalHanging12a"/>
        <w:ind w:hanging="570"/>
      </w:pPr>
      <w:r w:rsidRPr="00AD7130">
        <w:t>53.</w:t>
      </w:r>
      <w:r w:rsidRPr="00AD7130">
        <w:tab/>
      </w:r>
      <w:r w:rsidR="008B2063" w:rsidRPr="00AD7130">
        <w:t xml:space="preserve">εκφράζει την ικανοποίησή του για τη ζωτικής σημασίας στήριξη της ΕΤΕπ προς την Ουκρανία υπό το φως του ολομέτωπου, αδικαιολόγητου και παράνομου επιθετικού πολέμου της Ρωσίας· ζητεί να αυξηθούν οι εγγυήσεις του προϋπολογισμού της ΕΕ, ώστε να μπορέσει η ΕΤΕπ να συνεχίσει την υλοποίηση και ενίσχυση των </w:t>
      </w:r>
      <w:r w:rsidR="008B2063" w:rsidRPr="00AD7130">
        <w:lastRenderedPageBreak/>
        <w:t>δραστηριοτήτων του δημόσιου και του ιδιωτικού τομέα στην Ουκρανία, στηρίζοντας τις άμεσες οικονομικές προκλήσεις της Ουκρανίας, αλλά και προβλέποντας επίσης την ανασυγκρότηση της χώρας, μεσοπρόθεσμα και μακροπρόθεσμα·</w:t>
      </w:r>
    </w:p>
    <w:p w14:paraId="066A0900" w14:textId="77777777" w:rsidR="008B2063" w:rsidRPr="00AD7130" w:rsidRDefault="001B72E3" w:rsidP="001B72E3">
      <w:pPr>
        <w:pStyle w:val="NormalHanging12a"/>
        <w:ind w:hanging="570"/>
      </w:pPr>
      <w:r w:rsidRPr="00AD7130">
        <w:t>54.</w:t>
      </w:r>
      <w:r w:rsidRPr="00AD7130">
        <w:tab/>
      </w:r>
      <w:r w:rsidR="008B2063" w:rsidRPr="00AD7130">
        <w:t>τονίζει ότι, για να μειωθεί η εξάρτηση από τρίτες χώρες, είναι απαραίτητη η ανάπτυξη ανθεκτικών υποδομών ελεγχόμενων από την Ευρώπη, μεταξύ άλλων, στους τομείς των δορυφορικών επικοινωνιών, της ενέργειας και της εφοδιαστικής·</w:t>
      </w:r>
    </w:p>
    <w:p w14:paraId="2CE7FB1A" w14:textId="77777777" w:rsidR="008B2063" w:rsidRPr="00AD7130" w:rsidRDefault="001B72E3" w:rsidP="001B72E3">
      <w:pPr>
        <w:pStyle w:val="NormalHanging12a"/>
        <w:ind w:hanging="570"/>
      </w:pPr>
      <w:r w:rsidRPr="00AD7130">
        <w:t>55.</w:t>
      </w:r>
      <w:r w:rsidRPr="00AD7130">
        <w:tab/>
      </w:r>
      <w:r w:rsidR="008B2063" w:rsidRPr="00AD7130">
        <w:t>τονίζει τον σημαντικό ρόλο που διαδραματίζει η ΕΤΕπ στη στήριξη των κρατών μελών και των χωρών εκτός της ΕΕ, ιδίως των υποψήφιων χωρών, ώστε να αποκτήσουν πρόσβαση στις αγορές επιχειρηματικών κεφαλαίων, επεκτείνοντας έτσι τις επενδυτικές ευκαιρίες·</w:t>
      </w:r>
    </w:p>
    <w:p w14:paraId="5A98CD77" w14:textId="77777777" w:rsidR="008B2063" w:rsidRPr="00AD7130" w:rsidRDefault="001B72E3" w:rsidP="001B72E3">
      <w:pPr>
        <w:pStyle w:val="NormalHanging12a"/>
        <w:ind w:hanging="570"/>
      </w:pPr>
      <w:r w:rsidRPr="00AD7130">
        <w:t>56.</w:t>
      </w:r>
      <w:r w:rsidRPr="00AD7130">
        <w:tab/>
      </w:r>
      <w:r w:rsidR="008B2063" w:rsidRPr="00AD7130">
        <w:t xml:space="preserve">τονίζει ότι, στο πλαίσιο της εργαλειοθήκης εξωτερικής δράσης της ΕΕ, η </w:t>
      </w:r>
      <w:proofErr w:type="spellStart"/>
      <w:r w:rsidR="008B2063" w:rsidRPr="00AD7130">
        <w:t>Global</w:t>
      </w:r>
      <w:proofErr w:type="spellEnd"/>
      <w:r w:rsidR="008B2063" w:rsidRPr="00AD7130">
        <w:t xml:space="preserve"> </w:t>
      </w:r>
      <w:proofErr w:type="spellStart"/>
      <w:r w:rsidR="008B2063" w:rsidRPr="00AD7130">
        <w:t>Gateway</w:t>
      </w:r>
      <w:proofErr w:type="spellEnd"/>
      <w:r w:rsidR="008B2063" w:rsidRPr="00AD7130">
        <w:t xml:space="preserve"> έχει καθοριστική σημασία για την παγκόσμια θέση της Ευρώπης και αποσκοπεί στην προώθηση του βασισμένου σε κανόνες πολυμερούς συστήματος, της βιώσιμης ανάπτυξης, της δημοκρατίας, των ανθρωπίνων δικαιωμάτων, της ισότητας των φύλων και του κράτους δικαίου· εκφράζει ικανοποίηση, στο πλαίσιο αυτό, για τον ρόλο της ΕΤΕπ ως της σημαντικότερης κλιματικής τράπεζας της ΕΕ· υπενθυμίζει τη σημασία των προβλέψιμων εγγυήσεων από τον προϋπολογισμό της ΕΕ, ώστε να μπορέσει η ΕΤΕπ να συνεχίσει να υλοποιεί έργα εκτός της ΕΕ·</w:t>
      </w:r>
    </w:p>
    <w:p w14:paraId="330F30D6" w14:textId="77777777" w:rsidR="008B2063" w:rsidRPr="00AD7130" w:rsidRDefault="001B72E3" w:rsidP="001B72E3">
      <w:pPr>
        <w:pStyle w:val="NormalHanging12a"/>
        <w:ind w:hanging="570"/>
      </w:pPr>
      <w:r w:rsidRPr="00AD7130">
        <w:t>57.</w:t>
      </w:r>
      <w:r w:rsidRPr="00AD7130">
        <w:tab/>
      </w:r>
      <w:r w:rsidR="008B2063" w:rsidRPr="00AD7130">
        <w:t xml:space="preserve">ζητεί να ενισχυθούν οι πρακτικές διαφάνειας και δημοσιοποίησης σύμφωνα με άλλες πολυεθνικές αναπτυξιακές τράπεζες, σε συνδυασμό με τη δημιουργία ενός ανεξάρτητου μηχανισμού καταγγελιών που θα μπορεί να αντιμετωπίζει αποτελεσματικά και να διορθώνει τις καταγγελίες· υπογραμμίζει την ανάγκη θέσπισης αποτελεσματικών μηχανισμών με σκοπό τη διασφάλιση της συμμετοχής των κοινοτήτων που επηρεάζονται από έργα που χρηματοδοτούνται από την ΕΤΕπ και της λογοδοσίας έναντι αυτών των κοινοτήτων, ώστε να διασφαλιστεί ότι τα έργα της </w:t>
      </w:r>
      <w:proofErr w:type="spellStart"/>
      <w:r w:rsidR="008B2063" w:rsidRPr="00AD7130">
        <w:t>Global</w:t>
      </w:r>
      <w:proofErr w:type="spellEnd"/>
      <w:r w:rsidR="008B2063" w:rsidRPr="00AD7130">
        <w:t xml:space="preserve"> </w:t>
      </w:r>
      <w:proofErr w:type="spellStart"/>
      <w:r w:rsidR="008B2063" w:rsidRPr="00AD7130">
        <w:t>Gateway</w:t>
      </w:r>
      <w:proofErr w:type="spellEnd"/>
      <w:r w:rsidR="008B2063" w:rsidRPr="00AD7130">
        <w:t xml:space="preserve"> θα ανταποκρίνονται στις τοπικές ανάγκες, θα λαμβάνουν υπόψη τη διάσταση του φύλου και θα αποφέρουν ουσιαστικά αναπτυξιακά αποτελέσματα· τονίζει τη σημασία της συμμετοχής του κοινού, ιδίως στις διαδικασίες σχεδιασμού, αξιολόγησης και παρακολούθησης της ΕΤΕπ για τις κρίσιμες πρώτες ύλες, συμπεριλαμβανομένης της ελεύθερης εκ των προτέρων και κατόπιν ενημέρωσης συναίνεσης (FPIC) των αυτοχθόνων κοινοτήτων, όπως προβλέπεται στη διακήρυξη των Ηνωμένων Εθνών για τα δικαιώματα των αυτοχθόνων πληθυσμών·</w:t>
      </w:r>
    </w:p>
    <w:p w14:paraId="68D15D14" w14:textId="77777777" w:rsidR="008B2063" w:rsidRPr="00AD7130" w:rsidRDefault="001B72E3" w:rsidP="001B72E3">
      <w:pPr>
        <w:pStyle w:val="NormalHanging12a"/>
        <w:ind w:hanging="570"/>
      </w:pPr>
      <w:r w:rsidRPr="00AD7130">
        <w:t>58.</w:t>
      </w:r>
      <w:r w:rsidRPr="00AD7130">
        <w:tab/>
      </w:r>
      <w:r w:rsidR="008B2063" w:rsidRPr="00AD7130">
        <w:t xml:space="preserve">επαναλαμβάνει την έκκλησή του προς την </w:t>
      </w:r>
      <w:proofErr w:type="spellStart"/>
      <w:r w:rsidR="008B2063" w:rsidRPr="00AD7130">
        <w:t>ΕΤΕπ</w:t>
      </w:r>
      <w:proofErr w:type="spellEnd"/>
      <w:r w:rsidR="008B2063" w:rsidRPr="00AD7130">
        <w:t xml:space="preserve"> </w:t>
      </w:r>
      <w:proofErr w:type="spellStart"/>
      <w:r w:rsidR="008B2063" w:rsidRPr="00AD7130">
        <w:t>Global</w:t>
      </w:r>
      <w:proofErr w:type="spellEnd"/>
      <w:r w:rsidR="008B2063" w:rsidRPr="00AD7130">
        <w:t xml:space="preserve"> να εστιάσει τις συνδυαστικές πράξεις στους τομείς οι οποίοι μπορούν να δημιουργήσουν προστιθέμενη αξία για την τοπική οικονομία, αποφεύγοντας παράλληλα τον παραγκωνισμό ιδιωτικών κεφαλαίων, και να διασφαλίσει ότι η μεικτή χρηματοδότηση δεν θα χρησιμοποιείται για βασικές δημόσιες υπηρεσίες, συγκεκριμένα για την υγειονομική περίθαλψη, την εκπαίδευση και την κοινωνική προστασία· υπενθυμίζει ότι οι στόχοι της αναπτυξιακής πολιτικής της ΕΕ, και ιδίως ο στόχος της ενίσχυσης της οικονομικά προσιτής πρόσβασης στην υγειονομική περίθαλψη, θα πρέπει να καθοδηγούν τις επενδύσεις της ΕΤΕπ σε αυτόν τον τομέα, ώστε να εξασφαλίζονται καλύτερα αποτελέσματα στον τομέα της υγείας για όλους, και ιδίως για τις γυναίκες·</w:t>
      </w:r>
    </w:p>
    <w:p w14:paraId="42ECB237" w14:textId="77777777" w:rsidR="008B2063" w:rsidRPr="00AD7130" w:rsidRDefault="001B72E3" w:rsidP="001B72E3">
      <w:pPr>
        <w:pStyle w:val="NormalHanging12a"/>
        <w:ind w:hanging="570"/>
      </w:pPr>
      <w:r w:rsidRPr="00AD7130">
        <w:t>59.</w:t>
      </w:r>
      <w:r w:rsidRPr="00AD7130">
        <w:tab/>
      </w:r>
      <w:r w:rsidR="008B2063" w:rsidRPr="00AD7130">
        <w:t xml:space="preserve">αναμένει ότι οι παγκόσμιες δραστηριότητες της ΕΤΕπ θα ανταποκρίνονται επίσης ταχέως στην εξελισσόμενη πραγματικότητα και τις επείγουσες ανάγκες· επισημαίνει το κενό στη χρηματοδότηση της αναπτυξιακής βοήθειας που προκύπτει από το πάγωμα της βοήθειας των ΗΠΑ και τη μείωση της χρηματοδότησης προς τον Παγκόσμιο Νότο· </w:t>
      </w:r>
      <w:r w:rsidR="008B2063" w:rsidRPr="00AD7130">
        <w:lastRenderedPageBreak/>
        <w:t xml:space="preserve">ζητεί συγκεκριμένες πρωτοβουλίες για την πρόληψη ανθρωπιστικών ή υγειονομικών κρίσεων, τη στήριξη του </w:t>
      </w:r>
      <w:proofErr w:type="spellStart"/>
      <w:r w:rsidR="008B2063" w:rsidRPr="00AD7130">
        <w:t>παναφρικανικού</w:t>
      </w:r>
      <w:proofErr w:type="spellEnd"/>
      <w:r w:rsidR="008B2063" w:rsidRPr="00AD7130">
        <w:t xml:space="preserve"> εμπορίου, των υποδομών και της περιφερειακής ολοκλήρωσης και την ενίσχυση των δεσμών με την Ευρώπη· εκφράζει την ικανοποίησή του για την πρόθεση της </w:t>
      </w:r>
      <w:proofErr w:type="spellStart"/>
      <w:r w:rsidR="008B2063" w:rsidRPr="00AD7130">
        <w:t>ΕΤΕπ</w:t>
      </w:r>
      <w:proofErr w:type="spellEnd"/>
      <w:r w:rsidR="008B2063" w:rsidRPr="00AD7130">
        <w:t xml:space="preserve"> </w:t>
      </w:r>
      <w:proofErr w:type="spellStart"/>
      <w:r w:rsidR="008B2063" w:rsidRPr="00AD7130">
        <w:t>Global</w:t>
      </w:r>
      <w:proofErr w:type="spellEnd"/>
      <w:r w:rsidR="008B2063" w:rsidRPr="00AD7130">
        <w:t xml:space="preserve"> να επεκτείνει τις δραστηριότητες υψηλότερου κινδύνου, οι οποίες καθίστανται δυνατές βάσει της εντολής του Μηχανισμού Γειτονίας, Ανάπτυξης και Διεθνούς Συνεργασίας – Παγκόσμια Ευρώπη (ΜΓΑΔΣ - Παγκόσμια Ευρώπη)·</w:t>
      </w:r>
    </w:p>
    <w:p w14:paraId="0D7DBBAE" w14:textId="77777777" w:rsidR="008B2063" w:rsidRPr="00AD7130" w:rsidRDefault="001B72E3" w:rsidP="001B72E3">
      <w:pPr>
        <w:pStyle w:val="NormalHanging12a"/>
        <w:ind w:hanging="570"/>
      </w:pPr>
      <w:r w:rsidRPr="00AD7130">
        <w:t>60.</w:t>
      </w:r>
      <w:r w:rsidRPr="00AD7130">
        <w:tab/>
      </w:r>
      <w:r w:rsidR="008B2063" w:rsidRPr="00AD7130">
        <w:t xml:space="preserve">εκφράζει την ανησυχία του για τις αναφορές, σύμφωνα με τις οποίες ορισμένα έργα που πραγματοποιούνται σε τρίτες χώρες και χρηματοδοτούνται από την ΕΕ, μεταξύ άλλων στο πλαίσιο της </w:t>
      </w:r>
      <w:proofErr w:type="spellStart"/>
      <w:r w:rsidR="008B2063" w:rsidRPr="00AD7130">
        <w:t>Global</w:t>
      </w:r>
      <w:proofErr w:type="spellEnd"/>
      <w:r w:rsidR="008B2063" w:rsidRPr="00AD7130">
        <w:t xml:space="preserve"> </w:t>
      </w:r>
      <w:proofErr w:type="spellStart"/>
      <w:r w:rsidR="008B2063" w:rsidRPr="00AD7130">
        <w:t>Gateway</w:t>
      </w:r>
      <w:proofErr w:type="spellEnd"/>
      <w:r w:rsidR="008B2063" w:rsidRPr="00AD7130">
        <w:t>, υλοποιούνται από κινεζικές εταιρείες, στις οποίες, ενίοτε, ανατίθενται περισσότερες συμβάσεις που χρηματοδοτούνται από την ΕΤΕπ από ό,τι σε εταιρείες της ΕΕ· παροτρύνει την Επιτροπή να διασφαλίσει ισότιμους όρους ανταγωνισμού μέσω της συνεργασίας με την ΕΤΕπ για την ενίσχυση της συμμετοχής των ευρωπαϊκών εταιρειών· συνιστά την υιοθέτηση πρακτικών σύναψης δημόσιων συμβάσεων που να δίνουν προτεραιότητα στη βέλτιστη σχέση τιμής/ποιότητας έναντι της χαμηλότερης τιμής για να προωθηθεί ο θεμιτός ανταγωνισμός και να εξασφαλιστεί η ευθυγράμμιση με τις αξίες της ΕΕ·</w:t>
      </w:r>
    </w:p>
    <w:p w14:paraId="2B95B191" w14:textId="77777777" w:rsidR="008B2063" w:rsidRPr="00AD7130" w:rsidRDefault="001B72E3" w:rsidP="001B72E3">
      <w:pPr>
        <w:pStyle w:val="NormalHanging12a"/>
        <w:ind w:hanging="570"/>
      </w:pPr>
      <w:r w:rsidRPr="00AD7130">
        <w:t>61.</w:t>
      </w:r>
      <w:r w:rsidRPr="00AD7130">
        <w:tab/>
      </w:r>
      <w:r w:rsidR="008B2063" w:rsidRPr="00AD7130">
        <w:t>χαιρετίζει τις προσπάθειες που καταβάλλει η ΕΤΕπ, από κοινού με άλλες εννέα πολυμερείς τράπεζες ανάπτυξης, για την ενίσχυση της συνεργασίας τους με στόχο την προώθηση της προόδου προς την επίτευξη των ΣΒΑ· ζητεί από την ΕΤΕπ να συνεχίσει να συνεργάζεται με άλλους διμερείς και πολυμερείς οργανισμούς για την ανάπτυξη και εφαρμογή κοινών μεθοδολογιών εκτίμησης του αναπτυξιακού αντικτύπου, με σκοπό την εξασφάλιση προστιθέμενης αξίας και μακροπρόθεσμων θετικών αποτελεσμάτων·</w:t>
      </w:r>
    </w:p>
    <w:p w14:paraId="28C9D9B9" w14:textId="77777777" w:rsidR="008B2063" w:rsidRPr="00AD7130" w:rsidRDefault="001B72E3" w:rsidP="001B72E3">
      <w:pPr>
        <w:pStyle w:val="NormalHanging12a"/>
        <w:ind w:hanging="570"/>
      </w:pPr>
      <w:r w:rsidRPr="00AD7130">
        <w:t>62.</w:t>
      </w:r>
      <w:r w:rsidRPr="00AD7130">
        <w:tab/>
      </w:r>
      <w:r w:rsidR="008B2063" w:rsidRPr="00AD7130">
        <w:t>εκφράζει την ικανοποίησή του για την ανακοίνωση της ΕΤΕπ να εντείνει τη στήριξη σε τομείς όπως η υδροδότηση, οι μικρές επιχειρήσεις, οι ανανεώσιμες πηγές ενέργειας και η ενεργειακή απόδοση, καθώς και να ενισχύσει περαιτέρω τις εταιρικές σχέσεις τόσο στην Ευρώπη όσο και σε παγκόσμιο επίπεδο, μεταξύ άλλων και με ιδιωτικούς φορείς, ώστε να επιτευχθεί ο μέγιστος αντίκτυπος στην πράξη·</w:t>
      </w:r>
    </w:p>
    <w:p w14:paraId="62B26413" w14:textId="77777777" w:rsidR="008B2063" w:rsidRPr="00AD7130" w:rsidRDefault="008B2063" w:rsidP="008B2063">
      <w:pPr>
        <w:pStyle w:val="Normal12a24b"/>
      </w:pPr>
      <w:r w:rsidRPr="00AD7130">
        <w:rPr>
          <w:rStyle w:val="BoldItalic"/>
        </w:rPr>
        <w:t xml:space="preserve">Διακυβέρνηση: λογοδοσία και διαφάνεια </w:t>
      </w:r>
    </w:p>
    <w:p w14:paraId="70B60CE2" w14:textId="77777777" w:rsidR="008B2063" w:rsidRPr="00AD7130" w:rsidRDefault="001B72E3" w:rsidP="001B72E3">
      <w:pPr>
        <w:pStyle w:val="NormalHanging12a"/>
        <w:ind w:hanging="570"/>
      </w:pPr>
      <w:r w:rsidRPr="00AD7130">
        <w:t>63.</w:t>
      </w:r>
      <w:r w:rsidRPr="00AD7130">
        <w:tab/>
      </w:r>
      <w:r w:rsidR="008B2063" w:rsidRPr="00AD7130">
        <w:t>τονίζει ότι ο αυξανόμενος ρόλος της ΕΤΕπ θα πρέπει να συνοδεύεται από μεγαλύτερη δημοκρατική λογοδοσία και διαφάνεια· αυτό περιλαμβάνει την πιο έγκαιρη δημοσίευση των εγγράφων που σχετίζονται με τα έργα· επαναλαμβάνει την έκκλησή του για σύναψη διοργανικής συμφωνίας μεταξύ του Κοινοβουλίου και της ΕΤΕπ για να επισημοποιηθεί και να ενισχυθεί η υφιστάμενη συνεργασία τους, μεταξύ άλλων μέσω του τακτικού διαρθρωτικού διαλόγου, της βελτίωσης της πρόσβασης του Κοινοβουλίου στα έγγραφα και τα δεδομένα της ΕΤΕπ, και της δυνατότητας του Κοινοβουλίου να υποβάλλει ερωτήσεις με αίτημα γραπτής απάντησης στην ΕΤΕπ, όπως προβλέπεται ήδη για την Ευρωπαϊκή Κεντρική Τράπεζα· στο πλαίσιο αυτό, ζητεί από την ΕΤΕπ να παράσχει στο Ευρωπαϊκό Κοινοβούλιο μια σαφή, απλουστευμένη επισκόπηση των συνεισφορών του προϋπολογισμού της ΕΕ στον ισολογισμό της, των εκτός ισολογισμού στοιχείων και του λογαριασμού κερδών και ζημιών·</w:t>
      </w:r>
    </w:p>
    <w:p w14:paraId="13192E18" w14:textId="77777777" w:rsidR="008B2063" w:rsidRPr="00AD7130" w:rsidRDefault="001B72E3" w:rsidP="001B72E3">
      <w:pPr>
        <w:pStyle w:val="NormalHanging12a"/>
        <w:ind w:hanging="570"/>
      </w:pPr>
      <w:r w:rsidRPr="00AD7130">
        <w:t>64.</w:t>
      </w:r>
      <w:r w:rsidRPr="00AD7130">
        <w:tab/>
      </w:r>
      <w:r w:rsidR="008B2063" w:rsidRPr="00AD7130">
        <w:t>τονίζει ότι είναι σημαντικό να διασφαλίζει η ΕΤΕπ πλήρη διαφάνεια και ιχνηλασιμότητα των χρηματοδοτούμενων έργων, συμπεριλαμβανομένων λεπτομερέστερων πληροφοριών, ώστε να καθίσταται δυνατή η κατάλληλη εποπτεία από όλα τα σχετικά ενδιαφερόμενα μέρη, συμπεριλαμβανομένων των οργανώσεων της κοινωνίας των πολιτών, και όχι αποκλειστικά από τα αρμόδια υπουργεία·</w:t>
      </w:r>
      <w:r w:rsidR="008B2063" w:rsidRPr="00AD7130">
        <w:rPr>
          <w:rStyle w:val="normaltextrun"/>
          <w:color w:val="000000"/>
          <w:shd w:val="clear" w:color="auto" w:fill="FFFFFF"/>
        </w:rPr>
        <w:t xml:space="preserve"> υπενθυμίζει </w:t>
      </w:r>
      <w:r w:rsidR="008B2063" w:rsidRPr="00AD7130">
        <w:rPr>
          <w:rStyle w:val="normaltextrun"/>
          <w:color w:val="000000"/>
          <w:shd w:val="clear" w:color="auto" w:fill="FFFFFF"/>
        </w:rPr>
        <w:lastRenderedPageBreak/>
        <w:t>ότι όλοι οι αποδέκτες χρηματοδότησης της ΕΕ έχουν τη γενική υποχρέωση να αναγνωρίζουν την προέλευσή της και να διασφαλίζουν την προβολή κάθε χρηματοδότησης της ΕΕ που λαμβάνουν· καλεί τον Όμιλο ΕΤΕπ να διασφαλίσει ότι οι τελικοί αποδέκτες συμμορφώνονται με τα κριτήρια προβολής της χρηματοδοτικής στήριξης της ΕΕ·</w:t>
      </w:r>
    </w:p>
    <w:p w14:paraId="480A0916" w14:textId="77777777" w:rsidR="008B2063" w:rsidRPr="00AD7130" w:rsidRDefault="001B72E3" w:rsidP="001B72E3">
      <w:pPr>
        <w:pStyle w:val="NormalHanging12a"/>
        <w:ind w:hanging="570"/>
      </w:pPr>
      <w:r w:rsidRPr="00AD7130">
        <w:t>65.</w:t>
      </w:r>
      <w:r w:rsidRPr="00AD7130">
        <w:tab/>
      </w:r>
      <w:r w:rsidR="008B2063" w:rsidRPr="00AD7130">
        <w:t>καλεί την Τράπεζα να ενισχύσει τη συμμετοχή των ευρωπαϊκών εταιρειών στις διαδικασίες σύναψης συμβάσεων που δρομολογούνται για έργα που χρηματοδοτούνται από την ΕΤΕπ· ενθαρρύνει την ΕΤΕπ να συμβουλεύσει τους δανειολήπτες να δίνουν προτεραιότητα στην επιλεξιμότητα των ευρωπαϊκών εταιρειών ώστε να ενισχυθεί η ευρωπαϊκή ανταγωνιστικότητα·</w:t>
      </w:r>
    </w:p>
    <w:p w14:paraId="440B7DF0" w14:textId="77777777" w:rsidR="008B2063" w:rsidRPr="00AD7130" w:rsidRDefault="001B72E3" w:rsidP="001B72E3">
      <w:pPr>
        <w:pStyle w:val="NormalHanging12a"/>
        <w:ind w:hanging="570"/>
      </w:pPr>
      <w:r w:rsidRPr="00AD7130">
        <w:t>66.</w:t>
      </w:r>
      <w:r w:rsidRPr="00AD7130">
        <w:tab/>
      </w:r>
      <w:r w:rsidR="008B2063" w:rsidRPr="00AD7130">
        <w:t xml:space="preserve">υπογραμμίζει ότι είναι σημαντικό ο Όμιλος ΕΤΕπ να διατηρήσει τα υψηλότερα πρότυπα για την πρόληψη κάθε μορφής απάτης, φοροδιαφυγής, φοροαποφυγής, νομιμοποίησης εσόδων από παράνομες δραστηριότητες και χρηματοδότησης της τρομοκρατίας· σημειώνει ότι η διασφάλιση της ακεραιότητας της χρηματοδότησης του Ομίλου ΕΤΕπ είναι απαραίτητη για τη διασφάλιση της εμπιστοσύνης του κοινού και της αποτελεσματικής χρήσης των πόρων· λαμβάνει υπόψη τις έρευνες που ολοκλήρωσε ο Ευρωπαίος Διαμεσολαβητής και τις υπό εξέλιξη έρευνες που διεξάγει η Ευρωπαϊκή Εισαγγελία και η Ευρωπαϊκή Υπηρεσία Καταπολέμησης της Απάτης και αναμένει πλήρη σαφήνεια και κατάλληλη παρακολούθηση, συμπεριλαμβανομένων τυχόν αναγκαίων συνεπειών· </w:t>
      </w:r>
    </w:p>
    <w:p w14:paraId="07EB3E14" w14:textId="77777777" w:rsidR="008B2063" w:rsidRPr="00AD7130" w:rsidRDefault="001B72E3" w:rsidP="001B72E3">
      <w:pPr>
        <w:pStyle w:val="NormalHanging12a"/>
        <w:ind w:hanging="570"/>
      </w:pPr>
      <w:r w:rsidRPr="00AD7130">
        <w:t>67.</w:t>
      </w:r>
      <w:r w:rsidRPr="00AD7130">
        <w:tab/>
      </w:r>
      <w:r w:rsidR="008B2063" w:rsidRPr="00AD7130">
        <w:t>επαναλαμβάνει την έκκλησή του προς την ΕΤΕπ να εξετάσει το ενδεχόμενο ευθυγράμμισης του καταμερισμού των εργασιών εντός της διευθύνουσας επιτροπής με τις συστάσεις των θεσμικών οργάνων της ΕΕ, ώστε να συμβάλει στον μετριασμό πιθανών συγκρούσεων συμφερόντων·</w:t>
      </w:r>
    </w:p>
    <w:p w14:paraId="66B9293B" w14:textId="77777777" w:rsidR="008B2063" w:rsidRPr="00AD7130" w:rsidRDefault="001B72E3" w:rsidP="001B72E3">
      <w:pPr>
        <w:pStyle w:val="NormalHanging12a"/>
        <w:ind w:hanging="570"/>
      </w:pPr>
      <w:r w:rsidRPr="00AD7130">
        <w:t>68.</w:t>
      </w:r>
      <w:r w:rsidRPr="00AD7130">
        <w:tab/>
      </w:r>
      <w:r w:rsidR="008B2063" w:rsidRPr="00AD7130">
        <w:t>χαιρετίζει το πλαίσιο του 2024 για την αναγνώριση των συνδικαλιστικών οργανώσεων στην Ευρωπαϊκή Τράπεζα Επενδύσεων·</w:t>
      </w:r>
    </w:p>
    <w:p w14:paraId="686F9D77" w14:textId="77777777" w:rsidR="008B2063" w:rsidRPr="00AD7130" w:rsidRDefault="001B72E3" w:rsidP="001B72E3">
      <w:pPr>
        <w:pStyle w:val="NormalHanging12a"/>
        <w:ind w:hanging="570"/>
      </w:pPr>
      <w:r w:rsidRPr="00AD7130">
        <w:t>69.</w:t>
      </w:r>
      <w:r w:rsidRPr="00AD7130">
        <w:tab/>
      </w:r>
      <w:r w:rsidR="008B2063" w:rsidRPr="00AD7130">
        <w:t>εκφράζει την ικανοποίησή του για τις αρχές της διαφορετικότητας, της ισότητας και της ένταξης της ΕΤΕπ, συμπεριλαμβανομένου του στόχου να κατέχεται τουλάχιστον το 40 % των διευθυντικών θέσεων από γυναίκες έως το τέλος του 2026· ζητεί μια γεωγραφικά ισορροπημένη εκπροσώπηση των εθνικοτήτων της ΕΕ στο προσωπικό·</w:t>
      </w:r>
    </w:p>
    <w:p w14:paraId="1CF8C0B0" w14:textId="77777777" w:rsidR="008B2063" w:rsidRPr="00AD7130" w:rsidRDefault="001B72E3" w:rsidP="001B72E3">
      <w:pPr>
        <w:pStyle w:val="NormalHanging12a"/>
        <w:ind w:hanging="570"/>
        <w:rPr>
          <w:rStyle w:val="normaltextrun"/>
          <w:bCs/>
          <w:iCs/>
          <w:color w:val="000000"/>
          <w:shd w:val="clear" w:color="auto" w:fill="FFFFFF"/>
        </w:rPr>
      </w:pPr>
      <w:r w:rsidRPr="00AD7130">
        <w:rPr>
          <w:rStyle w:val="normaltextrun"/>
          <w:bCs/>
          <w:iCs/>
        </w:rPr>
        <w:t>70.</w:t>
      </w:r>
      <w:r w:rsidRPr="00AD7130">
        <w:rPr>
          <w:rStyle w:val="normaltextrun"/>
          <w:bCs/>
          <w:iCs/>
        </w:rPr>
        <w:tab/>
      </w:r>
      <w:r w:rsidR="008B2063" w:rsidRPr="00AD7130">
        <w:t xml:space="preserve">επισημαίνει την ανάγκη ενίσχυσης των πολιτικών της ΕΤΕπ για τα ανθρώπινα δικαιώματα, συμπεριλαμβανομένης της θέσπισης ενός σαφούς και αποτελεσματικού πλαισίου και στρατηγικής δέουσας επιμέλειας για τα ανθρώπινα δικαιώματα· τονίζει ότι οι εκτιμήσεις περιβαλλοντικών και κοινωνικών επιπτώσεων θα πρέπει να διενεργούνται από ανεξάρτητους εμπειρογνώμονες και ότι θα πρέπει να θεσπιστούν ανεξάρτητοι μηχανισμοί επαλήθευσης για την εποπτεία της </w:t>
      </w:r>
      <w:proofErr w:type="spellStart"/>
      <w:r w:rsidR="008B2063" w:rsidRPr="00AD7130">
        <w:t>αυτοπαρακολούθησης</w:t>
      </w:r>
      <w:proofErr w:type="spellEnd"/>
      <w:r w:rsidR="008B2063" w:rsidRPr="00AD7130">
        <w:t xml:space="preserve"> και της υποβολής εκθέσεων από τους πελάτες της ΕΤΕπ·</w:t>
      </w:r>
      <w:r w:rsidR="008B2063" w:rsidRPr="00AD7130">
        <w:rPr>
          <w:rStyle w:val="normaltextrun"/>
          <w:color w:val="000000"/>
          <w:shd w:val="clear" w:color="auto" w:fill="FFFFFF"/>
        </w:rPr>
        <w:t xml:space="preserve"> </w:t>
      </w:r>
    </w:p>
    <w:p w14:paraId="0E04ED58" w14:textId="77777777" w:rsidR="008B2063" w:rsidRPr="00AD7130" w:rsidRDefault="008B2063" w:rsidP="008B2063">
      <w:pPr>
        <w:pStyle w:val="NormalHanging12a"/>
        <w:jc w:val="center"/>
      </w:pPr>
      <w:r w:rsidRPr="00AD7130">
        <w:t>°</w:t>
      </w:r>
    </w:p>
    <w:p w14:paraId="6E11EE6E" w14:textId="77777777" w:rsidR="008B2063" w:rsidRPr="00AD7130" w:rsidRDefault="008B2063" w:rsidP="008B2063">
      <w:pPr>
        <w:pStyle w:val="NormalHanging12a"/>
        <w:jc w:val="center"/>
      </w:pPr>
      <w:r w:rsidRPr="00AD7130">
        <w:t>°</w:t>
      </w:r>
      <w:r w:rsidRPr="00AD7130">
        <w:tab/>
        <w:t>°</w:t>
      </w:r>
    </w:p>
    <w:p w14:paraId="40F4EB45" w14:textId="77777777" w:rsidR="00AD7130" w:rsidRPr="00AD7130" w:rsidRDefault="001B72E3" w:rsidP="001B72E3">
      <w:pPr>
        <w:pStyle w:val="NormalHanging12a"/>
        <w:ind w:hanging="570"/>
      </w:pPr>
      <w:r w:rsidRPr="00AD7130">
        <w:t>71.</w:t>
      </w:r>
      <w:r w:rsidRPr="00AD7130">
        <w:tab/>
      </w:r>
      <w:r w:rsidR="008B2063" w:rsidRPr="00AD7130">
        <w:t>αναθέτει στην Πρόεδρό του να διαβιβάσει το παρόν ψήφισμα στο Συμβούλιο, στην Επιτροπή και στην Ευρωπαϊκή Τράπεζα Επενδύσεων.</w:t>
      </w:r>
    </w:p>
    <w:p w14:paraId="0EF292E8" w14:textId="77777777" w:rsidR="00E365E1" w:rsidRPr="00AD7130" w:rsidRDefault="00E365E1" w:rsidP="00A94EF2"/>
    <w:sectPr w:rsidR="00E365E1" w:rsidRPr="00AD7130" w:rsidSect="00AD713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EED3E" w14:textId="77777777" w:rsidR="00A94EF2" w:rsidRPr="00AD7130" w:rsidRDefault="00A94EF2">
      <w:r w:rsidRPr="00AD7130">
        <w:separator/>
      </w:r>
    </w:p>
  </w:endnote>
  <w:endnote w:type="continuationSeparator" w:id="0">
    <w:p w14:paraId="267F7164" w14:textId="77777777" w:rsidR="00A94EF2" w:rsidRPr="00AD7130" w:rsidRDefault="00A94EF2">
      <w:r w:rsidRPr="00AD71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3C9DE" w14:textId="77777777" w:rsidR="00A94EF2" w:rsidRPr="00AD7130" w:rsidRDefault="00A94EF2">
      <w:r w:rsidRPr="00AD7130">
        <w:separator/>
      </w:r>
    </w:p>
  </w:footnote>
  <w:footnote w:type="continuationSeparator" w:id="0">
    <w:p w14:paraId="15359C15" w14:textId="77777777" w:rsidR="00A94EF2" w:rsidRPr="00AD7130" w:rsidRDefault="00A94EF2">
      <w:r w:rsidRPr="00AD7130">
        <w:continuationSeparator/>
      </w:r>
    </w:p>
  </w:footnote>
  <w:footnote w:id="1">
    <w:p w14:paraId="5EC37FFC" w14:textId="77777777" w:rsidR="008B2063" w:rsidRPr="001B72E3" w:rsidRDefault="008B2063" w:rsidP="00C86C75">
      <w:pPr>
        <w:pStyle w:val="FootnoteText"/>
        <w:spacing w:line="240" w:lineRule="auto"/>
        <w:ind w:left="567" w:hanging="567"/>
        <w:rPr>
          <w:sz w:val="24"/>
          <w:lang w:val="fi-FI"/>
        </w:rPr>
      </w:pPr>
      <w:r w:rsidRPr="00AD7130">
        <w:rPr>
          <w:rStyle w:val="FootnoteReference"/>
          <w:sz w:val="24"/>
          <w:lang w:val="el-GR"/>
        </w:rPr>
        <w:footnoteRef/>
      </w:r>
      <w:r w:rsidR="00AD7130" w:rsidRPr="001B72E3">
        <w:rPr>
          <w:sz w:val="24"/>
          <w:lang w:val="fi-FI"/>
        </w:rPr>
        <w:t xml:space="preserve"> </w:t>
      </w:r>
      <w:r w:rsidR="00AD7130" w:rsidRPr="001B72E3">
        <w:rPr>
          <w:sz w:val="24"/>
          <w:lang w:val="fi-FI"/>
        </w:rPr>
        <w:tab/>
      </w:r>
      <w:r w:rsidRPr="00AD7130">
        <w:rPr>
          <w:sz w:val="24"/>
          <w:lang w:val="el-GR"/>
        </w:rPr>
        <w:t>ΕΕ</w:t>
      </w:r>
      <w:r w:rsidRPr="001B72E3">
        <w:rPr>
          <w:sz w:val="24"/>
          <w:lang w:val="fi-FI"/>
        </w:rPr>
        <w:t xml:space="preserve"> L, 2025/504, 14.3.2025, ELI: </w:t>
      </w:r>
      <w:r w:rsidR="00C3260E">
        <w:fldChar w:fldCharType="begin"/>
      </w:r>
      <w:r w:rsidR="00C3260E" w:rsidRPr="00732844">
        <w:rPr>
          <w:lang w:val="fi-FI"/>
        </w:rPr>
        <w:instrText>HYPERLINK "http://data.europa.eu/eli/dec/2025/504/oj"</w:instrText>
      </w:r>
      <w:r w:rsidR="00C3260E">
        <w:fldChar w:fldCharType="separate"/>
      </w:r>
      <w:r w:rsidRPr="001B72E3">
        <w:rPr>
          <w:rStyle w:val="Hyperlink"/>
          <w:sz w:val="24"/>
          <w:lang w:val="fi-FI"/>
        </w:rPr>
        <w:t>http://data.europa.eu/eli/dec/2025/504/oj</w:t>
      </w:r>
      <w:r w:rsidR="00C3260E">
        <w:rPr>
          <w:rStyle w:val="Hyperlink"/>
          <w:sz w:val="24"/>
          <w:lang w:val="fi-FI"/>
        </w:rPr>
        <w:fldChar w:fldCharType="end"/>
      </w:r>
      <w:r w:rsidRPr="001B72E3">
        <w:rPr>
          <w:sz w:val="24"/>
          <w:lang w:val="fi-FI"/>
        </w:rPr>
        <w:t>.</w:t>
      </w:r>
    </w:p>
  </w:footnote>
  <w:footnote w:id="2">
    <w:p w14:paraId="0D11CC9A" w14:textId="77777777" w:rsidR="008B2063" w:rsidRPr="00AD7130" w:rsidRDefault="008B2063" w:rsidP="00C86C75">
      <w:pPr>
        <w:pStyle w:val="FootnoteText"/>
        <w:spacing w:line="240" w:lineRule="auto"/>
        <w:ind w:left="567" w:hanging="567"/>
        <w:rPr>
          <w:i/>
          <w:sz w:val="24"/>
          <w:lang w:val="el-GR"/>
        </w:rPr>
      </w:pPr>
      <w:r w:rsidRPr="00AD7130">
        <w:rPr>
          <w:rStyle w:val="FootnoteReference"/>
          <w:sz w:val="24"/>
          <w:lang w:val="el-GR"/>
        </w:rPr>
        <w:footnoteRef/>
      </w:r>
      <w:r w:rsidR="00AD7130" w:rsidRPr="00AD7130">
        <w:rPr>
          <w:sz w:val="24"/>
          <w:lang w:val="el-GR"/>
        </w:rPr>
        <w:t xml:space="preserve"> </w:t>
      </w:r>
      <w:r w:rsidR="00AD7130" w:rsidRPr="00AD7130">
        <w:rPr>
          <w:sz w:val="24"/>
          <w:lang w:val="el-GR"/>
        </w:rPr>
        <w:tab/>
      </w:r>
      <w:r w:rsidRPr="00AD7130">
        <w:rPr>
          <w:sz w:val="24"/>
          <w:lang w:val="el-GR"/>
        </w:rPr>
        <w:t xml:space="preserve">Ευρωπαϊκή Επιτροπή: Γενική Διεύθυνση Αμυντικής Βιομηχανίας και Διαστήματος, </w:t>
      </w:r>
      <w:r w:rsidRPr="00AD7130">
        <w:rPr>
          <w:i/>
          <w:sz w:val="24"/>
          <w:lang w:val="el-GR"/>
        </w:rPr>
        <w:t xml:space="preserve">Access </w:t>
      </w:r>
      <w:proofErr w:type="spellStart"/>
      <w:r w:rsidRPr="00AD7130">
        <w:rPr>
          <w:i/>
          <w:sz w:val="24"/>
          <w:lang w:val="el-GR"/>
        </w:rPr>
        <w:t>to</w:t>
      </w:r>
      <w:proofErr w:type="spellEnd"/>
      <w:r w:rsidRPr="00AD7130">
        <w:rPr>
          <w:i/>
          <w:sz w:val="24"/>
          <w:lang w:val="el-GR"/>
        </w:rPr>
        <w:t xml:space="preserve"> </w:t>
      </w:r>
      <w:proofErr w:type="spellStart"/>
      <w:r w:rsidRPr="00AD7130">
        <w:rPr>
          <w:i/>
          <w:sz w:val="24"/>
          <w:lang w:val="el-GR"/>
        </w:rPr>
        <w:t>equity</w:t>
      </w:r>
      <w:proofErr w:type="spellEnd"/>
      <w:r w:rsidRPr="00AD7130">
        <w:rPr>
          <w:i/>
          <w:sz w:val="24"/>
          <w:lang w:val="el-GR"/>
        </w:rPr>
        <w:t xml:space="preserve"> </w:t>
      </w:r>
      <w:proofErr w:type="spellStart"/>
      <w:r w:rsidRPr="00AD7130">
        <w:rPr>
          <w:i/>
          <w:sz w:val="24"/>
          <w:lang w:val="el-GR"/>
        </w:rPr>
        <w:t>funding</w:t>
      </w:r>
      <w:proofErr w:type="spellEnd"/>
      <w:r w:rsidRPr="00AD7130">
        <w:rPr>
          <w:i/>
          <w:sz w:val="24"/>
          <w:lang w:val="el-GR"/>
        </w:rPr>
        <w:t xml:space="preserve"> for European </w:t>
      </w:r>
      <w:proofErr w:type="spellStart"/>
      <w:r w:rsidRPr="00AD7130">
        <w:rPr>
          <w:i/>
          <w:sz w:val="24"/>
          <w:lang w:val="el-GR"/>
        </w:rPr>
        <w:t>defence</w:t>
      </w:r>
      <w:proofErr w:type="spellEnd"/>
      <w:r w:rsidRPr="00AD7130">
        <w:rPr>
          <w:i/>
          <w:sz w:val="24"/>
          <w:lang w:val="el-GR"/>
        </w:rPr>
        <w:t xml:space="preserve"> </w:t>
      </w:r>
      <w:proofErr w:type="spellStart"/>
      <w:r w:rsidRPr="00AD7130">
        <w:rPr>
          <w:i/>
          <w:sz w:val="24"/>
          <w:lang w:val="el-GR"/>
        </w:rPr>
        <w:t>SMEs</w:t>
      </w:r>
      <w:proofErr w:type="spellEnd"/>
      <w:r w:rsidRPr="00AD7130">
        <w:rPr>
          <w:sz w:val="24"/>
          <w:lang w:val="el-GR"/>
        </w:rPr>
        <w:t xml:space="preserve">, Υπηρεσία Εκδόσεων της Ευρωπαϊκής Ένωσης, 2024, </w:t>
      </w:r>
      <w:r w:rsidR="00C3260E">
        <w:fldChar w:fldCharType="begin"/>
      </w:r>
      <w:r w:rsidR="00C3260E">
        <w:instrText>HYPERLINK</w:instrText>
      </w:r>
      <w:r w:rsidR="00C3260E" w:rsidRPr="00732844">
        <w:rPr>
          <w:lang w:val="el-GR"/>
        </w:rPr>
        <w:instrText xml:space="preserve"> "</w:instrText>
      </w:r>
      <w:r w:rsidR="00C3260E">
        <w:instrText>https</w:instrText>
      </w:r>
      <w:r w:rsidR="00C3260E" w:rsidRPr="00732844">
        <w:rPr>
          <w:lang w:val="el-GR"/>
        </w:rPr>
        <w:instrText>://</w:instrText>
      </w:r>
      <w:r w:rsidR="00C3260E">
        <w:instrText>data</w:instrText>
      </w:r>
      <w:r w:rsidR="00C3260E" w:rsidRPr="00732844">
        <w:rPr>
          <w:lang w:val="el-GR"/>
        </w:rPr>
        <w:instrText>.</w:instrText>
      </w:r>
      <w:r w:rsidR="00C3260E">
        <w:instrText>europa</w:instrText>
      </w:r>
      <w:r w:rsidR="00C3260E" w:rsidRPr="00732844">
        <w:rPr>
          <w:lang w:val="el-GR"/>
        </w:rPr>
        <w:instrText>.</w:instrText>
      </w:r>
      <w:r w:rsidR="00C3260E">
        <w:instrText>eu</w:instrText>
      </w:r>
      <w:r w:rsidR="00C3260E" w:rsidRPr="00732844">
        <w:rPr>
          <w:lang w:val="el-GR"/>
        </w:rPr>
        <w:instrText>/</w:instrText>
      </w:r>
      <w:r w:rsidR="00C3260E">
        <w:instrText>doi</w:instrText>
      </w:r>
      <w:r w:rsidR="00C3260E" w:rsidRPr="00732844">
        <w:rPr>
          <w:lang w:val="el-GR"/>
        </w:rPr>
        <w:instrText>/10.2889/698738"</w:instrText>
      </w:r>
      <w:r w:rsidR="00C3260E">
        <w:fldChar w:fldCharType="separate"/>
      </w:r>
      <w:r w:rsidRPr="00AD7130">
        <w:rPr>
          <w:rStyle w:val="Hyperlink"/>
          <w:sz w:val="24"/>
          <w:lang w:val="el-GR"/>
        </w:rPr>
        <w:t>https://data.europa.eu/doi/10.2889/698738</w:t>
      </w:r>
      <w:r w:rsidR="00C3260E">
        <w:rPr>
          <w:rStyle w:val="Hyperlink"/>
          <w:sz w:val="24"/>
          <w:lang w:val="el-GR"/>
        </w:rPr>
        <w:fldChar w:fldCharType="end"/>
      </w:r>
      <w:r w:rsidRPr="00AD7130">
        <w:rPr>
          <w:sz w:val="24"/>
          <w:lang w:val="el-GR"/>
        </w:rPr>
        <w:t>.</w:t>
      </w:r>
    </w:p>
  </w:footnote>
  <w:footnote w:id="3">
    <w:p w14:paraId="7EE2F28E" w14:textId="77777777" w:rsidR="008B2063" w:rsidRPr="00AD7130" w:rsidRDefault="008B2063" w:rsidP="00C86C75">
      <w:pPr>
        <w:pStyle w:val="FootnoteText"/>
        <w:spacing w:line="240" w:lineRule="auto"/>
        <w:ind w:left="567" w:hanging="567"/>
        <w:rPr>
          <w:sz w:val="24"/>
          <w:lang w:val="el-GR"/>
        </w:rPr>
      </w:pPr>
      <w:r w:rsidRPr="00AD7130">
        <w:rPr>
          <w:rStyle w:val="FootnoteReference"/>
          <w:sz w:val="24"/>
          <w:lang w:val="el-GR"/>
        </w:rPr>
        <w:footnoteRef/>
      </w:r>
      <w:r w:rsidR="00AD7130" w:rsidRPr="00AD7130">
        <w:rPr>
          <w:sz w:val="24"/>
          <w:lang w:val="el-GR"/>
        </w:rPr>
        <w:t xml:space="preserve"> </w:t>
      </w:r>
      <w:r w:rsidR="00AD7130" w:rsidRPr="00AD7130">
        <w:rPr>
          <w:sz w:val="24"/>
          <w:lang w:val="el-GR"/>
        </w:rPr>
        <w:tab/>
      </w:r>
      <w:r w:rsidRPr="00AD7130">
        <w:rPr>
          <w:sz w:val="24"/>
          <w:lang w:val="el-GR"/>
        </w:rPr>
        <w:t xml:space="preserve">ΕΕ L 57 της 18.2.2021, σ. 17, ELI: </w:t>
      </w:r>
      <w:r w:rsidR="00C3260E">
        <w:fldChar w:fldCharType="begin"/>
      </w:r>
      <w:r w:rsidR="00C3260E">
        <w:instrText>HYPERLINK</w:instrText>
      </w:r>
      <w:r w:rsidR="00C3260E" w:rsidRPr="00732844">
        <w:rPr>
          <w:lang w:val="el-GR"/>
        </w:rPr>
        <w:instrText xml:space="preserve"> "</w:instrText>
      </w:r>
      <w:r w:rsidR="00C3260E">
        <w:instrText>http</w:instrText>
      </w:r>
      <w:r w:rsidR="00C3260E" w:rsidRPr="00732844">
        <w:rPr>
          <w:lang w:val="el-GR"/>
        </w:rPr>
        <w:instrText>://</w:instrText>
      </w:r>
      <w:r w:rsidR="00C3260E">
        <w:instrText>data</w:instrText>
      </w:r>
      <w:r w:rsidR="00C3260E" w:rsidRPr="00732844">
        <w:rPr>
          <w:lang w:val="el-GR"/>
        </w:rPr>
        <w:instrText>.</w:instrText>
      </w:r>
      <w:r w:rsidR="00C3260E">
        <w:instrText>europa</w:instrText>
      </w:r>
      <w:r w:rsidR="00C3260E" w:rsidRPr="00732844">
        <w:rPr>
          <w:lang w:val="el-GR"/>
        </w:rPr>
        <w:instrText>.</w:instrText>
      </w:r>
      <w:r w:rsidR="00C3260E">
        <w:instrText>eu</w:instrText>
      </w:r>
      <w:r w:rsidR="00C3260E" w:rsidRPr="00732844">
        <w:rPr>
          <w:lang w:val="el-GR"/>
        </w:rPr>
        <w:instrText>/</w:instrText>
      </w:r>
      <w:r w:rsidR="00C3260E">
        <w:instrText>eli</w:instrText>
      </w:r>
      <w:r w:rsidR="00C3260E" w:rsidRPr="00732844">
        <w:rPr>
          <w:lang w:val="el-GR"/>
        </w:rPr>
        <w:instrText>/</w:instrText>
      </w:r>
      <w:r w:rsidR="00C3260E">
        <w:instrText>reg</w:instrText>
      </w:r>
      <w:r w:rsidR="00C3260E" w:rsidRPr="00732844">
        <w:rPr>
          <w:lang w:val="el-GR"/>
        </w:rPr>
        <w:instrText>/2021/241/</w:instrText>
      </w:r>
      <w:r w:rsidR="00C3260E">
        <w:instrText>oj</w:instrText>
      </w:r>
      <w:r w:rsidR="00C3260E" w:rsidRPr="00732844">
        <w:rPr>
          <w:lang w:val="el-GR"/>
        </w:rPr>
        <w:instrText>"</w:instrText>
      </w:r>
      <w:r w:rsidR="00C3260E">
        <w:fldChar w:fldCharType="separate"/>
      </w:r>
      <w:r w:rsidRPr="00AD7130">
        <w:rPr>
          <w:rStyle w:val="Hyperlink"/>
          <w:sz w:val="24"/>
          <w:lang w:val="el-GR"/>
        </w:rPr>
        <w:t>http://data.europa.eu/eli/reg/2021/241/oj</w:t>
      </w:r>
      <w:r w:rsidR="00C3260E">
        <w:rPr>
          <w:rStyle w:val="Hyperlink"/>
          <w:sz w:val="24"/>
          <w:lang w:val="el-GR"/>
        </w:rPr>
        <w:fldChar w:fldCharType="end"/>
      </w:r>
      <w:r w:rsidRPr="00AD7130">
        <w:rPr>
          <w:sz w:val="24"/>
          <w:lang w:val="el-GR"/>
        </w:rPr>
        <w:t>.</w:t>
      </w:r>
    </w:p>
  </w:footnote>
  <w:footnote w:id="4">
    <w:p w14:paraId="63801DC8" w14:textId="77777777" w:rsidR="008B2063" w:rsidRPr="00AD7130" w:rsidRDefault="008B2063" w:rsidP="00C86C75">
      <w:pPr>
        <w:pStyle w:val="FootnoteText"/>
        <w:spacing w:line="240" w:lineRule="auto"/>
        <w:ind w:left="567" w:hanging="567"/>
        <w:rPr>
          <w:sz w:val="24"/>
          <w:lang w:val="el-GR"/>
        </w:rPr>
      </w:pPr>
      <w:r w:rsidRPr="00AD7130">
        <w:rPr>
          <w:rStyle w:val="FootnoteReference"/>
          <w:sz w:val="24"/>
          <w:lang w:val="el-GR"/>
        </w:rPr>
        <w:footnoteRef/>
      </w:r>
      <w:r w:rsidR="00AD7130" w:rsidRPr="00AD7130">
        <w:rPr>
          <w:sz w:val="24"/>
          <w:lang w:val="el-GR"/>
        </w:rPr>
        <w:t xml:space="preserve"> </w:t>
      </w:r>
      <w:r w:rsidR="00AD7130" w:rsidRPr="00AD7130">
        <w:rPr>
          <w:sz w:val="24"/>
          <w:lang w:val="el-GR"/>
        </w:rPr>
        <w:tab/>
      </w:r>
      <w:r w:rsidRPr="00AD7130">
        <w:rPr>
          <w:sz w:val="24"/>
          <w:lang w:val="el-GR"/>
        </w:rPr>
        <w:t xml:space="preserve">ΕΕ L 107 της 26.3.2021, σ. 30, ELI: </w:t>
      </w:r>
      <w:r w:rsidR="00C3260E">
        <w:fldChar w:fldCharType="begin"/>
      </w:r>
      <w:r w:rsidR="00C3260E">
        <w:instrText>HYPERLINK</w:instrText>
      </w:r>
      <w:r w:rsidR="00C3260E" w:rsidRPr="00732844">
        <w:rPr>
          <w:lang w:val="el-GR"/>
        </w:rPr>
        <w:instrText xml:space="preserve"> "</w:instrText>
      </w:r>
      <w:r w:rsidR="00C3260E">
        <w:instrText>http</w:instrText>
      </w:r>
      <w:r w:rsidR="00C3260E" w:rsidRPr="00732844">
        <w:rPr>
          <w:lang w:val="el-GR"/>
        </w:rPr>
        <w:instrText>://</w:instrText>
      </w:r>
      <w:r w:rsidR="00C3260E">
        <w:instrText>data</w:instrText>
      </w:r>
      <w:r w:rsidR="00C3260E" w:rsidRPr="00732844">
        <w:rPr>
          <w:lang w:val="el-GR"/>
        </w:rPr>
        <w:instrText>.</w:instrText>
      </w:r>
      <w:r w:rsidR="00C3260E">
        <w:instrText>europa</w:instrText>
      </w:r>
      <w:r w:rsidR="00C3260E" w:rsidRPr="00732844">
        <w:rPr>
          <w:lang w:val="el-GR"/>
        </w:rPr>
        <w:instrText>.</w:instrText>
      </w:r>
      <w:r w:rsidR="00C3260E">
        <w:instrText>eu</w:instrText>
      </w:r>
      <w:r w:rsidR="00C3260E" w:rsidRPr="00732844">
        <w:rPr>
          <w:lang w:val="el-GR"/>
        </w:rPr>
        <w:instrText>/</w:instrText>
      </w:r>
      <w:r w:rsidR="00C3260E">
        <w:instrText>eli</w:instrText>
      </w:r>
      <w:r w:rsidR="00C3260E" w:rsidRPr="00732844">
        <w:rPr>
          <w:lang w:val="el-GR"/>
        </w:rPr>
        <w:instrText>/</w:instrText>
      </w:r>
      <w:r w:rsidR="00C3260E">
        <w:instrText>reg</w:instrText>
      </w:r>
      <w:r w:rsidR="00C3260E" w:rsidRPr="00732844">
        <w:rPr>
          <w:lang w:val="el-GR"/>
        </w:rPr>
        <w:instrText>/2021/523/</w:instrText>
      </w:r>
      <w:r w:rsidR="00C3260E">
        <w:instrText>oj</w:instrText>
      </w:r>
      <w:r w:rsidR="00C3260E" w:rsidRPr="00732844">
        <w:rPr>
          <w:lang w:val="el-GR"/>
        </w:rPr>
        <w:instrText>"</w:instrText>
      </w:r>
      <w:r w:rsidR="00C3260E">
        <w:fldChar w:fldCharType="separate"/>
      </w:r>
      <w:r w:rsidRPr="00AD7130">
        <w:rPr>
          <w:rStyle w:val="Hyperlink"/>
          <w:sz w:val="24"/>
          <w:lang w:val="el-GR"/>
        </w:rPr>
        <w:t>http://data.europa.eu/eli/reg/2021/523/oj</w:t>
      </w:r>
      <w:r w:rsidR="00C3260E">
        <w:rPr>
          <w:rStyle w:val="Hyperlink"/>
          <w:sz w:val="24"/>
          <w:lang w:val="el-GR"/>
        </w:rPr>
        <w:fldChar w:fldCharType="end"/>
      </w:r>
      <w:r w:rsidRPr="00AD7130">
        <w:rPr>
          <w:sz w:val="24"/>
          <w:lang w:val="el-GR"/>
        </w:rPr>
        <w:t>.</w:t>
      </w:r>
    </w:p>
  </w:footnote>
  <w:footnote w:id="5">
    <w:p w14:paraId="45036696" w14:textId="77777777" w:rsidR="008B2063" w:rsidRPr="00AD7130" w:rsidRDefault="008B2063" w:rsidP="00C86C75">
      <w:pPr>
        <w:pStyle w:val="FootnoteText"/>
        <w:spacing w:line="240" w:lineRule="auto"/>
        <w:ind w:left="567" w:hanging="567"/>
        <w:rPr>
          <w:sz w:val="24"/>
          <w:lang w:val="el-GR"/>
        </w:rPr>
      </w:pPr>
      <w:r w:rsidRPr="00AD7130">
        <w:rPr>
          <w:rStyle w:val="FootnoteReference"/>
          <w:sz w:val="24"/>
          <w:lang w:val="el-GR"/>
        </w:rPr>
        <w:footnoteRef/>
      </w:r>
      <w:r w:rsidR="00AD7130" w:rsidRPr="00AD7130">
        <w:rPr>
          <w:sz w:val="24"/>
          <w:lang w:val="el-GR"/>
        </w:rPr>
        <w:t xml:space="preserve"> </w:t>
      </w:r>
      <w:r w:rsidR="00AD7130" w:rsidRPr="00AD7130">
        <w:rPr>
          <w:sz w:val="24"/>
          <w:lang w:val="el-GR"/>
        </w:rPr>
        <w:tab/>
      </w:r>
      <w:r w:rsidRPr="00AD7130">
        <w:rPr>
          <w:sz w:val="24"/>
          <w:lang w:val="el-GR"/>
        </w:rPr>
        <w:t xml:space="preserve">ΕΕ L 209 της 14.6.2021, σ. 1, ELI: </w:t>
      </w:r>
      <w:r w:rsidR="00C3260E">
        <w:fldChar w:fldCharType="begin"/>
      </w:r>
      <w:r w:rsidR="00C3260E">
        <w:instrText>HYPERLINK</w:instrText>
      </w:r>
      <w:r w:rsidR="00C3260E" w:rsidRPr="00732844">
        <w:rPr>
          <w:lang w:val="el-GR"/>
        </w:rPr>
        <w:instrText xml:space="preserve"> "</w:instrText>
      </w:r>
      <w:r w:rsidR="00C3260E">
        <w:instrText>http</w:instrText>
      </w:r>
      <w:r w:rsidR="00C3260E" w:rsidRPr="00732844">
        <w:rPr>
          <w:lang w:val="el-GR"/>
        </w:rPr>
        <w:instrText>://</w:instrText>
      </w:r>
      <w:r w:rsidR="00C3260E">
        <w:instrText>data</w:instrText>
      </w:r>
      <w:r w:rsidR="00C3260E" w:rsidRPr="00732844">
        <w:rPr>
          <w:lang w:val="el-GR"/>
        </w:rPr>
        <w:instrText>.</w:instrText>
      </w:r>
      <w:r w:rsidR="00C3260E">
        <w:instrText>europa</w:instrText>
      </w:r>
      <w:r w:rsidR="00C3260E" w:rsidRPr="00732844">
        <w:rPr>
          <w:lang w:val="el-GR"/>
        </w:rPr>
        <w:instrText>.</w:instrText>
      </w:r>
      <w:r w:rsidR="00C3260E">
        <w:instrText>eu</w:instrText>
      </w:r>
      <w:r w:rsidR="00C3260E" w:rsidRPr="00732844">
        <w:rPr>
          <w:lang w:val="el-GR"/>
        </w:rPr>
        <w:instrText>/</w:instrText>
      </w:r>
      <w:r w:rsidR="00C3260E">
        <w:instrText>eli</w:instrText>
      </w:r>
      <w:r w:rsidR="00C3260E" w:rsidRPr="00732844">
        <w:rPr>
          <w:lang w:val="el-GR"/>
        </w:rPr>
        <w:instrText>/</w:instrText>
      </w:r>
      <w:r w:rsidR="00C3260E">
        <w:instrText>reg</w:instrText>
      </w:r>
      <w:r w:rsidR="00C3260E" w:rsidRPr="00732844">
        <w:rPr>
          <w:lang w:val="el-GR"/>
        </w:rPr>
        <w:instrText>/2021/947/</w:instrText>
      </w:r>
      <w:r w:rsidR="00C3260E">
        <w:instrText>oj</w:instrText>
      </w:r>
      <w:r w:rsidR="00C3260E" w:rsidRPr="00732844">
        <w:rPr>
          <w:lang w:val="el-GR"/>
        </w:rPr>
        <w:instrText>"</w:instrText>
      </w:r>
      <w:r w:rsidR="00C3260E">
        <w:fldChar w:fldCharType="separate"/>
      </w:r>
      <w:r w:rsidRPr="00AD7130">
        <w:rPr>
          <w:rStyle w:val="Hyperlink"/>
          <w:sz w:val="24"/>
          <w:lang w:val="el-GR"/>
        </w:rPr>
        <w:t>http://data.europa.eu/eli/reg/2021/947/oj</w:t>
      </w:r>
      <w:r w:rsidR="00C3260E">
        <w:rPr>
          <w:rStyle w:val="Hyperlink"/>
          <w:sz w:val="24"/>
          <w:lang w:val="el-GR"/>
        </w:rPr>
        <w:fldChar w:fldCharType="end"/>
      </w:r>
      <w:r w:rsidRPr="00AD7130">
        <w:rPr>
          <w:sz w:val="24"/>
          <w:lang w:val="el-GR"/>
        </w:rPr>
        <w:t>.</w:t>
      </w:r>
    </w:p>
  </w:footnote>
  <w:footnote w:id="6">
    <w:p w14:paraId="2E8355AB" w14:textId="77777777" w:rsidR="008B2063" w:rsidRPr="00AD7130" w:rsidRDefault="008B2063" w:rsidP="00C86C75">
      <w:pPr>
        <w:pStyle w:val="FootnoteText"/>
        <w:spacing w:line="240" w:lineRule="auto"/>
        <w:ind w:left="567" w:hanging="567"/>
        <w:rPr>
          <w:sz w:val="24"/>
          <w:lang w:val="el-GR"/>
        </w:rPr>
      </w:pPr>
      <w:r w:rsidRPr="00AD7130">
        <w:rPr>
          <w:rStyle w:val="FootnoteReference"/>
          <w:sz w:val="24"/>
          <w:lang w:val="el-GR"/>
        </w:rPr>
        <w:footnoteRef/>
      </w:r>
      <w:r w:rsidR="00AD7130" w:rsidRPr="00AD7130">
        <w:rPr>
          <w:sz w:val="24"/>
          <w:lang w:val="el-GR"/>
        </w:rPr>
        <w:t xml:space="preserve"> </w:t>
      </w:r>
      <w:r w:rsidR="00AD7130" w:rsidRPr="00AD7130">
        <w:rPr>
          <w:sz w:val="24"/>
          <w:lang w:val="el-GR"/>
        </w:rPr>
        <w:tab/>
      </w:r>
      <w:r w:rsidRPr="00AD7130">
        <w:rPr>
          <w:sz w:val="24"/>
          <w:lang w:val="el-GR"/>
        </w:rPr>
        <w:t xml:space="preserve">ΕΕ L 231 της 30.6.2021, σ. 1, ELI: </w:t>
      </w:r>
      <w:r w:rsidR="00C3260E">
        <w:fldChar w:fldCharType="begin"/>
      </w:r>
      <w:r w:rsidR="00C3260E">
        <w:instrText>HYPERLINK</w:instrText>
      </w:r>
      <w:r w:rsidR="00C3260E" w:rsidRPr="00732844">
        <w:rPr>
          <w:lang w:val="el-GR"/>
        </w:rPr>
        <w:instrText xml:space="preserve"> "</w:instrText>
      </w:r>
      <w:r w:rsidR="00C3260E">
        <w:instrText>http</w:instrText>
      </w:r>
      <w:r w:rsidR="00C3260E" w:rsidRPr="00732844">
        <w:rPr>
          <w:lang w:val="el-GR"/>
        </w:rPr>
        <w:instrText>://</w:instrText>
      </w:r>
      <w:r w:rsidR="00C3260E">
        <w:instrText>data</w:instrText>
      </w:r>
      <w:r w:rsidR="00C3260E" w:rsidRPr="00732844">
        <w:rPr>
          <w:lang w:val="el-GR"/>
        </w:rPr>
        <w:instrText>.</w:instrText>
      </w:r>
      <w:r w:rsidR="00C3260E">
        <w:instrText>europa</w:instrText>
      </w:r>
      <w:r w:rsidR="00C3260E" w:rsidRPr="00732844">
        <w:rPr>
          <w:lang w:val="el-GR"/>
        </w:rPr>
        <w:instrText>.</w:instrText>
      </w:r>
      <w:r w:rsidR="00C3260E">
        <w:instrText>eu</w:instrText>
      </w:r>
      <w:r w:rsidR="00C3260E" w:rsidRPr="00732844">
        <w:rPr>
          <w:lang w:val="el-GR"/>
        </w:rPr>
        <w:instrText>/</w:instrText>
      </w:r>
      <w:r w:rsidR="00C3260E">
        <w:instrText>eli</w:instrText>
      </w:r>
      <w:r w:rsidR="00C3260E" w:rsidRPr="00732844">
        <w:rPr>
          <w:lang w:val="el-GR"/>
        </w:rPr>
        <w:instrText>/</w:instrText>
      </w:r>
      <w:r w:rsidR="00C3260E">
        <w:instrText>reg</w:instrText>
      </w:r>
      <w:r w:rsidR="00C3260E" w:rsidRPr="00732844">
        <w:rPr>
          <w:lang w:val="el-GR"/>
        </w:rPr>
        <w:instrText>/2021/1056/</w:instrText>
      </w:r>
      <w:r w:rsidR="00C3260E">
        <w:instrText>oj</w:instrText>
      </w:r>
      <w:r w:rsidR="00C3260E" w:rsidRPr="00732844">
        <w:rPr>
          <w:lang w:val="el-GR"/>
        </w:rPr>
        <w:instrText>"</w:instrText>
      </w:r>
      <w:r w:rsidR="00C3260E">
        <w:fldChar w:fldCharType="separate"/>
      </w:r>
      <w:r w:rsidRPr="00AD7130">
        <w:rPr>
          <w:rStyle w:val="Hyperlink"/>
          <w:sz w:val="24"/>
          <w:lang w:val="el-GR"/>
        </w:rPr>
        <w:t>http://data.europa.eu/eli/reg/2021/1056/oj</w:t>
      </w:r>
      <w:r w:rsidR="00C3260E">
        <w:rPr>
          <w:rStyle w:val="Hyperlink"/>
          <w:sz w:val="24"/>
          <w:lang w:val="el-GR"/>
        </w:rPr>
        <w:fldChar w:fldCharType="end"/>
      </w:r>
      <w:r w:rsidRPr="00AD7130">
        <w:rPr>
          <w:sz w:val="24"/>
          <w:lang w:val="el-GR"/>
        </w:rPr>
        <w:t>.</w:t>
      </w:r>
    </w:p>
  </w:footnote>
  <w:footnote w:id="7">
    <w:p w14:paraId="7F7A5E67" w14:textId="77777777" w:rsidR="008B2063" w:rsidRPr="00AD7130" w:rsidRDefault="008B2063" w:rsidP="00C86C75">
      <w:pPr>
        <w:pStyle w:val="FootnoteText"/>
        <w:spacing w:line="240" w:lineRule="auto"/>
        <w:ind w:left="567" w:hanging="567"/>
        <w:rPr>
          <w:sz w:val="24"/>
          <w:lang w:val="el-GR"/>
        </w:rPr>
      </w:pPr>
      <w:r w:rsidRPr="00AD7130">
        <w:rPr>
          <w:rStyle w:val="FootnoteReference"/>
          <w:sz w:val="24"/>
          <w:lang w:val="el-GR"/>
        </w:rPr>
        <w:footnoteRef/>
      </w:r>
      <w:r w:rsidR="00AD7130" w:rsidRPr="00AD7130">
        <w:rPr>
          <w:sz w:val="24"/>
          <w:lang w:val="el-GR"/>
        </w:rPr>
        <w:t xml:space="preserve"> </w:t>
      </w:r>
      <w:r w:rsidR="00AD7130" w:rsidRPr="00AD7130">
        <w:rPr>
          <w:sz w:val="24"/>
          <w:lang w:val="el-GR"/>
        </w:rPr>
        <w:tab/>
      </w:r>
      <w:r w:rsidRPr="00AD7130">
        <w:rPr>
          <w:sz w:val="24"/>
          <w:lang w:val="el-GR"/>
        </w:rPr>
        <w:t xml:space="preserve">ΕΕ L 274 της 30.7.2021, σ. 1, ELI: </w:t>
      </w:r>
      <w:r w:rsidR="00C3260E">
        <w:fldChar w:fldCharType="begin"/>
      </w:r>
      <w:r w:rsidR="00C3260E">
        <w:instrText>HYPERLINK</w:instrText>
      </w:r>
      <w:r w:rsidR="00C3260E" w:rsidRPr="00732844">
        <w:rPr>
          <w:lang w:val="el-GR"/>
        </w:rPr>
        <w:instrText xml:space="preserve"> "</w:instrText>
      </w:r>
      <w:r w:rsidR="00C3260E">
        <w:instrText>http</w:instrText>
      </w:r>
      <w:r w:rsidR="00C3260E" w:rsidRPr="00732844">
        <w:rPr>
          <w:lang w:val="el-GR"/>
        </w:rPr>
        <w:instrText>://</w:instrText>
      </w:r>
      <w:r w:rsidR="00C3260E">
        <w:instrText>data</w:instrText>
      </w:r>
      <w:r w:rsidR="00C3260E" w:rsidRPr="00732844">
        <w:rPr>
          <w:lang w:val="el-GR"/>
        </w:rPr>
        <w:instrText>.</w:instrText>
      </w:r>
      <w:r w:rsidR="00C3260E">
        <w:instrText>europa</w:instrText>
      </w:r>
      <w:r w:rsidR="00C3260E" w:rsidRPr="00732844">
        <w:rPr>
          <w:lang w:val="el-GR"/>
        </w:rPr>
        <w:instrText>.</w:instrText>
      </w:r>
      <w:r w:rsidR="00C3260E">
        <w:instrText>eu</w:instrText>
      </w:r>
      <w:r w:rsidR="00C3260E" w:rsidRPr="00732844">
        <w:rPr>
          <w:lang w:val="el-GR"/>
        </w:rPr>
        <w:instrText>/</w:instrText>
      </w:r>
      <w:r w:rsidR="00C3260E">
        <w:instrText>eli</w:instrText>
      </w:r>
      <w:r w:rsidR="00C3260E" w:rsidRPr="00732844">
        <w:rPr>
          <w:lang w:val="el-GR"/>
        </w:rPr>
        <w:instrText>/</w:instrText>
      </w:r>
      <w:r w:rsidR="00C3260E">
        <w:instrText>reg</w:instrText>
      </w:r>
      <w:r w:rsidR="00C3260E" w:rsidRPr="00732844">
        <w:rPr>
          <w:lang w:val="el-GR"/>
        </w:rPr>
        <w:instrText>/2021/1229/</w:instrText>
      </w:r>
      <w:r w:rsidR="00C3260E">
        <w:instrText>oj</w:instrText>
      </w:r>
      <w:r w:rsidR="00C3260E" w:rsidRPr="00732844">
        <w:rPr>
          <w:lang w:val="el-GR"/>
        </w:rPr>
        <w:instrText>"</w:instrText>
      </w:r>
      <w:r w:rsidR="00C3260E">
        <w:fldChar w:fldCharType="separate"/>
      </w:r>
      <w:r w:rsidRPr="00AD7130">
        <w:rPr>
          <w:rStyle w:val="Hyperlink"/>
          <w:sz w:val="24"/>
          <w:lang w:val="el-GR"/>
        </w:rPr>
        <w:t>http://data.europa.eu/eli/reg/2021/1229/oj</w:t>
      </w:r>
      <w:r w:rsidR="00C3260E">
        <w:rPr>
          <w:rStyle w:val="Hyperlink"/>
          <w:sz w:val="24"/>
          <w:lang w:val="el-GR"/>
        </w:rPr>
        <w:fldChar w:fldCharType="end"/>
      </w:r>
      <w:r w:rsidRPr="00AD7130">
        <w:rPr>
          <w:sz w:val="24"/>
          <w:lang w:val="el-GR"/>
        </w:rPr>
        <w:t>.</w:t>
      </w:r>
    </w:p>
  </w:footnote>
  <w:footnote w:id="8">
    <w:p w14:paraId="14849B18" w14:textId="77777777" w:rsidR="008B2063" w:rsidRPr="001B72E3" w:rsidRDefault="008B2063" w:rsidP="00C86C75">
      <w:pPr>
        <w:pStyle w:val="FootnoteText"/>
        <w:spacing w:line="240" w:lineRule="auto"/>
        <w:ind w:left="567" w:hanging="567"/>
        <w:rPr>
          <w:sz w:val="24"/>
          <w:lang w:val="fi-FI"/>
        </w:rPr>
      </w:pPr>
      <w:r w:rsidRPr="00AD7130">
        <w:rPr>
          <w:rStyle w:val="FootnoteReference"/>
          <w:sz w:val="24"/>
          <w:lang w:val="el-GR"/>
        </w:rPr>
        <w:footnoteRef/>
      </w:r>
      <w:r w:rsidR="00AD7130" w:rsidRPr="001B72E3">
        <w:rPr>
          <w:sz w:val="24"/>
          <w:lang w:val="fi-FI"/>
        </w:rPr>
        <w:t xml:space="preserve"> </w:t>
      </w:r>
      <w:r w:rsidR="00AD7130" w:rsidRPr="001B72E3">
        <w:rPr>
          <w:sz w:val="24"/>
          <w:lang w:val="fi-FI"/>
        </w:rPr>
        <w:tab/>
      </w:r>
      <w:r w:rsidRPr="00AD7130">
        <w:rPr>
          <w:sz w:val="24"/>
          <w:lang w:val="el-GR"/>
        </w:rPr>
        <w:t>ΕΕ</w:t>
      </w:r>
      <w:r w:rsidRPr="001B72E3">
        <w:rPr>
          <w:sz w:val="24"/>
          <w:lang w:val="fi-FI"/>
        </w:rPr>
        <w:t xml:space="preserve"> L, 2024/795, 29.2.2024, ELI: </w:t>
      </w:r>
      <w:r w:rsidR="00C3260E">
        <w:fldChar w:fldCharType="begin"/>
      </w:r>
      <w:r w:rsidR="00C3260E" w:rsidRPr="00732844">
        <w:rPr>
          <w:lang w:val="fi-FI"/>
        </w:rPr>
        <w:instrText>HYPERLINK "http://data.europa.eu/eli/reg/2024/795/oj"</w:instrText>
      </w:r>
      <w:r w:rsidR="00C3260E">
        <w:fldChar w:fldCharType="separate"/>
      </w:r>
      <w:r w:rsidRPr="001B72E3">
        <w:rPr>
          <w:rStyle w:val="Hyperlink"/>
          <w:sz w:val="24"/>
          <w:lang w:val="fi-FI"/>
        </w:rPr>
        <w:t>http://data.europa.eu/eli/reg/2024/795/oj</w:t>
      </w:r>
      <w:r w:rsidR="00C3260E">
        <w:rPr>
          <w:rStyle w:val="Hyperlink"/>
          <w:sz w:val="24"/>
          <w:lang w:val="fi-FI"/>
        </w:rPr>
        <w:fldChar w:fldCharType="end"/>
      </w:r>
      <w:r w:rsidRPr="001B72E3">
        <w:rPr>
          <w:sz w:val="24"/>
          <w:lang w:val="fi-FI"/>
        </w:rPr>
        <w:t>.</w:t>
      </w:r>
    </w:p>
  </w:footnote>
  <w:footnote w:id="9">
    <w:p w14:paraId="3E3E9CFE" w14:textId="77777777" w:rsidR="008B2063" w:rsidRPr="00AD7130" w:rsidRDefault="008B2063" w:rsidP="00C86C75">
      <w:pPr>
        <w:pStyle w:val="FootnoteText"/>
        <w:spacing w:line="240" w:lineRule="auto"/>
        <w:ind w:left="567" w:hanging="567"/>
        <w:rPr>
          <w:sz w:val="24"/>
          <w:lang w:val="el-GR"/>
        </w:rPr>
      </w:pPr>
      <w:r w:rsidRPr="00AD7130">
        <w:rPr>
          <w:rStyle w:val="FootnoteReference"/>
          <w:sz w:val="24"/>
          <w:lang w:val="el-GR"/>
        </w:rPr>
        <w:footnoteRef/>
      </w:r>
      <w:r w:rsidR="00AD7130" w:rsidRPr="00AD7130">
        <w:rPr>
          <w:sz w:val="24"/>
          <w:lang w:val="el-GR"/>
        </w:rPr>
        <w:t xml:space="preserve"> </w:t>
      </w:r>
      <w:r w:rsidR="00AD7130" w:rsidRPr="00AD7130">
        <w:rPr>
          <w:sz w:val="24"/>
          <w:lang w:val="el-GR"/>
        </w:rPr>
        <w:tab/>
      </w:r>
      <w:r w:rsidRPr="00AD7130">
        <w:rPr>
          <w:sz w:val="24"/>
          <w:lang w:val="el-GR"/>
        </w:rPr>
        <w:t>Κείμενα που εγκρίθηκαν, P10_TA(2025)0034.</w:t>
      </w:r>
    </w:p>
  </w:footnote>
  <w:footnote w:id="10">
    <w:p w14:paraId="03199BBC" w14:textId="77777777" w:rsidR="008B2063" w:rsidRPr="00AD7130" w:rsidRDefault="008B2063" w:rsidP="00C86C75">
      <w:pPr>
        <w:pStyle w:val="FootnoteText"/>
        <w:spacing w:line="240" w:lineRule="auto"/>
        <w:ind w:left="567" w:hanging="567"/>
        <w:rPr>
          <w:sz w:val="24"/>
          <w:lang w:val="el-GR"/>
        </w:rPr>
      </w:pPr>
      <w:r w:rsidRPr="00AD7130">
        <w:rPr>
          <w:rStyle w:val="FootnoteReference"/>
          <w:sz w:val="24"/>
          <w:lang w:val="el-GR"/>
        </w:rPr>
        <w:footnoteRef/>
      </w:r>
      <w:r w:rsidR="00AD7130" w:rsidRPr="00AD7130">
        <w:rPr>
          <w:sz w:val="24"/>
          <w:lang w:val="el-GR"/>
        </w:rPr>
        <w:t xml:space="preserve"> </w:t>
      </w:r>
      <w:r w:rsidR="00AD7130" w:rsidRPr="00AD7130">
        <w:rPr>
          <w:sz w:val="24"/>
          <w:lang w:val="el-GR"/>
        </w:rPr>
        <w:tab/>
      </w:r>
      <w:r w:rsidR="00C3260E">
        <w:fldChar w:fldCharType="begin"/>
      </w:r>
      <w:r w:rsidR="00C3260E">
        <w:instrText>HYPERLINK</w:instrText>
      </w:r>
      <w:r w:rsidR="00C3260E" w:rsidRPr="00732844">
        <w:rPr>
          <w:lang w:val="el-GR"/>
        </w:rPr>
        <w:instrText xml:space="preserve"> "</w:instrText>
      </w:r>
      <w:r w:rsidR="00C3260E">
        <w:instrText>https</w:instrText>
      </w:r>
      <w:r w:rsidR="00C3260E" w:rsidRPr="00732844">
        <w:rPr>
          <w:lang w:val="el-GR"/>
        </w:rPr>
        <w:instrText>://</w:instrText>
      </w:r>
      <w:r w:rsidR="00C3260E">
        <w:instrText>ec</w:instrText>
      </w:r>
      <w:r w:rsidR="00C3260E" w:rsidRPr="00732844">
        <w:rPr>
          <w:lang w:val="el-GR"/>
        </w:rPr>
        <w:instrText>.</w:instrText>
      </w:r>
      <w:r w:rsidR="00C3260E">
        <w:instrText>europa</w:instrText>
      </w:r>
      <w:r w:rsidR="00C3260E" w:rsidRPr="00732844">
        <w:rPr>
          <w:lang w:val="el-GR"/>
        </w:rPr>
        <w:instrText>.</w:instrText>
      </w:r>
      <w:r w:rsidR="00C3260E">
        <w:instrText>eu</w:instrText>
      </w:r>
      <w:r w:rsidR="00C3260E" w:rsidRPr="00732844">
        <w:rPr>
          <w:lang w:val="el-GR"/>
        </w:rPr>
        <w:instrText>/</w:instrText>
      </w:r>
      <w:r w:rsidR="00C3260E">
        <w:instrText>commission</w:instrText>
      </w:r>
      <w:r w:rsidR="00C3260E" w:rsidRPr="00732844">
        <w:rPr>
          <w:lang w:val="el-GR"/>
        </w:rPr>
        <w:instrText>/</w:instrText>
      </w:r>
      <w:r w:rsidR="00C3260E">
        <w:instrText>presscorner</w:instrText>
      </w:r>
      <w:r w:rsidR="00C3260E" w:rsidRPr="00732844">
        <w:rPr>
          <w:lang w:val="el-GR"/>
        </w:rPr>
        <w:instrText>/</w:instrText>
      </w:r>
      <w:r w:rsidR="00C3260E">
        <w:instrText>detail</w:instrText>
      </w:r>
      <w:r w:rsidR="00C3260E" w:rsidRPr="00732844">
        <w:rPr>
          <w:lang w:val="el-GR"/>
        </w:rPr>
        <w:instrText>/</w:instrText>
      </w:r>
      <w:r w:rsidR="00C3260E">
        <w:instrText>en</w:instrText>
      </w:r>
      <w:r w:rsidR="00C3260E" w:rsidRPr="00732844">
        <w:rPr>
          <w:lang w:val="el-GR"/>
        </w:rPr>
        <w:instrText>/</w:instrText>
      </w:r>
      <w:r w:rsidR="00C3260E">
        <w:instrText>statement</w:instrText>
      </w:r>
      <w:r w:rsidR="00C3260E" w:rsidRPr="00732844">
        <w:rPr>
          <w:lang w:val="el-GR"/>
        </w:rPr>
        <w:instrText>_24_2148"</w:instrText>
      </w:r>
      <w:r w:rsidR="00C3260E">
        <w:fldChar w:fldCharType="separate"/>
      </w:r>
      <w:r w:rsidRPr="00AD7130">
        <w:rPr>
          <w:rStyle w:val="Hyperlink"/>
          <w:sz w:val="24"/>
          <w:lang w:val="el-GR"/>
        </w:rPr>
        <w:t xml:space="preserve">Εναρκτήριες παρατηρήσεις της προέδρου κ. </w:t>
      </w:r>
      <w:proofErr w:type="spellStart"/>
      <w:r w:rsidRPr="00AD7130">
        <w:rPr>
          <w:rStyle w:val="Hyperlink"/>
          <w:sz w:val="24"/>
          <w:lang w:val="el-GR"/>
        </w:rPr>
        <w:t>von</w:t>
      </w:r>
      <w:proofErr w:type="spellEnd"/>
      <w:r w:rsidRPr="00AD7130">
        <w:rPr>
          <w:rStyle w:val="Hyperlink"/>
          <w:sz w:val="24"/>
          <w:lang w:val="el-GR"/>
        </w:rPr>
        <w:t xml:space="preserve"> </w:t>
      </w:r>
      <w:proofErr w:type="spellStart"/>
      <w:r w:rsidRPr="00AD7130">
        <w:rPr>
          <w:rStyle w:val="Hyperlink"/>
          <w:sz w:val="24"/>
          <w:lang w:val="el-GR"/>
        </w:rPr>
        <w:t>der</w:t>
      </w:r>
      <w:proofErr w:type="spellEnd"/>
      <w:r w:rsidRPr="00AD7130">
        <w:rPr>
          <w:rStyle w:val="Hyperlink"/>
          <w:sz w:val="24"/>
          <w:lang w:val="el-GR"/>
        </w:rPr>
        <w:t xml:space="preserve"> </w:t>
      </w:r>
      <w:proofErr w:type="spellStart"/>
      <w:r w:rsidRPr="00AD7130">
        <w:rPr>
          <w:rStyle w:val="Hyperlink"/>
          <w:sz w:val="24"/>
          <w:lang w:val="el-GR"/>
        </w:rPr>
        <w:t>Leyen</w:t>
      </w:r>
      <w:proofErr w:type="spellEnd"/>
      <w:r w:rsidRPr="00AD7130">
        <w:rPr>
          <w:rStyle w:val="Hyperlink"/>
          <w:sz w:val="24"/>
          <w:lang w:val="el-GR"/>
        </w:rPr>
        <w:t xml:space="preserve"> κατά την κοινή συνέντευξη Τύπου με τον πρόεδρο </w:t>
      </w:r>
      <w:proofErr w:type="spellStart"/>
      <w:r w:rsidRPr="00AD7130">
        <w:rPr>
          <w:rStyle w:val="Hyperlink"/>
          <w:sz w:val="24"/>
          <w:lang w:val="el-GR"/>
        </w:rPr>
        <w:t>Michel</w:t>
      </w:r>
      <w:proofErr w:type="spellEnd"/>
      <w:r w:rsidRPr="00AD7130">
        <w:rPr>
          <w:rStyle w:val="Hyperlink"/>
          <w:sz w:val="24"/>
          <w:lang w:val="el-GR"/>
        </w:rPr>
        <w:t xml:space="preserve"> μετά την έκτακτη σύνοδο του Ευρωπαϊκού Συμβουλίου της 18ης Απριλίου 2024</w:t>
      </w:r>
      <w:r w:rsidR="00C3260E">
        <w:rPr>
          <w:rStyle w:val="Hyperlink"/>
          <w:sz w:val="24"/>
          <w:lang w:val="el-GR"/>
        </w:rPr>
        <w:fldChar w:fldCharType="end"/>
      </w:r>
      <w:r w:rsidRPr="00AD7130">
        <w:rPr>
          <w:sz w:val="24"/>
          <w:lang w:val="el-GR"/>
        </w:rPr>
        <w:t>.</w:t>
      </w:r>
    </w:p>
  </w:footnote>
  <w:footnote w:id="11">
    <w:p w14:paraId="08783E83" w14:textId="77777777" w:rsidR="008B2063" w:rsidRPr="00C86C75" w:rsidRDefault="008B2063" w:rsidP="00C86C75">
      <w:pPr>
        <w:pStyle w:val="FootnoteText"/>
        <w:spacing w:line="240" w:lineRule="auto"/>
        <w:ind w:left="567" w:hanging="567"/>
        <w:rPr>
          <w:sz w:val="24"/>
          <w:lang w:val="el-GR"/>
        </w:rPr>
      </w:pPr>
      <w:r w:rsidRPr="00AD7130">
        <w:rPr>
          <w:rStyle w:val="FootnoteReference"/>
          <w:sz w:val="24"/>
          <w:lang w:val="el-GR"/>
        </w:rPr>
        <w:footnoteRef/>
      </w:r>
      <w:r w:rsidR="00AD7130" w:rsidRPr="00AD7130">
        <w:rPr>
          <w:sz w:val="24"/>
          <w:lang w:val="el-GR"/>
        </w:rPr>
        <w:t xml:space="preserve"> </w:t>
      </w:r>
      <w:r w:rsidR="00AD7130" w:rsidRPr="00AD7130">
        <w:rPr>
          <w:sz w:val="24"/>
          <w:lang w:val="el-GR"/>
        </w:rPr>
        <w:tab/>
      </w:r>
      <w:r w:rsidRPr="00AD7130">
        <w:rPr>
          <w:sz w:val="24"/>
          <w:lang w:val="el-GR"/>
        </w:rPr>
        <w:t>Συμφωνία για καθαρή βιομηχανία Κοινός χάρτης πορείας για την ανταγωνιστικότητα και την απανθρακοποίηση» (</w:t>
      </w:r>
      <w:r w:rsidR="00066EEE" w:rsidRPr="001B72E3">
        <w:t>COM</w:t>
      </w:r>
      <w:r w:rsidR="00066EEE" w:rsidRPr="001B72E3">
        <w:rPr>
          <w:lang w:val="el-GR"/>
        </w:rPr>
        <w:t>(2025)0085</w:t>
      </w:r>
      <w:r w:rsidRPr="00AD7130">
        <w:rPr>
          <w:sz w:val="24"/>
          <w:lang w:val="el-GR"/>
        </w:rPr>
        <w:t>)</w:t>
      </w:r>
      <w:r w:rsidR="00C86C75" w:rsidRPr="00C86C75">
        <w:rPr>
          <w:sz w:val="24"/>
          <w:lang w:val="el-GR"/>
        </w:rPr>
        <w:t>.</w:t>
      </w:r>
    </w:p>
  </w:footnote>
  <w:footnote w:id="12">
    <w:p w14:paraId="0802D873" w14:textId="77777777" w:rsidR="008B2063" w:rsidRPr="00AD7130" w:rsidRDefault="008B2063" w:rsidP="00C86C75">
      <w:pPr>
        <w:pStyle w:val="FootnoteText"/>
        <w:spacing w:line="240" w:lineRule="auto"/>
        <w:ind w:left="567" w:hanging="567"/>
        <w:rPr>
          <w:sz w:val="24"/>
          <w:lang w:val="el-GR"/>
        </w:rPr>
      </w:pPr>
      <w:r w:rsidRPr="00AD7130">
        <w:rPr>
          <w:rStyle w:val="FootnoteReference"/>
          <w:sz w:val="24"/>
          <w:lang w:val="el-GR"/>
        </w:rPr>
        <w:footnoteRef/>
      </w:r>
      <w:r w:rsidR="00AD7130" w:rsidRPr="00AD7130">
        <w:rPr>
          <w:sz w:val="24"/>
          <w:lang w:val="el-GR"/>
        </w:rPr>
        <w:t xml:space="preserve"> </w:t>
      </w:r>
      <w:r w:rsidR="00AD7130" w:rsidRPr="00AD7130">
        <w:rPr>
          <w:sz w:val="24"/>
          <w:lang w:val="el-GR"/>
        </w:rPr>
        <w:tab/>
      </w:r>
      <w:r w:rsidR="00C86C75" w:rsidRPr="00AD7130">
        <w:rPr>
          <w:sz w:val="24"/>
          <w:lang w:val="el-GR"/>
        </w:rPr>
        <w:t>Τ</w:t>
      </w:r>
      <w:r w:rsidRPr="00AD7130">
        <w:rPr>
          <w:sz w:val="24"/>
          <w:lang w:val="el-GR"/>
        </w:rPr>
        <w:t>α χαμηλότερα ποσοστά αφορούν την Ιρλανδία, τη Λετονία και την Ουγγαρία.</w:t>
      </w:r>
    </w:p>
  </w:footnote>
  <w:footnote w:id="13">
    <w:p w14:paraId="7036685D" w14:textId="77777777" w:rsidR="008B2063" w:rsidRPr="00AD7130" w:rsidRDefault="008B2063" w:rsidP="00C86C75">
      <w:pPr>
        <w:pStyle w:val="FootnoteText"/>
        <w:spacing w:line="240" w:lineRule="auto"/>
        <w:ind w:left="567" w:hanging="567"/>
        <w:rPr>
          <w:sz w:val="24"/>
          <w:lang w:val="el-GR"/>
        </w:rPr>
      </w:pPr>
      <w:r w:rsidRPr="00AD7130">
        <w:rPr>
          <w:rStyle w:val="FootnoteReference"/>
          <w:sz w:val="24"/>
          <w:lang w:val="el-GR"/>
        </w:rPr>
        <w:footnoteRef/>
      </w:r>
      <w:r w:rsidR="00AD7130" w:rsidRPr="00AD7130">
        <w:rPr>
          <w:sz w:val="24"/>
          <w:lang w:val="el-GR"/>
        </w:rPr>
        <w:t xml:space="preserve"> </w:t>
      </w:r>
      <w:r w:rsidR="00AD7130" w:rsidRPr="00AD7130">
        <w:rPr>
          <w:sz w:val="24"/>
          <w:lang w:val="el-GR"/>
        </w:rPr>
        <w:tab/>
      </w:r>
      <w:r w:rsidRPr="00AD7130">
        <w:rPr>
          <w:sz w:val="24"/>
          <w:lang w:val="el-GR"/>
        </w:rPr>
        <w:t xml:space="preserve">Ευρωπαϊκή Τράπεζα Επενδύσεων, </w:t>
      </w:r>
      <w:r w:rsidR="00C3260E">
        <w:fldChar w:fldCharType="begin"/>
      </w:r>
      <w:r w:rsidR="00C3260E">
        <w:instrText>HYPERLINK</w:instrText>
      </w:r>
      <w:r w:rsidR="00C3260E" w:rsidRPr="00732844">
        <w:rPr>
          <w:lang w:val="el-GR"/>
        </w:rPr>
        <w:instrText xml:space="preserve"> "</w:instrText>
      </w:r>
      <w:r w:rsidR="00C3260E">
        <w:instrText>https</w:instrText>
      </w:r>
      <w:r w:rsidR="00C3260E" w:rsidRPr="00732844">
        <w:rPr>
          <w:lang w:val="el-GR"/>
        </w:rPr>
        <w:instrText>://</w:instrText>
      </w:r>
      <w:r w:rsidR="00C3260E">
        <w:instrText>www</w:instrText>
      </w:r>
      <w:r w:rsidR="00C3260E" w:rsidRPr="00732844">
        <w:rPr>
          <w:lang w:val="el-GR"/>
        </w:rPr>
        <w:instrText>.</w:instrText>
      </w:r>
      <w:r w:rsidR="00C3260E">
        <w:instrText>eib</w:instrText>
      </w:r>
      <w:r w:rsidR="00C3260E" w:rsidRPr="00732844">
        <w:rPr>
          <w:lang w:val="el-GR"/>
        </w:rPr>
        <w:instrText>.</w:instrText>
      </w:r>
      <w:r w:rsidR="00C3260E">
        <w:instrText>org</w:instrText>
      </w:r>
      <w:r w:rsidR="00C3260E" w:rsidRPr="00732844">
        <w:rPr>
          <w:lang w:val="el-GR"/>
        </w:rPr>
        <w:instrText>/</w:instrText>
      </w:r>
      <w:r w:rsidR="00C3260E">
        <w:instrText>attachments</w:instrText>
      </w:r>
      <w:r w:rsidR="00C3260E" w:rsidRPr="00732844">
        <w:rPr>
          <w:lang w:val="el-GR"/>
        </w:rPr>
        <w:instrText>/</w:instrText>
      </w:r>
      <w:r w:rsidR="00C3260E">
        <w:instrText>lucalli</w:instrText>
      </w:r>
      <w:r w:rsidR="00C3260E" w:rsidRPr="00732844">
        <w:rPr>
          <w:lang w:val="el-GR"/>
        </w:rPr>
        <w:instrText>/20240166_</w:instrText>
      </w:r>
      <w:r w:rsidR="00C3260E">
        <w:instrText>climate</w:instrText>
      </w:r>
      <w:r w:rsidR="00C3260E" w:rsidRPr="00732844">
        <w:rPr>
          <w:lang w:val="el-GR"/>
        </w:rPr>
        <w:instrText>_</w:instrText>
      </w:r>
      <w:r w:rsidR="00C3260E">
        <w:instrText>action</w:instrText>
      </w:r>
      <w:r w:rsidR="00C3260E" w:rsidRPr="00732844">
        <w:rPr>
          <w:lang w:val="el-GR"/>
        </w:rPr>
        <w:instrText>_</w:instrText>
      </w:r>
      <w:r w:rsidR="00C3260E">
        <w:instrText>eligibility</w:instrText>
      </w:r>
      <w:r w:rsidR="00C3260E" w:rsidRPr="00732844">
        <w:rPr>
          <w:lang w:val="el-GR"/>
        </w:rPr>
        <w:instrText>_</w:instrText>
      </w:r>
      <w:r w:rsidR="00C3260E">
        <w:instrText>list</w:instrText>
      </w:r>
      <w:r w:rsidR="00C3260E" w:rsidRPr="00732844">
        <w:rPr>
          <w:lang w:val="el-GR"/>
        </w:rPr>
        <w:instrText>_</w:instrText>
      </w:r>
      <w:r w:rsidR="00C3260E">
        <w:instrText>en</w:instrText>
      </w:r>
      <w:r w:rsidR="00C3260E" w:rsidRPr="00732844">
        <w:rPr>
          <w:lang w:val="el-GR"/>
        </w:rPr>
        <w:instrText>.</w:instrText>
      </w:r>
      <w:r w:rsidR="00C3260E">
        <w:instrText>pdf</w:instrText>
      </w:r>
      <w:r w:rsidR="00C3260E" w:rsidRPr="00732844">
        <w:rPr>
          <w:lang w:val="el-GR"/>
        </w:rPr>
        <w:instrText>"</w:instrText>
      </w:r>
      <w:r w:rsidR="00C3260E">
        <w:fldChar w:fldCharType="separate"/>
      </w:r>
      <w:r w:rsidRPr="00AD7130">
        <w:rPr>
          <w:rStyle w:val="Hyperlink"/>
          <w:i/>
          <w:sz w:val="24"/>
          <w:lang w:val="el-GR"/>
        </w:rPr>
        <w:t xml:space="preserve">European Investment Bank </w:t>
      </w:r>
      <w:proofErr w:type="spellStart"/>
      <w:r w:rsidRPr="00AD7130">
        <w:rPr>
          <w:rStyle w:val="Hyperlink"/>
          <w:i/>
          <w:sz w:val="24"/>
          <w:lang w:val="el-GR"/>
        </w:rPr>
        <w:t>Climate</w:t>
      </w:r>
      <w:proofErr w:type="spellEnd"/>
      <w:r w:rsidRPr="00AD7130">
        <w:rPr>
          <w:rStyle w:val="Hyperlink"/>
          <w:i/>
          <w:sz w:val="24"/>
          <w:lang w:val="el-GR"/>
        </w:rPr>
        <w:t xml:space="preserve"> </w:t>
      </w:r>
      <w:proofErr w:type="spellStart"/>
      <w:r w:rsidRPr="00AD7130">
        <w:rPr>
          <w:rStyle w:val="Hyperlink"/>
          <w:i/>
          <w:sz w:val="24"/>
          <w:lang w:val="el-GR"/>
        </w:rPr>
        <w:t>Action</w:t>
      </w:r>
      <w:proofErr w:type="spellEnd"/>
      <w:r w:rsidRPr="00AD7130">
        <w:rPr>
          <w:rStyle w:val="Hyperlink"/>
          <w:i/>
          <w:sz w:val="24"/>
          <w:lang w:val="el-GR"/>
        </w:rPr>
        <w:t xml:space="preserve"> and </w:t>
      </w:r>
      <w:proofErr w:type="spellStart"/>
      <w:r w:rsidRPr="00AD7130">
        <w:rPr>
          <w:rStyle w:val="Hyperlink"/>
          <w:i/>
          <w:sz w:val="24"/>
          <w:lang w:val="el-GR"/>
        </w:rPr>
        <w:t>Environmental</w:t>
      </w:r>
      <w:proofErr w:type="spellEnd"/>
      <w:r w:rsidRPr="00AD7130">
        <w:rPr>
          <w:rStyle w:val="Hyperlink"/>
          <w:i/>
          <w:sz w:val="24"/>
          <w:lang w:val="el-GR"/>
        </w:rPr>
        <w:t xml:space="preserve"> </w:t>
      </w:r>
      <w:proofErr w:type="spellStart"/>
      <w:r w:rsidRPr="00AD7130">
        <w:rPr>
          <w:rStyle w:val="Hyperlink"/>
          <w:i/>
          <w:sz w:val="24"/>
          <w:lang w:val="el-GR"/>
        </w:rPr>
        <w:t>Sustainability</w:t>
      </w:r>
      <w:proofErr w:type="spellEnd"/>
      <w:r w:rsidRPr="00AD7130">
        <w:rPr>
          <w:rStyle w:val="Hyperlink"/>
          <w:i/>
          <w:sz w:val="24"/>
          <w:lang w:val="el-GR"/>
        </w:rPr>
        <w:t xml:space="preserve">– </w:t>
      </w:r>
      <w:proofErr w:type="spellStart"/>
      <w:r w:rsidRPr="00AD7130">
        <w:rPr>
          <w:rStyle w:val="Hyperlink"/>
          <w:i/>
          <w:sz w:val="24"/>
          <w:lang w:val="el-GR"/>
        </w:rPr>
        <w:t>List</w:t>
      </w:r>
      <w:proofErr w:type="spellEnd"/>
      <w:r w:rsidRPr="00AD7130">
        <w:rPr>
          <w:rStyle w:val="Hyperlink"/>
          <w:i/>
          <w:sz w:val="24"/>
          <w:lang w:val="el-GR"/>
        </w:rPr>
        <w:t xml:space="preserve"> of </w:t>
      </w:r>
      <w:proofErr w:type="spellStart"/>
      <w:r w:rsidRPr="00AD7130">
        <w:rPr>
          <w:rStyle w:val="Hyperlink"/>
          <w:i/>
          <w:sz w:val="24"/>
          <w:lang w:val="el-GR"/>
        </w:rPr>
        <w:t>eligible</w:t>
      </w:r>
      <w:proofErr w:type="spellEnd"/>
      <w:r w:rsidRPr="00AD7130">
        <w:rPr>
          <w:rStyle w:val="Hyperlink"/>
          <w:i/>
          <w:sz w:val="24"/>
          <w:lang w:val="el-GR"/>
        </w:rPr>
        <w:t xml:space="preserve"> </w:t>
      </w:r>
      <w:proofErr w:type="spellStart"/>
      <w:r w:rsidRPr="00AD7130">
        <w:rPr>
          <w:rStyle w:val="Hyperlink"/>
          <w:i/>
          <w:sz w:val="24"/>
          <w:lang w:val="el-GR"/>
        </w:rPr>
        <w:t>sectors</w:t>
      </w:r>
      <w:proofErr w:type="spellEnd"/>
      <w:r w:rsidRPr="00AD7130">
        <w:rPr>
          <w:rStyle w:val="Hyperlink"/>
          <w:i/>
          <w:sz w:val="24"/>
          <w:lang w:val="el-GR"/>
        </w:rPr>
        <w:t xml:space="preserve"> and </w:t>
      </w:r>
      <w:proofErr w:type="spellStart"/>
      <w:r w:rsidRPr="00AD7130">
        <w:rPr>
          <w:rStyle w:val="Hyperlink"/>
          <w:i/>
          <w:sz w:val="24"/>
          <w:lang w:val="el-GR"/>
        </w:rPr>
        <w:t>eligibility</w:t>
      </w:r>
      <w:proofErr w:type="spellEnd"/>
      <w:r w:rsidRPr="00AD7130">
        <w:rPr>
          <w:rStyle w:val="Hyperlink"/>
          <w:i/>
          <w:sz w:val="24"/>
          <w:lang w:val="el-GR"/>
        </w:rPr>
        <w:t xml:space="preserve"> </w:t>
      </w:r>
      <w:proofErr w:type="spellStart"/>
      <w:r w:rsidRPr="00AD7130">
        <w:rPr>
          <w:rStyle w:val="Hyperlink"/>
          <w:i/>
          <w:sz w:val="24"/>
          <w:lang w:val="el-GR"/>
        </w:rPr>
        <w:t>criteria</w:t>
      </w:r>
      <w:proofErr w:type="spellEnd"/>
      <w:r w:rsidR="00C3260E">
        <w:rPr>
          <w:rStyle w:val="Hyperlink"/>
          <w:i/>
          <w:sz w:val="24"/>
          <w:lang w:val="el-GR"/>
        </w:rPr>
        <w:fldChar w:fldCharType="end"/>
      </w:r>
      <w:r w:rsidRPr="00AD7130">
        <w:rPr>
          <w:i/>
          <w:sz w:val="24"/>
          <w:lang w:val="el-GR"/>
        </w:rPr>
        <w:t xml:space="preserve">, </w:t>
      </w:r>
      <w:r w:rsidRPr="00AD7130">
        <w:rPr>
          <w:sz w:val="24"/>
          <w:lang w:val="el-GR"/>
        </w:rPr>
        <w:t>2024.</w:t>
      </w:r>
    </w:p>
  </w:footnote>
  <w:footnote w:id="14">
    <w:p w14:paraId="724EBC5C" w14:textId="77777777" w:rsidR="008B2063" w:rsidRPr="00AD7130" w:rsidRDefault="008B2063" w:rsidP="00C86C75">
      <w:pPr>
        <w:pStyle w:val="FootnoteText"/>
        <w:spacing w:line="240" w:lineRule="auto"/>
        <w:ind w:left="567" w:hanging="567"/>
        <w:rPr>
          <w:sz w:val="24"/>
          <w:lang w:val="el-GR"/>
        </w:rPr>
      </w:pPr>
      <w:r w:rsidRPr="00AD7130">
        <w:rPr>
          <w:rStyle w:val="FootnoteReference"/>
          <w:sz w:val="24"/>
          <w:lang w:val="el-GR"/>
        </w:rPr>
        <w:footnoteRef/>
      </w:r>
      <w:r w:rsidR="00AD7130" w:rsidRPr="00AD7130">
        <w:rPr>
          <w:sz w:val="24"/>
          <w:lang w:val="el-GR"/>
        </w:rPr>
        <w:t xml:space="preserve"> </w:t>
      </w:r>
      <w:r w:rsidR="00AD7130" w:rsidRPr="00AD7130">
        <w:rPr>
          <w:sz w:val="24"/>
          <w:lang w:val="el-GR"/>
        </w:rPr>
        <w:tab/>
      </w:r>
      <w:r w:rsidRPr="00AD7130">
        <w:rPr>
          <w:sz w:val="24"/>
          <w:lang w:val="el-GR"/>
        </w:rPr>
        <w:t xml:space="preserve">Όμιλος της Ευρωπαϊκής Τράπεζας Επενδύσεων, </w:t>
      </w:r>
      <w:r w:rsidR="00C3260E">
        <w:fldChar w:fldCharType="begin"/>
      </w:r>
      <w:r w:rsidR="00C3260E">
        <w:instrText>HYPERLINK</w:instrText>
      </w:r>
      <w:r w:rsidR="00C3260E" w:rsidRPr="00732844">
        <w:rPr>
          <w:lang w:val="el-GR"/>
        </w:rPr>
        <w:instrText xml:space="preserve"> "</w:instrText>
      </w:r>
      <w:r w:rsidR="00C3260E">
        <w:instrText>https</w:instrText>
      </w:r>
      <w:r w:rsidR="00C3260E" w:rsidRPr="00732844">
        <w:rPr>
          <w:lang w:val="el-GR"/>
        </w:rPr>
        <w:instrText>://</w:instrText>
      </w:r>
      <w:r w:rsidR="00C3260E">
        <w:instrText>www</w:instrText>
      </w:r>
      <w:r w:rsidR="00C3260E" w:rsidRPr="00732844">
        <w:rPr>
          <w:lang w:val="el-GR"/>
        </w:rPr>
        <w:instrText>.</w:instrText>
      </w:r>
      <w:r w:rsidR="00C3260E">
        <w:instrText>eib</w:instrText>
      </w:r>
      <w:r w:rsidR="00C3260E" w:rsidRPr="00732844">
        <w:rPr>
          <w:lang w:val="el-GR"/>
        </w:rPr>
        <w:instrText>.</w:instrText>
      </w:r>
      <w:r w:rsidR="00C3260E">
        <w:instrText>org</w:instrText>
      </w:r>
      <w:r w:rsidR="00C3260E" w:rsidRPr="00732844">
        <w:rPr>
          <w:lang w:val="el-GR"/>
        </w:rPr>
        <w:instrText>/</w:instrText>
      </w:r>
      <w:r w:rsidR="00C3260E">
        <w:instrText>attachments</w:instrText>
      </w:r>
      <w:r w:rsidR="00C3260E" w:rsidRPr="00732844">
        <w:rPr>
          <w:lang w:val="el-GR"/>
        </w:rPr>
        <w:instrText>/</w:instrText>
      </w:r>
      <w:r w:rsidR="00C3260E">
        <w:instrText>lucalli</w:instrText>
      </w:r>
      <w:r w:rsidR="00C3260E" w:rsidRPr="00732844">
        <w:rPr>
          <w:lang w:val="el-GR"/>
        </w:rPr>
        <w:instrText>/20230342_</w:instrText>
      </w:r>
      <w:r w:rsidR="00C3260E">
        <w:instrText>paris</w:instrText>
      </w:r>
      <w:r w:rsidR="00C3260E" w:rsidRPr="00732844">
        <w:rPr>
          <w:lang w:val="el-GR"/>
        </w:rPr>
        <w:instrText>_</w:instrText>
      </w:r>
      <w:r w:rsidR="00C3260E">
        <w:instrText>alignment</w:instrText>
      </w:r>
      <w:r w:rsidR="00C3260E" w:rsidRPr="00732844">
        <w:rPr>
          <w:lang w:val="el-GR"/>
        </w:rPr>
        <w:instrText>_</w:instrText>
      </w:r>
      <w:r w:rsidR="00C3260E">
        <w:instrText>framework</w:instrText>
      </w:r>
      <w:r w:rsidR="00C3260E" w:rsidRPr="00732844">
        <w:rPr>
          <w:lang w:val="el-GR"/>
        </w:rPr>
        <w:instrText>_</w:instrText>
      </w:r>
      <w:r w:rsidR="00C3260E">
        <w:instrText>low</w:instrText>
      </w:r>
      <w:r w:rsidR="00C3260E" w:rsidRPr="00732844">
        <w:rPr>
          <w:lang w:val="el-GR"/>
        </w:rPr>
        <w:instrText>_</w:instrText>
      </w:r>
      <w:r w:rsidR="00C3260E">
        <w:instrText>carbon</w:instrText>
      </w:r>
      <w:r w:rsidR="00C3260E" w:rsidRPr="00732844">
        <w:rPr>
          <w:lang w:val="el-GR"/>
        </w:rPr>
        <w:instrText>_</w:instrText>
      </w:r>
      <w:r w:rsidR="00C3260E">
        <w:instrText>v</w:instrText>
      </w:r>
      <w:r w:rsidR="00C3260E" w:rsidRPr="00732844">
        <w:rPr>
          <w:lang w:val="el-GR"/>
        </w:rPr>
        <w:instrText>1_1_</w:instrText>
      </w:r>
      <w:r w:rsidR="00C3260E">
        <w:instrText>en</w:instrText>
      </w:r>
      <w:r w:rsidR="00C3260E" w:rsidRPr="00732844">
        <w:rPr>
          <w:lang w:val="el-GR"/>
        </w:rPr>
        <w:instrText>.</w:instrText>
      </w:r>
      <w:r w:rsidR="00C3260E">
        <w:instrText>pdf</w:instrText>
      </w:r>
      <w:r w:rsidR="00C3260E" w:rsidRPr="00732844">
        <w:rPr>
          <w:lang w:val="el-GR"/>
        </w:rPr>
        <w:instrText>"</w:instrText>
      </w:r>
      <w:r w:rsidR="00C3260E">
        <w:fldChar w:fldCharType="separate"/>
      </w:r>
      <w:r w:rsidRPr="00AD7130">
        <w:rPr>
          <w:rStyle w:val="Hyperlink"/>
          <w:i/>
          <w:sz w:val="24"/>
          <w:lang w:val="el-GR"/>
        </w:rPr>
        <w:t xml:space="preserve">European Investment Bank </w:t>
      </w:r>
      <w:proofErr w:type="spellStart"/>
      <w:r w:rsidRPr="00AD7130">
        <w:rPr>
          <w:rStyle w:val="Hyperlink"/>
          <w:i/>
          <w:sz w:val="24"/>
          <w:lang w:val="el-GR"/>
        </w:rPr>
        <w:t>Climate</w:t>
      </w:r>
      <w:proofErr w:type="spellEnd"/>
      <w:r w:rsidRPr="00AD7130">
        <w:rPr>
          <w:rStyle w:val="Hyperlink"/>
          <w:i/>
          <w:sz w:val="24"/>
          <w:lang w:val="el-GR"/>
        </w:rPr>
        <w:t xml:space="preserve"> </w:t>
      </w:r>
      <w:proofErr w:type="spellStart"/>
      <w:r w:rsidRPr="00AD7130">
        <w:rPr>
          <w:rStyle w:val="Hyperlink"/>
          <w:i/>
          <w:sz w:val="24"/>
          <w:lang w:val="el-GR"/>
        </w:rPr>
        <w:t>Action</w:t>
      </w:r>
      <w:proofErr w:type="spellEnd"/>
      <w:r w:rsidRPr="00AD7130">
        <w:rPr>
          <w:rStyle w:val="Hyperlink"/>
          <w:i/>
          <w:sz w:val="24"/>
          <w:lang w:val="el-GR"/>
        </w:rPr>
        <w:t xml:space="preserve"> and </w:t>
      </w:r>
      <w:proofErr w:type="spellStart"/>
      <w:r w:rsidRPr="00AD7130">
        <w:rPr>
          <w:rStyle w:val="Hyperlink"/>
          <w:i/>
          <w:sz w:val="24"/>
          <w:lang w:val="el-GR"/>
        </w:rPr>
        <w:t>Environmental</w:t>
      </w:r>
      <w:proofErr w:type="spellEnd"/>
      <w:r w:rsidRPr="00AD7130">
        <w:rPr>
          <w:rStyle w:val="Hyperlink"/>
          <w:i/>
          <w:sz w:val="24"/>
          <w:lang w:val="el-GR"/>
        </w:rPr>
        <w:t xml:space="preserve"> </w:t>
      </w:r>
      <w:proofErr w:type="spellStart"/>
      <w:r w:rsidRPr="00AD7130">
        <w:rPr>
          <w:rStyle w:val="Hyperlink"/>
          <w:i/>
          <w:sz w:val="24"/>
          <w:lang w:val="el-GR"/>
        </w:rPr>
        <w:t>Sustainability</w:t>
      </w:r>
      <w:proofErr w:type="spellEnd"/>
      <w:r w:rsidRPr="00AD7130">
        <w:rPr>
          <w:rStyle w:val="Hyperlink"/>
          <w:i/>
          <w:sz w:val="24"/>
          <w:lang w:val="el-GR"/>
        </w:rPr>
        <w:t xml:space="preserve">– </w:t>
      </w:r>
      <w:proofErr w:type="spellStart"/>
      <w:r w:rsidRPr="00AD7130">
        <w:rPr>
          <w:rStyle w:val="Hyperlink"/>
          <w:i/>
          <w:sz w:val="24"/>
          <w:lang w:val="el-GR"/>
        </w:rPr>
        <w:t>List</w:t>
      </w:r>
      <w:proofErr w:type="spellEnd"/>
      <w:r w:rsidRPr="00AD7130">
        <w:rPr>
          <w:rStyle w:val="Hyperlink"/>
          <w:i/>
          <w:sz w:val="24"/>
          <w:lang w:val="el-GR"/>
        </w:rPr>
        <w:t xml:space="preserve"> of </w:t>
      </w:r>
      <w:proofErr w:type="spellStart"/>
      <w:r w:rsidRPr="00AD7130">
        <w:rPr>
          <w:rStyle w:val="Hyperlink"/>
          <w:i/>
          <w:sz w:val="24"/>
          <w:lang w:val="el-GR"/>
        </w:rPr>
        <w:t>eligible</w:t>
      </w:r>
      <w:proofErr w:type="spellEnd"/>
      <w:r w:rsidRPr="00AD7130">
        <w:rPr>
          <w:rStyle w:val="Hyperlink"/>
          <w:i/>
          <w:sz w:val="24"/>
          <w:lang w:val="el-GR"/>
        </w:rPr>
        <w:t xml:space="preserve"> </w:t>
      </w:r>
      <w:proofErr w:type="spellStart"/>
      <w:r w:rsidRPr="00AD7130">
        <w:rPr>
          <w:rStyle w:val="Hyperlink"/>
          <w:i/>
          <w:sz w:val="24"/>
          <w:lang w:val="el-GR"/>
        </w:rPr>
        <w:t>sectors</w:t>
      </w:r>
      <w:proofErr w:type="spellEnd"/>
      <w:r w:rsidRPr="00AD7130">
        <w:rPr>
          <w:rStyle w:val="Hyperlink"/>
          <w:i/>
          <w:sz w:val="24"/>
          <w:lang w:val="el-GR"/>
        </w:rPr>
        <w:t xml:space="preserve"> and </w:t>
      </w:r>
      <w:proofErr w:type="spellStart"/>
      <w:r w:rsidRPr="00AD7130">
        <w:rPr>
          <w:rStyle w:val="Hyperlink"/>
          <w:i/>
          <w:sz w:val="24"/>
          <w:lang w:val="el-GR"/>
        </w:rPr>
        <w:t>eligibility</w:t>
      </w:r>
      <w:proofErr w:type="spellEnd"/>
      <w:r w:rsidRPr="00AD7130">
        <w:rPr>
          <w:rStyle w:val="Hyperlink"/>
          <w:i/>
          <w:sz w:val="24"/>
          <w:lang w:val="el-GR"/>
        </w:rPr>
        <w:t xml:space="preserve"> </w:t>
      </w:r>
      <w:proofErr w:type="spellStart"/>
      <w:r w:rsidRPr="00AD7130">
        <w:rPr>
          <w:rStyle w:val="Hyperlink"/>
          <w:i/>
          <w:sz w:val="24"/>
          <w:lang w:val="el-GR"/>
        </w:rPr>
        <w:t>criteria</w:t>
      </w:r>
      <w:proofErr w:type="spellEnd"/>
      <w:r w:rsidR="00C3260E">
        <w:rPr>
          <w:rStyle w:val="Hyperlink"/>
          <w:i/>
          <w:sz w:val="24"/>
          <w:lang w:val="el-GR"/>
        </w:rPr>
        <w:fldChar w:fldCharType="end"/>
      </w:r>
      <w:r w:rsidRPr="00AD7130">
        <w:rPr>
          <w:i/>
          <w:sz w:val="24"/>
          <w:lang w:val="el-GR"/>
        </w:rPr>
        <w:t xml:space="preserve">, </w:t>
      </w:r>
      <w:r w:rsidRPr="00AD7130">
        <w:rPr>
          <w:sz w:val="24"/>
          <w:lang w:val="el-GR"/>
        </w:rPr>
        <w:t xml:space="preserve">Έκδοση 1.1, 2023· Όμιλος της Ευρωπαϊκής Τράπεζας Επενδύσεων, </w:t>
      </w:r>
      <w:r w:rsidR="00C3260E">
        <w:fldChar w:fldCharType="begin"/>
      </w:r>
      <w:r w:rsidR="00C3260E">
        <w:instrText>HYPERLINK</w:instrText>
      </w:r>
      <w:r w:rsidR="00C3260E" w:rsidRPr="00732844">
        <w:rPr>
          <w:lang w:val="el-GR"/>
        </w:rPr>
        <w:instrText xml:space="preserve"> "</w:instrText>
      </w:r>
      <w:r w:rsidR="00C3260E">
        <w:instrText>https</w:instrText>
      </w:r>
      <w:r w:rsidR="00C3260E" w:rsidRPr="00732844">
        <w:rPr>
          <w:lang w:val="el-GR"/>
        </w:rPr>
        <w:instrText>://</w:instrText>
      </w:r>
      <w:r w:rsidR="00C3260E">
        <w:instrText>www</w:instrText>
      </w:r>
      <w:r w:rsidR="00C3260E" w:rsidRPr="00732844">
        <w:rPr>
          <w:lang w:val="el-GR"/>
        </w:rPr>
        <w:instrText>.</w:instrText>
      </w:r>
      <w:r w:rsidR="00C3260E">
        <w:instrText>eib</w:instrText>
      </w:r>
      <w:r w:rsidR="00C3260E" w:rsidRPr="00732844">
        <w:rPr>
          <w:lang w:val="el-GR"/>
        </w:rPr>
        <w:instrText>.</w:instrText>
      </w:r>
      <w:r w:rsidR="00C3260E">
        <w:instrText>org</w:instrText>
      </w:r>
      <w:r w:rsidR="00C3260E" w:rsidRPr="00732844">
        <w:rPr>
          <w:lang w:val="el-GR"/>
        </w:rPr>
        <w:instrText>/</w:instrText>
      </w:r>
      <w:r w:rsidR="00C3260E">
        <w:instrText>files</w:instrText>
      </w:r>
      <w:r w:rsidR="00C3260E" w:rsidRPr="00732844">
        <w:rPr>
          <w:lang w:val="el-GR"/>
        </w:rPr>
        <w:instrText>/</w:instrText>
      </w:r>
      <w:r w:rsidR="00C3260E">
        <w:instrText>publications</w:instrText>
      </w:r>
      <w:r w:rsidR="00C3260E" w:rsidRPr="00732844">
        <w:rPr>
          <w:lang w:val="el-GR"/>
        </w:rPr>
        <w:instrText>/</w:instrText>
      </w:r>
      <w:r w:rsidR="00C3260E">
        <w:instrText>thematic</w:instrText>
      </w:r>
      <w:r w:rsidR="00C3260E" w:rsidRPr="00732844">
        <w:rPr>
          <w:lang w:val="el-GR"/>
        </w:rPr>
        <w:instrText>/</w:instrText>
      </w:r>
      <w:r w:rsidR="00C3260E">
        <w:instrText>eib</w:instrText>
      </w:r>
      <w:r w:rsidR="00C3260E" w:rsidRPr="00732844">
        <w:rPr>
          <w:lang w:val="el-GR"/>
        </w:rPr>
        <w:instrText>_</w:instrText>
      </w:r>
      <w:r w:rsidR="00C3260E">
        <w:instrText>group</w:instrText>
      </w:r>
      <w:r w:rsidR="00C3260E" w:rsidRPr="00732844">
        <w:rPr>
          <w:lang w:val="el-GR"/>
        </w:rPr>
        <w:instrText>_</w:instrText>
      </w:r>
      <w:r w:rsidR="00C3260E">
        <w:instrText>climate</w:instrText>
      </w:r>
      <w:r w:rsidR="00C3260E" w:rsidRPr="00732844">
        <w:rPr>
          <w:lang w:val="el-GR"/>
        </w:rPr>
        <w:instrText>_</w:instrText>
      </w:r>
      <w:r w:rsidR="00C3260E">
        <w:instrText>bank</w:instrText>
      </w:r>
      <w:r w:rsidR="00C3260E" w:rsidRPr="00732844">
        <w:rPr>
          <w:lang w:val="el-GR"/>
        </w:rPr>
        <w:instrText>_</w:instrText>
      </w:r>
      <w:r w:rsidR="00C3260E">
        <w:instrText>roadmap</w:instrText>
      </w:r>
      <w:r w:rsidR="00C3260E" w:rsidRPr="00732844">
        <w:rPr>
          <w:lang w:val="el-GR"/>
        </w:rPr>
        <w:instrText>_</w:instrText>
      </w:r>
      <w:r w:rsidR="00C3260E">
        <w:instrText>en</w:instrText>
      </w:r>
      <w:r w:rsidR="00C3260E" w:rsidRPr="00732844">
        <w:rPr>
          <w:lang w:val="el-GR"/>
        </w:rPr>
        <w:instrText>.</w:instrText>
      </w:r>
      <w:r w:rsidR="00C3260E">
        <w:instrText>pdf</w:instrText>
      </w:r>
      <w:r w:rsidR="00C3260E" w:rsidRPr="00732844">
        <w:rPr>
          <w:lang w:val="el-GR"/>
        </w:rPr>
        <w:instrText>"</w:instrText>
      </w:r>
      <w:r w:rsidR="00C3260E">
        <w:fldChar w:fldCharType="separate"/>
      </w:r>
      <w:r w:rsidRPr="00AD7130">
        <w:rPr>
          <w:rStyle w:val="Hyperlink"/>
          <w:i/>
          <w:sz w:val="24"/>
          <w:lang w:val="el-GR"/>
        </w:rPr>
        <w:t xml:space="preserve">EIB </w:t>
      </w:r>
      <w:proofErr w:type="spellStart"/>
      <w:r w:rsidRPr="00AD7130">
        <w:rPr>
          <w:rStyle w:val="Hyperlink"/>
          <w:i/>
          <w:sz w:val="24"/>
          <w:lang w:val="el-GR"/>
        </w:rPr>
        <w:t>Group</w:t>
      </w:r>
      <w:proofErr w:type="spellEnd"/>
      <w:r w:rsidRPr="00AD7130">
        <w:rPr>
          <w:rStyle w:val="Hyperlink"/>
          <w:i/>
          <w:sz w:val="24"/>
          <w:lang w:val="el-GR"/>
        </w:rPr>
        <w:t xml:space="preserve"> </w:t>
      </w:r>
      <w:proofErr w:type="spellStart"/>
      <w:r w:rsidRPr="00AD7130">
        <w:rPr>
          <w:rStyle w:val="Hyperlink"/>
          <w:i/>
          <w:sz w:val="24"/>
          <w:lang w:val="el-GR"/>
        </w:rPr>
        <w:t>Climate</w:t>
      </w:r>
      <w:proofErr w:type="spellEnd"/>
      <w:r w:rsidRPr="00AD7130">
        <w:rPr>
          <w:rStyle w:val="Hyperlink"/>
          <w:i/>
          <w:sz w:val="24"/>
          <w:lang w:val="el-GR"/>
        </w:rPr>
        <w:t xml:space="preserve"> Bank </w:t>
      </w:r>
      <w:proofErr w:type="spellStart"/>
      <w:r w:rsidRPr="00AD7130">
        <w:rPr>
          <w:rStyle w:val="Hyperlink"/>
          <w:i/>
          <w:sz w:val="24"/>
          <w:lang w:val="el-GR"/>
        </w:rPr>
        <w:t>Roadmap</w:t>
      </w:r>
      <w:proofErr w:type="spellEnd"/>
      <w:r w:rsidRPr="00AD7130">
        <w:rPr>
          <w:rStyle w:val="Hyperlink"/>
          <w:i/>
          <w:sz w:val="24"/>
          <w:lang w:val="el-GR"/>
        </w:rPr>
        <w:t xml:space="preserve"> 2021-2025</w:t>
      </w:r>
      <w:r w:rsidR="00C3260E">
        <w:rPr>
          <w:rStyle w:val="Hyperlink"/>
          <w:i/>
          <w:sz w:val="24"/>
          <w:lang w:val="el-GR"/>
        </w:rPr>
        <w:fldChar w:fldCharType="end"/>
      </w:r>
      <w:r w:rsidRPr="00AD7130">
        <w:rPr>
          <w:sz w:val="24"/>
          <w:lang w:val="el-GR"/>
        </w:rPr>
        <w:t>, Νοέμβριος 2020.</w:t>
      </w:r>
    </w:p>
  </w:footnote>
  <w:footnote w:id="15">
    <w:p w14:paraId="519D030B" w14:textId="77777777" w:rsidR="008B2063" w:rsidRPr="00AD7130" w:rsidRDefault="008B2063" w:rsidP="00C86C75">
      <w:pPr>
        <w:pStyle w:val="FootnoteText"/>
        <w:spacing w:line="240" w:lineRule="auto"/>
        <w:ind w:left="567" w:hanging="567"/>
        <w:rPr>
          <w:sz w:val="24"/>
          <w:lang w:val="el-GR"/>
        </w:rPr>
      </w:pPr>
      <w:r w:rsidRPr="00AD7130">
        <w:rPr>
          <w:rStyle w:val="FootnoteReference"/>
          <w:sz w:val="24"/>
          <w:lang w:val="el-GR"/>
        </w:rPr>
        <w:footnoteRef/>
      </w:r>
      <w:r w:rsidR="00AD7130" w:rsidRPr="00AD7130">
        <w:rPr>
          <w:rStyle w:val="normaltextrun"/>
          <w:color w:val="000000"/>
          <w:sz w:val="24"/>
          <w:shd w:val="clear" w:color="auto" w:fill="FFFFFF"/>
          <w:lang w:val="el-GR"/>
        </w:rPr>
        <w:t xml:space="preserve"> </w:t>
      </w:r>
      <w:r w:rsidR="00AD7130" w:rsidRPr="00AD7130">
        <w:rPr>
          <w:rStyle w:val="normaltextrun"/>
          <w:color w:val="000000"/>
          <w:sz w:val="24"/>
          <w:shd w:val="clear" w:color="auto" w:fill="FFFFFF"/>
          <w:lang w:val="el-GR"/>
        </w:rPr>
        <w:tab/>
      </w:r>
      <w:r w:rsidRPr="00AD7130">
        <w:rPr>
          <w:rStyle w:val="normaltextrun"/>
          <w:color w:val="000000"/>
          <w:sz w:val="24"/>
          <w:shd w:val="clear" w:color="auto" w:fill="FFFFFF"/>
          <w:lang w:val="el-GR"/>
        </w:rPr>
        <w:t xml:space="preserve">Κανονισμός (EE) 2023/2631 του Ευρωπαϊκού Κοινοβουλίου και του Συμβουλίου, της 22ας Νοεμβρίου 2023, σχετικά με τα ευρωπαϊκά πράσινα ομόλογα και τις προαιρετικές δημοσιοποιήσεις για τα ομόλογα που διατίθενται στην αγορά ως περιβαλλοντικά βιώσιμα και για τα συνδεόμενα με τη βιωσιμότητα ομόλογα (ΕΕ L, 2023/2631, 30.11.2023, ELI: </w:t>
      </w:r>
      <w:r w:rsidR="00C3260E">
        <w:fldChar w:fldCharType="begin"/>
      </w:r>
      <w:r w:rsidR="00C3260E">
        <w:instrText>HYPERLINK</w:instrText>
      </w:r>
      <w:r w:rsidR="00C3260E" w:rsidRPr="00732844">
        <w:rPr>
          <w:lang w:val="el-GR"/>
        </w:rPr>
        <w:instrText xml:space="preserve"> "</w:instrText>
      </w:r>
      <w:r w:rsidR="00C3260E">
        <w:instrText>http</w:instrText>
      </w:r>
      <w:r w:rsidR="00C3260E" w:rsidRPr="00732844">
        <w:rPr>
          <w:lang w:val="el-GR"/>
        </w:rPr>
        <w:instrText>://</w:instrText>
      </w:r>
      <w:r w:rsidR="00C3260E">
        <w:instrText>data</w:instrText>
      </w:r>
      <w:r w:rsidR="00C3260E" w:rsidRPr="00732844">
        <w:rPr>
          <w:lang w:val="el-GR"/>
        </w:rPr>
        <w:instrText>.</w:instrText>
      </w:r>
      <w:r w:rsidR="00C3260E">
        <w:instrText>europa</w:instrText>
      </w:r>
      <w:r w:rsidR="00C3260E" w:rsidRPr="00732844">
        <w:rPr>
          <w:lang w:val="el-GR"/>
        </w:rPr>
        <w:instrText>.</w:instrText>
      </w:r>
      <w:r w:rsidR="00C3260E">
        <w:instrText>eu</w:instrText>
      </w:r>
      <w:r w:rsidR="00C3260E" w:rsidRPr="00732844">
        <w:rPr>
          <w:lang w:val="el-GR"/>
        </w:rPr>
        <w:instrText>/</w:instrText>
      </w:r>
      <w:r w:rsidR="00C3260E">
        <w:instrText>eli</w:instrText>
      </w:r>
      <w:r w:rsidR="00C3260E" w:rsidRPr="00732844">
        <w:rPr>
          <w:lang w:val="el-GR"/>
        </w:rPr>
        <w:instrText>/</w:instrText>
      </w:r>
      <w:r w:rsidR="00C3260E">
        <w:instrText>reg</w:instrText>
      </w:r>
      <w:r w:rsidR="00C3260E" w:rsidRPr="00732844">
        <w:rPr>
          <w:lang w:val="el-GR"/>
        </w:rPr>
        <w:instrText>/2023/2631/</w:instrText>
      </w:r>
      <w:r w:rsidR="00C3260E">
        <w:instrText>oj</w:instrText>
      </w:r>
      <w:r w:rsidR="00C3260E" w:rsidRPr="00732844">
        <w:rPr>
          <w:lang w:val="el-GR"/>
        </w:rPr>
        <w:instrText>"</w:instrText>
      </w:r>
      <w:r w:rsidR="00C3260E">
        <w:fldChar w:fldCharType="separate"/>
      </w:r>
      <w:r w:rsidRPr="00AD7130">
        <w:rPr>
          <w:rStyle w:val="Hyperlink"/>
          <w:sz w:val="24"/>
          <w:shd w:val="clear" w:color="auto" w:fill="FFFFFF"/>
          <w:lang w:val="el-GR"/>
        </w:rPr>
        <w:t>http://data.europa.eu/eli/reg/2023/2631/oj</w:t>
      </w:r>
      <w:r w:rsidR="00C3260E">
        <w:rPr>
          <w:rStyle w:val="Hyperlink"/>
          <w:sz w:val="24"/>
          <w:shd w:val="clear" w:color="auto" w:fill="FFFFFF"/>
          <w:lang w:val="el-GR"/>
        </w:rPr>
        <w:fldChar w:fldCharType="end"/>
      </w:r>
      <w:r w:rsidRPr="00AD7130">
        <w:rPr>
          <w:rStyle w:val="normaltextrun"/>
          <w:color w:val="000000"/>
          <w:sz w:val="24"/>
          <w:shd w:val="clear" w:color="auto" w:fill="FFFFFF"/>
          <w:lang w:val="el-GR"/>
        </w:rPr>
        <w:t>).</w:t>
      </w:r>
    </w:p>
  </w:footnote>
  <w:footnote w:id="16">
    <w:p w14:paraId="0F8A8CF3" w14:textId="77777777" w:rsidR="008B2063" w:rsidRPr="00AD7130" w:rsidRDefault="008B2063" w:rsidP="00C86C75">
      <w:pPr>
        <w:pStyle w:val="FootnoteText"/>
        <w:spacing w:line="240" w:lineRule="auto"/>
        <w:ind w:left="567" w:hanging="567"/>
        <w:rPr>
          <w:sz w:val="24"/>
          <w:lang w:val="el-GR"/>
        </w:rPr>
      </w:pPr>
      <w:r w:rsidRPr="00AD7130">
        <w:rPr>
          <w:rStyle w:val="FootnoteReference"/>
          <w:sz w:val="24"/>
          <w:lang w:val="el-GR"/>
        </w:rPr>
        <w:footnoteRef/>
      </w:r>
      <w:r w:rsidR="00AD7130" w:rsidRPr="00AD7130">
        <w:rPr>
          <w:sz w:val="24"/>
          <w:lang w:val="el-GR"/>
        </w:rPr>
        <w:t xml:space="preserve"> </w:t>
      </w:r>
      <w:r w:rsidR="00AD7130" w:rsidRPr="00AD7130">
        <w:rPr>
          <w:sz w:val="24"/>
          <w:lang w:val="el-GR"/>
        </w:rPr>
        <w:tab/>
      </w:r>
      <w:r w:rsidRPr="00AD7130">
        <w:rPr>
          <w:sz w:val="24"/>
          <w:lang w:val="el-GR"/>
        </w:rPr>
        <w:t xml:space="preserve">Επιστολή της Προέδρου της </w:t>
      </w:r>
      <w:proofErr w:type="spellStart"/>
      <w:r w:rsidRPr="00AD7130">
        <w:rPr>
          <w:sz w:val="24"/>
          <w:lang w:val="el-GR"/>
        </w:rPr>
        <w:t>ΕΤΕπ</w:t>
      </w:r>
      <w:proofErr w:type="spellEnd"/>
      <w:r w:rsidRPr="00AD7130">
        <w:rPr>
          <w:sz w:val="24"/>
          <w:lang w:val="el-GR"/>
        </w:rPr>
        <w:t xml:space="preserve"> </w:t>
      </w:r>
      <w:proofErr w:type="spellStart"/>
      <w:r w:rsidRPr="00AD7130">
        <w:rPr>
          <w:sz w:val="24"/>
          <w:lang w:val="el-GR"/>
        </w:rPr>
        <w:t>Nadia</w:t>
      </w:r>
      <w:proofErr w:type="spellEnd"/>
      <w:r w:rsidRPr="00AD7130">
        <w:rPr>
          <w:sz w:val="24"/>
          <w:lang w:val="el-GR"/>
        </w:rPr>
        <w:t xml:space="preserve"> </w:t>
      </w:r>
      <w:proofErr w:type="spellStart"/>
      <w:r w:rsidRPr="00AD7130">
        <w:rPr>
          <w:sz w:val="24"/>
          <w:lang w:val="el-GR"/>
        </w:rPr>
        <w:t>Calviño</w:t>
      </w:r>
      <w:proofErr w:type="spellEnd"/>
      <w:r w:rsidRPr="00AD7130">
        <w:rPr>
          <w:sz w:val="24"/>
          <w:lang w:val="el-GR"/>
        </w:rPr>
        <w:t xml:space="preserve"> προς τους ηγέτες της ΕΕ της 4ης</w:t>
      </w:r>
      <w:r w:rsidR="00C86C75">
        <w:rPr>
          <w:sz w:val="24"/>
          <w:lang w:val="en-GB"/>
        </w:rPr>
        <w:t> </w:t>
      </w:r>
      <w:r w:rsidRPr="00AD7130">
        <w:rPr>
          <w:sz w:val="24"/>
          <w:lang w:val="el-GR"/>
        </w:rPr>
        <w:t>Μαρτίου 2025.</w:t>
      </w:r>
    </w:p>
  </w:footnote>
  <w:footnote w:id="17">
    <w:p w14:paraId="514DF27C" w14:textId="77777777" w:rsidR="008B2063" w:rsidRPr="00AD7130" w:rsidRDefault="008B2063" w:rsidP="00C86C75">
      <w:pPr>
        <w:pStyle w:val="CommentText"/>
        <w:ind w:left="567" w:hanging="567"/>
        <w:rPr>
          <w:sz w:val="24"/>
        </w:rPr>
      </w:pPr>
      <w:r w:rsidRPr="00AD7130">
        <w:rPr>
          <w:rStyle w:val="FootnoteReference"/>
          <w:sz w:val="24"/>
        </w:rPr>
        <w:footnoteRef/>
      </w:r>
      <w:r w:rsidR="00AD7130" w:rsidRPr="00AD7130">
        <w:rPr>
          <w:sz w:val="24"/>
        </w:rPr>
        <w:t xml:space="preserve"> </w:t>
      </w:r>
      <w:r w:rsidR="00AD7130" w:rsidRPr="00AD7130">
        <w:rPr>
          <w:sz w:val="24"/>
        </w:rPr>
        <w:tab/>
      </w:r>
      <w:proofErr w:type="spellStart"/>
      <w:r w:rsidRPr="00AD7130">
        <w:rPr>
          <w:sz w:val="24"/>
        </w:rPr>
        <w:t>Tibi</w:t>
      </w:r>
      <w:proofErr w:type="spellEnd"/>
      <w:r w:rsidRPr="00AD7130">
        <w:rPr>
          <w:sz w:val="24"/>
        </w:rPr>
        <w:t xml:space="preserve">, P., </w:t>
      </w:r>
      <w:hyperlink r:id="rId1" w:history="1">
        <w:proofErr w:type="spellStart"/>
        <w:r w:rsidRPr="00AD7130">
          <w:rPr>
            <w:rStyle w:val="Hyperlink"/>
            <w:sz w:val="24"/>
          </w:rPr>
          <w:t>Financing</w:t>
        </w:r>
        <w:proofErr w:type="spellEnd"/>
        <w:r w:rsidRPr="00AD7130">
          <w:rPr>
            <w:rStyle w:val="Hyperlink"/>
            <w:sz w:val="24"/>
          </w:rPr>
          <w:t xml:space="preserve"> the </w:t>
        </w:r>
        <w:proofErr w:type="spellStart"/>
        <w:r w:rsidRPr="00AD7130">
          <w:rPr>
            <w:rStyle w:val="Hyperlink"/>
            <w:sz w:val="24"/>
          </w:rPr>
          <w:t>Fourth</w:t>
        </w:r>
        <w:proofErr w:type="spellEnd"/>
        <w:r w:rsidRPr="00AD7130">
          <w:rPr>
            <w:rStyle w:val="Hyperlink"/>
            <w:sz w:val="24"/>
          </w:rPr>
          <w:t xml:space="preserve"> Industrial </w:t>
        </w:r>
        <w:proofErr w:type="spellStart"/>
        <w:r w:rsidRPr="00AD7130">
          <w:rPr>
            <w:rStyle w:val="Hyperlink"/>
            <w:sz w:val="24"/>
          </w:rPr>
          <w:t>Revolution</w:t>
        </w:r>
        <w:proofErr w:type="spellEnd"/>
        <w:r w:rsidRPr="00AD7130">
          <w:rPr>
            <w:rStyle w:val="Hyperlink"/>
            <w:sz w:val="24"/>
          </w:rPr>
          <w:t xml:space="preserve"> – </w:t>
        </w:r>
        <w:proofErr w:type="spellStart"/>
        <w:r w:rsidRPr="00AD7130">
          <w:rPr>
            <w:rStyle w:val="Hyperlink"/>
            <w:sz w:val="24"/>
          </w:rPr>
          <w:t>Solving</w:t>
        </w:r>
        <w:proofErr w:type="spellEnd"/>
        <w:r w:rsidRPr="00AD7130">
          <w:rPr>
            <w:rStyle w:val="Hyperlink"/>
            <w:sz w:val="24"/>
          </w:rPr>
          <w:t xml:space="preserve"> the </w:t>
        </w:r>
        <w:proofErr w:type="spellStart"/>
        <w:r w:rsidRPr="00AD7130">
          <w:rPr>
            <w:rStyle w:val="Hyperlink"/>
            <w:sz w:val="24"/>
          </w:rPr>
          <w:t>financing</w:t>
        </w:r>
        <w:proofErr w:type="spellEnd"/>
        <w:r w:rsidRPr="00AD7130">
          <w:rPr>
            <w:rStyle w:val="Hyperlink"/>
            <w:sz w:val="24"/>
          </w:rPr>
          <w:t xml:space="preserve"> </w:t>
        </w:r>
        <w:proofErr w:type="spellStart"/>
        <w:r w:rsidRPr="00AD7130">
          <w:rPr>
            <w:rStyle w:val="Hyperlink"/>
            <w:sz w:val="24"/>
          </w:rPr>
          <w:t>grid-lock</w:t>
        </w:r>
        <w:proofErr w:type="spellEnd"/>
        <w:r w:rsidRPr="00AD7130">
          <w:rPr>
            <w:rStyle w:val="Hyperlink"/>
            <w:sz w:val="24"/>
          </w:rPr>
          <w:t xml:space="preserve"> for </w:t>
        </w:r>
        <w:proofErr w:type="spellStart"/>
        <w:r w:rsidRPr="00AD7130">
          <w:rPr>
            <w:rStyle w:val="Hyperlink"/>
            <w:sz w:val="24"/>
          </w:rPr>
          <w:t>technology</w:t>
        </w:r>
        <w:proofErr w:type="spellEnd"/>
        <w:r w:rsidRPr="00AD7130">
          <w:rPr>
            <w:rStyle w:val="Hyperlink"/>
            <w:sz w:val="24"/>
          </w:rPr>
          <w:t xml:space="preserve"> </w:t>
        </w:r>
        <w:proofErr w:type="spellStart"/>
        <w:r w:rsidRPr="00AD7130">
          <w:rPr>
            <w:rStyle w:val="Hyperlink"/>
            <w:sz w:val="24"/>
          </w:rPr>
          <w:t>companies</w:t>
        </w:r>
        <w:proofErr w:type="spellEnd"/>
      </w:hyperlink>
      <w:r w:rsidRPr="00AD7130">
        <w:rPr>
          <w:sz w:val="24"/>
        </w:rPr>
        <w:t xml:space="preserve">, Υπουργείο Οικονομίας και Οικονομικών της Γαλλίας, Ιούλιος 2019.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B45160B"/>
    <w:multiLevelType w:val="hybridMultilevel"/>
    <w:tmpl w:val="BC360D4E"/>
    <w:lvl w:ilvl="0" w:tplc="EDFC69E8">
      <w:start w:val="1"/>
      <w:numFmt w:val="decimal"/>
      <w:lvlText w:val="%1."/>
      <w:lvlJc w:val="left"/>
      <w:pPr>
        <w:ind w:left="930" w:hanging="57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5E4202"/>
    <w:multiLevelType w:val="hybridMultilevel"/>
    <w:tmpl w:val="28DCEAB2"/>
    <w:lvl w:ilvl="0" w:tplc="EDFC69E8">
      <w:start w:val="1"/>
      <w:numFmt w:val="decimal"/>
      <w:lvlText w:val="%1."/>
      <w:lvlJc w:val="left"/>
      <w:pPr>
        <w:ind w:left="930" w:hanging="57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3EDD5FE7"/>
    <w:multiLevelType w:val="hybridMultilevel"/>
    <w:tmpl w:val="ED2A0BBA"/>
    <w:lvl w:ilvl="0" w:tplc="EDFC69E8">
      <w:start w:val="1"/>
      <w:numFmt w:val="decimal"/>
      <w:lvlText w:val="%1."/>
      <w:lvlJc w:val="left"/>
      <w:pPr>
        <w:ind w:left="930" w:hanging="57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C94AC7"/>
    <w:multiLevelType w:val="hybridMultilevel"/>
    <w:tmpl w:val="E154CECE"/>
    <w:lvl w:ilvl="0" w:tplc="6D0CD6A8">
      <w:start w:val="1"/>
      <w:numFmt w:val="decimal"/>
      <w:lvlText w:val="%1."/>
      <w:lvlJc w:val="left"/>
      <w:pPr>
        <w:ind w:left="930" w:hanging="570"/>
      </w:pPr>
      <w:rPr>
        <w:rFonts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27116ED"/>
    <w:multiLevelType w:val="hybridMultilevel"/>
    <w:tmpl w:val="4AA65812"/>
    <w:lvl w:ilvl="0" w:tplc="EDFC69E8">
      <w:start w:val="1"/>
      <w:numFmt w:val="decimal"/>
      <w:lvlText w:val="%1."/>
      <w:lvlJc w:val="left"/>
      <w:pPr>
        <w:ind w:left="930" w:hanging="57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7FB39D4"/>
    <w:multiLevelType w:val="hybridMultilevel"/>
    <w:tmpl w:val="65EEF7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97C55BC"/>
    <w:multiLevelType w:val="hybridMultilevel"/>
    <w:tmpl w:val="970403D0"/>
    <w:lvl w:ilvl="0" w:tplc="EDFC69E8">
      <w:start w:val="1"/>
      <w:numFmt w:val="decimal"/>
      <w:lvlText w:val="%1."/>
      <w:lvlJc w:val="left"/>
      <w:pPr>
        <w:ind w:left="930" w:hanging="57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70101982">
    <w:abstractNumId w:val="9"/>
  </w:num>
  <w:num w:numId="2" w16cid:durableId="2175192">
    <w:abstractNumId w:val="9"/>
  </w:num>
  <w:num w:numId="3" w16cid:durableId="1505707650">
    <w:abstractNumId w:val="7"/>
  </w:num>
  <w:num w:numId="4" w16cid:durableId="1102385049">
    <w:abstractNumId w:val="7"/>
  </w:num>
  <w:num w:numId="5" w16cid:durableId="1716734827">
    <w:abstractNumId w:val="6"/>
  </w:num>
  <w:num w:numId="6" w16cid:durableId="2028210341">
    <w:abstractNumId w:val="6"/>
  </w:num>
  <w:num w:numId="7" w16cid:durableId="580483037">
    <w:abstractNumId w:val="5"/>
  </w:num>
  <w:num w:numId="8" w16cid:durableId="1211570830">
    <w:abstractNumId w:val="5"/>
  </w:num>
  <w:num w:numId="9" w16cid:durableId="2014524247">
    <w:abstractNumId w:val="4"/>
  </w:num>
  <w:num w:numId="10" w16cid:durableId="389158307">
    <w:abstractNumId w:val="4"/>
  </w:num>
  <w:num w:numId="11" w16cid:durableId="1937983375">
    <w:abstractNumId w:val="8"/>
  </w:num>
  <w:num w:numId="12" w16cid:durableId="764228414">
    <w:abstractNumId w:val="8"/>
  </w:num>
  <w:num w:numId="13" w16cid:durableId="67509283">
    <w:abstractNumId w:val="3"/>
  </w:num>
  <w:num w:numId="14" w16cid:durableId="796948209">
    <w:abstractNumId w:val="3"/>
  </w:num>
  <w:num w:numId="15" w16cid:durableId="794299270">
    <w:abstractNumId w:val="2"/>
  </w:num>
  <w:num w:numId="16" w16cid:durableId="1799840485">
    <w:abstractNumId w:val="2"/>
  </w:num>
  <w:num w:numId="17" w16cid:durableId="920532004">
    <w:abstractNumId w:val="1"/>
  </w:num>
  <w:num w:numId="18" w16cid:durableId="2037340029">
    <w:abstractNumId w:val="1"/>
  </w:num>
  <w:num w:numId="19" w16cid:durableId="225652934">
    <w:abstractNumId w:val="0"/>
  </w:num>
  <w:num w:numId="20" w16cid:durableId="109010591">
    <w:abstractNumId w:val="0"/>
  </w:num>
  <w:num w:numId="21" w16cid:durableId="1024552331">
    <w:abstractNumId w:val="9"/>
  </w:num>
  <w:num w:numId="22" w16cid:durableId="107434036">
    <w:abstractNumId w:val="7"/>
  </w:num>
  <w:num w:numId="23" w16cid:durableId="1416897182">
    <w:abstractNumId w:val="6"/>
  </w:num>
  <w:num w:numId="24" w16cid:durableId="2026980867">
    <w:abstractNumId w:val="5"/>
  </w:num>
  <w:num w:numId="25" w16cid:durableId="649753757">
    <w:abstractNumId w:val="4"/>
  </w:num>
  <w:num w:numId="26" w16cid:durableId="1640723099">
    <w:abstractNumId w:val="8"/>
  </w:num>
  <w:num w:numId="27" w16cid:durableId="1493788212">
    <w:abstractNumId w:val="3"/>
  </w:num>
  <w:num w:numId="28" w16cid:durableId="1301838049">
    <w:abstractNumId w:val="2"/>
  </w:num>
  <w:num w:numId="29" w16cid:durableId="1829587771">
    <w:abstractNumId w:val="1"/>
  </w:num>
  <w:num w:numId="30" w16cid:durableId="2143770590">
    <w:abstractNumId w:val="0"/>
  </w:num>
  <w:num w:numId="31" w16cid:durableId="1034886194">
    <w:abstractNumId w:val="9"/>
  </w:num>
  <w:num w:numId="32" w16cid:durableId="209653880">
    <w:abstractNumId w:val="7"/>
  </w:num>
  <w:num w:numId="33" w16cid:durableId="1182279758">
    <w:abstractNumId w:val="6"/>
  </w:num>
  <w:num w:numId="34" w16cid:durableId="1167398949">
    <w:abstractNumId w:val="5"/>
  </w:num>
  <w:num w:numId="35" w16cid:durableId="937567304">
    <w:abstractNumId w:val="4"/>
  </w:num>
  <w:num w:numId="36" w16cid:durableId="836772703">
    <w:abstractNumId w:val="8"/>
  </w:num>
  <w:num w:numId="37" w16cid:durableId="1861312847">
    <w:abstractNumId w:val="3"/>
  </w:num>
  <w:num w:numId="38" w16cid:durableId="226260431">
    <w:abstractNumId w:val="2"/>
  </w:num>
  <w:num w:numId="39" w16cid:durableId="125205355">
    <w:abstractNumId w:val="1"/>
  </w:num>
  <w:num w:numId="40" w16cid:durableId="1300454482">
    <w:abstractNumId w:val="0"/>
  </w:num>
  <w:num w:numId="41" w16cid:durableId="157699574">
    <w:abstractNumId w:val="10"/>
  </w:num>
  <w:num w:numId="42" w16cid:durableId="1622766999">
    <w:abstractNumId w:val="10"/>
  </w:num>
  <w:num w:numId="43" w16cid:durableId="1719282695">
    <w:abstractNumId w:val="10"/>
  </w:num>
  <w:num w:numId="44" w16cid:durableId="1139877937">
    <w:abstractNumId w:val="13"/>
  </w:num>
  <w:num w:numId="45" w16cid:durableId="8601967">
    <w:abstractNumId w:val="17"/>
  </w:num>
  <w:num w:numId="46" w16cid:durableId="744106207">
    <w:abstractNumId w:val="15"/>
  </w:num>
  <w:num w:numId="47" w16cid:durableId="959536072">
    <w:abstractNumId w:val="14"/>
  </w:num>
  <w:num w:numId="48" w16cid:durableId="1285575482">
    <w:abstractNumId w:val="12"/>
  </w:num>
  <w:num w:numId="49" w16cid:durableId="2125030918">
    <w:abstractNumId w:val="18"/>
  </w:num>
  <w:num w:numId="50" w16cid:durableId="379521112">
    <w:abstractNumId w:val="16"/>
  </w:num>
  <w:num w:numId="51" w16cid:durableId="1122261707">
    <w:abstractNumId w:val="1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2/2025"/>
    <w:docVar w:name="dvlangue" w:val="EL"/>
    <w:docVar w:name="dvnumam" w:val="45"/>
    <w:docVar w:name="dvpe" w:val="770.192"/>
    <w:docVar w:name="dvrapporteur" w:val="Εισηγητής: "/>
    <w:docVar w:name="dvtitre" w:val="Ψήφισμα του Ευρωπαϊκού Κοινοβουλίου σχετικά με τις χρηματοδοτικές δραστηριότητες της Ευρωπαϊκής Τράπεζας Επενδύσεων – ετήσια έκθεση 2024(2024/2053(INI))"/>
  </w:docVars>
  <w:rsids>
    <w:rsidRoot w:val="00A94EF2"/>
    <w:rsid w:val="00002272"/>
    <w:rsid w:val="00064002"/>
    <w:rsid w:val="00066EEE"/>
    <w:rsid w:val="000677B9"/>
    <w:rsid w:val="000831BA"/>
    <w:rsid w:val="000A42CC"/>
    <w:rsid w:val="000E7DD9"/>
    <w:rsid w:val="0010095E"/>
    <w:rsid w:val="00125B37"/>
    <w:rsid w:val="00187494"/>
    <w:rsid w:val="001B72E3"/>
    <w:rsid w:val="001F32AE"/>
    <w:rsid w:val="002767FF"/>
    <w:rsid w:val="002B18FE"/>
    <w:rsid w:val="002B5493"/>
    <w:rsid w:val="002E625B"/>
    <w:rsid w:val="00343214"/>
    <w:rsid w:val="00361C00"/>
    <w:rsid w:val="00395FA1"/>
    <w:rsid w:val="003B5B54"/>
    <w:rsid w:val="003E046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2844"/>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063"/>
    <w:rsid w:val="008C2AC6"/>
    <w:rsid w:val="00930C23"/>
    <w:rsid w:val="0093193B"/>
    <w:rsid w:val="009509D8"/>
    <w:rsid w:val="00950B64"/>
    <w:rsid w:val="00981893"/>
    <w:rsid w:val="00A1687D"/>
    <w:rsid w:val="00A43E52"/>
    <w:rsid w:val="00A4678D"/>
    <w:rsid w:val="00A778C7"/>
    <w:rsid w:val="00A94EF2"/>
    <w:rsid w:val="00AB441E"/>
    <w:rsid w:val="00AB6293"/>
    <w:rsid w:val="00AD7130"/>
    <w:rsid w:val="00AE0928"/>
    <w:rsid w:val="00AF3B82"/>
    <w:rsid w:val="00B12E95"/>
    <w:rsid w:val="00B22876"/>
    <w:rsid w:val="00B558F0"/>
    <w:rsid w:val="00BD48FE"/>
    <w:rsid w:val="00BD7BD8"/>
    <w:rsid w:val="00BE6ADC"/>
    <w:rsid w:val="00C05BFE"/>
    <w:rsid w:val="00C23CD4"/>
    <w:rsid w:val="00C3260E"/>
    <w:rsid w:val="00C61C0C"/>
    <w:rsid w:val="00C86C75"/>
    <w:rsid w:val="00C941CB"/>
    <w:rsid w:val="00CC2357"/>
    <w:rsid w:val="00CF071A"/>
    <w:rsid w:val="00D058B8"/>
    <w:rsid w:val="00D56C11"/>
    <w:rsid w:val="00D834A0"/>
    <w:rsid w:val="00D872DF"/>
    <w:rsid w:val="00D91E21"/>
    <w:rsid w:val="00DA7FCD"/>
    <w:rsid w:val="00E251C3"/>
    <w:rsid w:val="00E365E1"/>
    <w:rsid w:val="00E820A4"/>
    <w:rsid w:val="00EB006A"/>
    <w:rsid w:val="00EB4772"/>
    <w:rsid w:val="00ED169E"/>
    <w:rsid w:val="00ED4235"/>
    <w:rsid w:val="00F04346"/>
    <w:rsid w:val="00F075DC"/>
    <w:rsid w:val="00F149E9"/>
    <w:rsid w:val="00F3536E"/>
    <w:rsid w:val="00F5134D"/>
    <w:rsid w:val="00F63FA8"/>
    <w:rsid w:val="00F74202"/>
    <w:rsid w:val="00F87713"/>
    <w:rsid w:val="00FB35B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A80B3"/>
  <w15:chartTrackingRefBased/>
  <w15:docId w15:val="{3DC73F48-0B09-42B3-8C19-85D8D2745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B2063"/>
    <w:pPr>
      <w:spacing w:before="480" w:after="240"/>
    </w:pPr>
    <w:rPr>
      <w:snapToGrid w:val="0"/>
      <w:lang w:eastAsia="en-US"/>
    </w:rPr>
  </w:style>
  <w:style w:type="paragraph" w:customStyle="1" w:styleId="NormalHanging12a">
    <w:name w:val="NormalHanging12a"/>
    <w:basedOn w:val="Normal"/>
    <w:rsid w:val="008B2063"/>
    <w:pPr>
      <w:widowControl/>
      <w:spacing w:after="240"/>
      <w:ind w:left="567" w:hanging="567"/>
    </w:pPr>
    <w:rPr>
      <w:snapToGrid w:val="0"/>
      <w:lang w:eastAsia="en-US"/>
    </w:rPr>
  </w:style>
  <w:style w:type="character" w:customStyle="1" w:styleId="BoldItalic">
    <w:name w:val="BoldItalic"/>
    <w:uiPriority w:val="1"/>
    <w:rsid w:val="008B2063"/>
    <w:rPr>
      <w:b/>
      <w:i/>
      <w:u w:val="none"/>
    </w:rPr>
  </w:style>
  <w:style w:type="character" w:customStyle="1" w:styleId="Italic">
    <w:name w:val="Italic"/>
    <w:uiPriority w:val="1"/>
    <w:rsid w:val="008B2063"/>
    <w:rPr>
      <w:i/>
    </w:rPr>
  </w:style>
  <w:style w:type="paragraph" w:customStyle="1" w:styleId="Normal12a24b">
    <w:name w:val="Normal12a24b"/>
    <w:basedOn w:val="Normal"/>
    <w:rsid w:val="008B2063"/>
    <w:pPr>
      <w:spacing w:before="360" w:after="240"/>
    </w:pPr>
    <w:rPr>
      <w:snapToGrid w:val="0"/>
      <w:lang w:eastAsia="en-US"/>
    </w:rPr>
  </w:style>
  <w:style w:type="character" w:styleId="Hyperlink">
    <w:name w:val="Hyperlink"/>
    <w:basedOn w:val="DefaultParagraphFont"/>
    <w:uiPriority w:val="99"/>
    <w:rsid w:val="008B2063"/>
    <w:rPr>
      <w:color w:val="0000FF"/>
      <w:u w:val="single"/>
    </w:rPr>
  </w:style>
  <w:style w:type="character" w:customStyle="1" w:styleId="normaltextrun">
    <w:name w:val="normaltextrun"/>
    <w:basedOn w:val="DefaultParagraphFont"/>
    <w:rsid w:val="008B2063"/>
  </w:style>
  <w:style w:type="character" w:customStyle="1" w:styleId="tabchar">
    <w:name w:val="tabchar"/>
    <w:basedOn w:val="DefaultParagraphFont"/>
    <w:rsid w:val="008B2063"/>
  </w:style>
  <w:style w:type="character" w:customStyle="1" w:styleId="eop">
    <w:name w:val="eop"/>
    <w:basedOn w:val="DefaultParagraphFont"/>
    <w:rsid w:val="008B2063"/>
  </w:style>
  <w:style w:type="paragraph" w:styleId="CommentText">
    <w:name w:val="annotation text"/>
    <w:basedOn w:val="Normal"/>
    <w:link w:val="CommentTextChar"/>
    <w:unhideWhenUsed/>
    <w:rsid w:val="008B2063"/>
    <w:pPr>
      <w:snapToGrid w:val="0"/>
    </w:pPr>
    <w:rPr>
      <w:sz w:val="20"/>
      <w:lang w:eastAsia="en-US"/>
    </w:rPr>
  </w:style>
  <w:style w:type="character" w:customStyle="1" w:styleId="CommentTextChar">
    <w:name w:val="Comment Text Char"/>
    <w:basedOn w:val="DefaultParagraphFont"/>
    <w:link w:val="CommentText"/>
    <w:rsid w:val="008B2063"/>
    <w:rPr>
      <w:lang w:val="el-GR" w:eastAsia="en-US"/>
    </w:rPr>
  </w:style>
  <w:style w:type="paragraph" w:styleId="Header">
    <w:name w:val="header"/>
    <w:basedOn w:val="Normal"/>
    <w:link w:val="HeaderChar"/>
    <w:rsid w:val="00FB35B8"/>
    <w:pPr>
      <w:tabs>
        <w:tab w:val="center" w:pos="4513"/>
        <w:tab w:val="right" w:pos="9026"/>
      </w:tabs>
    </w:pPr>
  </w:style>
  <w:style w:type="character" w:customStyle="1" w:styleId="HeaderChar">
    <w:name w:val="Header Char"/>
    <w:basedOn w:val="DefaultParagraphFont"/>
    <w:link w:val="Header"/>
    <w:rsid w:val="00FB35B8"/>
    <w:rPr>
      <w:sz w:val="24"/>
      <w:lang w:val="el-GR"/>
    </w:rPr>
  </w:style>
  <w:style w:type="paragraph" w:styleId="ListParagraph">
    <w:name w:val="List Paragraph"/>
    <w:basedOn w:val="Normal"/>
    <w:uiPriority w:val="34"/>
    <w:qFormat/>
    <w:rsid w:val="00066EEE"/>
    <w:pPr>
      <w:ind w:left="720"/>
      <w:contextualSpacing/>
    </w:pPr>
  </w:style>
  <w:style w:type="paragraph" w:styleId="BalloonText">
    <w:name w:val="Balloon Text"/>
    <w:basedOn w:val="Normal"/>
    <w:link w:val="BalloonTextChar"/>
    <w:rsid w:val="00066EEE"/>
    <w:rPr>
      <w:rFonts w:ascii="Segoe UI" w:hAnsi="Segoe UI" w:cs="Segoe UI"/>
      <w:sz w:val="18"/>
      <w:szCs w:val="18"/>
    </w:rPr>
  </w:style>
  <w:style w:type="character" w:customStyle="1" w:styleId="BalloonTextChar">
    <w:name w:val="Balloon Text Char"/>
    <w:basedOn w:val="DefaultParagraphFont"/>
    <w:link w:val="BalloonText"/>
    <w:rsid w:val="00066EEE"/>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minefi.hosting.augure.com/Augure_Minefi/r/ContenuEnLigne/Download?id=64E9EE59-8C0E-42E1-950F-1E0A25C80029&amp;filename=Rapport%20Tibi%20-%20EN%20-%20Financing%20the%20fourth%20industrial%20revolu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9E584F-8123-4FE8-8964-6A5E60814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9543</Words>
  <Characters>57634</Characters>
  <Application>Microsoft Office Word</Application>
  <DocSecurity>0</DocSecurity>
  <Lines>480</Lines>
  <Paragraphs>134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STEFOS Stefanos</cp:lastModifiedBy>
  <cp:revision>2</cp:revision>
  <cp:lastPrinted>2004-11-19T15:42:00Z</cp:lastPrinted>
  <dcterms:created xsi:type="dcterms:W3CDTF">2025-08-12T13:42:00Z</dcterms:created>
  <dcterms:modified xsi:type="dcterms:W3CDTF">2025-08-12T13:42:00Z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A10-0112/2025</vt:lpwstr>
  </property>
  <property fmtid="{D5CDD505-2E9C-101B-9397-08002B2CF9AE}" pid="4" name="&lt;Type&gt;">
    <vt:lpwstr>RR</vt:lpwstr>
  </property>
</Properties>
</file>