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966A9" w14:paraId="5E0C8F24" w14:textId="77777777" w:rsidTr="0010095E">
        <w:trPr>
          <w:trHeight w:hRule="exact" w:val="1418"/>
        </w:trPr>
        <w:tc>
          <w:tcPr>
            <w:tcW w:w="6804" w:type="dxa"/>
            <w:shd w:val="clear" w:color="auto" w:fill="auto"/>
            <w:vAlign w:val="center"/>
          </w:tcPr>
          <w:p w14:paraId="3E46A94D" w14:textId="77777777" w:rsidR="00751A4A" w:rsidRPr="006966A9" w:rsidRDefault="00E6053B" w:rsidP="0010095E">
            <w:pPr>
              <w:pStyle w:val="EPName"/>
            </w:pPr>
            <w:r w:rsidRPr="006966A9">
              <w:t>Euroopan parlamentti</w:t>
            </w:r>
          </w:p>
          <w:p w14:paraId="37D9D061" w14:textId="77777777" w:rsidR="00751A4A" w:rsidRPr="006966A9" w:rsidRDefault="005F1B17" w:rsidP="005F1B17">
            <w:pPr>
              <w:pStyle w:val="EPTerm"/>
              <w:rPr>
                <w:rStyle w:val="HideTWBExt"/>
                <w:noProof w:val="0"/>
                <w:vanish w:val="0"/>
                <w:color w:val="auto"/>
              </w:rPr>
            </w:pPr>
            <w:r w:rsidRPr="006966A9">
              <w:t>2024</w:t>
            </w:r>
            <w:r w:rsidR="00817416" w:rsidRPr="006966A9">
              <w:t>-202</w:t>
            </w:r>
            <w:r w:rsidRPr="006966A9">
              <w:t>9</w:t>
            </w:r>
          </w:p>
        </w:tc>
        <w:tc>
          <w:tcPr>
            <w:tcW w:w="2268" w:type="dxa"/>
            <w:shd w:val="clear" w:color="auto" w:fill="auto"/>
          </w:tcPr>
          <w:p w14:paraId="3A1BF82C" w14:textId="77777777" w:rsidR="00751A4A" w:rsidRPr="006966A9" w:rsidRDefault="00187494" w:rsidP="0010095E">
            <w:pPr>
              <w:pStyle w:val="EPLogo"/>
            </w:pPr>
            <w:r w:rsidRPr="006966A9">
              <w:rPr>
                <w:noProof/>
                <w:lang w:val="en-GB"/>
              </w:rPr>
              <w:drawing>
                <wp:inline distT="0" distB="0" distL="0" distR="0" wp14:anchorId="54F63886" wp14:editId="04E347A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2DC4C25" w14:textId="77777777" w:rsidR="00D058B8" w:rsidRPr="006966A9" w:rsidRDefault="00D058B8" w:rsidP="004C5D52">
      <w:pPr>
        <w:pStyle w:val="LineTop"/>
      </w:pPr>
    </w:p>
    <w:p w14:paraId="7861E8C7" w14:textId="77777777" w:rsidR="00680577" w:rsidRPr="006966A9" w:rsidRDefault="00E6053B" w:rsidP="00680577">
      <w:pPr>
        <w:pStyle w:val="EPBodyTA1"/>
      </w:pPr>
      <w:r w:rsidRPr="006966A9">
        <w:t>HYVÄKSYTYT TEKSTIT</w:t>
      </w:r>
    </w:p>
    <w:p w14:paraId="5F2C031E" w14:textId="77777777" w:rsidR="00D058B8" w:rsidRPr="006966A9" w:rsidRDefault="00D058B8" w:rsidP="00D058B8">
      <w:pPr>
        <w:pStyle w:val="LineBottom"/>
      </w:pPr>
    </w:p>
    <w:p w14:paraId="3680743C" w14:textId="6B693D69" w:rsidR="00E6053B" w:rsidRPr="006966A9" w:rsidRDefault="00E6053B" w:rsidP="00E6053B">
      <w:pPr>
        <w:pStyle w:val="ATHeading1"/>
      </w:pPr>
      <w:bookmarkStart w:id="0" w:name="TANumber"/>
      <w:r w:rsidRPr="006966A9">
        <w:t>P10_TA(2025)0</w:t>
      </w:r>
      <w:bookmarkEnd w:id="0"/>
      <w:r w:rsidR="00771A38" w:rsidRPr="006966A9">
        <w:t>148</w:t>
      </w:r>
    </w:p>
    <w:p w14:paraId="78F7EF92" w14:textId="3B1F7E9D" w:rsidR="00E6053B" w:rsidRPr="006966A9" w:rsidRDefault="00B94334" w:rsidP="00E6053B">
      <w:pPr>
        <w:pStyle w:val="ATHeading2"/>
      </w:pPr>
      <w:bookmarkStart w:id="1" w:name="title"/>
      <w:r w:rsidRPr="006966A9">
        <w:t>Päätös olla vastustamatta delegoitua säädöstä:</w:t>
      </w:r>
      <w:bookmarkEnd w:id="1"/>
      <w:r w:rsidRPr="006966A9">
        <w:t xml:space="preserve"> delegoidun asetuksen (EU) 2025/530 muuttaminen soveltamisen alkamispäivän osalta</w:t>
      </w:r>
    </w:p>
    <w:p w14:paraId="5AAEA2B5" w14:textId="77777777" w:rsidR="00E6053B" w:rsidRPr="006966A9" w:rsidRDefault="00E6053B" w:rsidP="00E6053B">
      <w:pPr>
        <w:rPr>
          <w:i/>
          <w:vanish/>
        </w:rPr>
      </w:pPr>
      <w:r w:rsidRPr="006966A9">
        <w:rPr>
          <w:i/>
        </w:rPr>
        <w:fldChar w:fldCharType="begin"/>
      </w:r>
      <w:r w:rsidRPr="006966A9">
        <w:rPr>
          <w:i/>
        </w:rPr>
        <w:instrText xml:space="preserve"> TC"(</w:instrText>
      </w:r>
      <w:bookmarkStart w:id="2" w:name="DocNumber"/>
      <w:r w:rsidRPr="006966A9">
        <w:rPr>
          <w:i/>
        </w:rPr>
        <w:instrText>B10-0302/2025</w:instrText>
      </w:r>
      <w:bookmarkEnd w:id="2"/>
      <w:r w:rsidRPr="006966A9">
        <w:rPr>
          <w:i/>
        </w:rPr>
        <w:instrText xml:space="preserve">)"\l3 \n&gt; \* MERGEFORMAT </w:instrText>
      </w:r>
      <w:r w:rsidRPr="006966A9">
        <w:rPr>
          <w:i/>
        </w:rPr>
        <w:fldChar w:fldCharType="end"/>
      </w:r>
    </w:p>
    <w:p w14:paraId="78A4DE88" w14:textId="77777777" w:rsidR="00E6053B" w:rsidRPr="006966A9" w:rsidRDefault="00E6053B" w:rsidP="00E6053B">
      <w:pPr>
        <w:rPr>
          <w:vanish/>
        </w:rPr>
      </w:pPr>
      <w:bookmarkStart w:id="3" w:name="PE"/>
      <w:r w:rsidRPr="006966A9">
        <w:rPr>
          <w:vanish/>
        </w:rPr>
        <w:t>PE774.519</w:t>
      </w:r>
      <w:bookmarkEnd w:id="3"/>
    </w:p>
    <w:p w14:paraId="67F9ED02" w14:textId="2466B5D3" w:rsidR="00E6053B" w:rsidRPr="006966A9" w:rsidRDefault="00E6053B" w:rsidP="00E6053B">
      <w:pPr>
        <w:pStyle w:val="ATHeading3"/>
      </w:pPr>
      <w:bookmarkStart w:id="4" w:name="Sujet"/>
      <w:r w:rsidRPr="006966A9">
        <w:t>Eur</w:t>
      </w:r>
      <w:r w:rsidR="00C65C46" w:rsidRPr="006966A9">
        <w:t xml:space="preserve">oopan parlamentin päätös </w:t>
      </w:r>
      <w:r w:rsidRPr="006966A9">
        <w:t>olla vastustamatta komission delegoidun asetuksen (EU) 2025/530 muuttamisesta soveltamisen alkamispäivän osalta 12. kesäkuuta 2025 annettua komission delegoitua asetusta</w:t>
      </w:r>
      <w:bookmarkEnd w:id="4"/>
      <w:r w:rsidRPr="006966A9">
        <w:t xml:space="preserve"> </w:t>
      </w:r>
      <w:bookmarkStart w:id="5" w:name="References"/>
      <w:r w:rsidRPr="006966A9">
        <w:t>(C(2025)03819 – 2025/2766(DEA))</w:t>
      </w:r>
      <w:bookmarkEnd w:id="5"/>
    </w:p>
    <w:p w14:paraId="7A064B40" w14:textId="77777777" w:rsidR="0026198E" w:rsidRPr="006966A9" w:rsidRDefault="0026198E" w:rsidP="00C65C46">
      <w:pPr>
        <w:pStyle w:val="EPComma"/>
        <w:widowControl/>
      </w:pPr>
      <w:bookmarkStart w:id="6" w:name="TextBodyBegin"/>
      <w:bookmarkEnd w:id="6"/>
      <w:r w:rsidRPr="006966A9">
        <w:rPr>
          <w:i/>
        </w:rPr>
        <w:t>Euroopan parlamentti</w:t>
      </w:r>
      <w:r w:rsidRPr="006966A9">
        <w:t>, joka</w:t>
      </w:r>
    </w:p>
    <w:p w14:paraId="5E81DB2C" w14:textId="4B0BC65B" w:rsidR="0026198E" w:rsidRPr="006966A9" w:rsidRDefault="0026198E" w:rsidP="00C65C46">
      <w:pPr>
        <w:pStyle w:val="NormalHanging12a"/>
        <w:widowControl/>
      </w:pPr>
      <w:r w:rsidRPr="006966A9">
        <w:t>–</w:t>
      </w:r>
      <w:r w:rsidRPr="006966A9">
        <w:tab/>
        <w:t>ottaa huomioon komission delegoidun asetuksen (C</w:t>
      </w:r>
      <w:r w:rsidR="0015184D">
        <w:t>(</w:t>
      </w:r>
      <w:r w:rsidRPr="006966A9">
        <w:t>2025</w:t>
      </w:r>
      <w:r w:rsidR="0015184D">
        <w:t>)</w:t>
      </w:r>
      <w:r w:rsidRPr="006966A9">
        <w:t>03819),</w:t>
      </w:r>
    </w:p>
    <w:p w14:paraId="36C209D1" w14:textId="561BD7B4" w:rsidR="0026198E" w:rsidRPr="006966A9" w:rsidRDefault="0026198E" w:rsidP="00C65C46">
      <w:pPr>
        <w:pStyle w:val="NormalHanging12a"/>
        <w:widowControl/>
      </w:pPr>
      <w:r w:rsidRPr="006966A9">
        <w:t>–</w:t>
      </w:r>
      <w:r w:rsidRPr="006966A9">
        <w:tab/>
        <w:t>ottaa huomioon komission 6. kesäkuuta 2025 päivätyn kirjeen, jossa komissio pyytää parlamenttia ilmoittamaan, ettei se aio vastustaa delegoitua asetusta,</w:t>
      </w:r>
    </w:p>
    <w:p w14:paraId="4CFF60CE" w14:textId="77777777" w:rsidR="0026198E" w:rsidRPr="006966A9" w:rsidRDefault="0026198E" w:rsidP="00C65C46">
      <w:pPr>
        <w:pStyle w:val="NormalHanging12a"/>
        <w:widowControl/>
      </w:pPr>
      <w:r w:rsidRPr="006966A9">
        <w:t>–</w:t>
      </w:r>
      <w:r w:rsidRPr="006966A9">
        <w:tab/>
        <w:t>ottaa huomioon kansainvälisen kaupan valiokunnan 25. kesäkuuta 2025 päivätyn kirjeen valiokuntien puheenjohtajakokouksen puheenjohtajalle,</w:t>
      </w:r>
    </w:p>
    <w:p w14:paraId="7C319C6B" w14:textId="77777777" w:rsidR="0026198E" w:rsidRPr="006966A9" w:rsidRDefault="0026198E" w:rsidP="00C65C46">
      <w:pPr>
        <w:pStyle w:val="NormalHanging12a"/>
        <w:widowControl/>
      </w:pPr>
      <w:r w:rsidRPr="006966A9">
        <w:t>–</w:t>
      </w:r>
      <w:r w:rsidRPr="006966A9">
        <w:tab/>
        <w:t>ottaa huomioon Euroopan unionin toiminnasta tehdyn sopimuksen 290 artiklan,</w:t>
      </w:r>
    </w:p>
    <w:p w14:paraId="164AB00E" w14:textId="77777777" w:rsidR="0026198E" w:rsidRPr="006966A9" w:rsidRDefault="0026198E" w:rsidP="00C65C46">
      <w:pPr>
        <w:pStyle w:val="NormalHanging12a"/>
        <w:widowControl/>
      </w:pPr>
      <w:r w:rsidRPr="006966A9">
        <w:t>–</w:t>
      </w:r>
      <w:r w:rsidRPr="006966A9">
        <w:tab/>
        <w:t>ottaa huomioon Euroopan yhteisöön suuntautuvaa puutavaran tuontia koskevan FLEGT-lupajärjestelmän perustamisesta 20. joulukuuta 2005 annetun neuvoston asetuksen (EY) N:o 2173/2005</w:t>
      </w:r>
      <w:r w:rsidRPr="006966A9">
        <w:rPr>
          <w:rStyle w:val="FootnoteReference"/>
        </w:rPr>
        <w:footnoteReference w:id="1"/>
      </w:r>
      <w:r w:rsidRPr="006966A9">
        <w:t xml:space="preserve"> ja erityisesti sen 10 artiklan 1 ja 3 kohdan ja 11 a artiklan 5 kohdan,</w:t>
      </w:r>
    </w:p>
    <w:p w14:paraId="4A50D43D" w14:textId="77777777" w:rsidR="0026198E" w:rsidRPr="006966A9" w:rsidRDefault="0026198E" w:rsidP="00C65C46">
      <w:pPr>
        <w:pStyle w:val="NormalHanging12a"/>
        <w:widowControl/>
      </w:pPr>
      <w:r w:rsidRPr="006966A9">
        <w:t>–</w:t>
      </w:r>
      <w:r w:rsidRPr="006966A9">
        <w:tab/>
        <w:t>ottaa huomioon komission delegoidun asetuksen (EU) 2025/530</w:t>
      </w:r>
      <w:r w:rsidRPr="006966A9">
        <w:rPr>
          <w:vertAlign w:val="superscript"/>
        </w:rPr>
        <w:footnoteReference w:id="2"/>
      </w:r>
      <w:r w:rsidRPr="006966A9">
        <w:t>,</w:t>
      </w:r>
    </w:p>
    <w:p w14:paraId="19EB091F" w14:textId="77777777" w:rsidR="0026198E" w:rsidRPr="006966A9" w:rsidRDefault="0026198E" w:rsidP="00C65C46">
      <w:pPr>
        <w:pStyle w:val="NormalHanging12a"/>
        <w:widowControl/>
      </w:pPr>
      <w:r w:rsidRPr="006966A9">
        <w:t>–</w:t>
      </w:r>
      <w:r w:rsidRPr="006966A9">
        <w:tab/>
        <w:t>ottaa huomioon työjärjestyksen 114 artiklan 6 kohdan,</w:t>
      </w:r>
    </w:p>
    <w:p w14:paraId="68C99F62" w14:textId="511AE14B" w:rsidR="0026198E" w:rsidRPr="006966A9" w:rsidRDefault="0026198E" w:rsidP="00C65C46">
      <w:pPr>
        <w:pStyle w:val="NormalHanging12a"/>
        <w:widowControl/>
      </w:pPr>
      <w:r w:rsidRPr="006966A9">
        <w:t>–</w:t>
      </w:r>
      <w:r w:rsidRPr="006966A9">
        <w:tab/>
        <w:t>ottaa huomioon kansainvälisen kaupan valiokunnan suosituksen päätökseksi,</w:t>
      </w:r>
    </w:p>
    <w:p w14:paraId="0F41DA28" w14:textId="4F6F7507" w:rsidR="00B94334" w:rsidRPr="006966A9" w:rsidRDefault="00B94334" w:rsidP="00B94334">
      <w:pPr>
        <w:pStyle w:val="NormalHanging12a"/>
        <w:widowControl/>
      </w:pPr>
      <w:r w:rsidRPr="006966A9">
        <w:rPr>
          <w:szCs w:val="24"/>
        </w:rPr>
        <w:t>–</w:t>
      </w:r>
      <w:r w:rsidRPr="006966A9">
        <w:rPr>
          <w:szCs w:val="24"/>
        </w:rPr>
        <w:tab/>
        <w:t>ottaa huomioon, että työjärjestyksen 114 artiklan 6 kohdan kolmannen ja neljännen luetelmakohdan mukaisessa määräajassa, joka päättyi 8. heinäkuuta 2025, ei ole esitetty vastalauseita,</w:t>
      </w:r>
    </w:p>
    <w:p w14:paraId="19F46A7D" w14:textId="77777777" w:rsidR="0026198E" w:rsidRPr="006966A9" w:rsidRDefault="0026198E" w:rsidP="00C65C46">
      <w:pPr>
        <w:pStyle w:val="NormalHanging12a"/>
        <w:widowControl/>
      </w:pPr>
      <w:r w:rsidRPr="006966A9">
        <w:lastRenderedPageBreak/>
        <w:t>A.</w:t>
      </w:r>
      <w:r w:rsidRPr="006966A9">
        <w:tab/>
        <w:t xml:space="preserve">ottaa huomioon, että Ghanan tasavalta ja sen </w:t>
      </w:r>
      <w:proofErr w:type="spellStart"/>
      <w:r w:rsidRPr="006966A9">
        <w:t>Timber</w:t>
      </w:r>
      <w:proofErr w:type="spellEnd"/>
      <w:r w:rsidRPr="006966A9">
        <w:t xml:space="preserve"> Industry </w:t>
      </w:r>
      <w:proofErr w:type="spellStart"/>
      <w:r w:rsidRPr="006966A9">
        <w:t>Development</w:t>
      </w:r>
      <w:proofErr w:type="spellEnd"/>
      <w:r w:rsidRPr="006966A9">
        <w:t xml:space="preserve"> Division </w:t>
      </w:r>
      <w:r w:rsidRPr="006966A9">
        <w:noBreakHyphen/>
        <w:t>yksikkö sisällytetään komission delegoidulla asetuksella (EU) 2025/530 asetuksen (EY) N:o 2173/2005 liitteessä I olevaan luetteloon ja kyseisen asetuksen liitteessä III olevaan metsälainsäädännön soveltamisen valvontaa, metsähallintoa ja puukauppaa (FLEGT) koskevan lupajärjestelmän soveltamisalaan kuuluvia tuotteita koskevaan luetteloon; ottaa huomioon, että unionin ja Ghanan välistä puukauppaa säännellään metsälainsäädännön soveltamisen valvontaa, metsähallintoa ja puutuotteiden kauppaa yhteisöön koskevalla Euroopan yhteisön ja Ghanan tasavallan vapaaehtoisella kumppanuussopimuksella, jäljempänä ’sopimus’</w:t>
      </w:r>
      <w:r w:rsidRPr="006966A9">
        <w:rPr>
          <w:vertAlign w:val="superscript"/>
        </w:rPr>
        <w:footnoteReference w:id="3"/>
      </w:r>
      <w:r w:rsidRPr="006966A9">
        <w:t>; ottaa huomioon, että delegoitua asetusta (EU) 2025/530 on määrä soveltaa 8. heinäkuuta 2025 alkaen;</w:t>
      </w:r>
    </w:p>
    <w:p w14:paraId="50A608DD" w14:textId="77777777" w:rsidR="0026198E" w:rsidRPr="006966A9" w:rsidRDefault="0026198E" w:rsidP="00C65C46">
      <w:pPr>
        <w:pStyle w:val="NormalHanging12a"/>
        <w:widowControl/>
      </w:pPr>
      <w:r w:rsidRPr="006966A9">
        <w:t>B.</w:t>
      </w:r>
      <w:r w:rsidRPr="006966A9">
        <w:tab/>
        <w:t>ottaa huomioon, että FLEGT-lupien myöntämistä koskevat valmistelut ovat kestäneet odotettua kauemmin ja Ghana aloittaa FLEGT-lupien myöntämisen aikaisintaan 30. kesäkuuta 2025; ottaa huomioon, että Ghanasta tulevien lähetysten saapuminen unioniin kestää kahdesta kahdeksaan viikkoa, mikä aiheuttaa riskin siitä, että Ghanasta ennen 30. kesäkuuta 2025 lähtevien mutta unioniin 8. heinäkuuta 2025 jälkeen saapuvien lähetysten mukana ei ole FLEGT-lupaa eivätkä ne näin ollen voi saapua unioniin;</w:t>
      </w:r>
    </w:p>
    <w:p w14:paraId="0CAEDCC2" w14:textId="77777777" w:rsidR="0026198E" w:rsidRPr="006966A9" w:rsidRDefault="0026198E" w:rsidP="00C65C46">
      <w:pPr>
        <w:pStyle w:val="NormalHanging12a"/>
        <w:widowControl/>
      </w:pPr>
      <w:r w:rsidRPr="006966A9">
        <w:t>C.</w:t>
      </w:r>
      <w:r w:rsidRPr="006966A9">
        <w:tab/>
        <w:t>ottaa huomioon, että on olemassa merkittävä riski siitä, että unioniin 8. heinäkuuta 2025 alkaen saapuvilla puutavaralähetyksillä ei ole FLEGT-lupaa, koska ne on saatettu lähettää ennen kuin Ghana alkaa myöntää FLEGT-lupia; ottaa huomioon, että tämä saattaisi häiritä kauppaa, heikentää sopimuksen uskottavuutta kauppaa helpottavana välineenä ja vaikuttaa kielteisesti talouden toimijoihin sekä Ghanassa että unionissa;</w:t>
      </w:r>
    </w:p>
    <w:p w14:paraId="2B57A31E" w14:textId="3D24B546" w:rsidR="0026198E" w:rsidRPr="006966A9" w:rsidRDefault="0026198E" w:rsidP="00C65C46">
      <w:pPr>
        <w:pStyle w:val="NormalHanging12a"/>
        <w:widowControl/>
      </w:pPr>
      <w:r w:rsidRPr="006966A9">
        <w:t>D.</w:t>
      </w:r>
      <w:r w:rsidRPr="006966A9">
        <w:tab/>
        <w:t>toteaa, että delegoidun asetuksen (EU) 2025/530 soveltamisen alkamispäivää olisi muutettava, jotta Ghanasta ennen 30. kesäkuuta</w:t>
      </w:r>
      <w:r w:rsidR="0015184D">
        <w:t xml:space="preserve"> 2025</w:t>
      </w:r>
      <w:r w:rsidRPr="006966A9">
        <w:t xml:space="preserve"> lähteville lähetyksille jää riittävästi aikaa saapua unioniin ilman, että niillä on oltava FLEGT-lupa;</w:t>
      </w:r>
    </w:p>
    <w:p w14:paraId="5C1988EB" w14:textId="77777777" w:rsidR="0026198E" w:rsidRPr="006966A9" w:rsidRDefault="0026198E" w:rsidP="00C65C46">
      <w:pPr>
        <w:pStyle w:val="NormalHanging12a"/>
        <w:widowControl/>
      </w:pPr>
      <w:r w:rsidRPr="006966A9">
        <w:t>E.</w:t>
      </w:r>
      <w:r w:rsidRPr="006966A9">
        <w:tab/>
        <w:t>katsoo, että delegoitua asetusta (EU) 2025/530 olisi näin ollen muutettava vastaavasti;</w:t>
      </w:r>
    </w:p>
    <w:p w14:paraId="5AA68319" w14:textId="77777777" w:rsidR="0026198E" w:rsidRPr="006966A9" w:rsidRDefault="0026198E" w:rsidP="00C65C46">
      <w:pPr>
        <w:pStyle w:val="NormalHanging12a"/>
        <w:widowControl/>
      </w:pPr>
      <w:r w:rsidRPr="006966A9">
        <w:t>1.</w:t>
      </w:r>
      <w:r w:rsidRPr="006966A9">
        <w:tab/>
        <w:t>ilmoittaa, ettei se vastusta delegoitua asetusta;</w:t>
      </w:r>
    </w:p>
    <w:p w14:paraId="41004D38" w14:textId="77777777" w:rsidR="00E365E1" w:rsidRPr="006966A9" w:rsidRDefault="0026198E" w:rsidP="00C65C46">
      <w:pPr>
        <w:pStyle w:val="NormalHanging12a"/>
        <w:widowControl/>
      </w:pPr>
      <w:r w:rsidRPr="006966A9">
        <w:t>2.</w:t>
      </w:r>
      <w:r w:rsidRPr="006966A9">
        <w:tab/>
        <w:t xml:space="preserve">kehottaa puhemiestä välittämään tämän päätöksen </w:t>
      </w:r>
      <w:r w:rsidR="00E66C54" w:rsidRPr="006966A9">
        <w:t>neuvostolle ja komissiolle.</w:t>
      </w:r>
    </w:p>
    <w:sectPr w:rsidR="00E365E1" w:rsidRPr="006966A9" w:rsidSect="00E66C5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C60308" w14:textId="77777777" w:rsidR="00E6053B" w:rsidRPr="00E66C54" w:rsidRDefault="00E6053B">
      <w:r w:rsidRPr="00E66C54">
        <w:separator/>
      </w:r>
    </w:p>
  </w:endnote>
  <w:endnote w:type="continuationSeparator" w:id="0">
    <w:p w14:paraId="289B06F4" w14:textId="77777777" w:rsidR="00E6053B" w:rsidRPr="00E66C54" w:rsidRDefault="00E6053B">
      <w:r w:rsidRPr="00E66C5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CD373E" w14:textId="77777777" w:rsidR="00E6053B" w:rsidRPr="00E66C54" w:rsidRDefault="00E6053B">
      <w:r w:rsidRPr="00E66C54">
        <w:separator/>
      </w:r>
    </w:p>
  </w:footnote>
  <w:footnote w:type="continuationSeparator" w:id="0">
    <w:p w14:paraId="3CF1D5BB" w14:textId="77777777" w:rsidR="00E6053B" w:rsidRPr="00E66C54" w:rsidRDefault="00E6053B">
      <w:r w:rsidRPr="00E66C54">
        <w:continuationSeparator/>
      </w:r>
    </w:p>
  </w:footnote>
  <w:footnote w:id="1">
    <w:p w14:paraId="01A9B519" w14:textId="77777777" w:rsidR="0026198E" w:rsidRPr="00E66C54" w:rsidRDefault="0026198E" w:rsidP="00E66C54">
      <w:pPr>
        <w:pStyle w:val="FootnoteText"/>
        <w:ind w:left="567" w:hanging="567"/>
        <w:rPr>
          <w:sz w:val="24"/>
          <w:lang w:val="fi-FI"/>
        </w:rPr>
      </w:pPr>
      <w:r w:rsidRPr="00E66C54">
        <w:rPr>
          <w:rStyle w:val="FootnoteReference"/>
          <w:sz w:val="24"/>
          <w:lang w:val="fi-FI"/>
        </w:rPr>
        <w:footnoteRef/>
      </w:r>
      <w:r w:rsidR="00E66C54" w:rsidRPr="00E66C54">
        <w:rPr>
          <w:sz w:val="24"/>
          <w:lang w:val="fi-FI"/>
        </w:rPr>
        <w:t xml:space="preserve"> </w:t>
      </w:r>
      <w:r w:rsidR="00E66C54" w:rsidRPr="00E66C54">
        <w:rPr>
          <w:sz w:val="24"/>
          <w:lang w:val="fi-FI"/>
        </w:rPr>
        <w:tab/>
      </w:r>
      <w:r w:rsidRPr="00E66C54">
        <w:rPr>
          <w:sz w:val="24"/>
          <w:lang w:val="fi-FI"/>
        </w:rPr>
        <w:t>EUVL L 347, 30.12.2005, s. 1, ELI: http://data.europa.eu/eli/reg/2005/2173/oj.</w:t>
      </w:r>
    </w:p>
  </w:footnote>
  <w:footnote w:id="2">
    <w:p w14:paraId="669538E0" w14:textId="77777777" w:rsidR="0026198E" w:rsidRPr="00E66C54" w:rsidRDefault="0026198E" w:rsidP="00E66C54">
      <w:pPr>
        <w:pStyle w:val="FootnoteText"/>
        <w:ind w:left="567" w:hanging="567"/>
        <w:rPr>
          <w:sz w:val="24"/>
          <w:lang w:val="fi-FI"/>
        </w:rPr>
      </w:pPr>
      <w:r w:rsidRPr="00E66C54">
        <w:rPr>
          <w:rStyle w:val="FootnoteReference"/>
          <w:sz w:val="24"/>
          <w:lang w:val="fi-FI"/>
        </w:rPr>
        <w:footnoteRef/>
      </w:r>
      <w:r w:rsidR="00E66C54" w:rsidRPr="00E66C54">
        <w:rPr>
          <w:sz w:val="24"/>
          <w:lang w:val="fi-FI"/>
        </w:rPr>
        <w:t xml:space="preserve"> </w:t>
      </w:r>
      <w:r w:rsidR="00E66C54" w:rsidRPr="00E66C54">
        <w:rPr>
          <w:sz w:val="24"/>
          <w:lang w:val="fi-FI"/>
        </w:rPr>
        <w:tab/>
      </w:r>
      <w:r w:rsidRPr="00E66C54">
        <w:rPr>
          <w:sz w:val="24"/>
          <w:lang w:val="fi-FI"/>
        </w:rPr>
        <w:t xml:space="preserve">Komission delegoitu asetus (EU) 2025/530, annettu 30. lokakuuta 2024, neuvoston asetuksen (EY) N:o 2173/2005 liitteiden I ja III muuttamisesta metsälainsäädännön soveltamisen valvontaa, metsähallintoa ja Euroopan unioniin suuntautuvaa puutuotteiden kauppaa koskevasta FLEGT-lupajärjestelmästä Ghanan tasavallan kanssa tehdyn vapaaehtoisen kumppanuussopimuksen </w:t>
      </w:r>
      <w:proofErr w:type="gramStart"/>
      <w:r w:rsidRPr="00E66C54">
        <w:rPr>
          <w:sz w:val="24"/>
          <w:lang w:val="fi-FI"/>
        </w:rPr>
        <w:t>johdosta</w:t>
      </w:r>
      <w:proofErr w:type="gramEnd"/>
      <w:r w:rsidRPr="00E66C54">
        <w:rPr>
          <w:sz w:val="24"/>
          <w:lang w:val="fi-FI"/>
        </w:rPr>
        <w:t xml:space="preserve"> (EUVL L, 2025/530, 20.3.2025, ELI: http://data.europa.eu/eli/reg_del/2025/530/oj). </w:t>
      </w:r>
    </w:p>
  </w:footnote>
  <w:footnote w:id="3">
    <w:p w14:paraId="05B3DD72" w14:textId="77777777" w:rsidR="0026198E" w:rsidRPr="00E66C54" w:rsidRDefault="0026198E" w:rsidP="00E66C54">
      <w:pPr>
        <w:pStyle w:val="FootnoteText"/>
        <w:ind w:left="567" w:hanging="567"/>
        <w:rPr>
          <w:sz w:val="24"/>
          <w:lang w:val="fi-FI"/>
        </w:rPr>
      </w:pPr>
      <w:r w:rsidRPr="00E66C54">
        <w:rPr>
          <w:rStyle w:val="FootnoteReference"/>
          <w:sz w:val="24"/>
          <w:lang w:val="fi-FI"/>
        </w:rPr>
        <w:footnoteRef/>
      </w:r>
      <w:r w:rsidR="00E66C54" w:rsidRPr="00E66C54">
        <w:rPr>
          <w:sz w:val="24"/>
          <w:lang w:val="fi-FI"/>
        </w:rPr>
        <w:t xml:space="preserve"> </w:t>
      </w:r>
      <w:r w:rsidR="00E66C54" w:rsidRPr="00E66C54">
        <w:rPr>
          <w:sz w:val="24"/>
          <w:lang w:val="fi-FI"/>
        </w:rPr>
        <w:tab/>
      </w:r>
      <w:r w:rsidRPr="00E66C54">
        <w:rPr>
          <w:sz w:val="24"/>
          <w:lang w:val="fi-FI"/>
        </w:rPr>
        <w:t>Euroopan yhteisön ja Ghanan tasavallan vapaaehtoinen kumppanuussopimus metsälainsäädännön soveltamisen valvonnasta, metsähallinnosta ja yhteisöön suuntautuvasta puutuotteiden kaupasta (EUVL L 70, 19.3.2010, s. 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57986402">
    <w:abstractNumId w:val="9"/>
  </w:num>
  <w:num w:numId="2" w16cid:durableId="912348120">
    <w:abstractNumId w:val="9"/>
  </w:num>
  <w:num w:numId="3" w16cid:durableId="382683427">
    <w:abstractNumId w:val="7"/>
  </w:num>
  <w:num w:numId="4" w16cid:durableId="1793669250">
    <w:abstractNumId w:val="7"/>
  </w:num>
  <w:num w:numId="5" w16cid:durableId="552501192">
    <w:abstractNumId w:val="6"/>
  </w:num>
  <w:num w:numId="6" w16cid:durableId="45106750">
    <w:abstractNumId w:val="6"/>
  </w:num>
  <w:num w:numId="7" w16cid:durableId="1613782321">
    <w:abstractNumId w:val="5"/>
  </w:num>
  <w:num w:numId="8" w16cid:durableId="2076855557">
    <w:abstractNumId w:val="5"/>
  </w:num>
  <w:num w:numId="9" w16cid:durableId="1824463029">
    <w:abstractNumId w:val="4"/>
  </w:num>
  <w:num w:numId="10" w16cid:durableId="1426684175">
    <w:abstractNumId w:val="4"/>
  </w:num>
  <w:num w:numId="11" w16cid:durableId="1414736595">
    <w:abstractNumId w:val="8"/>
  </w:num>
  <w:num w:numId="12" w16cid:durableId="1691175416">
    <w:abstractNumId w:val="8"/>
  </w:num>
  <w:num w:numId="13" w16cid:durableId="2087531802">
    <w:abstractNumId w:val="3"/>
  </w:num>
  <w:num w:numId="14" w16cid:durableId="682365289">
    <w:abstractNumId w:val="3"/>
  </w:num>
  <w:num w:numId="15" w16cid:durableId="78721594">
    <w:abstractNumId w:val="2"/>
  </w:num>
  <w:num w:numId="16" w16cid:durableId="1164660175">
    <w:abstractNumId w:val="2"/>
  </w:num>
  <w:num w:numId="17" w16cid:durableId="396242255">
    <w:abstractNumId w:val="1"/>
  </w:num>
  <w:num w:numId="18" w16cid:durableId="920873576">
    <w:abstractNumId w:val="1"/>
  </w:num>
  <w:num w:numId="19" w16cid:durableId="1392189775">
    <w:abstractNumId w:val="0"/>
  </w:num>
  <w:num w:numId="20" w16cid:durableId="919674157">
    <w:abstractNumId w:val="0"/>
  </w:num>
  <w:num w:numId="21" w16cid:durableId="1427383522">
    <w:abstractNumId w:val="9"/>
  </w:num>
  <w:num w:numId="22" w16cid:durableId="40715655">
    <w:abstractNumId w:val="7"/>
  </w:num>
  <w:num w:numId="23" w16cid:durableId="1702166551">
    <w:abstractNumId w:val="6"/>
  </w:num>
  <w:num w:numId="24" w16cid:durableId="680932867">
    <w:abstractNumId w:val="5"/>
  </w:num>
  <w:num w:numId="25" w16cid:durableId="1473250018">
    <w:abstractNumId w:val="4"/>
  </w:num>
  <w:num w:numId="26" w16cid:durableId="2143110355">
    <w:abstractNumId w:val="8"/>
  </w:num>
  <w:num w:numId="27" w16cid:durableId="1600405230">
    <w:abstractNumId w:val="3"/>
  </w:num>
  <w:num w:numId="28" w16cid:durableId="1381437519">
    <w:abstractNumId w:val="2"/>
  </w:num>
  <w:num w:numId="29" w16cid:durableId="231619736">
    <w:abstractNumId w:val="1"/>
  </w:num>
  <w:num w:numId="30" w16cid:durableId="1032879009">
    <w:abstractNumId w:val="0"/>
  </w:num>
  <w:num w:numId="31" w16cid:durableId="1207840249">
    <w:abstractNumId w:val="9"/>
  </w:num>
  <w:num w:numId="32" w16cid:durableId="1031490511">
    <w:abstractNumId w:val="7"/>
  </w:num>
  <w:num w:numId="33" w16cid:durableId="1606961119">
    <w:abstractNumId w:val="6"/>
  </w:num>
  <w:num w:numId="34" w16cid:durableId="1851214247">
    <w:abstractNumId w:val="5"/>
  </w:num>
  <w:num w:numId="35" w16cid:durableId="1712807934">
    <w:abstractNumId w:val="4"/>
  </w:num>
  <w:num w:numId="36" w16cid:durableId="643391859">
    <w:abstractNumId w:val="8"/>
  </w:num>
  <w:num w:numId="37" w16cid:durableId="2013871411">
    <w:abstractNumId w:val="3"/>
  </w:num>
  <w:num w:numId="38" w16cid:durableId="1195656535">
    <w:abstractNumId w:val="2"/>
  </w:num>
  <w:num w:numId="39" w16cid:durableId="1061514929">
    <w:abstractNumId w:val="1"/>
  </w:num>
  <w:num w:numId="40" w16cid:durableId="216627245">
    <w:abstractNumId w:val="0"/>
  </w:num>
  <w:num w:numId="41" w16cid:durableId="1640719700">
    <w:abstractNumId w:val="10"/>
  </w:num>
  <w:num w:numId="42" w16cid:durableId="603070955">
    <w:abstractNumId w:val="10"/>
  </w:num>
  <w:num w:numId="43" w16cid:durableId="547763996">
    <w:abstractNumId w:val="10"/>
  </w:num>
  <w:num w:numId="44" w16cid:durableId="37932783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B10-0302/2025"/>
    <w:docVar w:name="dvlangue" w:val="FI"/>
    <w:docVar w:name="dvnumam" w:val="0"/>
    <w:docVar w:name="dvpe" w:val="774.519"/>
    <w:docVar w:name="dvtitre" w:val="Euroopan parlamentin päätös xx. xxxkuuta 2025 olla vastustamatta komission delegoidun asetuksen (EU) 2025/530 muuttamisesta soveltamisen alkamispäivän osalta 12. kesäkuuta 2025 annettua komission delegoitua asetusta(C(2025)03819 – 2025/2766(DEA))"/>
  </w:docVars>
  <w:rsids>
    <w:rsidRoot w:val="00E6053B"/>
    <w:rsid w:val="00002272"/>
    <w:rsid w:val="00010E80"/>
    <w:rsid w:val="00064002"/>
    <w:rsid w:val="000677B9"/>
    <w:rsid w:val="000831BA"/>
    <w:rsid w:val="000A42CC"/>
    <w:rsid w:val="000E7DD9"/>
    <w:rsid w:val="0010095E"/>
    <w:rsid w:val="00125B37"/>
    <w:rsid w:val="0015184D"/>
    <w:rsid w:val="00187494"/>
    <w:rsid w:val="001F32AE"/>
    <w:rsid w:val="0026198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966A9"/>
    <w:rsid w:val="006F74FA"/>
    <w:rsid w:val="00700BE9"/>
    <w:rsid w:val="00731ADD"/>
    <w:rsid w:val="00734777"/>
    <w:rsid w:val="00747932"/>
    <w:rsid w:val="00751A4A"/>
    <w:rsid w:val="00756632"/>
    <w:rsid w:val="00762C74"/>
    <w:rsid w:val="00771A38"/>
    <w:rsid w:val="00786EC0"/>
    <w:rsid w:val="007D1690"/>
    <w:rsid w:val="007E22AD"/>
    <w:rsid w:val="00815655"/>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94334"/>
    <w:rsid w:val="00BD48FE"/>
    <w:rsid w:val="00BD7BD8"/>
    <w:rsid w:val="00BE6ADC"/>
    <w:rsid w:val="00C05BFE"/>
    <w:rsid w:val="00C23CD4"/>
    <w:rsid w:val="00C61C0C"/>
    <w:rsid w:val="00C65C46"/>
    <w:rsid w:val="00C941CB"/>
    <w:rsid w:val="00CC2357"/>
    <w:rsid w:val="00CF071A"/>
    <w:rsid w:val="00D058B8"/>
    <w:rsid w:val="00D56C11"/>
    <w:rsid w:val="00D834A0"/>
    <w:rsid w:val="00D872DF"/>
    <w:rsid w:val="00D91E21"/>
    <w:rsid w:val="00DA7FCD"/>
    <w:rsid w:val="00E365E1"/>
    <w:rsid w:val="00E6053B"/>
    <w:rsid w:val="00E66C54"/>
    <w:rsid w:val="00E820A4"/>
    <w:rsid w:val="00EB006A"/>
    <w:rsid w:val="00EB4772"/>
    <w:rsid w:val="00ED169E"/>
    <w:rsid w:val="00ED4235"/>
    <w:rsid w:val="00F04346"/>
    <w:rsid w:val="00F075DC"/>
    <w:rsid w:val="00F149E9"/>
    <w:rsid w:val="00F5134D"/>
    <w:rsid w:val="00F74202"/>
    <w:rsid w:val="00F87713"/>
    <w:rsid w:val="00FB4360"/>
    <w:rsid w:val="00FD0C70"/>
    <w:rsid w:val="00FD2BA2"/>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0AE21F"/>
  <w15:chartTrackingRefBased/>
  <w15:docId w15:val="{37BAEE74-E4B4-4528-AF62-6C282E78AE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6198E"/>
    <w:pPr>
      <w:spacing w:before="480" w:after="240"/>
    </w:pPr>
  </w:style>
  <w:style w:type="paragraph" w:customStyle="1" w:styleId="NormalHanging12a">
    <w:name w:val="NormalHanging12a"/>
    <w:basedOn w:val="Normal"/>
    <w:rsid w:val="0026198E"/>
    <w:pPr>
      <w:spacing w:after="240"/>
      <w:ind w:left="567" w:hanging="567"/>
    </w:pPr>
  </w:style>
  <w:style w:type="character" w:styleId="CommentReference">
    <w:name w:val="annotation reference"/>
    <w:basedOn w:val="DefaultParagraphFont"/>
    <w:rsid w:val="00C65C46"/>
    <w:rPr>
      <w:sz w:val="16"/>
      <w:szCs w:val="16"/>
    </w:rPr>
  </w:style>
  <w:style w:type="paragraph" w:styleId="CommentText">
    <w:name w:val="annotation text"/>
    <w:basedOn w:val="Normal"/>
    <w:link w:val="CommentTextChar"/>
    <w:rsid w:val="00C65C46"/>
    <w:rPr>
      <w:sz w:val="20"/>
    </w:rPr>
  </w:style>
  <w:style w:type="character" w:customStyle="1" w:styleId="CommentTextChar">
    <w:name w:val="Comment Text Char"/>
    <w:basedOn w:val="DefaultParagraphFont"/>
    <w:link w:val="CommentText"/>
    <w:rsid w:val="00C65C46"/>
    <w:rPr>
      <w:lang w:val="fi-FI"/>
    </w:rPr>
  </w:style>
  <w:style w:type="paragraph" w:styleId="CommentSubject">
    <w:name w:val="annotation subject"/>
    <w:basedOn w:val="CommentText"/>
    <w:next w:val="CommentText"/>
    <w:link w:val="CommentSubjectChar"/>
    <w:rsid w:val="00C65C46"/>
    <w:rPr>
      <w:b/>
      <w:bCs/>
    </w:rPr>
  </w:style>
  <w:style w:type="character" w:customStyle="1" w:styleId="CommentSubjectChar">
    <w:name w:val="Comment Subject Char"/>
    <w:basedOn w:val="CommentTextChar"/>
    <w:link w:val="CommentSubject"/>
    <w:rsid w:val="00C65C46"/>
    <w:rPr>
      <w:b/>
      <w:bCs/>
      <w:lang w:val="fi-FI"/>
    </w:rPr>
  </w:style>
  <w:style w:type="paragraph" w:styleId="BalloonText">
    <w:name w:val="Balloon Text"/>
    <w:basedOn w:val="Normal"/>
    <w:link w:val="BalloonTextChar"/>
    <w:rsid w:val="00C65C46"/>
    <w:rPr>
      <w:rFonts w:ascii="Segoe UI" w:hAnsi="Segoe UI" w:cs="Segoe UI"/>
      <w:sz w:val="18"/>
      <w:szCs w:val="18"/>
    </w:rPr>
  </w:style>
  <w:style w:type="character" w:customStyle="1" w:styleId="BalloonTextChar">
    <w:name w:val="Balloon Text Char"/>
    <w:basedOn w:val="DefaultParagraphFont"/>
    <w:link w:val="BalloonText"/>
    <w:rsid w:val="00C65C46"/>
    <w:rPr>
      <w:rFonts w:ascii="Segoe UI" w:hAnsi="Segoe UI" w:cs="Segoe UI"/>
      <w:sz w:val="18"/>
      <w:szCs w:val="18"/>
      <w:lang w:val="fi-FI"/>
    </w:rPr>
  </w:style>
  <w:style w:type="paragraph" w:styleId="Footer">
    <w:name w:val="footer"/>
    <w:basedOn w:val="Normal"/>
    <w:link w:val="FooterChar"/>
    <w:rsid w:val="00C65C46"/>
    <w:pPr>
      <w:tabs>
        <w:tab w:val="center" w:pos="4513"/>
        <w:tab w:val="right" w:pos="9026"/>
      </w:tabs>
    </w:pPr>
  </w:style>
  <w:style w:type="character" w:customStyle="1" w:styleId="FooterChar">
    <w:name w:val="Footer Char"/>
    <w:basedOn w:val="DefaultParagraphFont"/>
    <w:link w:val="Footer"/>
    <w:rsid w:val="00C65C46"/>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28AE86-6AB4-4F59-B3AF-9D0C9C3000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434</Words>
  <Characters>3339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RUOKOKOSKI Katri</cp:lastModifiedBy>
  <cp:revision>2</cp:revision>
  <cp:lastPrinted>2004-11-19T15:42:00Z</cp:lastPrinted>
  <dcterms:created xsi:type="dcterms:W3CDTF">2025-08-18T08:00:00Z</dcterms:created>
  <dcterms:modified xsi:type="dcterms:W3CDTF">2025-08-18T08:00:00Z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B10-0302/2025</vt:lpwstr>
  </property>
  <property fmtid="{D5CDD505-2E9C-101B-9397-08002B2CF9AE}" pid="4" name="&lt;Type&gt;">
    <vt:lpwstr>RR</vt:lpwstr>
  </property>
</Properties>
</file>