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08D6" w14:paraId="63A825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82CB26" w14:textId="77777777" w:rsidR="00751A4A" w:rsidRPr="00F508D6" w:rsidRDefault="006B3E49" w:rsidP="0010095E">
            <w:pPr>
              <w:pStyle w:val="EPName"/>
            </w:pPr>
            <w:r w:rsidRPr="00F508D6">
              <w:t>Parlament Ewropew</w:t>
            </w:r>
          </w:p>
          <w:p w14:paraId="3EB8190B" w14:textId="77777777" w:rsidR="00751A4A" w:rsidRPr="00F508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08D6">
              <w:t>2024</w:t>
            </w:r>
            <w:r w:rsidR="00817416" w:rsidRPr="00F508D6">
              <w:t>-202</w:t>
            </w:r>
            <w:r w:rsidRPr="00F508D6">
              <w:t>9</w:t>
            </w:r>
          </w:p>
        </w:tc>
        <w:tc>
          <w:tcPr>
            <w:tcW w:w="2268" w:type="dxa"/>
            <w:shd w:val="clear" w:color="auto" w:fill="auto"/>
          </w:tcPr>
          <w:p w14:paraId="37A5833A" w14:textId="77777777" w:rsidR="00751A4A" w:rsidRPr="00F508D6" w:rsidRDefault="00187494" w:rsidP="0010095E">
            <w:pPr>
              <w:pStyle w:val="EPLogo"/>
            </w:pPr>
            <w:r w:rsidRPr="00F508D6">
              <w:rPr>
                <w:noProof/>
                <w:lang w:val="en-GB"/>
              </w:rPr>
              <w:drawing>
                <wp:inline distT="0" distB="0" distL="0" distR="0" wp14:anchorId="640852ED" wp14:editId="2E624B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F3297" w14:textId="77777777" w:rsidR="00D058B8" w:rsidRPr="00F508D6" w:rsidRDefault="00D058B8" w:rsidP="004C5D52">
      <w:pPr>
        <w:pStyle w:val="LineTop"/>
      </w:pPr>
    </w:p>
    <w:p w14:paraId="7604B420" w14:textId="77777777" w:rsidR="00680577" w:rsidRPr="00F508D6" w:rsidRDefault="006B3E49" w:rsidP="00680577">
      <w:pPr>
        <w:pStyle w:val="EPBodyTA1"/>
      </w:pPr>
      <w:r w:rsidRPr="00F508D6">
        <w:t>TESTI ADOTTATI</w:t>
      </w:r>
    </w:p>
    <w:p w14:paraId="2D7F37B2" w14:textId="77777777" w:rsidR="00D058B8" w:rsidRPr="00F508D6" w:rsidRDefault="00D058B8" w:rsidP="00D058B8">
      <w:pPr>
        <w:pStyle w:val="LineBottom"/>
      </w:pPr>
    </w:p>
    <w:p w14:paraId="04887C1D" w14:textId="77777777" w:rsidR="006B3E49" w:rsidRPr="00F508D6" w:rsidRDefault="006B3E49" w:rsidP="006B3E49">
      <w:pPr>
        <w:pStyle w:val="ATHeading1"/>
      </w:pPr>
      <w:bookmarkStart w:id="0" w:name="TANumber"/>
      <w:r w:rsidRPr="00F508D6">
        <w:t>P10_TA(2025)0</w:t>
      </w:r>
      <w:bookmarkEnd w:id="0"/>
      <w:r w:rsidR="004B3813">
        <w:t>148</w:t>
      </w:r>
    </w:p>
    <w:p w14:paraId="030E0CDA" w14:textId="77777777" w:rsidR="006B3E49" w:rsidRPr="00F508D6" w:rsidRDefault="00D10007" w:rsidP="006B3E49">
      <w:pPr>
        <w:pStyle w:val="ATHeading2"/>
      </w:pPr>
      <w:bookmarkStart w:id="1" w:name="title"/>
      <w:r>
        <w:t>Ebda oġġezzjoni għal att delegat:</w:t>
      </w:r>
      <w:bookmarkEnd w:id="1"/>
      <w:r>
        <w:t xml:space="preserve"> </w:t>
      </w:r>
      <w:r w:rsidRPr="00D10007">
        <w:t xml:space="preserve">li jemenda r-Regolament Delegat (UE) 2025/530 </w:t>
      </w:r>
      <w:r>
        <w:t>dwar i</w:t>
      </w:r>
      <w:r w:rsidRPr="00D10007">
        <w:t>d-data tal-applikazzjoni tiegħu</w:t>
      </w:r>
    </w:p>
    <w:p w14:paraId="4D0FB008" w14:textId="77777777" w:rsidR="006B3E49" w:rsidRPr="00F508D6" w:rsidRDefault="006B3E49" w:rsidP="006B3E49">
      <w:pPr>
        <w:rPr>
          <w:i/>
          <w:vanish/>
        </w:rPr>
      </w:pPr>
      <w:r w:rsidRPr="00F508D6">
        <w:rPr>
          <w:i/>
        </w:rPr>
        <w:fldChar w:fldCharType="begin"/>
      </w:r>
      <w:r w:rsidRPr="00F508D6">
        <w:rPr>
          <w:i/>
        </w:rPr>
        <w:instrText xml:space="preserve"> TC"(</w:instrText>
      </w:r>
      <w:bookmarkStart w:id="2" w:name="DocNumber"/>
      <w:r w:rsidRPr="00F508D6">
        <w:rPr>
          <w:i/>
        </w:rPr>
        <w:instrText>B10-0302/2025</w:instrText>
      </w:r>
      <w:bookmarkEnd w:id="2"/>
      <w:r w:rsidRPr="00F508D6">
        <w:rPr>
          <w:i/>
        </w:rPr>
        <w:instrText xml:space="preserve">)"\l3 \n&gt; \* MERGEFORMAT </w:instrText>
      </w:r>
      <w:r w:rsidRPr="00F508D6">
        <w:rPr>
          <w:i/>
        </w:rPr>
        <w:fldChar w:fldCharType="end"/>
      </w:r>
    </w:p>
    <w:p w14:paraId="6DE0FC85" w14:textId="77777777" w:rsidR="006B3E49" w:rsidRPr="00F508D6" w:rsidRDefault="006B3E49" w:rsidP="006B3E49">
      <w:pPr>
        <w:rPr>
          <w:vanish/>
        </w:rPr>
      </w:pPr>
      <w:bookmarkStart w:id="3" w:name="PE"/>
      <w:r w:rsidRPr="00F508D6">
        <w:rPr>
          <w:vanish/>
        </w:rPr>
        <w:t>PE774.519</w:t>
      </w:r>
      <w:bookmarkEnd w:id="3"/>
    </w:p>
    <w:p w14:paraId="6B447472" w14:textId="77777777" w:rsidR="006B3E49" w:rsidRPr="00F508D6" w:rsidRDefault="00D10007" w:rsidP="006B3E49">
      <w:pPr>
        <w:pStyle w:val="ATHeading3"/>
      </w:pPr>
      <w:bookmarkStart w:id="4" w:name="Sujet"/>
      <w:r w:rsidRPr="00D10007">
        <w:t>De</w:t>
      </w:r>
      <w:r>
        <w:t>ċiżjoni</w:t>
      </w:r>
      <w:r w:rsidR="006B3E49" w:rsidRPr="00F508D6">
        <w:t xml:space="preserve"> tal-Parlament Ewropew </w:t>
      </w:r>
      <w:r>
        <w:t>l</w:t>
      </w:r>
      <w:r w:rsidR="006B3E49" w:rsidRPr="00F508D6">
        <w:t>i ma ssir ebda oġġezzjoni għar-regolament delegat tal-Kummissjoni tat-12 ta’ Ġunju 2025 li jemenda r-Regolament Delegat tal-Kummissjoni (UE) 2025/530 dwar id-data tal-applikazzjoni tiegħu</w:t>
      </w:r>
      <w:bookmarkEnd w:id="4"/>
      <w:r w:rsidR="006B3E49" w:rsidRPr="00F508D6">
        <w:t xml:space="preserve"> </w:t>
      </w:r>
      <w:bookmarkStart w:id="5" w:name="References"/>
      <w:r w:rsidR="006B3E49" w:rsidRPr="00F508D6">
        <w:t>(C(2025)03819 – 2025/2766(DEA))</w:t>
      </w:r>
      <w:bookmarkEnd w:id="5"/>
    </w:p>
    <w:p w14:paraId="3C343C9D" w14:textId="77777777" w:rsidR="00C171F5" w:rsidRPr="00F508D6" w:rsidRDefault="00C171F5" w:rsidP="00C171F5">
      <w:pPr>
        <w:pStyle w:val="EPComma"/>
      </w:pPr>
      <w:bookmarkStart w:id="6" w:name="TextBodyBegin"/>
      <w:bookmarkEnd w:id="6"/>
      <w:r w:rsidRPr="00F508D6">
        <w:rPr>
          <w:i/>
        </w:rPr>
        <w:t>Il-Parlament Ewropew</w:t>
      </w:r>
      <w:r w:rsidRPr="00F508D6">
        <w:t>,</w:t>
      </w:r>
    </w:p>
    <w:p w14:paraId="3B062EF9" w14:textId="1360A696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r-Regolament Delegat tal-Kummissjoni (C(2025)03819),</w:t>
      </w:r>
    </w:p>
    <w:p w14:paraId="7744DB6C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l-ittra tal-Kummissjoni tas-6 ta’ Ġunju 2025, li permezz tagħha talbet lill-Parlament jiddikjara li mhux se joġġezzjona għar-regolament delegat,</w:t>
      </w:r>
    </w:p>
    <w:p w14:paraId="27A2BDB0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l-ittra tal-Kumitat għall-Kummerċ Internazzjonali lill-President tal-Konferenza tal-Presidenti tal-Kumitati, bid-data 25 ta’ Ġunju 2025,</w:t>
      </w:r>
    </w:p>
    <w:p w14:paraId="2953E1BB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l-Artikolu 290 tat-Trattat dwar il-Funzjonament tal-Unjoni Ewropea,</w:t>
      </w:r>
    </w:p>
    <w:p w14:paraId="12077FC7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r-Regolament tal-Kunsill (KE) Nru 2173/2005 tal-20 ta’ Diċembru 2005 dwar l-istabbiliment ta’ skema ta’ liċenzjar FLEGT għall-importazzjoni ta’ injam fil-Komunità Ewropea</w:t>
      </w:r>
      <w:r w:rsidRPr="00F508D6">
        <w:rPr>
          <w:rStyle w:val="FootnoteReference"/>
        </w:rPr>
        <w:footnoteReference w:id="1"/>
      </w:r>
      <w:r w:rsidRPr="00F508D6">
        <w:t>, u b’mod partikolari l-Artikolu 10(1) u (3) u  l-Artikolu 11a(5) tiegħu,</w:t>
      </w:r>
    </w:p>
    <w:p w14:paraId="44BDBBA7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r-Regolament Delegat tal-Kummissjoni (UE) 2025/530</w:t>
      </w:r>
      <w:r w:rsidRPr="00F508D6">
        <w:rPr>
          <w:vertAlign w:val="superscript"/>
        </w:rPr>
        <w:footnoteReference w:id="2"/>
      </w:r>
      <w:r w:rsidRPr="00F508D6">
        <w:t>,</w:t>
      </w:r>
    </w:p>
    <w:p w14:paraId="3DD4BEA6" w14:textId="77777777" w:rsidR="00C171F5" w:rsidRPr="00F508D6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l-Artikolu 114(6) tar-Regoli ta’ Proċedura tiegħu,</w:t>
      </w:r>
    </w:p>
    <w:p w14:paraId="25A2BD00" w14:textId="77777777" w:rsidR="00C171F5" w:rsidRDefault="00C171F5" w:rsidP="00C171F5">
      <w:pPr>
        <w:pStyle w:val="NormalHanging12a"/>
      </w:pPr>
      <w:r w:rsidRPr="00F508D6">
        <w:t>–</w:t>
      </w:r>
      <w:r w:rsidRPr="00F508D6">
        <w:tab/>
        <w:t xml:space="preserve">wara li </w:t>
      </w:r>
      <w:proofErr w:type="spellStart"/>
      <w:r w:rsidRPr="00F508D6">
        <w:t>kkunsidra</w:t>
      </w:r>
      <w:proofErr w:type="spellEnd"/>
      <w:r w:rsidRPr="00F508D6">
        <w:t xml:space="preserve"> r-rakkomandazzjoni għal deċiżjoni tal-Kumitat għall-Kummerċ </w:t>
      </w:r>
      <w:r w:rsidRPr="00F508D6">
        <w:lastRenderedPageBreak/>
        <w:t>Internazzjonali,</w:t>
      </w:r>
    </w:p>
    <w:p w14:paraId="6F39628B" w14:textId="77777777" w:rsidR="00D10007" w:rsidRPr="00F508D6" w:rsidRDefault="00D10007" w:rsidP="00C171F5">
      <w:pPr>
        <w:pStyle w:val="NormalHanging12a"/>
      </w:pPr>
      <w:r w:rsidRPr="00F508D6">
        <w:t>–</w:t>
      </w:r>
      <w:r w:rsidRPr="00F508D6">
        <w:tab/>
      </w:r>
      <w:r>
        <w:t>w</w:t>
      </w:r>
      <w:r w:rsidRPr="00D10007">
        <w:t xml:space="preserve">ara li </w:t>
      </w:r>
      <w:proofErr w:type="spellStart"/>
      <w:r w:rsidRPr="00D10007">
        <w:t>kkunsidra</w:t>
      </w:r>
      <w:proofErr w:type="spellEnd"/>
      <w:r w:rsidRPr="00D10007">
        <w:t xml:space="preserve"> li l-ebda oġġezzjoni ma saret fil-perjodu stabbilit fit-tielet u r-raba’ </w:t>
      </w:r>
      <w:proofErr w:type="spellStart"/>
      <w:r w:rsidRPr="00D10007">
        <w:t>inċiżi</w:t>
      </w:r>
      <w:proofErr w:type="spellEnd"/>
      <w:r w:rsidRPr="00D10007">
        <w:t xml:space="preserve"> tal-Artikolu 114(6) tar-Regoli tal-Pr</w:t>
      </w:r>
      <w:r>
        <w:t xml:space="preserve">oċedura tiegħu, li skada fit-8 </w:t>
      </w:r>
      <w:r w:rsidRPr="00D10007">
        <w:t xml:space="preserve">ta’ </w:t>
      </w:r>
      <w:r>
        <w:t>Lulju</w:t>
      </w:r>
      <w:r w:rsidRPr="00D10007">
        <w:t xml:space="preserve"> 2025,</w:t>
      </w:r>
    </w:p>
    <w:p w14:paraId="07865B85" w14:textId="77777777" w:rsidR="00C171F5" w:rsidRPr="00F508D6" w:rsidRDefault="00C171F5" w:rsidP="00C171F5">
      <w:pPr>
        <w:pStyle w:val="NormalHanging12a"/>
      </w:pPr>
      <w:r w:rsidRPr="00F508D6">
        <w:t>A.</w:t>
      </w:r>
      <w:r w:rsidRPr="00F508D6">
        <w:tab/>
        <w:t>billi r-Regolament Delegat tal-Kummissjoni (UE) 2025/530 jinkludi r-Repubblika tal-</w:t>
      </w:r>
      <w:proofErr w:type="spellStart"/>
      <w:r w:rsidRPr="00F508D6">
        <w:t>Ghana</w:t>
      </w:r>
      <w:proofErr w:type="spellEnd"/>
      <w:r w:rsidRPr="00F508D6">
        <w:t xml:space="preserve"> u d-Diviżjoni tal-Iżvilupp tal-Industrija tal-Injam tagħha fil-lista fl-Anness I tar-Regolament (KE) Nru 2173/2005, u l-lista ta’ prodotti koperti mill-iskema ta’ liċenzjar għall-Infurzar tal-Liġi, Tmexxija, u Kummerċ fis-Settur tal-</w:t>
      </w:r>
      <w:proofErr w:type="spellStart"/>
      <w:r w:rsidRPr="00F508D6">
        <w:t>Forestrija</w:t>
      </w:r>
      <w:proofErr w:type="spellEnd"/>
      <w:r w:rsidRPr="00F508D6">
        <w:t xml:space="preserve"> (FLEGT) fl-Anness III ta’ dak ir-Regolament; billi l-kummerċ tal-injam bejn l-Unjoni u l-</w:t>
      </w:r>
      <w:proofErr w:type="spellStart"/>
      <w:r w:rsidRPr="00F508D6">
        <w:t>Ghana</w:t>
      </w:r>
      <w:proofErr w:type="spellEnd"/>
      <w:r w:rsidRPr="00F508D6">
        <w:t xml:space="preserve"> huwa rregolat mill-Ftehim ta’ Sħubija Volontarja bejn il-Komunità Ewropea u r-Repubblika tal-</w:t>
      </w:r>
      <w:proofErr w:type="spellStart"/>
      <w:r w:rsidRPr="00F508D6">
        <w:t>Ghana</w:t>
      </w:r>
      <w:proofErr w:type="spellEnd"/>
      <w:r w:rsidRPr="00F508D6">
        <w:t xml:space="preserve"> dwar l-infurzar tal-liġi għall-foresta, il-</w:t>
      </w:r>
      <w:proofErr w:type="spellStart"/>
      <w:r w:rsidRPr="00F508D6">
        <w:t>governanza</w:t>
      </w:r>
      <w:proofErr w:type="spellEnd"/>
      <w:r w:rsidRPr="00F508D6">
        <w:t xml:space="preserve"> u l-kummerċ ta’ prodotti tal-injam fil-Komunità (</w:t>
      </w:r>
      <w:r w:rsidR="00D10007">
        <w:t>il-‘</w:t>
      </w:r>
      <w:r w:rsidRPr="00F508D6">
        <w:t>Ftehim</w:t>
      </w:r>
      <w:r w:rsidR="00D10007">
        <w:t>’</w:t>
      </w:r>
      <w:r w:rsidRPr="00F508D6">
        <w:t>)</w:t>
      </w:r>
      <w:r w:rsidRPr="00F508D6">
        <w:rPr>
          <w:vertAlign w:val="superscript"/>
        </w:rPr>
        <w:footnoteReference w:id="3"/>
      </w:r>
      <w:r w:rsidRPr="00F508D6">
        <w:t>; billi r-Regolament Delegat (UE) 2025/530 għandu japplika mit-8 ta’ Lulju 2025;</w:t>
      </w:r>
    </w:p>
    <w:p w14:paraId="4871BBE2" w14:textId="77777777" w:rsidR="00C171F5" w:rsidRPr="00F508D6" w:rsidRDefault="00C171F5" w:rsidP="00C171F5">
      <w:pPr>
        <w:pStyle w:val="NormalHanging12a"/>
      </w:pPr>
      <w:r w:rsidRPr="00F508D6">
        <w:t>B.</w:t>
      </w:r>
      <w:r w:rsidRPr="00F508D6">
        <w:tab/>
        <w:t>billi t-tħejjijiet għall-ħruġ tal-liċenzji FLEGT qed jieħdu aktar żmien milli mistenni u l-</w:t>
      </w:r>
      <w:proofErr w:type="spellStart"/>
      <w:r w:rsidRPr="00F508D6">
        <w:t>Ghana</w:t>
      </w:r>
      <w:proofErr w:type="spellEnd"/>
      <w:r w:rsidRPr="00F508D6">
        <w:t xml:space="preserve"> mhux se tibda toħroġ il-liċenzji FLEGT qabel it-30 ta’ Ġunju 2025; billi l-</w:t>
      </w:r>
      <w:proofErr w:type="spellStart"/>
      <w:r w:rsidRPr="00F508D6">
        <w:t>vjeġġi</w:t>
      </w:r>
      <w:proofErr w:type="spellEnd"/>
      <w:r w:rsidRPr="00F508D6">
        <w:t xml:space="preserve"> mill-</w:t>
      </w:r>
      <w:proofErr w:type="spellStart"/>
      <w:r w:rsidRPr="00F508D6">
        <w:t>Ghana</w:t>
      </w:r>
      <w:proofErr w:type="spellEnd"/>
      <w:r w:rsidRPr="00F508D6">
        <w:t xml:space="preserve"> jieħdu bejn ġimagħtejn u tmien ġimgħat biex jaslu fl-Unjoni, u dan jikkawża riskju li l-</w:t>
      </w:r>
      <w:proofErr w:type="spellStart"/>
      <w:r w:rsidRPr="00F508D6">
        <w:t>vjeġġi</w:t>
      </w:r>
      <w:proofErr w:type="spellEnd"/>
      <w:r w:rsidRPr="00F508D6">
        <w:t>, li jitilqu mill-</w:t>
      </w:r>
      <w:proofErr w:type="spellStart"/>
      <w:r w:rsidRPr="00F508D6">
        <w:t>Ghana</w:t>
      </w:r>
      <w:proofErr w:type="spellEnd"/>
      <w:r w:rsidRPr="00F508D6">
        <w:t xml:space="preserve"> qabel it-30 ta’ Ġunju 2025 iżda li jaslu fl-Unjoni wara t-8 ta’ Lulju 2025, ma jkunux akkumpanjati minn liċenzja FLEGT u għalhekk mhux se jkunu jistgħu jidħlu fl-Unjoni;</w:t>
      </w:r>
    </w:p>
    <w:p w14:paraId="4E419A47" w14:textId="77777777" w:rsidR="00C171F5" w:rsidRPr="00F508D6" w:rsidRDefault="00C171F5" w:rsidP="00C171F5">
      <w:pPr>
        <w:pStyle w:val="NormalHanging12a"/>
      </w:pPr>
      <w:r w:rsidRPr="00F508D6">
        <w:t>C.</w:t>
      </w:r>
      <w:r w:rsidRPr="00F508D6">
        <w:tab/>
        <w:t>billi hemm riskju sinifikanti li l-</w:t>
      </w:r>
      <w:proofErr w:type="spellStart"/>
      <w:r w:rsidRPr="00F508D6">
        <w:t>vjeġġi</w:t>
      </w:r>
      <w:proofErr w:type="spellEnd"/>
      <w:r w:rsidRPr="00F508D6">
        <w:t xml:space="preserve"> tal-injam li jaslu fl-Unjoni mit-8 ta’ Lulju 2025 ’il quddiem jistgħu ma jkunux koperti minn liċenzja FLEGT peress li jistgħu jkunu ntbagħtu qabel ma l-</w:t>
      </w:r>
      <w:proofErr w:type="spellStart"/>
      <w:r w:rsidRPr="00F508D6">
        <w:t>Ghana</w:t>
      </w:r>
      <w:proofErr w:type="spellEnd"/>
      <w:r w:rsidRPr="00F508D6">
        <w:t xml:space="preserve"> tibda toħroġ il-liċenzji FLEGT; billi dan jista’ jiġġenera tfixkil fil-kummerċ, </w:t>
      </w:r>
      <w:proofErr w:type="spellStart"/>
      <w:r w:rsidRPr="00F508D6">
        <w:t>jimmina</w:t>
      </w:r>
      <w:proofErr w:type="spellEnd"/>
      <w:r w:rsidRPr="00F508D6">
        <w:t xml:space="preserve"> l-</w:t>
      </w:r>
      <w:proofErr w:type="spellStart"/>
      <w:r w:rsidRPr="00F508D6">
        <w:t>kredibbiltà</w:t>
      </w:r>
      <w:proofErr w:type="spellEnd"/>
      <w:r w:rsidRPr="00F508D6">
        <w:t xml:space="preserve"> tal-Ftehim bħala strument li jiffaċilita l-kummerċ u jkollu impatt negattiv fuq l-operaturi ekonomiċi kemm fil-</w:t>
      </w:r>
      <w:proofErr w:type="spellStart"/>
      <w:r w:rsidRPr="00F508D6">
        <w:t>Ghana</w:t>
      </w:r>
      <w:proofErr w:type="spellEnd"/>
      <w:r w:rsidRPr="00F508D6">
        <w:t xml:space="preserve"> kif ukoll fl-Unjoni;</w:t>
      </w:r>
    </w:p>
    <w:p w14:paraId="45C87314" w14:textId="77777777" w:rsidR="00C171F5" w:rsidRPr="00F508D6" w:rsidRDefault="00C171F5" w:rsidP="00C171F5">
      <w:pPr>
        <w:pStyle w:val="NormalHanging12a"/>
      </w:pPr>
      <w:r w:rsidRPr="00F508D6">
        <w:t>D.</w:t>
      </w:r>
      <w:r w:rsidRPr="00F508D6">
        <w:tab/>
        <w:t>billi d-data meta għandu jibda japplika r-Regolament Delegat (UE) 2025/530 għandha tiġi adattata, sabiex ikun hemm biżżejjed żmien biex il-</w:t>
      </w:r>
      <w:proofErr w:type="spellStart"/>
      <w:r w:rsidRPr="00F508D6">
        <w:t>vjeġġi</w:t>
      </w:r>
      <w:proofErr w:type="spellEnd"/>
      <w:r w:rsidRPr="00F508D6">
        <w:t xml:space="preserve"> li jitilqu mill-</w:t>
      </w:r>
      <w:proofErr w:type="spellStart"/>
      <w:r w:rsidRPr="00F508D6">
        <w:t>Ghana</w:t>
      </w:r>
      <w:proofErr w:type="spellEnd"/>
      <w:r w:rsidRPr="00F508D6">
        <w:t xml:space="preserve"> qabel it-30 ta’ Ġunju</w:t>
      </w:r>
      <w:r w:rsidR="009022DF">
        <w:t xml:space="preserve"> 2025</w:t>
      </w:r>
      <w:r w:rsidRPr="00F508D6">
        <w:t xml:space="preserve"> jaslu fl-Unjoni mingħajr l-obbligu li jkunu koperti minn liċenzja FLEGT;</w:t>
      </w:r>
    </w:p>
    <w:p w14:paraId="35F3A593" w14:textId="77777777" w:rsidR="00C171F5" w:rsidRPr="00F508D6" w:rsidRDefault="00C171F5" w:rsidP="00C171F5">
      <w:pPr>
        <w:pStyle w:val="NormalHanging12a"/>
      </w:pPr>
      <w:r w:rsidRPr="00F508D6">
        <w:t>E.</w:t>
      </w:r>
      <w:r w:rsidRPr="00F508D6">
        <w:tab/>
        <w:t>billi r-Regolament Delegat (UE) 2025/530 għandu għalhekk jiġi emendat skont dan;</w:t>
      </w:r>
    </w:p>
    <w:p w14:paraId="5F23D40A" w14:textId="77777777" w:rsidR="00C171F5" w:rsidRPr="00F508D6" w:rsidRDefault="00C171F5" w:rsidP="00C171F5">
      <w:pPr>
        <w:pStyle w:val="NormalHanging12a"/>
      </w:pPr>
      <w:r w:rsidRPr="00F508D6">
        <w:t>1.</w:t>
      </w:r>
      <w:r w:rsidRPr="00F508D6">
        <w:tab/>
        <w:t>Jiddikjara li ma joġġezzjonax għar-regolament delegat;</w:t>
      </w:r>
    </w:p>
    <w:p w14:paraId="7C8A6317" w14:textId="77777777" w:rsidR="00E365E1" w:rsidRPr="00F508D6" w:rsidRDefault="00C171F5" w:rsidP="001D7040">
      <w:pPr>
        <w:pStyle w:val="NormalHanging12a"/>
      </w:pPr>
      <w:r w:rsidRPr="00F508D6">
        <w:t>2.</w:t>
      </w:r>
      <w:r w:rsidRPr="00F508D6">
        <w:tab/>
        <w:t>Jagħti istruzzjonijiet lill-President tiegħu biex tgħaddi din id-deċiżjoni lill-Kunsill u lill-Kummissjoni.</w:t>
      </w:r>
    </w:p>
    <w:sectPr w:rsidR="00E365E1" w:rsidRPr="00F508D6" w:rsidSect="00F508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AB883" w14:textId="77777777" w:rsidR="006B3E49" w:rsidRPr="00F508D6" w:rsidRDefault="006B3E49">
      <w:r w:rsidRPr="00F508D6">
        <w:separator/>
      </w:r>
    </w:p>
  </w:endnote>
  <w:endnote w:type="continuationSeparator" w:id="0">
    <w:p w14:paraId="5B5D75B9" w14:textId="77777777" w:rsidR="006B3E49" w:rsidRPr="00F508D6" w:rsidRDefault="006B3E49">
      <w:r w:rsidRPr="00F508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21F81" w14:textId="77777777" w:rsidR="00064002" w:rsidRPr="00F508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1EB7" w14:textId="77777777" w:rsidR="00064002" w:rsidRPr="00F508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D4A7A" w14:textId="77777777" w:rsidR="00064002" w:rsidRPr="00F508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BD00D" w14:textId="77777777" w:rsidR="006B3E49" w:rsidRPr="00F508D6" w:rsidRDefault="006B3E49">
      <w:r w:rsidRPr="00F508D6">
        <w:separator/>
      </w:r>
    </w:p>
  </w:footnote>
  <w:footnote w:type="continuationSeparator" w:id="0">
    <w:p w14:paraId="52DA9C04" w14:textId="77777777" w:rsidR="006B3E49" w:rsidRPr="00F508D6" w:rsidRDefault="006B3E49">
      <w:r w:rsidRPr="00F508D6">
        <w:continuationSeparator/>
      </w:r>
    </w:p>
  </w:footnote>
  <w:footnote w:id="1">
    <w:p w14:paraId="3D0A7012" w14:textId="77777777" w:rsidR="00C171F5" w:rsidRPr="00F508D6" w:rsidRDefault="00C171F5" w:rsidP="00F508D6">
      <w:pPr>
        <w:pStyle w:val="FootnoteText"/>
        <w:ind w:left="567" w:hanging="567"/>
        <w:rPr>
          <w:sz w:val="24"/>
          <w:lang w:val="mt-MT"/>
        </w:rPr>
      </w:pPr>
      <w:r w:rsidRPr="00F508D6">
        <w:rPr>
          <w:rStyle w:val="FootnoteReference"/>
          <w:sz w:val="24"/>
          <w:lang w:val="mt-MT"/>
        </w:rPr>
        <w:footnoteRef/>
      </w:r>
      <w:r w:rsidR="00F508D6" w:rsidRPr="00F508D6">
        <w:rPr>
          <w:sz w:val="24"/>
          <w:lang w:val="mt-MT"/>
        </w:rPr>
        <w:t xml:space="preserve"> </w:t>
      </w:r>
      <w:r w:rsidR="00F508D6" w:rsidRPr="00F508D6">
        <w:rPr>
          <w:sz w:val="24"/>
          <w:lang w:val="mt-MT"/>
        </w:rPr>
        <w:tab/>
      </w:r>
      <w:r w:rsidRPr="00F508D6">
        <w:rPr>
          <w:sz w:val="24"/>
          <w:lang w:val="mt-MT"/>
        </w:rPr>
        <w:t>ĠU L 347, 30.12.2005, p. 1, ELI: http://data.europa.eu/eli/reg/2005/2173/oj.</w:t>
      </w:r>
    </w:p>
  </w:footnote>
  <w:footnote w:id="2">
    <w:p w14:paraId="547A24A0" w14:textId="77777777" w:rsidR="00C171F5" w:rsidRPr="00F508D6" w:rsidRDefault="00C171F5" w:rsidP="00F508D6">
      <w:pPr>
        <w:pStyle w:val="FootnoteText"/>
        <w:ind w:left="567" w:hanging="567"/>
        <w:rPr>
          <w:sz w:val="24"/>
          <w:lang w:val="mt-MT"/>
        </w:rPr>
      </w:pPr>
      <w:r w:rsidRPr="00F508D6">
        <w:rPr>
          <w:rStyle w:val="FootnoteReference"/>
          <w:sz w:val="24"/>
          <w:lang w:val="mt-MT"/>
        </w:rPr>
        <w:footnoteRef/>
      </w:r>
      <w:r w:rsidR="00F508D6" w:rsidRPr="00F508D6">
        <w:rPr>
          <w:sz w:val="24"/>
          <w:lang w:val="mt-MT"/>
        </w:rPr>
        <w:t xml:space="preserve"> </w:t>
      </w:r>
      <w:r w:rsidR="00F508D6" w:rsidRPr="00F508D6">
        <w:rPr>
          <w:sz w:val="24"/>
          <w:lang w:val="mt-MT"/>
        </w:rPr>
        <w:tab/>
      </w:r>
      <w:r w:rsidRPr="00F508D6">
        <w:rPr>
          <w:sz w:val="24"/>
          <w:lang w:val="mt-MT"/>
        </w:rPr>
        <w:t>Ir-Regolament Delegat tal-Kummissjoni (UE) 2025/530 tat-30 ta’ Ottubru 2024 li jemenda l-</w:t>
      </w:r>
      <w:proofErr w:type="spellStart"/>
      <w:r w:rsidRPr="00F508D6">
        <w:rPr>
          <w:sz w:val="24"/>
          <w:lang w:val="mt-MT"/>
        </w:rPr>
        <w:t>Annessi</w:t>
      </w:r>
      <w:proofErr w:type="spellEnd"/>
      <w:r w:rsidRPr="00F508D6">
        <w:rPr>
          <w:sz w:val="24"/>
          <w:lang w:val="mt-MT"/>
        </w:rPr>
        <w:t xml:space="preserve"> I u III tar-Regolament tal-Kunsill (KE) Nru 2173/2005 wara Ftehim ta’ Sħubija Volontarju mar-Repubblika tal-</w:t>
      </w:r>
      <w:proofErr w:type="spellStart"/>
      <w:r w:rsidRPr="00F508D6">
        <w:rPr>
          <w:sz w:val="24"/>
          <w:lang w:val="mt-MT"/>
        </w:rPr>
        <w:t>Ghana</w:t>
      </w:r>
      <w:proofErr w:type="spellEnd"/>
      <w:r w:rsidRPr="00F508D6">
        <w:rPr>
          <w:sz w:val="24"/>
          <w:lang w:val="mt-MT"/>
        </w:rPr>
        <w:t xml:space="preserve"> għal skema ta’ liċenzjar għall-Infurzar tal-Liġi, Tmexxija, u Kummerċ fis-Settur tal-</w:t>
      </w:r>
      <w:proofErr w:type="spellStart"/>
      <w:r w:rsidRPr="00F508D6">
        <w:rPr>
          <w:sz w:val="24"/>
          <w:lang w:val="mt-MT"/>
        </w:rPr>
        <w:t>Forestrija</w:t>
      </w:r>
      <w:proofErr w:type="spellEnd"/>
      <w:r w:rsidRPr="00F508D6">
        <w:rPr>
          <w:sz w:val="24"/>
          <w:lang w:val="mt-MT"/>
        </w:rPr>
        <w:t xml:space="preserve"> (FLEGT) għall-importazzjonijiet ta’ injam lejn l-Unjoni Ewropea (ĠU L, 2025/530, 20.3.2025, ELI:  </w:t>
      </w:r>
      <w:r w:rsidR="00B66305">
        <w:fldChar w:fldCharType="begin"/>
      </w:r>
      <w:r w:rsidR="00B66305" w:rsidRPr="00B66305">
        <w:rPr>
          <w:lang w:val="mt-MT"/>
        </w:rPr>
        <w:instrText>HYPERLINK "http://data.europa.eu/eli/reg_del/2025/530/oj"</w:instrText>
      </w:r>
      <w:r w:rsidR="00B66305">
        <w:fldChar w:fldCharType="separate"/>
      </w:r>
      <w:r w:rsidRPr="001D7040">
        <w:rPr>
          <w:rStyle w:val="Hyperlink"/>
          <w:sz w:val="24"/>
          <w:lang w:val="mt-MT"/>
        </w:rPr>
        <w:t>http://data.europa.eu/eli/reg_del/2025/530/oj</w:t>
      </w:r>
      <w:r w:rsidR="00B66305">
        <w:rPr>
          <w:rStyle w:val="Hyperlink"/>
          <w:sz w:val="24"/>
          <w:lang w:val="mt-MT"/>
        </w:rPr>
        <w:fldChar w:fldCharType="end"/>
      </w:r>
      <w:r w:rsidRPr="00F508D6">
        <w:rPr>
          <w:sz w:val="24"/>
          <w:lang w:val="mt-MT"/>
        </w:rPr>
        <w:t xml:space="preserve">). </w:t>
      </w:r>
    </w:p>
  </w:footnote>
  <w:footnote w:id="3">
    <w:p w14:paraId="6CDBEFE7" w14:textId="77777777" w:rsidR="00C171F5" w:rsidRPr="00F508D6" w:rsidRDefault="00C171F5" w:rsidP="00F508D6">
      <w:pPr>
        <w:pStyle w:val="FootnoteText"/>
        <w:ind w:left="567" w:hanging="567"/>
        <w:rPr>
          <w:sz w:val="24"/>
          <w:lang w:val="mt-MT"/>
        </w:rPr>
      </w:pPr>
      <w:r w:rsidRPr="00F508D6">
        <w:rPr>
          <w:rStyle w:val="FootnoteReference"/>
          <w:sz w:val="24"/>
          <w:lang w:val="mt-MT"/>
        </w:rPr>
        <w:footnoteRef/>
      </w:r>
      <w:r w:rsidR="00F508D6" w:rsidRPr="00F508D6">
        <w:rPr>
          <w:sz w:val="24"/>
          <w:lang w:val="mt-MT"/>
        </w:rPr>
        <w:t xml:space="preserve"> </w:t>
      </w:r>
      <w:r w:rsidR="00F508D6" w:rsidRPr="00F508D6">
        <w:rPr>
          <w:sz w:val="24"/>
          <w:lang w:val="mt-MT"/>
        </w:rPr>
        <w:tab/>
      </w:r>
      <w:r w:rsidRPr="00F508D6">
        <w:rPr>
          <w:sz w:val="24"/>
          <w:lang w:val="mt-MT"/>
        </w:rPr>
        <w:t>Ftehim ta’ Sħubija Volontarja bejn il-Komunità Ewropea u r-Repubblika tal-</w:t>
      </w:r>
      <w:proofErr w:type="spellStart"/>
      <w:r w:rsidRPr="00F508D6">
        <w:rPr>
          <w:sz w:val="24"/>
          <w:lang w:val="mt-MT"/>
        </w:rPr>
        <w:t>Ghana</w:t>
      </w:r>
      <w:proofErr w:type="spellEnd"/>
      <w:r w:rsidRPr="00F508D6">
        <w:rPr>
          <w:sz w:val="24"/>
          <w:lang w:val="mt-MT"/>
        </w:rPr>
        <w:t xml:space="preserve"> dwar l-infurzar tal-liġi għall-foresta, il-</w:t>
      </w:r>
      <w:proofErr w:type="spellStart"/>
      <w:r w:rsidRPr="00F508D6">
        <w:rPr>
          <w:sz w:val="24"/>
          <w:lang w:val="mt-MT"/>
        </w:rPr>
        <w:t>governanza</w:t>
      </w:r>
      <w:proofErr w:type="spellEnd"/>
      <w:r w:rsidRPr="00F508D6">
        <w:rPr>
          <w:sz w:val="24"/>
          <w:lang w:val="mt-MT"/>
        </w:rPr>
        <w:t>, u l-kummerċ ta’ prodotti tal-injam fil-Komunità (ĠU L 70, 19.3.2010, p.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B8AD" w14:textId="77777777" w:rsidR="00064002" w:rsidRPr="00F508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0B9C1" w14:textId="77777777" w:rsidR="00064002" w:rsidRPr="00F508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980A" w14:textId="77777777" w:rsidR="00064002" w:rsidRPr="00F508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5774489">
    <w:abstractNumId w:val="9"/>
  </w:num>
  <w:num w:numId="2" w16cid:durableId="225142781">
    <w:abstractNumId w:val="9"/>
  </w:num>
  <w:num w:numId="3" w16cid:durableId="2109228174">
    <w:abstractNumId w:val="7"/>
  </w:num>
  <w:num w:numId="4" w16cid:durableId="988442077">
    <w:abstractNumId w:val="7"/>
  </w:num>
  <w:num w:numId="5" w16cid:durableId="1411539937">
    <w:abstractNumId w:val="6"/>
  </w:num>
  <w:num w:numId="6" w16cid:durableId="572858533">
    <w:abstractNumId w:val="6"/>
  </w:num>
  <w:num w:numId="7" w16cid:durableId="1719276125">
    <w:abstractNumId w:val="5"/>
  </w:num>
  <w:num w:numId="8" w16cid:durableId="1464153438">
    <w:abstractNumId w:val="5"/>
  </w:num>
  <w:num w:numId="9" w16cid:durableId="1893688615">
    <w:abstractNumId w:val="4"/>
  </w:num>
  <w:num w:numId="10" w16cid:durableId="954218119">
    <w:abstractNumId w:val="4"/>
  </w:num>
  <w:num w:numId="11" w16cid:durableId="1988900437">
    <w:abstractNumId w:val="8"/>
  </w:num>
  <w:num w:numId="12" w16cid:durableId="1239246991">
    <w:abstractNumId w:val="8"/>
  </w:num>
  <w:num w:numId="13" w16cid:durableId="357633022">
    <w:abstractNumId w:val="3"/>
  </w:num>
  <w:num w:numId="14" w16cid:durableId="566572044">
    <w:abstractNumId w:val="3"/>
  </w:num>
  <w:num w:numId="15" w16cid:durableId="259922066">
    <w:abstractNumId w:val="2"/>
  </w:num>
  <w:num w:numId="16" w16cid:durableId="425463076">
    <w:abstractNumId w:val="2"/>
  </w:num>
  <w:num w:numId="17" w16cid:durableId="1448236928">
    <w:abstractNumId w:val="1"/>
  </w:num>
  <w:num w:numId="18" w16cid:durableId="1183931563">
    <w:abstractNumId w:val="1"/>
  </w:num>
  <w:num w:numId="19" w16cid:durableId="748505147">
    <w:abstractNumId w:val="0"/>
  </w:num>
  <w:num w:numId="20" w16cid:durableId="1465662751">
    <w:abstractNumId w:val="0"/>
  </w:num>
  <w:num w:numId="21" w16cid:durableId="847059865">
    <w:abstractNumId w:val="9"/>
  </w:num>
  <w:num w:numId="22" w16cid:durableId="1203128147">
    <w:abstractNumId w:val="7"/>
  </w:num>
  <w:num w:numId="23" w16cid:durableId="672614123">
    <w:abstractNumId w:val="6"/>
  </w:num>
  <w:num w:numId="24" w16cid:durableId="1284003170">
    <w:abstractNumId w:val="5"/>
  </w:num>
  <w:num w:numId="25" w16cid:durableId="1778713020">
    <w:abstractNumId w:val="4"/>
  </w:num>
  <w:num w:numId="26" w16cid:durableId="2015255875">
    <w:abstractNumId w:val="8"/>
  </w:num>
  <w:num w:numId="27" w16cid:durableId="1443650828">
    <w:abstractNumId w:val="3"/>
  </w:num>
  <w:num w:numId="28" w16cid:durableId="601303959">
    <w:abstractNumId w:val="2"/>
  </w:num>
  <w:num w:numId="29" w16cid:durableId="810558071">
    <w:abstractNumId w:val="1"/>
  </w:num>
  <w:num w:numId="30" w16cid:durableId="633173546">
    <w:abstractNumId w:val="0"/>
  </w:num>
  <w:num w:numId="31" w16cid:durableId="346685707">
    <w:abstractNumId w:val="9"/>
  </w:num>
  <w:num w:numId="32" w16cid:durableId="874119233">
    <w:abstractNumId w:val="7"/>
  </w:num>
  <w:num w:numId="33" w16cid:durableId="713770305">
    <w:abstractNumId w:val="6"/>
  </w:num>
  <w:num w:numId="34" w16cid:durableId="922496927">
    <w:abstractNumId w:val="5"/>
  </w:num>
  <w:num w:numId="35" w16cid:durableId="1148086500">
    <w:abstractNumId w:val="4"/>
  </w:num>
  <w:num w:numId="36" w16cid:durableId="964579901">
    <w:abstractNumId w:val="8"/>
  </w:num>
  <w:num w:numId="37" w16cid:durableId="279188531">
    <w:abstractNumId w:val="3"/>
  </w:num>
  <w:num w:numId="38" w16cid:durableId="1221399638">
    <w:abstractNumId w:val="2"/>
  </w:num>
  <w:num w:numId="39" w16cid:durableId="1779258134">
    <w:abstractNumId w:val="1"/>
  </w:num>
  <w:num w:numId="40" w16cid:durableId="68620133">
    <w:abstractNumId w:val="0"/>
  </w:num>
  <w:num w:numId="41" w16cid:durableId="1253707253">
    <w:abstractNumId w:val="10"/>
  </w:num>
  <w:num w:numId="42" w16cid:durableId="1971477506">
    <w:abstractNumId w:val="10"/>
  </w:num>
  <w:num w:numId="43" w16cid:durableId="1478524150">
    <w:abstractNumId w:val="10"/>
  </w:num>
  <w:num w:numId="44" w16cid:durableId="665281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02/2025"/>
    <w:docVar w:name="dvlangue" w:val="MT"/>
    <w:docVar w:name="dvnumam" w:val="0"/>
    <w:docVar w:name="dvpe" w:val="774.519"/>
    <w:docVar w:name="dvtitre" w:val="Riżoluzzjoni tal-Parlament Ewropew tad-9 ta' Lulju 2025 i ma ssir ebda oġġezzjoni għar-regolament delegat tal-Kummissjoni tat-12 ta’ Ġunju 2025 li jemenda r-Regolament Delegat tal-Kummissjoni (UE) 2025/530 dwar id-data tal-applikazzjoni tiegħu(C(2025)03819 – 2025/2766(DEA))"/>
  </w:docVars>
  <w:rsids>
    <w:rsidRoot w:val="006B3E4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04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1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E49"/>
    <w:rsid w:val="006F74FA"/>
    <w:rsid w:val="00731ADD"/>
    <w:rsid w:val="00734777"/>
    <w:rsid w:val="00736C9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27C"/>
    <w:rsid w:val="00881A7B"/>
    <w:rsid w:val="008840E5"/>
    <w:rsid w:val="00887B3E"/>
    <w:rsid w:val="008C2AC6"/>
    <w:rsid w:val="009022D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FD4"/>
    <w:rsid w:val="00B558F0"/>
    <w:rsid w:val="00B66305"/>
    <w:rsid w:val="00BD48FE"/>
    <w:rsid w:val="00BD7BD8"/>
    <w:rsid w:val="00BE6ADC"/>
    <w:rsid w:val="00C05BFE"/>
    <w:rsid w:val="00C171F5"/>
    <w:rsid w:val="00C23CD4"/>
    <w:rsid w:val="00C61C0C"/>
    <w:rsid w:val="00C941CB"/>
    <w:rsid w:val="00CC2357"/>
    <w:rsid w:val="00CF071A"/>
    <w:rsid w:val="00D058B8"/>
    <w:rsid w:val="00D1000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8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FF0EA"/>
  <w15:chartTrackingRefBased/>
  <w15:docId w15:val="{E2B9F70C-2A1F-47B5-A2CE-9ED9D45D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71F5"/>
    <w:pPr>
      <w:spacing w:before="480" w:after="240"/>
    </w:pPr>
  </w:style>
  <w:style w:type="paragraph" w:customStyle="1" w:styleId="NormalHanging12a">
    <w:name w:val="NormalHanging12a"/>
    <w:basedOn w:val="Normal"/>
    <w:rsid w:val="00C171F5"/>
    <w:pPr>
      <w:spacing w:after="240"/>
      <w:ind w:left="567" w:hanging="567"/>
    </w:pPr>
  </w:style>
  <w:style w:type="paragraph" w:styleId="HTMLPreformatted">
    <w:name w:val="HTML Preformatted"/>
    <w:basedOn w:val="Normal"/>
    <w:link w:val="HTMLPreformattedChar"/>
    <w:rsid w:val="00D10007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D10007"/>
    <w:rPr>
      <w:rFonts w:ascii="Consolas" w:hAnsi="Consolas"/>
      <w:lang w:val="mt-MT"/>
    </w:rPr>
  </w:style>
  <w:style w:type="character" w:styleId="Hyperlink">
    <w:name w:val="Hyperlink"/>
    <w:basedOn w:val="DefaultParagraphFont"/>
    <w:rsid w:val="001D70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002E0-990E-4BEF-AFD1-7D9FF3FC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SEMEDO Teresa</cp:lastModifiedBy>
  <cp:revision>2</cp:revision>
  <cp:lastPrinted>2004-11-19T15:42:00Z</cp:lastPrinted>
  <dcterms:created xsi:type="dcterms:W3CDTF">2026-02-03T17:37:00Z</dcterms:created>
  <dcterms:modified xsi:type="dcterms:W3CDTF">2026-02-03T17:37:00Z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