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01D85" w14:paraId="1CFAC7A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D4B3C61" w14:textId="77777777" w:rsidR="00751A4A" w:rsidRPr="00601D85" w:rsidRDefault="00EE3A81" w:rsidP="0010095E">
            <w:pPr>
              <w:pStyle w:val="EPName"/>
            </w:pPr>
            <w:r w:rsidRPr="00601D85">
              <w:t>Evropski parlament</w:t>
            </w:r>
          </w:p>
          <w:p w14:paraId="3A58165A" w14:textId="77777777" w:rsidR="00751A4A" w:rsidRPr="00601D8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01D85">
              <w:t>2024</w:t>
            </w:r>
            <w:r w:rsidR="00817416" w:rsidRPr="00601D85">
              <w:t>-202</w:t>
            </w:r>
            <w:r w:rsidRPr="00601D85">
              <w:t>9</w:t>
            </w:r>
          </w:p>
        </w:tc>
        <w:tc>
          <w:tcPr>
            <w:tcW w:w="2268" w:type="dxa"/>
            <w:shd w:val="clear" w:color="auto" w:fill="auto"/>
          </w:tcPr>
          <w:p w14:paraId="605E4E9D" w14:textId="77777777" w:rsidR="00751A4A" w:rsidRPr="00601D85" w:rsidRDefault="00187494" w:rsidP="0010095E">
            <w:pPr>
              <w:pStyle w:val="EPLogo"/>
            </w:pPr>
            <w:r w:rsidRPr="00601D85">
              <w:rPr>
                <w:noProof/>
                <w:lang w:eastAsia="ja-JP"/>
              </w:rPr>
              <w:drawing>
                <wp:inline distT="0" distB="0" distL="0" distR="0" wp14:anchorId="572B5CDD" wp14:editId="35967CD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CA6414" w14:textId="77777777" w:rsidR="00D058B8" w:rsidRPr="00601D85" w:rsidRDefault="00D058B8" w:rsidP="004C5D52">
      <w:pPr>
        <w:pStyle w:val="LineTop"/>
      </w:pPr>
    </w:p>
    <w:p w14:paraId="7E6E2A41" w14:textId="77777777" w:rsidR="00680577" w:rsidRPr="00601D85" w:rsidRDefault="00EE3A81" w:rsidP="00680577">
      <w:pPr>
        <w:pStyle w:val="EPBodyTA1"/>
      </w:pPr>
      <w:r w:rsidRPr="00601D85">
        <w:t>SPREJETA BESEDILA</w:t>
      </w:r>
    </w:p>
    <w:p w14:paraId="6357FB65" w14:textId="77777777" w:rsidR="00D058B8" w:rsidRPr="00601D85" w:rsidRDefault="00D058B8" w:rsidP="00D058B8">
      <w:pPr>
        <w:pStyle w:val="LineBottom"/>
      </w:pPr>
    </w:p>
    <w:p w14:paraId="41542E3A" w14:textId="7BA43DE2" w:rsidR="00EE3A81" w:rsidRPr="00601D85" w:rsidRDefault="00EE3A81" w:rsidP="00EE3A81">
      <w:pPr>
        <w:pStyle w:val="ATHeading1"/>
      </w:pPr>
      <w:bookmarkStart w:id="0" w:name="TANumber"/>
      <w:r w:rsidRPr="00601D85">
        <w:t>P10_TA(2025)0</w:t>
      </w:r>
      <w:r w:rsidR="00601D85" w:rsidRPr="00601D85">
        <w:t>148</w:t>
      </w:r>
      <w:bookmarkEnd w:id="0"/>
    </w:p>
    <w:p w14:paraId="557E4D6C" w14:textId="371D00C6" w:rsidR="00EE3A81" w:rsidRPr="00601D85" w:rsidRDefault="00781579" w:rsidP="00EE3A81">
      <w:pPr>
        <w:pStyle w:val="ATHeading2"/>
      </w:pPr>
      <w:r w:rsidRPr="00601D85">
        <w:t>N</w:t>
      </w:r>
      <w:r w:rsidR="00D5479C" w:rsidRPr="00601D85">
        <w:t>enasprotovanje delegiranemu aktu: sprememba Delegirane Uredbe Komisije (EU) 2025/530 glede datuma začetka njene uporabe</w:t>
      </w:r>
    </w:p>
    <w:p w14:paraId="696D06B7" w14:textId="77777777" w:rsidR="00EE3A81" w:rsidRPr="00601D85" w:rsidRDefault="00EE3A81" w:rsidP="00EE3A81">
      <w:pPr>
        <w:rPr>
          <w:i/>
          <w:vanish/>
        </w:rPr>
      </w:pPr>
      <w:r w:rsidRPr="00601D85">
        <w:rPr>
          <w:i/>
        </w:rPr>
        <w:fldChar w:fldCharType="begin"/>
      </w:r>
      <w:r w:rsidRPr="00601D85">
        <w:rPr>
          <w:i/>
        </w:rPr>
        <w:instrText xml:space="preserve"> TC"(</w:instrText>
      </w:r>
      <w:bookmarkStart w:id="1" w:name="DocNumber"/>
      <w:r w:rsidRPr="00601D85">
        <w:rPr>
          <w:i/>
        </w:rPr>
        <w:instrText>B10-0302/2025</w:instrText>
      </w:r>
      <w:bookmarkEnd w:id="1"/>
      <w:r w:rsidRPr="00601D85">
        <w:rPr>
          <w:i/>
        </w:rPr>
        <w:instrText xml:space="preserve">)"\l3 \n&gt; \* MERGEFORMAT </w:instrText>
      </w:r>
      <w:r w:rsidRPr="00601D85">
        <w:rPr>
          <w:i/>
        </w:rPr>
        <w:fldChar w:fldCharType="end"/>
      </w:r>
    </w:p>
    <w:p w14:paraId="16A79C8F" w14:textId="77777777" w:rsidR="00EE3A81" w:rsidRPr="00601D85" w:rsidRDefault="00EE3A81" w:rsidP="00EE3A81">
      <w:pPr>
        <w:rPr>
          <w:vanish/>
        </w:rPr>
      </w:pPr>
      <w:bookmarkStart w:id="2" w:name="PE"/>
      <w:r w:rsidRPr="00601D85">
        <w:rPr>
          <w:vanish/>
        </w:rPr>
        <w:t>PE774.519</w:t>
      </w:r>
      <w:bookmarkEnd w:id="2"/>
    </w:p>
    <w:p w14:paraId="372DDA04" w14:textId="11A0A5BC" w:rsidR="00EE3A81" w:rsidRPr="00601D85" w:rsidRDefault="00EE3A81" w:rsidP="00EE3A81">
      <w:pPr>
        <w:pStyle w:val="ATHeading3"/>
      </w:pPr>
      <w:bookmarkStart w:id="3" w:name="Sujet"/>
      <w:r w:rsidRPr="00601D85">
        <w:t>Sklep Evropskega parlamenta</w:t>
      </w:r>
      <w:r w:rsidR="00781579" w:rsidRPr="00601D85">
        <w:t>,</w:t>
      </w:r>
      <w:r w:rsidRPr="00601D85">
        <w:t xml:space="preserve"> da ne nasprotuje delegirani uredbi Komisije z dne 12.</w:t>
      </w:r>
      <w:r w:rsidR="00581102">
        <w:t> </w:t>
      </w:r>
      <w:r w:rsidRPr="00601D85">
        <w:t>junija 2025 o spremembi Delegirane Uredbe Komisije (EU) 2025/530 glede datuma začetka njene uporabe</w:t>
      </w:r>
      <w:bookmarkEnd w:id="3"/>
      <w:r w:rsidRPr="00601D85">
        <w:t xml:space="preserve"> </w:t>
      </w:r>
      <w:bookmarkStart w:id="4" w:name="References"/>
      <w:r w:rsidRPr="00601D85">
        <w:t>(C(2025)03819 – 2025/2766(DEA))</w:t>
      </w:r>
      <w:bookmarkEnd w:id="4"/>
    </w:p>
    <w:p w14:paraId="0E0E92EB" w14:textId="77777777" w:rsidR="00830A36" w:rsidRPr="00601D85" w:rsidRDefault="00830A36" w:rsidP="00830A36">
      <w:pPr>
        <w:pStyle w:val="EPComma"/>
      </w:pPr>
      <w:bookmarkStart w:id="5" w:name="TextBodyBegin"/>
      <w:bookmarkEnd w:id="5"/>
      <w:r w:rsidRPr="00601D85">
        <w:rPr>
          <w:i/>
        </w:rPr>
        <w:t>Evropski parlament</w:t>
      </w:r>
      <w:r w:rsidRPr="00601D85">
        <w:t>,</w:t>
      </w:r>
    </w:p>
    <w:p w14:paraId="6026FA64" w14:textId="4406C7B8" w:rsidR="00830A36" w:rsidRPr="00601D85" w:rsidRDefault="00DD5300" w:rsidP="00830A36">
      <w:pPr>
        <w:pStyle w:val="NormalHanging12a"/>
      </w:pPr>
      <w:r w:rsidRPr="00601D85">
        <w:t>–</w:t>
      </w:r>
      <w:r w:rsidR="00830A36" w:rsidRPr="00601D85">
        <w:tab/>
        <w:t xml:space="preserve">ob upoštevanju delegirane uredbe Komisije </w:t>
      </w:r>
      <w:r w:rsidR="006E3C78">
        <w:t>(</w:t>
      </w:r>
      <w:r w:rsidR="006E3C78" w:rsidRPr="006E3C78">
        <w:t>C(2025)03819</w:t>
      </w:r>
      <w:r w:rsidR="006E3C78">
        <w:t>)</w:t>
      </w:r>
      <w:r w:rsidR="00830A36" w:rsidRPr="00601D85">
        <w:t>,</w:t>
      </w:r>
    </w:p>
    <w:p w14:paraId="5260C7F0" w14:textId="77777777" w:rsidR="00830A36" w:rsidRPr="00601D85" w:rsidRDefault="00830A36" w:rsidP="00830A36">
      <w:pPr>
        <w:pStyle w:val="NormalHanging12a"/>
      </w:pPr>
      <w:r w:rsidRPr="00601D85">
        <w:t>–</w:t>
      </w:r>
      <w:r w:rsidRPr="00601D85">
        <w:tab/>
        <w:t>ob upoštevanju pisma Komisije z dne 6. junija 2025, v katerem poziva Parlament, naj izjavi, da ne bo nasprotoval delegirani uredbi,</w:t>
      </w:r>
    </w:p>
    <w:p w14:paraId="65E31475" w14:textId="77777777" w:rsidR="00830A36" w:rsidRPr="00601D85" w:rsidRDefault="00830A36" w:rsidP="00830A36">
      <w:pPr>
        <w:pStyle w:val="NormalHanging12a"/>
      </w:pPr>
      <w:r w:rsidRPr="00601D85">
        <w:t>–</w:t>
      </w:r>
      <w:r w:rsidRPr="00601D85">
        <w:tab/>
        <w:t>ob upoštevanju pisma Odbora za mednarodno trgovino predsedniku konference predsednikov odborov z dne 25. junija 2025,</w:t>
      </w:r>
    </w:p>
    <w:p w14:paraId="5394B747" w14:textId="77777777" w:rsidR="00830A36" w:rsidRPr="00601D85" w:rsidRDefault="00830A36" w:rsidP="00830A36">
      <w:pPr>
        <w:pStyle w:val="NormalHanging12a"/>
      </w:pPr>
      <w:r w:rsidRPr="00601D85">
        <w:t>–</w:t>
      </w:r>
      <w:r w:rsidRPr="00601D85">
        <w:tab/>
        <w:t>ob upoštevanju člena 290 Pogodbe o delovanju Evropske unije,</w:t>
      </w:r>
    </w:p>
    <w:p w14:paraId="0B47F26B" w14:textId="2C85609A" w:rsidR="00830A36" w:rsidRPr="00601D85" w:rsidRDefault="00830A36" w:rsidP="00830A36">
      <w:pPr>
        <w:pStyle w:val="NormalHanging12a"/>
      </w:pPr>
      <w:r w:rsidRPr="00601D85">
        <w:t>–</w:t>
      </w:r>
      <w:r w:rsidRPr="00601D85">
        <w:tab/>
        <w:t>ob upoštevanju Uredbe Sveta (ES) št. 2173/2005 z dne 20. decembra 2005 o vzpostavitvi sheme izdajanja dovoljenj FLEGT za uvoz lesa v Evropsko skupnost</w:t>
      </w:r>
      <w:r w:rsidRPr="00601D85">
        <w:rPr>
          <w:vertAlign w:val="superscript"/>
        </w:rPr>
        <w:footnoteReference w:id="1"/>
      </w:r>
      <w:r w:rsidRPr="00601D85">
        <w:t xml:space="preserve"> ter zlasti členov 10(1) in (3) ter </w:t>
      </w:r>
      <w:r w:rsidR="00D5479C" w:rsidRPr="00601D85">
        <w:t xml:space="preserve">člena </w:t>
      </w:r>
      <w:r w:rsidRPr="00601D85">
        <w:t>11a(5) Uredbe,</w:t>
      </w:r>
    </w:p>
    <w:p w14:paraId="622B9B41" w14:textId="5A364FD5" w:rsidR="00830A36" w:rsidRPr="00601D85" w:rsidRDefault="00830A36" w:rsidP="00830A36">
      <w:pPr>
        <w:pStyle w:val="NormalHanging12a"/>
      </w:pPr>
      <w:r w:rsidRPr="00601D85">
        <w:t>–</w:t>
      </w:r>
      <w:r w:rsidRPr="00601D85">
        <w:tab/>
        <w:t>ob upoštevanju Delegirane uredbe Komisije (EU) 2025/530</w:t>
      </w:r>
      <w:r w:rsidRPr="00601D85">
        <w:rPr>
          <w:vertAlign w:val="superscript"/>
        </w:rPr>
        <w:footnoteReference w:id="2"/>
      </w:r>
      <w:r w:rsidRPr="00601D85">
        <w:t>,</w:t>
      </w:r>
    </w:p>
    <w:p w14:paraId="3DF00925" w14:textId="77777777" w:rsidR="00830A36" w:rsidRPr="00601D85" w:rsidRDefault="00830A36" w:rsidP="00830A36">
      <w:pPr>
        <w:pStyle w:val="NormalHanging12a"/>
      </w:pPr>
      <w:r w:rsidRPr="00601D85">
        <w:t>–</w:t>
      </w:r>
      <w:r w:rsidRPr="00601D85">
        <w:tab/>
        <w:t>ob upoštevanju člena 114(6) Poslovnika,</w:t>
      </w:r>
    </w:p>
    <w:p w14:paraId="3C9BA5EF" w14:textId="77777777" w:rsidR="00830A36" w:rsidRPr="00601D85" w:rsidRDefault="00830A36" w:rsidP="00830A36">
      <w:pPr>
        <w:pStyle w:val="NormalHanging12a"/>
      </w:pPr>
      <w:r w:rsidRPr="00601D85">
        <w:t>–</w:t>
      </w:r>
      <w:r w:rsidRPr="00601D85">
        <w:tab/>
        <w:t>ob upoštevanju priporočila za sklep Odbora za mednarodno trgovino,</w:t>
      </w:r>
    </w:p>
    <w:p w14:paraId="5D846D04" w14:textId="5A975A14" w:rsidR="00781579" w:rsidRPr="00601D85" w:rsidRDefault="00781579" w:rsidP="00830A36">
      <w:pPr>
        <w:pStyle w:val="NormalHanging12a"/>
      </w:pPr>
      <w:r w:rsidRPr="00601D85">
        <w:t>–</w:t>
      </w:r>
      <w:r w:rsidRPr="00601D85">
        <w:tab/>
        <w:t xml:space="preserve">ob upoštevanju da ni bilo izraženo nobeno nasprotovanje v roku iz tretje in četrte alinee </w:t>
      </w:r>
      <w:r w:rsidRPr="00601D85">
        <w:lastRenderedPageBreak/>
        <w:t>člena 114(6) Poslovnika, ki se je iztekel 8. julija 2025,</w:t>
      </w:r>
    </w:p>
    <w:p w14:paraId="3A39A554" w14:textId="3F736072" w:rsidR="00830A36" w:rsidRPr="00601D85" w:rsidRDefault="00830A36" w:rsidP="00830A36">
      <w:pPr>
        <w:pStyle w:val="NormalHanging12a"/>
      </w:pPr>
      <w:r w:rsidRPr="00601D85">
        <w:t>A.</w:t>
      </w:r>
      <w:r w:rsidRPr="00601D85">
        <w:tab/>
        <w:t>ker se z Delegirano uredbo Komisije (EU) 2025/530 Republika Gana in njen oddelek za razvoj lesne industrije vključujeta na seznam iz Priloge I k Uredbi (ES) št. 2173/2005 ter seznam proizvodov, ki jih zajema shema izdajanja dovoljenj za izvrševanje zakonodaje, upravljanje in trgovanje na področju gozdov (FLEGT), iz Priloge III k navedeni uredbi; ker trgovanje z lesom med Unijo in Gano ureja prostovoljni sporazum o partnerstvu med Evropsko skupnostjo in Republiko Gano o izvrševanju zakonodaje, upravljanju in trgovanju na področju gozdov pri uvozu lesnih proizvodov v Skupnost</w:t>
      </w:r>
      <w:r w:rsidRPr="00601D85">
        <w:rPr>
          <w:vertAlign w:val="superscript"/>
        </w:rPr>
        <w:footnoteReference w:id="3"/>
      </w:r>
      <w:r w:rsidR="00781579" w:rsidRPr="00601D85">
        <w:t xml:space="preserve"> (v nadaljnjem besedilu: sporazum)</w:t>
      </w:r>
      <w:r w:rsidRPr="00601D85">
        <w:t>; ker naj bi se Delegirana uredba (EU) 2025/530 uporabljala od 8. julija 2025;</w:t>
      </w:r>
    </w:p>
    <w:p w14:paraId="508869BF" w14:textId="77777777" w:rsidR="00830A36" w:rsidRPr="00601D85" w:rsidRDefault="00830A36" w:rsidP="00830A36">
      <w:pPr>
        <w:pStyle w:val="NormalHanging12a"/>
      </w:pPr>
      <w:r w:rsidRPr="00601D85">
        <w:t>B.</w:t>
      </w:r>
      <w:r w:rsidRPr="00601D85">
        <w:tab/>
        <w:t>ker priprave na izdajo dovoljenj FLEGT trajajo dlje, kot je bilo pričakovano, Gana pa bo dovoljenja FLEGT v najboljšem primeru začela izdajati šele 30. junija 2025; ker pošiljke iz Gane v Unijo potujejo od dveh do osmih tednov, zaradi česar obstaja tveganje, da pošiljkam, ki so Gano zapustile pred 30. junijem 2025, v Unijo pa prispele po 8. juliju 2025, ne bo priloženo dovoljenje FLEGT in zato ne bodo mogle vstopiti v Unijo;</w:t>
      </w:r>
    </w:p>
    <w:p w14:paraId="1C4DA340" w14:textId="77777777" w:rsidR="00830A36" w:rsidRPr="00601D85" w:rsidRDefault="00830A36" w:rsidP="00830A36">
      <w:pPr>
        <w:pStyle w:val="NormalHanging12a"/>
      </w:pPr>
      <w:r w:rsidRPr="00601D85">
        <w:t>C.</w:t>
      </w:r>
      <w:r w:rsidRPr="00601D85">
        <w:tab/>
        <w:t>ker obstaja veliko tveganje, da za pošiljke lesa, prispele v Unijo po 8. juliju 2025, morda ne bo izdano dovoljenje FLEGT, saj bi lahko bile odpremljene preden Gana začne izdajati dovoljenja FLEGT; ker bi zaradi tega lahko nastale motnje v trgovini, ki bi ogrozile verodostojnost sporazuma kot instrumenta za olajševanje trgovine, ter negativno vplivale na gospodarske subjekte v Gani in Uniji;</w:t>
      </w:r>
    </w:p>
    <w:p w14:paraId="697C8013" w14:textId="77777777" w:rsidR="00830A36" w:rsidRPr="00601D85" w:rsidRDefault="00830A36" w:rsidP="00830A36">
      <w:pPr>
        <w:pStyle w:val="NormalHanging12a"/>
      </w:pPr>
      <w:r w:rsidRPr="00601D85">
        <w:t>D.</w:t>
      </w:r>
      <w:r w:rsidRPr="00601D85">
        <w:tab/>
        <w:t>ker bi bilo treba prilagoditi datum, od katerega se uporablja Delegirana uredba (EU) 2025/530, da bi imeli dovolj časa, da pošiljke, ki so bile iz Gane odpremljene pred 30. junijem 2025, prispejo v Unijo, ne da bi bilo zanje potrebno dovoljenje FLEGT;</w:t>
      </w:r>
    </w:p>
    <w:p w14:paraId="684A5116" w14:textId="77777777" w:rsidR="00830A36" w:rsidRPr="00601D85" w:rsidRDefault="00830A36" w:rsidP="00830A36">
      <w:pPr>
        <w:pStyle w:val="NormalHanging12a"/>
      </w:pPr>
      <w:r w:rsidRPr="00601D85">
        <w:t>E.</w:t>
      </w:r>
      <w:r w:rsidRPr="00601D85">
        <w:tab/>
        <w:t>ker bi bilo treba zato ustrezno spremeniti Delegirano uredbo (EU) 2025/530;</w:t>
      </w:r>
    </w:p>
    <w:p w14:paraId="0615A052" w14:textId="77777777" w:rsidR="00830A36" w:rsidRPr="00601D85" w:rsidRDefault="00830A36" w:rsidP="00830A36">
      <w:pPr>
        <w:pStyle w:val="NormalHanging12a"/>
      </w:pPr>
      <w:r w:rsidRPr="00601D85">
        <w:t>1.</w:t>
      </w:r>
      <w:r w:rsidRPr="00601D85">
        <w:tab/>
        <w:t>izjavlja, da ne nasprotuje delegirani uredbi;</w:t>
      </w:r>
    </w:p>
    <w:p w14:paraId="497B08DE" w14:textId="705F4289" w:rsidR="00E365E1" w:rsidRPr="00601D85" w:rsidRDefault="00830A36" w:rsidP="00D5479C">
      <w:pPr>
        <w:ind w:left="567" w:hanging="567"/>
      </w:pPr>
      <w:r w:rsidRPr="00601D85">
        <w:t>2.</w:t>
      </w:r>
      <w:r w:rsidRPr="00601D85">
        <w:tab/>
        <w:t>naroči svoji predsednici, naj ta sklep posreduje Svetu in Komisiji.</w:t>
      </w:r>
    </w:p>
    <w:sectPr w:rsidR="00E365E1" w:rsidRPr="00601D85" w:rsidSect="00C234B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C95621" w14:textId="77777777" w:rsidR="00EE3A81" w:rsidRPr="00C234B8" w:rsidRDefault="00EE3A81">
      <w:r w:rsidRPr="00C234B8">
        <w:separator/>
      </w:r>
    </w:p>
  </w:endnote>
  <w:endnote w:type="continuationSeparator" w:id="0">
    <w:p w14:paraId="2DAF1CDF" w14:textId="77777777" w:rsidR="00EE3A81" w:rsidRPr="00C234B8" w:rsidRDefault="00EE3A81">
      <w:r w:rsidRPr="00C234B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EF6A0" w14:textId="77777777" w:rsidR="00064002" w:rsidRPr="00C234B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2DB7A" w14:textId="77777777" w:rsidR="00064002" w:rsidRPr="00C234B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52563" w14:textId="77777777" w:rsidR="00064002" w:rsidRPr="00C234B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7949EA" w14:textId="77777777" w:rsidR="00EE3A81" w:rsidRPr="00C234B8" w:rsidRDefault="00EE3A81">
      <w:r w:rsidRPr="00C234B8">
        <w:separator/>
      </w:r>
    </w:p>
  </w:footnote>
  <w:footnote w:type="continuationSeparator" w:id="0">
    <w:p w14:paraId="01BA8CBF" w14:textId="77777777" w:rsidR="00EE3A81" w:rsidRPr="00C234B8" w:rsidRDefault="00EE3A81">
      <w:r w:rsidRPr="00C234B8">
        <w:continuationSeparator/>
      </w:r>
    </w:p>
  </w:footnote>
  <w:footnote w:id="1">
    <w:p w14:paraId="49998B6E" w14:textId="56C85C6E" w:rsidR="00830A36" w:rsidRPr="00C234B8" w:rsidRDefault="00830A36" w:rsidP="00C234B8">
      <w:pPr>
        <w:pStyle w:val="FootnoteText"/>
        <w:ind w:left="567" w:hanging="567"/>
        <w:rPr>
          <w:sz w:val="24"/>
          <w:lang w:val="sl-SI"/>
        </w:rPr>
      </w:pPr>
      <w:r w:rsidRPr="00C234B8">
        <w:rPr>
          <w:rStyle w:val="FootnoteReference"/>
          <w:sz w:val="24"/>
          <w:lang w:val="sl-SI"/>
        </w:rPr>
        <w:footnoteRef/>
      </w:r>
      <w:r w:rsidR="00C234B8" w:rsidRPr="00C234B8">
        <w:rPr>
          <w:sz w:val="24"/>
          <w:lang w:val="sl-SI"/>
        </w:rPr>
        <w:t xml:space="preserve"> </w:t>
      </w:r>
      <w:r w:rsidR="00C234B8" w:rsidRPr="00C234B8">
        <w:rPr>
          <w:sz w:val="24"/>
          <w:lang w:val="sl-SI"/>
        </w:rPr>
        <w:tab/>
      </w:r>
      <w:r w:rsidRPr="00C234B8">
        <w:rPr>
          <w:sz w:val="24"/>
          <w:lang w:val="sl-SI"/>
        </w:rPr>
        <w:t xml:space="preserve">UL L 347, 30.12.2005, str. 1, ELI: </w:t>
      </w:r>
      <w:hyperlink r:id="rId1" w:history="1">
        <w:r w:rsidRPr="00D5479C">
          <w:rPr>
            <w:rStyle w:val="Hyperlink"/>
            <w:sz w:val="24"/>
            <w:lang w:val="sl-SI"/>
          </w:rPr>
          <w:t>http://data.europa.eu/eli/reg/2005/2173/oj</w:t>
        </w:r>
      </w:hyperlink>
      <w:r w:rsidRPr="00C234B8">
        <w:rPr>
          <w:sz w:val="24"/>
          <w:lang w:val="sl-SI"/>
        </w:rPr>
        <w:t>.</w:t>
      </w:r>
    </w:p>
  </w:footnote>
  <w:footnote w:id="2">
    <w:p w14:paraId="2286E643" w14:textId="23FCD1A6" w:rsidR="00830A36" w:rsidRPr="00C234B8" w:rsidRDefault="00830A36" w:rsidP="00C234B8">
      <w:pPr>
        <w:pStyle w:val="FootnoteText"/>
        <w:ind w:left="567" w:hanging="567"/>
        <w:rPr>
          <w:sz w:val="24"/>
          <w:lang w:val="sl-SI"/>
        </w:rPr>
      </w:pPr>
      <w:r w:rsidRPr="00C234B8">
        <w:rPr>
          <w:rStyle w:val="FootnoteReference"/>
          <w:sz w:val="24"/>
          <w:lang w:val="sl-SI"/>
        </w:rPr>
        <w:footnoteRef/>
      </w:r>
      <w:r w:rsidR="00C234B8" w:rsidRPr="00C234B8">
        <w:rPr>
          <w:sz w:val="24"/>
          <w:lang w:val="sl-SI"/>
        </w:rPr>
        <w:t xml:space="preserve"> </w:t>
      </w:r>
      <w:r w:rsidR="00C234B8" w:rsidRPr="00C234B8">
        <w:rPr>
          <w:sz w:val="24"/>
          <w:lang w:val="sl-SI"/>
        </w:rPr>
        <w:tab/>
      </w:r>
      <w:r w:rsidRPr="00C234B8">
        <w:rPr>
          <w:sz w:val="24"/>
          <w:lang w:val="sl-SI"/>
        </w:rPr>
        <w:t>Delegirana uredba Komisije (EU) 2025/530 z dne 30. oktobra 2024 o spremembi prilog I in III k Uredbi Sveta (ES) št. </w:t>
      </w:r>
      <w:r w:rsidRPr="00C234B8">
        <w:rPr>
          <w:sz w:val="24"/>
          <w:lang w:val="sl-SI"/>
        </w:rPr>
        <w:t xml:space="preserve">2173/2005 na podlagi Sporazuma o prostovoljnem partnerstvu z Republiko Gano o shemi izdajanja dovoljenj za izvrševanje zakonodaje, upravljanje in trgovanje na področju gozdov (FLEGT) pri uvozu lesnih proizvodov v Evropsko unijo (UL L, 2025/530, 20.3.2025, ELI: </w:t>
      </w:r>
      <w:hyperlink r:id="rId2" w:history="1">
        <w:r w:rsidR="00D5479C" w:rsidRPr="00103375">
          <w:rPr>
            <w:rStyle w:val="Hyperlink"/>
            <w:sz w:val="24"/>
            <w:lang w:val="sl-SI"/>
          </w:rPr>
          <w:t>http://data.europa.eu/eli/reg_del/2025/530/oj</w:t>
        </w:r>
      </w:hyperlink>
      <w:r w:rsidRPr="00C234B8">
        <w:rPr>
          <w:sz w:val="24"/>
          <w:lang w:val="sl-SI"/>
        </w:rPr>
        <w:t xml:space="preserve">). </w:t>
      </w:r>
    </w:p>
  </w:footnote>
  <w:footnote w:id="3">
    <w:p w14:paraId="2C3C5003" w14:textId="72A4D8EB" w:rsidR="00830A36" w:rsidRPr="00C234B8" w:rsidRDefault="00830A36" w:rsidP="00C234B8">
      <w:pPr>
        <w:pStyle w:val="FootnoteText"/>
        <w:ind w:left="567" w:hanging="567"/>
        <w:rPr>
          <w:sz w:val="24"/>
          <w:lang w:val="sl-SI"/>
        </w:rPr>
      </w:pPr>
      <w:r w:rsidRPr="00C234B8">
        <w:rPr>
          <w:rStyle w:val="FootnoteReference"/>
          <w:sz w:val="24"/>
          <w:lang w:val="sl-SI"/>
        </w:rPr>
        <w:footnoteRef/>
      </w:r>
      <w:r w:rsidR="00C234B8" w:rsidRPr="00C234B8">
        <w:rPr>
          <w:sz w:val="24"/>
          <w:lang w:val="sl-SI"/>
        </w:rPr>
        <w:t xml:space="preserve"> </w:t>
      </w:r>
      <w:r w:rsidR="00C234B8" w:rsidRPr="00C234B8">
        <w:rPr>
          <w:sz w:val="24"/>
          <w:lang w:val="sl-SI"/>
        </w:rPr>
        <w:tab/>
      </w:r>
      <w:r w:rsidRPr="00C234B8">
        <w:rPr>
          <w:sz w:val="24"/>
          <w:lang w:val="sl-SI"/>
        </w:rPr>
        <w:t>Prostovoljni sporazum o partnerstvu med Evropsko Skupnostjo in Republiko Gano o izvrševanju zakonodaje, upravljanju in trgovanju na področju gozdov pri uvozu lesnih proizvodov v Skupnost (UL L 70, 19.3.2010, str. 3).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B268C" w14:textId="77777777" w:rsidR="00064002" w:rsidRPr="00C234B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3056C" w14:textId="77777777" w:rsidR="00064002" w:rsidRPr="00C234B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E7A75" w14:textId="77777777" w:rsidR="00064002" w:rsidRPr="00C234B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3994317">
    <w:abstractNumId w:val="9"/>
  </w:num>
  <w:num w:numId="2" w16cid:durableId="981545108">
    <w:abstractNumId w:val="9"/>
  </w:num>
  <w:num w:numId="3" w16cid:durableId="400451375">
    <w:abstractNumId w:val="7"/>
  </w:num>
  <w:num w:numId="4" w16cid:durableId="1683580822">
    <w:abstractNumId w:val="7"/>
  </w:num>
  <w:num w:numId="5" w16cid:durableId="1755007134">
    <w:abstractNumId w:val="6"/>
  </w:num>
  <w:num w:numId="6" w16cid:durableId="370762906">
    <w:abstractNumId w:val="6"/>
  </w:num>
  <w:num w:numId="7" w16cid:durableId="712464903">
    <w:abstractNumId w:val="5"/>
  </w:num>
  <w:num w:numId="8" w16cid:durableId="1003052579">
    <w:abstractNumId w:val="5"/>
  </w:num>
  <w:num w:numId="9" w16cid:durableId="789281139">
    <w:abstractNumId w:val="4"/>
  </w:num>
  <w:num w:numId="10" w16cid:durableId="858659214">
    <w:abstractNumId w:val="4"/>
  </w:num>
  <w:num w:numId="11" w16cid:durableId="642083636">
    <w:abstractNumId w:val="8"/>
  </w:num>
  <w:num w:numId="12" w16cid:durableId="76951806">
    <w:abstractNumId w:val="8"/>
  </w:num>
  <w:num w:numId="13" w16cid:durableId="1745839211">
    <w:abstractNumId w:val="3"/>
  </w:num>
  <w:num w:numId="14" w16cid:durableId="403987007">
    <w:abstractNumId w:val="3"/>
  </w:num>
  <w:num w:numId="15" w16cid:durableId="329599961">
    <w:abstractNumId w:val="2"/>
  </w:num>
  <w:num w:numId="16" w16cid:durableId="908661401">
    <w:abstractNumId w:val="2"/>
  </w:num>
  <w:num w:numId="17" w16cid:durableId="1894467302">
    <w:abstractNumId w:val="1"/>
  </w:num>
  <w:num w:numId="18" w16cid:durableId="383022085">
    <w:abstractNumId w:val="1"/>
  </w:num>
  <w:num w:numId="19" w16cid:durableId="1696930717">
    <w:abstractNumId w:val="0"/>
  </w:num>
  <w:num w:numId="20" w16cid:durableId="252083447">
    <w:abstractNumId w:val="0"/>
  </w:num>
  <w:num w:numId="21" w16cid:durableId="1064642706">
    <w:abstractNumId w:val="9"/>
  </w:num>
  <w:num w:numId="22" w16cid:durableId="710886152">
    <w:abstractNumId w:val="7"/>
  </w:num>
  <w:num w:numId="23" w16cid:durableId="607781844">
    <w:abstractNumId w:val="6"/>
  </w:num>
  <w:num w:numId="24" w16cid:durableId="1565527476">
    <w:abstractNumId w:val="5"/>
  </w:num>
  <w:num w:numId="25" w16cid:durableId="491217325">
    <w:abstractNumId w:val="4"/>
  </w:num>
  <w:num w:numId="26" w16cid:durableId="893349026">
    <w:abstractNumId w:val="8"/>
  </w:num>
  <w:num w:numId="27" w16cid:durableId="857618946">
    <w:abstractNumId w:val="3"/>
  </w:num>
  <w:num w:numId="28" w16cid:durableId="7173955">
    <w:abstractNumId w:val="2"/>
  </w:num>
  <w:num w:numId="29" w16cid:durableId="264921990">
    <w:abstractNumId w:val="1"/>
  </w:num>
  <w:num w:numId="30" w16cid:durableId="1601182258">
    <w:abstractNumId w:val="0"/>
  </w:num>
  <w:num w:numId="31" w16cid:durableId="411583482">
    <w:abstractNumId w:val="9"/>
  </w:num>
  <w:num w:numId="32" w16cid:durableId="1027751742">
    <w:abstractNumId w:val="7"/>
  </w:num>
  <w:num w:numId="33" w16cid:durableId="622150381">
    <w:abstractNumId w:val="6"/>
  </w:num>
  <w:num w:numId="34" w16cid:durableId="804355471">
    <w:abstractNumId w:val="5"/>
  </w:num>
  <w:num w:numId="35" w16cid:durableId="1112629811">
    <w:abstractNumId w:val="4"/>
  </w:num>
  <w:num w:numId="36" w16cid:durableId="1749422996">
    <w:abstractNumId w:val="8"/>
  </w:num>
  <w:num w:numId="37" w16cid:durableId="134954673">
    <w:abstractNumId w:val="3"/>
  </w:num>
  <w:num w:numId="38" w16cid:durableId="1019621522">
    <w:abstractNumId w:val="2"/>
  </w:num>
  <w:num w:numId="39" w16cid:durableId="1299532004">
    <w:abstractNumId w:val="1"/>
  </w:num>
  <w:num w:numId="40" w16cid:durableId="130556682">
    <w:abstractNumId w:val="0"/>
  </w:num>
  <w:num w:numId="41" w16cid:durableId="1897084354">
    <w:abstractNumId w:val="10"/>
  </w:num>
  <w:num w:numId="42" w16cid:durableId="873619259">
    <w:abstractNumId w:val="10"/>
  </w:num>
  <w:num w:numId="43" w16cid:durableId="373963685">
    <w:abstractNumId w:val="10"/>
  </w:num>
  <w:num w:numId="44" w16cid:durableId="12434465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302/2025"/>
    <w:docVar w:name="dvlangue" w:val="SL"/>
    <w:docVar w:name="dvnumam" w:val="0"/>
    <w:docVar w:name="dvpe" w:val="774.519"/>
    <w:docVar w:name="dvtitre" w:val="Sklep Evropskega parlamenta z dne 8. julija 2025 da ne nasprotuje delegirani uredbi Komisije z dne 12. junija 2025 o spremembi Delegirane Uredbe Komisije (EU) št. 2025/530 glede datuma začetka njene uporabe(C(2025)03819 – 2025/2766(DEA))"/>
  </w:docVars>
  <w:rsids>
    <w:rsidRoot w:val="00EE3A81"/>
    <w:rsid w:val="00002272"/>
    <w:rsid w:val="00064002"/>
    <w:rsid w:val="000677B9"/>
    <w:rsid w:val="0008010C"/>
    <w:rsid w:val="000831BA"/>
    <w:rsid w:val="000A0311"/>
    <w:rsid w:val="000A42CC"/>
    <w:rsid w:val="000E7DD9"/>
    <w:rsid w:val="0010095E"/>
    <w:rsid w:val="00125B37"/>
    <w:rsid w:val="00187494"/>
    <w:rsid w:val="001F32AE"/>
    <w:rsid w:val="002767FF"/>
    <w:rsid w:val="002779A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1102"/>
    <w:rsid w:val="005C2568"/>
    <w:rsid w:val="005F1B17"/>
    <w:rsid w:val="00601D85"/>
    <w:rsid w:val="006037C0"/>
    <w:rsid w:val="006631B6"/>
    <w:rsid w:val="00680577"/>
    <w:rsid w:val="006E3C78"/>
    <w:rsid w:val="006F74FA"/>
    <w:rsid w:val="00731ADD"/>
    <w:rsid w:val="00734777"/>
    <w:rsid w:val="00747932"/>
    <w:rsid w:val="00751A4A"/>
    <w:rsid w:val="00756632"/>
    <w:rsid w:val="00762C74"/>
    <w:rsid w:val="00781579"/>
    <w:rsid w:val="00786EC0"/>
    <w:rsid w:val="007D1690"/>
    <w:rsid w:val="007E22AD"/>
    <w:rsid w:val="00817416"/>
    <w:rsid w:val="00830A3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17A6B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1FD4"/>
    <w:rsid w:val="00B558F0"/>
    <w:rsid w:val="00BD48FE"/>
    <w:rsid w:val="00BD7BD8"/>
    <w:rsid w:val="00BE6ADC"/>
    <w:rsid w:val="00C05BFE"/>
    <w:rsid w:val="00C234B8"/>
    <w:rsid w:val="00C23CD4"/>
    <w:rsid w:val="00C61C0C"/>
    <w:rsid w:val="00C6476D"/>
    <w:rsid w:val="00C941CB"/>
    <w:rsid w:val="00CC2357"/>
    <w:rsid w:val="00CF071A"/>
    <w:rsid w:val="00D058B8"/>
    <w:rsid w:val="00D5479C"/>
    <w:rsid w:val="00D56C11"/>
    <w:rsid w:val="00D834A0"/>
    <w:rsid w:val="00D872DF"/>
    <w:rsid w:val="00D91E21"/>
    <w:rsid w:val="00DA7FCD"/>
    <w:rsid w:val="00DD5300"/>
    <w:rsid w:val="00E365E1"/>
    <w:rsid w:val="00E820A4"/>
    <w:rsid w:val="00EB006A"/>
    <w:rsid w:val="00EB4772"/>
    <w:rsid w:val="00ED169E"/>
    <w:rsid w:val="00ED4235"/>
    <w:rsid w:val="00EE3A81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E9A526"/>
  <w15:chartTrackingRefBased/>
  <w15:docId w15:val="{9118C5C9-9964-4548-A697-E53156028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30A36"/>
    <w:pPr>
      <w:spacing w:before="480" w:after="240"/>
    </w:pPr>
  </w:style>
  <w:style w:type="paragraph" w:customStyle="1" w:styleId="NormalHanging12a">
    <w:name w:val="NormalHanging12a"/>
    <w:basedOn w:val="Normal"/>
    <w:rsid w:val="00830A36"/>
    <w:pPr>
      <w:spacing w:after="240"/>
      <w:ind w:left="567" w:hanging="567"/>
    </w:pPr>
  </w:style>
  <w:style w:type="character" w:styleId="Hyperlink">
    <w:name w:val="Hyperlink"/>
    <w:basedOn w:val="DefaultParagraphFont"/>
    <w:rsid w:val="00D5479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479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5479C"/>
    <w:rPr>
      <w:sz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_del/2025/530/oj" TargetMode="External"/><Relationship Id="rId1" Type="http://schemas.openxmlformats.org/officeDocument/2006/relationships/hyperlink" Target="http://data.europa.eu/eli/reg/2005/217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SEMEDO Teresa</cp:lastModifiedBy>
  <cp:revision>2</cp:revision>
  <cp:lastPrinted>2004-11-19T15:42:00Z</cp:lastPrinted>
  <dcterms:created xsi:type="dcterms:W3CDTF">2026-02-03T17:38:00Z</dcterms:created>
  <dcterms:modified xsi:type="dcterms:W3CDTF">2026-02-03T17:38:00Z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B10-0302/2025</vt:lpwstr>
  </property>
  <property fmtid="{D5CDD505-2E9C-101B-9397-08002B2CF9AE}" pid="4" name="&lt;Type&gt;">
    <vt:lpwstr>RR</vt:lpwstr>
  </property>
</Properties>
</file>