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543" w:rsidTr="0010095E">
        <w:trPr>
          <w:trHeight w:hRule="exact" w:val="1418"/>
        </w:trPr>
        <w:tc>
          <w:tcPr>
            <w:tcW w:w="6804" w:type="dxa"/>
            <w:shd w:val="clear" w:color="auto" w:fill="auto"/>
            <w:vAlign w:val="center"/>
          </w:tcPr>
          <w:p w:rsidR="00751A4A" w:rsidRPr="00555543" w:rsidRDefault="008478F1" w:rsidP="0010095E">
            <w:pPr>
              <w:pStyle w:val="EPName"/>
            </w:pPr>
            <w:r w:rsidRPr="00555543">
              <w:t>Europa-Parlamentet</w:t>
            </w:r>
          </w:p>
          <w:p w:rsidR="00751A4A" w:rsidRPr="00555543" w:rsidRDefault="005F1B17" w:rsidP="005F1B17">
            <w:pPr>
              <w:pStyle w:val="EPTerm"/>
              <w:rPr>
                <w:rStyle w:val="HideTWBExt"/>
                <w:noProof w:val="0"/>
                <w:vanish w:val="0"/>
                <w:color w:val="auto"/>
              </w:rPr>
            </w:pPr>
            <w:r w:rsidRPr="00555543">
              <w:t>2024</w:t>
            </w:r>
            <w:r w:rsidR="00817416" w:rsidRPr="00555543">
              <w:t>-202</w:t>
            </w:r>
            <w:r w:rsidRPr="00555543">
              <w:t>9</w:t>
            </w:r>
          </w:p>
        </w:tc>
        <w:tc>
          <w:tcPr>
            <w:tcW w:w="2268" w:type="dxa"/>
            <w:shd w:val="clear" w:color="auto" w:fill="auto"/>
          </w:tcPr>
          <w:p w:rsidR="00751A4A" w:rsidRPr="00555543" w:rsidRDefault="00187494" w:rsidP="0010095E">
            <w:pPr>
              <w:pStyle w:val="EPLogo"/>
            </w:pPr>
            <w:r w:rsidRPr="00555543">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543" w:rsidRDefault="00D058B8" w:rsidP="004C5D52">
      <w:pPr>
        <w:pStyle w:val="LineTop"/>
      </w:pPr>
    </w:p>
    <w:p w:rsidR="00680577" w:rsidRPr="00555543" w:rsidRDefault="008478F1" w:rsidP="00680577">
      <w:pPr>
        <w:pStyle w:val="EPBodyTA1"/>
      </w:pPr>
      <w:r w:rsidRPr="00555543">
        <w:t>VEDTAGNE TEKSTER</w:t>
      </w:r>
    </w:p>
    <w:p w:rsidR="00D058B8" w:rsidRPr="00555543" w:rsidRDefault="00D058B8" w:rsidP="00D058B8">
      <w:pPr>
        <w:pStyle w:val="LineBottom"/>
      </w:pPr>
    </w:p>
    <w:p w:rsidR="008478F1" w:rsidRPr="00555543" w:rsidRDefault="008478F1" w:rsidP="008478F1">
      <w:pPr>
        <w:pStyle w:val="ATHeading1"/>
      </w:pPr>
      <w:bookmarkStart w:id="0" w:name="TANumber"/>
      <w:r w:rsidRPr="00555543">
        <w:t>P10_TA(2025)0</w:t>
      </w:r>
      <w:bookmarkEnd w:id="0"/>
      <w:r w:rsidR="000B5905">
        <w:t>154</w:t>
      </w:r>
      <w:bookmarkStart w:id="1" w:name="_GoBack"/>
      <w:bookmarkEnd w:id="1"/>
    </w:p>
    <w:p w:rsidR="008478F1" w:rsidRPr="00555543" w:rsidRDefault="002B7246" w:rsidP="002B7246">
      <w:pPr>
        <w:pStyle w:val="ATHeading2"/>
      </w:pPr>
      <w:r>
        <w:t>Produktsikkerhed og overholdelse af regler i forbindelse med e-handel og import fra lande uden for EU</w:t>
      </w:r>
    </w:p>
    <w:p w:rsidR="008478F1" w:rsidRPr="00555543" w:rsidRDefault="008478F1" w:rsidP="008478F1">
      <w:pPr>
        <w:rPr>
          <w:i/>
          <w:vanish/>
        </w:rPr>
      </w:pPr>
      <w:r w:rsidRPr="00555543">
        <w:rPr>
          <w:i/>
        </w:rPr>
        <w:fldChar w:fldCharType="begin"/>
      </w:r>
      <w:r w:rsidRPr="00555543">
        <w:rPr>
          <w:i/>
        </w:rPr>
        <w:instrText xml:space="preserve"> TC"(</w:instrText>
      </w:r>
      <w:bookmarkStart w:id="2" w:name="DocNumber"/>
      <w:r w:rsidRPr="00555543">
        <w:rPr>
          <w:i/>
        </w:rPr>
        <w:instrText>A10-0133/2025</w:instrText>
      </w:r>
      <w:bookmarkEnd w:id="2"/>
      <w:r w:rsidRPr="00555543">
        <w:rPr>
          <w:i/>
        </w:rPr>
        <w:instrText xml:space="preserve"> - Ordfører: Salvatore De </w:instrText>
      </w:r>
      <w:proofErr w:type="spellStart"/>
      <w:r w:rsidRPr="00555543">
        <w:rPr>
          <w:i/>
        </w:rPr>
        <w:instrText>Meo</w:instrText>
      </w:r>
      <w:proofErr w:type="spellEnd"/>
      <w:r w:rsidRPr="00555543">
        <w:rPr>
          <w:i/>
        </w:rPr>
        <w:instrText xml:space="preserve">)"\l3 \n&gt; \* MERGEFORMAT </w:instrText>
      </w:r>
      <w:r w:rsidRPr="00555543">
        <w:rPr>
          <w:i/>
        </w:rPr>
        <w:fldChar w:fldCharType="end"/>
      </w:r>
    </w:p>
    <w:p w:rsidR="008478F1" w:rsidRPr="00555543" w:rsidRDefault="008478F1" w:rsidP="008478F1">
      <w:pPr>
        <w:rPr>
          <w:vanish/>
        </w:rPr>
      </w:pPr>
      <w:bookmarkStart w:id="3" w:name="Commission"/>
      <w:r w:rsidRPr="00555543">
        <w:rPr>
          <w:vanish/>
        </w:rPr>
        <w:t>Udvalget om det Indre Marked og Forbrugerbeskyttelse</w:t>
      </w:r>
      <w:bookmarkEnd w:id="3"/>
    </w:p>
    <w:p w:rsidR="008478F1" w:rsidRPr="00555543" w:rsidRDefault="008478F1" w:rsidP="008478F1">
      <w:pPr>
        <w:rPr>
          <w:vanish/>
        </w:rPr>
      </w:pPr>
      <w:bookmarkStart w:id="4" w:name="PE"/>
      <w:r w:rsidRPr="00555543">
        <w:rPr>
          <w:vanish/>
        </w:rPr>
        <w:t>PE768.166</w:t>
      </w:r>
      <w:bookmarkEnd w:id="4"/>
    </w:p>
    <w:p w:rsidR="008478F1" w:rsidRPr="00555543" w:rsidRDefault="008478F1" w:rsidP="008478F1">
      <w:pPr>
        <w:pStyle w:val="ATHeading3"/>
      </w:pPr>
      <w:bookmarkStart w:id="5" w:name="Sujet"/>
      <w:r w:rsidRPr="00555543">
        <w:t xml:space="preserve">Europa-Parlamentets beslutning af </w:t>
      </w:r>
      <w:r w:rsidR="002B7246">
        <w:t>9. juli</w:t>
      </w:r>
      <w:r w:rsidRPr="00555543">
        <w:t xml:space="preserve"> 2025 om produktsikkerhed og overholdelse af regler i forbindelse med e-handel og import fra lande uden for EU</w:t>
      </w:r>
      <w:bookmarkEnd w:id="5"/>
      <w:r w:rsidRPr="00555543">
        <w:t xml:space="preserve"> </w:t>
      </w:r>
      <w:bookmarkStart w:id="6" w:name="References"/>
      <w:r w:rsidRPr="00555543">
        <w:t>(2025/2037(INI))</w:t>
      </w:r>
      <w:bookmarkEnd w:id="6"/>
    </w:p>
    <w:p w:rsidR="00C46D20" w:rsidRPr="00555543" w:rsidRDefault="00C46D20" w:rsidP="00C46D20">
      <w:pPr>
        <w:pStyle w:val="EPComma"/>
      </w:pPr>
      <w:r w:rsidRPr="00555543">
        <w:rPr>
          <w:i/>
          <w:iCs/>
        </w:rPr>
        <w:t>Europa-Parlamentet,</w:t>
      </w:r>
    </w:p>
    <w:p w:rsidR="00C46D20" w:rsidRPr="00555543" w:rsidRDefault="00C46D20" w:rsidP="00C46D20">
      <w:pPr>
        <w:pStyle w:val="NormalHanging12a"/>
      </w:pPr>
      <w:r w:rsidRPr="00555543">
        <w:t>–</w:t>
      </w:r>
      <w:r w:rsidRPr="00555543">
        <w:tab/>
        <w:t xml:space="preserve">der henviser til rapport af 31. marts 2022 fra vismandsgruppen om reformen af EU's toldunion med titlen "Putting More Union in the European Customs: Ten </w:t>
      </w:r>
      <w:proofErr w:type="spellStart"/>
      <w:r w:rsidRPr="00555543">
        <w:t>proposals</w:t>
      </w:r>
      <w:proofErr w:type="spellEnd"/>
      <w:r w:rsidRPr="00555543">
        <w:t xml:space="preserve"> to </w:t>
      </w:r>
      <w:proofErr w:type="spellStart"/>
      <w:r w:rsidRPr="00555543">
        <w:t>make</w:t>
      </w:r>
      <w:proofErr w:type="spellEnd"/>
      <w:r w:rsidRPr="00555543">
        <w:t xml:space="preserve"> the EU Customs Union </w:t>
      </w:r>
      <w:proofErr w:type="spellStart"/>
      <w:r w:rsidRPr="00555543">
        <w:t>fit</w:t>
      </w:r>
      <w:proofErr w:type="spellEnd"/>
      <w:r w:rsidRPr="00555543">
        <w:t xml:space="preserve"> for a </w:t>
      </w:r>
      <w:proofErr w:type="spellStart"/>
      <w:r w:rsidRPr="00555543">
        <w:t>Geopolitical</w:t>
      </w:r>
      <w:proofErr w:type="spellEnd"/>
      <w:r w:rsidRPr="00555543">
        <w:t xml:space="preserve"> Europe",</w:t>
      </w:r>
    </w:p>
    <w:p w:rsidR="00C46D20" w:rsidRPr="00555543" w:rsidRDefault="00C46D20" w:rsidP="00C46D20">
      <w:pPr>
        <w:pStyle w:val="NormalHanging12a"/>
      </w:pPr>
      <w:r w:rsidRPr="00555543">
        <w:t>–</w:t>
      </w:r>
      <w:r w:rsidRPr="00555543">
        <w:tab/>
        <w:t>der henviser til sin holdning af 13. marts 2024 om forslag til Europa-Parlamentets og Rådets forordning om EU-toldkodeksen og oprettelse af Den Europæiske Unions Toldmyndighed og om ophævelse af forordning (EU) nr. 952/2013</w:t>
      </w:r>
      <w:r w:rsidRPr="00555543">
        <w:rPr>
          <w:rStyle w:val="FootnoteReference"/>
        </w:rPr>
        <w:footnoteReference w:id="1"/>
      </w:r>
      <w:r w:rsidRPr="00555543">
        <w:t>,</w:t>
      </w:r>
    </w:p>
    <w:p w:rsidR="00C46D20" w:rsidRPr="00555543" w:rsidRDefault="00C46D20" w:rsidP="00C46D20">
      <w:pPr>
        <w:pStyle w:val="NormalHanging12a"/>
        <w:rPr>
          <w:szCs w:val="24"/>
        </w:rPr>
      </w:pPr>
      <w:r w:rsidRPr="00555543">
        <w:t>–</w:t>
      </w:r>
      <w:r w:rsidRPr="00555543">
        <w:tab/>
        <w:t>der henviser til Kommissionens meddelelse af 5. februar 2025 med titlen "En omfattende EU-værktøjskasse til sikker og bæredygtig e-handel" (</w:t>
      </w:r>
      <w:proofErr w:type="gramStart"/>
      <w:r w:rsidRPr="00555543">
        <w:t>COM(</w:t>
      </w:r>
      <w:proofErr w:type="gramEnd"/>
      <w:r w:rsidRPr="00555543">
        <w:t>2025)0037),</w:t>
      </w:r>
    </w:p>
    <w:p w:rsidR="00C46D20" w:rsidRPr="00555543" w:rsidRDefault="00C46D20" w:rsidP="00C46D20">
      <w:pPr>
        <w:pStyle w:val="NormalHanging12a"/>
        <w:rPr>
          <w:szCs w:val="24"/>
        </w:rPr>
      </w:pPr>
      <w:r w:rsidRPr="00555543">
        <w:t>–</w:t>
      </w:r>
      <w:r w:rsidRPr="00555543">
        <w:tab/>
        <w:t>der henviser til Europa-Parlamentets og Rådets forordning (EU) 2024/3015 af 27. november 2024 om forbud mod produkter fremstillet ved tvangsarbejde på EU-markedet og om ændring af direktiv (EU) 2019/1937</w:t>
      </w:r>
      <w:r w:rsidRPr="00555543">
        <w:rPr>
          <w:vertAlign w:val="superscript"/>
        </w:rPr>
        <w:footnoteReference w:id="2"/>
      </w:r>
      <w:r w:rsidRPr="00555543">
        <w:t>,</w:t>
      </w:r>
    </w:p>
    <w:p w:rsidR="00C46D20" w:rsidRPr="00555543" w:rsidRDefault="00C46D20" w:rsidP="00C46D20">
      <w:pPr>
        <w:pStyle w:val="NormalHanging12a"/>
        <w:rPr>
          <w:szCs w:val="24"/>
        </w:rPr>
      </w:pPr>
      <w:r w:rsidRPr="00555543">
        <w:t>–</w:t>
      </w:r>
      <w:r w:rsidRPr="00555543">
        <w:tab/>
        <w:t>der henviser til Europa-Parlamentets og Rådets direktiv (EU) 2024/1760 af 13. juni 2024 om virksomheders due diligence i forbindelse med bæredygtighed og om ændring af direktiv (EU) 2019/1937 og forordning (EU) 2023/2859</w:t>
      </w:r>
      <w:r w:rsidRPr="00555543">
        <w:rPr>
          <w:vertAlign w:val="superscript"/>
        </w:rPr>
        <w:footnoteReference w:id="3"/>
      </w:r>
      <w:r w:rsidRPr="00555543">
        <w:t>,</w:t>
      </w:r>
    </w:p>
    <w:p w:rsidR="00C46D20" w:rsidRPr="002B7246" w:rsidRDefault="00C46D20" w:rsidP="00C46D20">
      <w:pPr>
        <w:pStyle w:val="NormalHanging12a"/>
        <w:rPr>
          <w:szCs w:val="24"/>
          <w:lang w:val="en-GB"/>
        </w:rPr>
      </w:pPr>
      <w:r w:rsidRPr="002B7246">
        <w:rPr>
          <w:lang w:val="en-GB"/>
        </w:rPr>
        <w:lastRenderedPageBreak/>
        <w:t>–</w:t>
      </w:r>
      <w:r w:rsidRPr="002B7246">
        <w:rPr>
          <w:lang w:val="en-GB"/>
        </w:rPr>
        <w:tab/>
      </w:r>
      <w:proofErr w:type="gramStart"/>
      <w:r w:rsidRPr="002B7246">
        <w:rPr>
          <w:lang w:val="en-GB"/>
        </w:rPr>
        <w:t>der</w:t>
      </w:r>
      <w:proofErr w:type="gramEnd"/>
      <w:r w:rsidRPr="002B7246">
        <w:rPr>
          <w:lang w:val="en-GB"/>
        </w:rPr>
        <w:t xml:space="preserve"> </w:t>
      </w:r>
      <w:proofErr w:type="spellStart"/>
      <w:r w:rsidRPr="002B7246">
        <w:rPr>
          <w:lang w:val="en-GB"/>
        </w:rPr>
        <w:t>henviser</w:t>
      </w:r>
      <w:proofErr w:type="spellEnd"/>
      <w:r w:rsidRPr="002B7246">
        <w:rPr>
          <w:lang w:val="en-GB"/>
        </w:rPr>
        <w:t xml:space="preserve"> </w:t>
      </w:r>
      <w:proofErr w:type="spellStart"/>
      <w:r w:rsidRPr="002B7246">
        <w:rPr>
          <w:lang w:val="en-GB"/>
        </w:rPr>
        <w:t>til</w:t>
      </w:r>
      <w:proofErr w:type="spellEnd"/>
      <w:r w:rsidRPr="002B7246">
        <w:rPr>
          <w:lang w:val="en-GB"/>
        </w:rPr>
        <w:t xml:space="preserve"> Enrico </w:t>
      </w:r>
      <w:proofErr w:type="spellStart"/>
      <w:r w:rsidRPr="002B7246">
        <w:rPr>
          <w:lang w:val="en-GB"/>
        </w:rPr>
        <w:t>Lettas</w:t>
      </w:r>
      <w:proofErr w:type="spellEnd"/>
      <w:r w:rsidRPr="002B7246">
        <w:rPr>
          <w:lang w:val="en-GB"/>
        </w:rPr>
        <w:t xml:space="preserve"> rapport </w:t>
      </w:r>
      <w:proofErr w:type="spellStart"/>
      <w:r w:rsidRPr="002B7246">
        <w:rPr>
          <w:lang w:val="en-GB"/>
        </w:rPr>
        <w:t>fra</w:t>
      </w:r>
      <w:proofErr w:type="spellEnd"/>
      <w:r w:rsidRPr="002B7246">
        <w:rPr>
          <w:lang w:val="en-GB"/>
        </w:rPr>
        <w:t xml:space="preserve"> </w:t>
      </w:r>
      <w:proofErr w:type="spellStart"/>
      <w:r w:rsidRPr="002B7246">
        <w:rPr>
          <w:lang w:val="en-GB"/>
        </w:rPr>
        <w:t>april</w:t>
      </w:r>
      <w:proofErr w:type="spellEnd"/>
      <w:r w:rsidRPr="002B7246">
        <w:rPr>
          <w:lang w:val="en-GB"/>
        </w:rPr>
        <w:t xml:space="preserve"> 2024 med </w:t>
      </w:r>
      <w:proofErr w:type="spellStart"/>
      <w:r w:rsidRPr="002B7246">
        <w:rPr>
          <w:lang w:val="en-GB"/>
        </w:rPr>
        <w:t>titlen</w:t>
      </w:r>
      <w:proofErr w:type="spellEnd"/>
      <w:r w:rsidRPr="002B7246">
        <w:rPr>
          <w:lang w:val="en-GB"/>
        </w:rPr>
        <w:t xml:space="preserve"> "Much more than a market: Speed, Security, Solidarity – Empowering the Single Market to deliver a sustainable future and prosperity for all EU Citizens"</w:t>
      </w:r>
      <w:r w:rsidRPr="00555543">
        <w:rPr>
          <w:vertAlign w:val="superscript"/>
        </w:rPr>
        <w:footnoteReference w:id="4"/>
      </w:r>
      <w:r w:rsidRPr="002B7246">
        <w:rPr>
          <w:lang w:val="en-GB"/>
        </w:rPr>
        <w:t>;</w:t>
      </w:r>
    </w:p>
    <w:p w:rsidR="00C46D20" w:rsidRPr="00555543" w:rsidRDefault="00C46D20" w:rsidP="00C46D20">
      <w:pPr>
        <w:pStyle w:val="NormalHanging12a"/>
      </w:pPr>
      <w:r w:rsidRPr="00555543">
        <w:t>–</w:t>
      </w:r>
      <w:r w:rsidRPr="00555543">
        <w:tab/>
        <w:t>der henviser til forretningsordenens artikel 55,</w:t>
      </w:r>
    </w:p>
    <w:p w:rsidR="00C46D20" w:rsidRPr="00555543" w:rsidRDefault="00C46D20" w:rsidP="00C46D20">
      <w:pPr>
        <w:pStyle w:val="NormalHanging12a"/>
      </w:pPr>
      <w:r w:rsidRPr="00555543">
        <w:t>–</w:t>
      </w:r>
      <w:r w:rsidRPr="00555543">
        <w:tab/>
        <w:t>der henviser til udtalelse fra Udvalget om International Handel,</w:t>
      </w:r>
    </w:p>
    <w:p w:rsidR="00C46D20" w:rsidRPr="00555543" w:rsidRDefault="00C46D20" w:rsidP="00C46D20">
      <w:pPr>
        <w:pStyle w:val="NormalHanging12a"/>
      </w:pPr>
      <w:r w:rsidRPr="00555543">
        <w:t>–</w:t>
      </w:r>
      <w:r w:rsidRPr="00555543">
        <w:tab/>
        <w:t>der henviser til betænkning fra Udvalget om det Indre Marked og Forbrugerbeskyttelse (A10-0133/2025),</w:t>
      </w:r>
    </w:p>
    <w:p w:rsidR="00C46D20" w:rsidRPr="00555543" w:rsidRDefault="00C46D20" w:rsidP="00C46D20">
      <w:pPr>
        <w:pStyle w:val="NormalHanging12a"/>
      </w:pPr>
      <w:r w:rsidRPr="00555543">
        <w:t>A.</w:t>
      </w:r>
      <w:r w:rsidRPr="00555543">
        <w:tab/>
        <w:t>der henviser til, at e-handel har ændret den måde, hvorpå forbrugerne køber og samarbejder med virksomheder i hele verden, hvilket har skabt hidtil usete muligheder; der henviser til, at e-handel indebærer betydelige udfordringer for EU's konkurrenceevne og giver anledning til bekymring vedrørende forbrugernes rettigheder og sundhed og sikkerhed, navnlig da visse produktkategorier giver anledning til presserende bekymringer med hensyn til deres indvirkning på sårbare forbrugergrupper; der henviser til, at den har en indvirkning på miljøet, navnlig gennem øget affaldsproduktion og CO</w:t>
      </w:r>
      <w:r w:rsidRPr="00555543">
        <w:rPr>
          <w:vertAlign w:val="subscript"/>
        </w:rPr>
        <w:t>2</w:t>
      </w:r>
      <w:r w:rsidRPr="00555543">
        <w:t>-emissioner som følge af transport og logistik; der henviser til, at e-handel har en indvirkning på detailhandleres tiltrækningskraft og dermed bidrager til butiksdøden i de indre byer; der henviser til, at e-handel også har sociale konsekvenser, især med hensyn til arbejdsvilkår i oplagrings- og leveringssektoren;</w:t>
      </w:r>
    </w:p>
    <w:p w:rsidR="00C46D20" w:rsidRPr="00555543" w:rsidRDefault="00C46D20" w:rsidP="00C46D20">
      <w:pPr>
        <w:pStyle w:val="NormalHanging12a"/>
        <w:rPr>
          <w:szCs w:val="24"/>
        </w:rPr>
      </w:pPr>
      <w:r w:rsidRPr="00555543">
        <w:t>B.</w:t>
      </w:r>
      <w:r w:rsidRPr="00555543">
        <w:tab/>
        <w:t>der henviser til, at over 75 % af EU's forbrugere handler online; der henviser til, at den fortsatte vækst inden for e-handel øger forbrugernes adgang, kvaliteten og priskonkurrencen; der henviser til, at e-handel mindsker de hindringer, som små og mellemstore virksomheder (</w:t>
      </w:r>
      <w:proofErr w:type="spellStart"/>
      <w:r w:rsidRPr="00555543">
        <w:t>SMV'er</w:t>
      </w:r>
      <w:proofErr w:type="spellEnd"/>
      <w:r w:rsidRPr="00555543">
        <w:t>) og iværksættere har for at komme ind på markedet, fremmer digital inklusion, understøtter underforsynede lokalsamfund og bidrager til innovation, produktivitet og økonomisk vækst i hele det indre marked;</w:t>
      </w:r>
    </w:p>
    <w:p w:rsidR="00C46D20" w:rsidRPr="00555543" w:rsidRDefault="00C46D20" w:rsidP="00C46D20">
      <w:pPr>
        <w:pStyle w:val="NormalHanging12a"/>
        <w:rPr>
          <w:szCs w:val="24"/>
        </w:rPr>
      </w:pPr>
      <w:r w:rsidRPr="00555543">
        <w:t>C.</w:t>
      </w:r>
      <w:r w:rsidRPr="00555543">
        <w:tab/>
        <w:t xml:space="preserve">der henviser til, at den kraftige stigning i e-handelsimporten, der hovedsagelig kommer fra Kina, har medvirket til, at sælgere, som ikke overholder reglerne, og som underminerer lovlydige virksomheder ved hjælp af midler såsom forfalskning, har intensiveret den illoyale konkurrence; der henviser til, at der er et presserende behov for at genetablere lige vilkår for alle virksomheder, især </w:t>
      </w:r>
      <w:proofErr w:type="spellStart"/>
      <w:r w:rsidRPr="00555543">
        <w:t>SMV'er</w:t>
      </w:r>
      <w:proofErr w:type="spellEnd"/>
      <w:r w:rsidRPr="00555543">
        <w:t>; der henviser til, at det er af afgørende betydning at sikre, at håndhævelsesindsatsen er tilstrækkeligt finansieret og udstyret på både nationalt plan og EU-plan, samtidig med at overdreven uddelegering af håndhævelsesansvar til private aktører undgås;</w:t>
      </w:r>
    </w:p>
    <w:p w:rsidR="00C46D20" w:rsidRPr="00555543" w:rsidRDefault="00C46D20" w:rsidP="00C46D20">
      <w:pPr>
        <w:pStyle w:val="NormalHanging12a"/>
      </w:pPr>
      <w:r w:rsidRPr="00555543">
        <w:t>D.</w:t>
      </w:r>
      <w:r w:rsidRPr="00555543">
        <w:tab/>
        <w:t xml:space="preserve">der henviser til, at europæiske virksomheder, dvs. </w:t>
      </w:r>
      <w:proofErr w:type="spellStart"/>
      <w:r w:rsidRPr="00555543">
        <w:t>SMV'er</w:t>
      </w:r>
      <w:proofErr w:type="spellEnd"/>
      <w:r w:rsidRPr="00555543">
        <w:t>, skal overholde strenge regler og konkurrere på ulige vilkår med platforme inden for e-handel, der har sæde uden for Unionen og undgår disse forpligtelser; der henviser til, at europæiske virksomheder afsætter materielle og menneskelige ressourcer til at sikre overholdelse af lovgivningen og påtager sig derved betydelige administrative og økonomiske byrder;</w:t>
      </w:r>
    </w:p>
    <w:p w:rsidR="00C46D20" w:rsidRPr="00555543" w:rsidRDefault="00C46D20" w:rsidP="00C46D20">
      <w:pPr>
        <w:pStyle w:val="NormalHanging12a"/>
        <w:rPr>
          <w:szCs w:val="24"/>
        </w:rPr>
      </w:pPr>
      <w:r w:rsidRPr="00555543">
        <w:t>E.</w:t>
      </w:r>
      <w:r w:rsidRPr="00555543">
        <w:tab/>
        <w:t xml:space="preserve">der henviser til, at visse virksomheder uden for EU ikke overholder de EU's databeskyttelsesregler, som garanterer et højt niveau af privatlivets fred for forbrugerne, </w:t>
      </w:r>
      <w:r w:rsidRPr="00555543">
        <w:lastRenderedPageBreak/>
        <w:t>idet de gør brug af forbrugerprofilering ved hjælp af personoplysninger; der henviser til, at der er behov for øget håndhævelse og samarbejde for at sikre konsekvent beskyttelse af privatlivets fred for alle forbrugere;</w:t>
      </w:r>
    </w:p>
    <w:p w:rsidR="00C46D20" w:rsidRPr="00555543" w:rsidRDefault="00C46D20" w:rsidP="00C46D20">
      <w:pPr>
        <w:pStyle w:val="NormalHanging12a"/>
      </w:pPr>
      <w:r w:rsidRPr="00555543">
        <w:t>F.</w:t>
      </w:r>
      <w:r w:rsidRPr="00555543">
        <w:tab/>
        <w:t xml:space="preserve">der henviser til, at kommissionsformand Ursula von der </w:t>
      </w:r>
      <w:proofErr w:type="spellStart"/>
      <w:r w:rsidRPr="00555543">
        <w:t>Leyen</w:t>
      </w:r>
      <w:proofErr w:type="spellEnd"/>
      <w:r w:rsidRPr="00555543">
        <w:t xml:space="preserve"> i sine politiske retningslinjer for 2024-2029 henviste til nødvendigheden af at imødegå de udfordringer, der er forbundet med onlineplatforme, så både forbrugere og virksomheder kan nyde godt af lige vilkår baseret på effektive told-, skatte- og sikkerhedskontroller og bæredygtighedsstandarder, og pålagde flere ledende næstformænd og kommissærer at opfylde denne mission;</w:t>
      </w:r>
    </w:p>
    <w:p w:rsidR="00C46D20" w:rsidRPr="00555543" w:rsidRDefault="00C46D20" w:rsidP="00C46D20">
      <w:pPr>
        <w:pStyle w:val="NormalHanging12a"/>
        <w:rPr>
          <w:szCs w:val="24"/>
        </w:rPr>
      </w:pPr>
      <w:r w:rsidRPr="00555543">
        <w:t>G.</w:t>
      </w:r>
      <w:r w:rsidRPr="00555543">
        <w:tab/>
        <w:t>der henviser til, at processen med at tilpasse gældende EU-ret til onlinemiljøet begyndte for flere år siden, og at talrige love om varer, forbrugerbeskyttelse og produktsikkerhed nu indeholder bestemmelser, der skal sikre solide sikkerhedsforanstaltninger i den digitale verden; der henviser til, at der på trods af disse bestræbelser fortsat er kritiske mangler med hensyn til at sætte myndighederne i stand til at holde hele forsyningskæden ansvarlig og sikre forbrugerbeskyttelse, hvilket skal afhjælpes hurtigst muligt;</w:t>
      </w:r>
    </w:p>
    <w:p w:rsidR="00C46D20" w:rsidRPr="00555543" w:rsidRDefault="00C46D20" w:rsidP="00C46D20">
      <w:pPr>
        <w:widowControl/>
        <w:spacing w:after="240"/>
        <w:ind w:left="567" w:hanging="567"/>
      </w:pPr>
      <w:r w:rsidRPr="00555543">
        <w:t>H.</w:t>
      </w:r>
      <w:r w:rsidRPr="00555543">
        <w:tab/>
        <w:t>der henviser til, at forordningen om digitale tjenester</w:t>
      </w:r>
      <w:r w:rsidRPr="00555543">
        <w:rPr>
          <w:vertAlign w:val="superscript"/>
        </w:rPr>
        <w:footnoteReference w:id="5"/>
      </w:r>
      <w:r w:rsidRPr="00555543">
        <w:t>, forordningen om produktsikkerhed i almindelighed</w:t>
      </w:r>
      <w:r w:rsidRPr="00555543">
        <w:rPr>
          <w:vertAlign w:val="superscript"/>
        </w:rPr>
        <w:footnoteReference w:id="6"/>
      </w:r>
      <w:r w:rsidRPr="00555543">
        <w:t>, forordningen om markedsovervågning</w:t>
      </w:r>
      <w:r w:rsidRPr="00555543">
        <w:rPr>
          <w:vertAlign w:val="superscript"/>
        </w:rPr>
        <w:footnoteReference w:id="7"/>
      </w:r>
      <w:r w:rsidRPr="00555543">
        <w:t xml:space="preserve"> og forordningen om forbrugerbeskyttelsessamarbejde</w:t>
      </w:r>
      <w:r w:rsidRPr="00555543">
        <w:rPr>
          <w:vertAlign w:val="superscript"/>
        </w:rPr>
        <w:footnoteReference w:id="8"/>
      </w:r>
      <w:r w:rsidRPr="00555543">
        <w:t xml:space="preserve"> bidrager til et sikrere og retfærdigt e-handelsmiljø, hvis de gennemføres og håndhæves effektivt; der henviser til, at forbrugere og andre organisationer samt nationale myndigheder på trods af denne lovgivning har givet udtryk for bekymring over det store antal usikre produkter, der er konstateret i EU, og som ikke overholder EU-lovgivningen om produktsikkerhed og miljømæssige og kemiske standarder; der henviser til, at bedre finansiering af og koordinering blandt medlemsstaternes håndhævende myndigheder er afgørende for at imødegå disse risici effektivt;</w:t>
      </w:r>
    </w:p>
    <w:p w:rsidR="00C46D20" w:rsidRPr="00555543" w:rsidRDefault="00C46D20" w:rsidP="00C46D20">
      <w:pPr>
        <w:pStyle w:val="NormalHanging12a"/>
        <w:rPr>
          <w:szCs w:val="24"/>
        </w:rPr>
      </w:pPr>
      <w:r w:rsidRPr="00555543">
        <w:t>I.</w:t>
      </w:r>
      <w:r w:rsidRPr="00555543">
        <w:tab/>
        <w:t xml:space="preserve">der henviser til, at e-handel i væsentlig grad kan påvirke forbrugerne ved at give dem uovertruffen bekvemmelighed, adgang til forskellige produkter og konkurrencedygtige priser; der henviser til, at e-handel også udsætter forbrugerne for risici såsom usikre </w:t>
      </w:r>
      <w:r w:rsidRPr="00555543">
        <w:lastRenderedPageBreak/>
        <w:t>produkter, manglende gennemsigtighed og manipulerende praksis, der udnytter deres sårbarheder;</w:t>
      </w:r>
    </w:p>
    <w:p w:rsidR="00C46D20" w:rsidRPr="00555543" w:rsidRDefault="00C46D20" w:rsidP="00C46D20">
      <w:pPr>
        <w:pStyle w:val="NormalHanging12a"/>
        <w:rPr>
          <w:szCs w:val="24"/>
        </w:rPr>
      </w:pPr>
      <w:r w:rsidRPr="00555543">
        <w:t>J.</w:t>
      </w:r>
      <w:r w:rsidRPr="00555543">
        <w:tab/>
        <w:t>der henviser til, at forbrugerbeskyttelse er afgørende for, at EU's indre marked kan fungere, da den sikrer tillid og retfærdighed i handelspraksis og dermed muliggør bæredygtig økonomisk vækst og innovation; der henviser til, at det er vigtigt at tage hånd om disse bekymringer for at fremme gennemsigtighed, retfærdighed og ansvarlig udvikling af digitale tjenester og e-handel;</w:t>
      </w:r>
    </w:p>
    <w:p w:rsidR="00C46D20" w:rsidRPr="00555543" w:rsidRDefault="00C46D20" w:rsidP="00C46D20">
      <w:pPr>
        <w:pStyle w:val="NormalHanging12a"/>
        <w:rPr>
          <w:szCs w:val="24"/>
        </w:rPr>
      </w:pPr>
      <w:r w:rsidRPr="00555543">
        <w:t>K.</w:t>
      </w:r>
      <w:r w:rsidRPr="00555543">
        <w:tab/>
        <w:t>der henviser til, at personer fra ringere stillede socioøkonomiske baggrunde, herunder lavindkomstfamilier og børn, er mere i risikozonen, hvad angår farlige produkter, på grund af de lavere priser, den aggressive markedsføring og den brede tilgængelighed;</w:t>
      </w:r>
    </w:p>
    <w:p w:rsidR="00C46D20" w:rsidRPr="00555543" w:rsidRDefault="00C46D20" w:rsidP="00C46D20">
      <w:pPr>
        <w:pStyle w:val="NormalHanging12a"/>
      </w:pPr>
      <w:r w:rsidRPr="00555543">
        <w:t>L.</w:t>
      </w:r>
      <w:r w:rsidRPr="00555543">
        <w:tab/>
        <w:t>der henviser til, at tvivl om toldprocedurernes egnethed i forhold til den nuværende EU-toldkodeks</w:t>
      </w:r>
      <w:r w:rsidRPr="00555543">
        <w:rPr>
          <w:rStyle w:val="FootnoteReference"/>
        </w:rPr>
        <w:footnoteReference w:id="9"/>
      </w:r>
      <w:r w:rsidRPr="00555543">
        <w:t xml:space="preserve"> for e-handel var en vigtig drivkraft for Kommissionens toldreformpakke, herunder lovgivningsforslagene om revision af EU-toldkodeksen og om oprettelse af en EU-toldmyndighed (reform af EU-toldkodeksen) og fjernelsen af fritagelsestærsklen på 150 EUR (de minimis) for betaling af told og moms på importerede produkter; </w:t>
      </w:r>
    </w:p>
    <w:p w:rsidR="00C46D20" w:rsidRPr="00555543" w:rsidRDefault="00C46D20" w:rsidP="00C46D20">
      <w:pPr>
        <w:pStyle w:val="NormalHanging12a"/>
        <w:rPr>
          <w:szCs w:val="24"/>
        </w:rPr>
      </w:pPr>
      <w:r w:rsidRPr="00555543">
        <w:t>M.</w:t>
      </w:r>
      <w:r w:rsidRPr="00555543">
        <w:tab/>
        <w:t>der henviser til, at toldmyndighederne har behov for betydelige investeringer, navnlig for at sikre et tilstrækkeligt antal behørigt uddannede medarbejdere til at sikre, at EU's toldsystemer, som står over for en eksponentiel stigning i efterspørgslen efter toldkontrol, fungerer; der henviser til, at digitale løsninger ikke kan opnå fordele i form af effektivitet og harmonisering uden de nødvendige investeringer i personale;</w:t>
      </w:r>
    </w:p>
    <w:p w:rsidR="00C46D20" w:rsidRPr="00555543" w:rsidRDefault="00C46D20" w:rsidP="00C46D20">
      <w:pPr>
        <w:pStyle w:val="NormalHanging12a"/>
        <w:rPr>
          <w:szCs w:val="24"/>
        </w:rPr>
      </w:pPr>
      <w:r w:rsidRPr="00555543">
        <w:t>N.</w:t>
      </w:r>
      <w:r w:rsidRPr="00555543">
        <w:tab/>
        <w:t xml:space="preserve">der henviser til, at avancerede screeningteknologier såsom kunstig intelligens og </w:t>
      </w:r>
      <w:proofErr w:type="spellStart"/>
      <w:r w:rsidRPr="00555543">
        <w:t>blockchain</w:t>
      </w:r>
      <w:proofErr w:type="spellEnd"/>
      <w:r w:rsidRPr="00555543">
        <w:t xml:space="preserve"> i væsentlig grad kan forbedre told- og markedsovervågningsmyndighedernes kapacitet til at være opmærksom på højrisikoforsendelser og automatisere overensstemmelseskontroller i stor skala; der henviser til, at investeringerne i sådanne teknologier fortsat er fragmenterede og uensartede på tværs af medlemsstaterne; der henviser til, at øget finansiering, koordinering og bestræbelser på at sikre </w:t>
      </w:r>
      <w:proofErr w:type="spellStart"/>
      <w:r w:rsidRPr="00555543">
        <w:t>interoperabilitet</w:t>
      </w:r>
      <w:proofErr w:type="spellEnd"/>
      <w:r w:rsidRPr="00555543">
        <w:t xml:space="preserve"> på EU-plan er afgørende for at fremskynde udbredelsen af dem og forbedre håndhævelsesmekanismernes overordnede effektivitet;</w:t>
      </w:r>
    </w:p>
    <w:p w:rsidR="00C46D20" w:rsidRPr="00555543" w:rsidRDefault="00C46D20" w:rsidP="00C46D20">
      <w:pPr>
        <w:pStyle w:val="NormalHanging12a"/>
      </w:pPr>
      <w:r w:rsidRPr="00555543">
        <w:t>O.</w:t>
      </w:r>
      <w:r w:rsidRPr="00555543">
        <w:tab/>
        <w:t xml:space="preserve">der henviser til, at digitale værktøjer såsom kunstig intelligens og tingenes internet kan bidrage til at spore produkter, som ikke opfylder kravene, men skal respektere forbrugernes privatliv og må ikke føre til generel overvågning af brugerne; </w:t>
      </w:r>
    </w:p>
    <w:p w:rsidR="00C46D20" w:rsidRPr="00555543" w:rsidRDefault="00C46D20" w:rsidP="00C46D20">
      <w:pPr>
        <w:pStyle w:val="NormalHanging12a"/>
      </w:pPr>
      <w:r w:rsidRPr="00555543">
        <w:t>P.</w:t>
      </w:r>
      <w:r w:rsidRPr="00555543">
        <w:tab/>
        <w:t>der henviser til, at det i Kommissionens meddelelse af 5. februar 2025 om en omfattende EU-værktøjskasse til sikker og bæredygtig e-handel fremhæves, at mængden af e-handelsvarer, som EU's forbrugere køber på onlineplatforme uden for EU, fortsat forventes at stige hurtigt som følge af den nugældende toldfritagelse for forsendelser af lav værdi (op til 150 EUR);</w:t>
      </w:r>
    </w:p>
    <w:p w:rsidR="00C46D20" w:rsidRPr="00555543" w:rsidRDefault="00C46D20" w:rsidP="00C46D20">
      <w:pPr>
        <w:pStyle w:val="Normal12a24b"/>
      </w:pPr>
      <w:r w:rsidRPr="00555543">
        <w:rPr>
          <w:rStyle w:val="BoldItalic"/>
        </w:rPr>
        <w:t>Kraftig stigning i regelstridige e-handelsvarer</w:t>
      </w:r>
    </w:p>
    <w:p w:rsidR="00C46D20" w:rsidRPr="00555543" w:rsidRDefault="00C46D20" w:rsidP="00C46D20">
      <w:pPr>
        <w:pStyle w:val="NormalHanging12a"/>
        <w:rPr>
          <w:szCs w:val="24"/>
        </w:rPr>
      </w:pPr>
      <w:r w:rsidRPr="00555543">
        <w:lastRenderedPageBreak/>
        <w:t>1.</w:t>
      </w:r>
      <w:r w:rsidRPr="00555543">
        <w:tab/>
        <w:t xml:space="preserve">fremhæver det stigende antal indkøb foretaget af EU-forbrugerne på onlineplatforme uden for EU i virksomhed-til-forbruger-regi og i fremspirende producent-til-forbruger- og direkte-til-forbruger-regi; fremhæver som beskrevet i </w:t>
      </w:r>
      <w:proofErr w:type="spellStart"/>
      <w:r w:rsidRPr="00555543">
        <w:t>Letta</w:t>
      </w:r>
      <w:proofErr w:type="spellEnd"/>
      <w:r w:rsidRPr="00555543">
        <w:t>-rapporten om det indre markeds fremtid</w:t>
      </w:r>
      <w:r w:rsidRPr="00555543">
        <w:rPr>
          <w:vertAlign w:val="superscript"/>
        </w:rPr>
        <w:footnoteReference w:id="10"/>
      </w:r>
      <w:r w:rsidRPr="00555543">
        <w:t>, at udbredelsen af skadelige produkter på det indre marked er stigende, og at EU's forbrugere spilder 19,3 mia. EUR om året ved at købe farlige produkter, der kan medføre skader, og som er skadelige for vores økonomier;</w:t>
      </w:r>
    </w:p>
    <w:p w:rsidR="00C46D20" w:rsidRPr="00555543" w:rsidRDefault="00C46D20" w:rsidP="00C46D20">
      <w:pPr>
        <w:pStyle w:val="NormalHanging12a"/>
        <w:rPr>
          <w:szCs w:val="24"/>
        </w:rPr>
      </w:pPr>
      <w:r w:rsidRPr="00555543">
        <w:t>2.</w:t>
      </w:r>
      <w:r w:rsidRPr="00555543">
        <w:tab/>
        <w:t>bemærker, at der i 2024 blev indført for 4,6 mia. e-handelsvarer til EU under fritagelsestærsklen på 150 EUR, hvoraf 91 % havde oprindelse i Kina, hvilket udgør op til 12 mio. små e-handelsvarer om dagen og er næsten dobbelt så mange som i 2023 (2,4 mia.) og mere end tre gange så mange som i 2022 (1,4 mia.); bemærker, at denne kraftige stigning har forværret udfordringerne med overholdelse, navnlig inden for produktsikkerhed, og at markedsovervågningsmyndighederne og uafhængige undersøgelser har rapporteret om alarmerende forekomster af manglende overholdelse;</w:t>
      </w:r>
    </w:p>
    <w:p w:rsidR="00C46D20" w:rsidRPr="00555543" w:rsidRDefault="00C46D20" w:rsidP="00C46D20">
      <w:pPr>
        <w:pStyle w:val="NormalHanging12a"/>
        <w:rPr>
          <w:szCs w:val="24"/>
        </w:rPr>
      </w:pPr>
      <w:r w:rsidRPr="00555543">
        <w:t>3.</w:t>
      </w:r>
      <w:r w:rsidRPr="00555543">
        <w:tab/>
        <w:t>understreger, at de fleste usikre og ulovlige produkter sendes til EU i store mængder individuelle og ofte små pakker, der sælges til EU's forbrugere via onlineplatforme fra lande uden for EU, navnlig Kina; understreger, at sådanne produkter er vanskelige at kontrollere, navnlig for toldmyndighederne ved indgangsstederne, som for det meste befinder sig i større havne og logistiske lufthavne for e-handel; understreger, at dette gør det nærmest umuligt at forhindre sådanne varer i at komme ind i EU og gør det stadig vanskeligere for markedstilsynsmyndighederne at opdage og fjerne sådanne produkter fra det indre marked og tilsvarende for forbrugermyndighederne, når varerne først er nået frem til forbrugere i EU;</w:t>
      </w:r>
    </w:p>
    <w:p w:rsidR="00C46D20" w:rsidRPr="00555543" w:rsidRDefault="00C46D20" w:rsidP="00C46D20">
      <w:pPr>
        <w:pStyle w:val="NormalHanging12a"/>
        <w:rPr>
          <w:szCs w:val="24"/>
        </w:rPr>
      </w:pPr>
      <w:r w:rsidRPr="00555543">
        <w:t>4.</w:t>
      </w:r>
      <w:r w:rsidRPr="00555543">
        <w:tab/>
        <w:t>understreger, at den hurtige vækst i e-handel har betydelige miljømæssige konsekvenser på grund af problemer såsom en stigning i emballageaffald, det større CO</w:t>
      </w:r>
      <w:r w:rsidRPr="00555543">
        <w:rPr>
          <w:vertAlign w:val="subscript"/>
        </w:rPr>
        <w:t>2</w:t>
      </w:r>
      <w:r w:rsidRPr="00555543">
        <w:t>-fodaftryk fra produkter af lav kvalitet og med kort livscyklus og fra leveringen af disse produkter og problemer med affaldshåndtering og materialer, der ikke kan genanvendes; understreger i den forbindelse, at det er nødvendigt at sikre overholdelse af miljølovgivningen og fremme bæredygtig forbrugeradfærd;</w:t>
      </w:r>
    </w:p>
    <w:p w:rsidR="00C46D20" w:rsidRPr="00555543" w:rsidRDefault="00C46D20" w:rsidP="00C46D20">
      <w:pPr>
        <w:pStyle w:val="NormalHanging12a"/>
      </w:pPr>
      <w:r w:rsidRPr="00555543">
        <w:t>5.</w:t>
      </w:r>
      <w:r w:rsidRPr="00555543">
        <w:tab/>
        <w:t>understreger, at visse onlinemarkedspladser uden for EU står over for talrige beskyldninger om brug af tvangsarbejde; understreger i den forbindelse, at forordning (EU) 2024/3015 indeholder et forbud mod produkter fremstillet ved tvangsarbejde på EU-markedet, og at den skal håndhæves effektivt efter tidspunktet for dens ikrafttræden, herunder også i forbindelse med onlinesalg;</w:t>
      </w:r>
    </w:p>
    <w:p w:rsidR="00C46D20" w:rsidRPr="00555543" w:rsidRDefault="00C46D20" w:rsidP="00C46D20">
      <w:pPr>
        <w:pStyle w:val="NormalHanging12a"/>
      </w:pPr>
      <w:r w:rsidRPr="00555543">
        <w:t>6.</w:t>
      </w:r>
      <w:r w:rsidRPr="00555543">
        <w:tab/>
        <w:t>bemærker, at forordning (EU) 2023/2411</w:t>
      </w:r>
      <w:r w:rsidRPr="00555543">
        <w:rPr>
          <w:rStyle w:val="FootnoteReference"/>
        </w:rPr>
        <w:footnoteReference w:id="11"/>
      </w:r>
      <w:r w:rsidRPr="00555543">
        <w:t xml:space="preserve"> om beskyttelse af geografiske betegnelser for håndværks- og industriprodukter træder i kraft den 1. december 2025; bemærker, at geografiske betegnelser risikerer at forblive ineffektive, hvis de ikke ledsages af behørig fremme og beskyttelse, navnlig med hensyn til markeder i lande uden for EU; opfordrer derfor Kommissionen til sammen med medlemsstaternes toldmyndigheder at styrke </w:t>
      </w:r>
      <w:r w:rsidRPr="00555543">
        <w:lastRenderedPageBreak/>
        <w:t>kontrolforanstaltningerne rettet imod at opfange produkter, der er i strid med reglerne om geografiske betegnelser;</w:t>
      </w:r>
    </w:p>
    <w:p w:rsidR="00C46D20" w:rsidRPr="00555543" w:rsidRDefault="00C46D20" w:rsidP="00C46D20">
      <w:pPr>
        <w:pStyle w:val="NormalHanging12a"/>
      </w:pPr>
      <w:r w:rsidRPr="00555543">
        <w:t>7.</w:t>
      </w:r>
      <w:r w:rsidRPr="00555543">
        <w:tab/>
        <w:t xml:space="preserve">er bekymret over, at den fremherskende forretningsmodel for visse store onlineplatforme uden for EU er baseret på hurtig og omfattende produktion og distribution af fast </w:t>
      </w:r>
      <w:proofErr w:type="spellStart"/>
      <w:r w:rsidRPr="00555543">
        <w:t>fashion</w:t>
      </w:r>
      <w:proofErr w:type="spellEnd"/>
      <w:r w:rsidRPr="00555543">
        <w:t xml:space="preserve">- og </w:t>
      </w:r>
      <w:proofErr w:type="spellStart"/>
      <w:r w:rsidRPr="00555543">
        <w:t>ultra</w:t>
      </w:r>
      <w:proofErr w:type="spellEnd"/>
      <w:r w:rsidRPr="00555543">
        <w:t xml:space="preserve">-fast </w:t>
      </w:r>
      <w:proofErr w:type="spellStart"/>
      <w:r w:rsidRPr="00555543">
        <w:t>fashion</w:t>
      </w:r>
      <w:proofErr w:type="spellEnd"/>
      <w:r w:rsidRPr="00555543">
        <w:t xml:space="preserve">-produkter, der prioriterer hurtighed og lave omkostninger frem for bæredygtighed, sikkerhed og kvalitet; beklager, at mange af disse produkter ikke er i overensstemmelse med EU-lovgivningen, og at sælgere, der ikke overholder reglerne, ofte alligevel unddrager sig reel håndhævelse eller sanktioner; understreger, at en sådan praksis udgør en form for social og miljømæssig dumping, der resulterer i en vedvarende og urimelig konkurrencefordel for disse platforme uden for EU, hvilket lægger et uforholdsmæssigt stort pres på europæiske virksomheder, navnlig </w:t>
      </w:r>
      <w:proofErr w:type="spellStart"/>
      <w:r w:rsidRPr="00555543">
        <w:t>SMV'er</w:t>
      </w:r>
      <w:proofErr w:type="spellEnd"/>
      <w:r w:rsidRPr="00555543">
        <w:t xml:space="preserve"> og </w:t>
      </w:r>
      <w:proofErr w:type="spellStart"/>
      <w:r w:rsidRPr="00555543">
        <w:t>mikrovirksomheder</w:t>
      </w:r>
      <w:proofErr w:type="spellEnd"/>
      <w:r w:rsidRPr="00555543">
        <w:t>; understreger, at dette hæmmer udviklingen af tekstil- og beklædningssektoren i EU;</w:t>
      </w:r>
    </w:p>
    <w:p w:rsidR="00C46D20" w:rsidRPr="00555543" w:rsidRDefault="00C46D20" w:rsidP="00C46D20">
      <w:pPr>
        <w:pStyle w:val="Normal12a24b"/>
      </w:pPr>
      <w:r w:rsidRPr="00555543">
        <w:rPr>
          <w:rStyle w:val="BoldItalic"/>
        </w:rPr>
        <w:t>Krydsvej for e-handel: håndtering af udfordringerne med overholdelse</w:t>
      </w:r>
    </w:p>
    <w:p w:rsidR="00C46D20" w:rsidRPr="00555543" w:rsidRDefault="00C46D20" w:rsidP="00C46D20">
      <w:pPr>
        <w:pStyle w:val="NormalHanging12a"/>
        <w:rPr>
          <w:szCs w:val="24"/>
        </w:rPr>
      </w:pPr>
      <w:r w:rsidRPr="00555543">
        <w:t>8.</w:t>
      </w:r>
      <w:r w:rsidRPr="00555543">
        <w:tab/>
        <w:t>anerkender, at EU har opstillet robuste rammer for overholdelse, som også gælder for varer, der sælges online, men at den fulde håndhævelse af dem stadig kræver en større indsats; understreger i den forbindelse betydningen af forordningen om digitale tjenester, forordningen om digitale markeder, forordningen om markedsovervågning, forordningen om produktsikkerhed i almindelighed, forbrugerbeskyttelsesreglerne og de forskellige produkt- og miljølove; understreger, at markedstilsynsmyndighederne er vanskeligt stillet med hensyn til at anvende disse rammer på onlineplatforme, som det fremgår af Kommissionens nyligt offentliggjorte evalueringsrapport om gennemførelsen af artikel 4 i forordning (EU) 2019/1020, navnlig i tilfælde, hvor store mængder af et produkt sælges ved små forsendelser; mener, at en grundig gennemførelse af forordningen om digitale tjenester og anden lovgivning er nødvendig for at bekæmpe usikre, regelstridige og forfalskede produkter;</w:t>
      </w:r>
    </w:p>
    <w:p w:rsidR="00C46D20" w:rsidRPr="00555543" w:rsidRDefault="00C46D20" w:rsidP="00C46D20">
      <w:pPr>
        <w:pStyle w:val="NormalHanging12a"/>
      </w:pPr>
      <w:r w:rsidRPr="00555543">
        <w:t>9.</w:t>
      </w:r>
      <w:r w:rsidRPr="00555543">
        <w:tab/>
        <w:t>understreger, at det er nødvendigt at gennemføre de eksisterende rammer for overholdelse og evaluere disse foranstaltninger, inden der overvejes ny lovgivning, herunder nye forpligtelser for onlinemarkedspladser;</w:t>
      </w:r>
    </w:p>
    <w:p w:rsidR="00C46D20" w:rsidRPr="00555543" w:rsidRDefault="00C46D20" w:rsidP="00C46D20">
      <w:pPr>
        <w:pStyle w:val="NormalHanging12a"/>
        <w:rPr>
          <w:szCs w:val="24"/>
        </w:rPr>
      </w:pPr>
      <w:r w:rsidRPr="00555543">
        <w:t>10.</w:t>
      </w:r>
      <w:r w:rsidRPr="00555543">
        <w:tab/>
        <w:t>bemærker, at udførelsen af fysiske test er særlig upraktisk for små pakker, der sendes direkte til den endelige forbruger, og at toldmyndighederne derfor fortsat primært vil kontrollere dokumentationen i stedet for at inspicere selve produkterne;</w:t>
      </w:r>
    </w:p>
    <w:p w:rsidR="00C46D20" w:rsidRPr="00555543" w:rsidRDefault="00C46D20" w:rsidP="00C46D20">
      <w:pPr>
        <w:pStyle w:val="NormalHanging12a"/>
      </w:pPr>
      <w:r w:rsidRPr="00555543">
        <w:t>11.</w:t>
      </w:r>
      <w:r w:rsidRPr="00555543">
        <w:tab/>
        <w:t xml:space="preserve">fremhæver de betydelige håndhævelsesmangler, der skyldes told- og markedstilsynsmyndighedernes begrænsede ressourcer og utilstrækkelige digitaliseringsniveau, manglen på menneskelige ressourcer og harmoniserede og </w:t>
      </w:r>
      <w:proofErr w:type="spellStart"/>
      <w:r w:rsidRPr="00555543">
        <w:t>interoperable</w:t>
      </w:r>
      <w:proofErr w:type="spellEnd"/>
      <w:r w:rsidRPr="00555543">
        <w:t xml:space="preserve"> teknologiske værktøjer på tværs af medlemsstaterne samt den utilstrækkelige datadeling og overordnede mangel på samarbejde og koordinering mellem toldmyndigheder, platforme og markedstilsynsorganer; anerkender, at fysisk inspektion nødvendigvis og i sagens natur er begrænset i betragtning af mængden af e-handelsforsendelser, der indføres i EU;</w:t>
      </w:r>
    </w:p>
    <w:p w:rsidR="00C46D20" w:rsidRPr="00555543" w:rsidRDefault="00C46D20" w:rsidP="00C46D20">
      <w:pPr>
        <w:pStyle w:val="NormalHanging12a"/>
        <w:rPr>
          <w:szCs w:val="24"/>
        </w:rPr>
      </w:pPr>
      <w:r w:rsidRPr="00555543">
        <w:t>12.</w:t>
      </w:r>
      <w:r w:rsidRPr="00555543">
        <w:tab/>
        <w:t xml:space="preserve">mener, at markedsovervågningsmyndighedernes </w:t>
      </w:r>
      <w:proofErr w:type="spellStart"/>
      <w:r w:rsidRPr="00555543">
        <w:t>mystery</w:t>
      </w:r>
      <w:proofErr w:type="spellEnd"/>
      <w:r w:rsidRPr="00555543">
        <w:t xml:space="preserve"> shopping-øvelser som foreslået i Kommissionens meddelelse om e-handel er et vigtigt redskab til at kontrollere, om produkter, der sælges via onlineplatforme, overholder reglerne; understreger imidlertid, at hvis sælgere har hjemsted uden for EU eller ikke kan spores, </w:t>
      </w:r>
      <w:r w:rsidRPr="00555543">
        <w:lastRenderedPageBreak/>
        <w:t>og der angives falske adresser på ansvarlige personer, er der ingen ansvarlig juridisk enhed, og det er umuligt for markedsovervågningsmyndighederne at træffe håndhævelsesforanstaltninger;</w:t>
      </w:r>
    </w:p>
    <w:p w:rsidR="00C46D20" w:rsidRPr="00555543" w:rsidRDefault="00C46D20" w:rsidP="00C46D20">
      <w:pPr>
        <w:pStyle w:val="NormalHanging12a"/>
        <w:rPr>
          <w:szCs w:val="24"/>
        </w:rPr>
      </w:pPr>
      <w:r w:rsidRPr="00555543">
        <w:t>13.</w:t>
      </w:r>
      <w:r w:rsidRPr="00555543">
        <w:tab/>
        <w:t xml:space="preserve">mener, at EU's producenter og detailhandlere, navnlig </w:t>
      </w:r>
      <w:proofErr w:type="spellStart"/>
      <w:r w:rsidRPr="00555543">
        <w:t>SMV'er</w:t>
      </w:r>
      <w:proofErr w:type="spellEnd"/>
      <w:r w:rsidRPr="00555543">
        <w:t xml:space="preserve">, udsættes for illoyal konkurrence på grund af platforme i lande uden for EU, der gør det muligt for producenter uden for EU og disses produkter, der ikke overholder reglerne, let at komme ind på EU-markedet og omgå gældende regler og standarder; fremhæver, at mens EU's producenter skal overholde strenge sikkerheds-, miljø- og kvalitetsregler, unddrager mange produkter af lav værdi, der sælges via disse platforme, sig told- og markedstilsyn på grund af den måde, hvorpå de sendes til EU; udtrykker bekymring over, at nogle af disse platforme og erhvervsdrivende uden for EU bevidst udnytter dette smuthul, hvilket gør det muligt for importvarer, der ikke overholder reglerne, at komme ind på EU's indre marked uden kontrol, noget som stiller europæiske producenter, grossister og detailhandlere ringere, svækker deres konkurrencedygtighed og hæmmer deres evne til at innovere, hvilket kan føre til, at mange </w:t>
      </w:r>
      <w:proofErr w:type="spellStart"/>
      <w:r w:rsidRPr="00555543">
        <w:t>mikrovirksomheder</w:t>
      </w:r>
      <w:proofErr w:type="spellEnd"/>
      <w:r w:rsidRPr="00555543">
        <w:t xml:space="preserve"> og små virksomheder lukker;</w:t>
      </w:r>
    </w:p>
    <w:p w:rsidR="00C46D20" w:rsidRPr="00555543" w:rsidRDefault="00C46D20" w:rsidP="00C46D20">
      <w:pPr>
        <w:pStyle w:val="NormalHanging12a"/>
        <w:rPr>
          <w:szCs w:val="24"/>
        </w:rPr>
      </w:pPr>
      <w:r w:rsidRPr="00555543">
        <w:t>14.</w:t>
      </w:r>
      <w:r w:rsidRPr="00555543">
        <w:tab/>
        <w:t xml:space="preserve">fremhæver, at EU's producenter de facto er underlagt betydeligt strengere markedstilsyn sammenlignet med producenter uden for EU, der imidlertid når ud til EU's forbrugere via e-handelsplatforme; beklager dybt tabet af markedsandele og arbejdspladser som følge af tilstrømningen af billigere produkter, der ikke overholder europæiske standarder, navnlig hvad angår sikkerhed og kvalitet, samt andre ulovlige produkter, der sendes fra lande uden for EU, og som direkte påvirker EU's </w:t>
      </w:r>
      <w:proofErr w:type="spellStart"/>
      <w:r w:rsidRPr="00555543">
        <w:t>SMV'er</w:t>
      </w:r>
      <w:proofErr w:type="spellEnd"/>
      <w:r w:rsidRPr="00555543">
        <w:t xml:space="preserve"> og EU-virksomheders styrke og evne til at investere og bevare deres rentabilitet;</w:t>
      </w:r>
    </w:p>
    <w:p w:rsidR="00C46D20" w:rsidRPr="00555543" w:rsidRDefault="00C46D20" w:rsidP="00C46D20">
      <w:pPr>
        <w:pStyle w:val="NormalHanging12a"/>
      </w:pPr>
      <w:r w:rsidRPr="00555543">
        <w:t>15.</w:t>
      </w:r>
      <w:r w:rsidRPr="00555543">
        <w:tab/>
        <w:t>fremhæver forskellen mellem onlineplatforme, der fungerer som formidlere, og onlineplatforme, der fungerer som importører; bemærker navnlig, at EU's e-handelsplatforme, der fungerer som importører, står over for overholdelsesomkostninger, der øger deres detailpriser med op til 40 %, hvilket indvirker på slutforbrugerne; understreger, at EU-baserede importører står over for strengere forpligtelser og højere omkostninger, mens formidlingsplatforme giver sælgere uden for EU mulighed for at sende direkte til EU's forbrugere uden at sikre overholdelse;</w:t>
      </w:r>
    </w:p>
    <w:p w:rsidR="00C46D20" w:rsidRPr="00555543" w:rsidRDefault="00C46D20" w:rsidP="00C46D20">
      <w:pPr>
        <w:pStyle w:val="NormalHanging12a"/>
        <w:rPr>
          <w:szCs w:val="24"/>
        </w:rPr>
      </w:pPr>
      <w:r w:rsidRPr="00555543">
        <w:t>16.</w:t>
      </w:r>
      <w:r w:rsidRPr="00555543">
        <w:tab/>
        <w:t>anerkender, at e-handelsplatforme er underlagt en række forpligtelser i henhold til forordningen om digitale tjenester og forordningen om produktsikkerhed i almindelighed og under særlige omstændigheder kan holdes ansvarlige i henhold til direktivet om produktansvar</w:t>
      </w:r>
      <w:r w:rsidRPr="00555543">
        <w:rPr>
          <w:rStyle w:val="FootnoteReference"/>
        </w:rPr>
        <w:footnoteReference w:id="12"/>
      </w:r>
      <w:r w:rsidRPr="00555543">
        <w:t xml:space="preserve">; minder i denne forbindelse om, at onlineplatforme er ansvarlige, hvis de ikke overholder deres specifikke forpligtelser som formidlere; mener imidlertid, at forbrugernes klageadgang skal sikres i alle tilfælde; understreger i denne forbindelse, at hvis producenten er etableret uden for EU, og det ikke er muligt at finde frem til en importør, bemyndiget repræsentant eller udbyder af distributionstjenester, bør onlinemarkedspladser stille passende og forholdsmæssige klagemuligheder til rådighed for forbrugerne, hvis de ikke overholder forordningen om digitale tjenester, </w:t>
      </w:r>
      <w:r w:rsidRPr="00555543">
        <w:lastRenderedPageBreak/>
        <w:t>navnlig artikel 30 og 31, eller artikel 22 i forordningen om produktsikkerhed i almindelighed;</w:t>
      </w:r>
    </w:p>
    <w:p w:rsidR="00C46D20" w:rsidRPr="00555543" w:rsidRDefault="00C46D20" w:rsidP="00C46D20">
      <w:pPr>
        <w:pStyle w:val="NormalHanging12a"/>
        <w:rPr>
          <w:szCs w:val="24"/>
        </w:rPr>
      </w:pPr>
      <w:r w:rsidRPr="00555543">
        <w:t>17.</w:t>
      </w:r>
      <w:r w:rsidRPr="00555543">
        <w:tab/>
        <w:t>understreger, at onlinemarkedspladser anmodes om at spore deres erhvervsdrivende ("kend din erhvervskunde") i henhold til forordningen om digitale tjenester, hvilket burde afholde erhvervsdrivende fra at sælge farlige eller forfalskede varer, og er forpligtede til at overholde reglerne om indbygget overholdelse for at øge den generelle sporbarhed; fremhæver onlineplatformenes manglende ansvarlighed i tilfælde af sælgere, som ikke kan spores, eller sælgere uden for EU's jurisdiktion; bemærker imidlertid den betydelige grad af manglende efterlevelse af "kend din erhvervskunde"-princippet og stigningen i nye salgspraksisser via sociale medieplatforme, hvor denne forpligtelse ikke anvendes effektivt, hvilket gør det muligt for sælgere uden for EU at tilbyde EU-brugere varer, der ikke opfylder kravene, direkte; understreger derfor behovet for, at onlineplatforme gør deres bedste for at sikre, at sælgere og produkter er fuldt sporbare, og forhindre, at der vises annoncer uden verificerede produktoverensstemmelsesoplysninger;</w:t>
      </w:r>
    </w:p>
    <w:p w:rsidR="00C46D20" w:rsidRPr="00555543" w:rsidRDefault="00C46D20" w:rsidP="00C46D20">
      <w:pPr>
        <w:pStyle w:val="NormalHanging12a"/>
      </w:pPr>
      <w:r w:rsidRPr="00555543">
        <w:t>18.</w:t>
      </w:r>
      <w:r w:rsidRPr="00555543">
        <w:tab/>
        <w:t>fremhæver, at information hidrørende fra en ansvarlig erhvervsdrivende i EU i henhold til forordningen om produktsikkerhed i almindelighed, der handler på vegne af en erhvervsdrivende eller platform uden for EU, ofte er forkert eller mangler; bemærker, at selv når disse oplysninger foreligger, er den ansvarlige person i EU muligvis ikke ansvarlig, navnlig når denne er en bemyndiget repræsentant; er bekymret over, at markedsovervågningsmyndighederne rapporterer om betydelige vanskeligheder med at kontakte disse erhvervsdrivende uden for EU og at håndhæve EU-retten, og at det ofte ikke er muligt at håndhæve sanktioner mod dem, selv når der er etableret kontakt;</w:t>
      </w:r>
    </w:p>
    <w:p w:rsidR="00C46D20" w:rsidRPr="00555543" w:rsidRDefault="00C46D20" w:rsidP="00C46D20">
      <w:pPr>
        <w:pStyle w:val="NormalHanging12a"/>
        <w:rPr>
          <w:szCs w:val="24"/>
        </w:rPr>
      </w:pPr>
      <w:r w:rsidRPr="00555543">
        <w:t>19.</w:t>
      </w:r>
      <w:r w:rsidRPr="00555543">
        <w:tab/>
        <w:t>mener, at oprettelsen af en database over ansvarlige personer i EU for at muliggøre krydstjek i realtid med henblik på verifikation, kombineret med etablering af en godkendelsesprocedure for dem, kan øge gennemsigtigheden og styrke ansvarligheden i hele forsyningskæden for e-handelsimport;</w:t>
      </w:r>
    </w:p>
    <w:p w:rsidR="00C46D20" w:rsidRPr="00555543" w:rsidRDefault="00C46D20" w:rsidP="00C46D20">
      <w:pPr>
        <w:pStyle w:val="NormalHanging12a"/>
        <w:rPr>
          <w:szCs w:val="24"/>
        </w:rPr>
      </w:pPr>
      <w:r w:rsidRPr="00555543">
        <w:t>20.</w:t>
      </w:r>
      <w:r w:rsidRPr="00555543">
        <w:tab/>
        <w:t>bifalder forbrugerorganisationers forsknings- og håndhævelsesforanstaltninger , og at EU-forbrugermyndigheder inden for rammerne af CPC-netværket og i henhold til forordningen om digitale tjenester indleder undersøgelser af onlineplatforme uden for EU vedrørende mulige overtrædelser af EU's produktsikkerheds- og forbrugerlovgivning; udtrykker bekymring over det langsomme tempo i disse undersøgelser og opfordrer til, at de hurtigt afsluttes; understreger behovet for, at håndhævelsen udgør en afskrækkende faktor, herunder indebærer passende sanktioner, for at sikre overholdelse; understreger i denne forbindelse, at der er behov for særlig opmærksomhed på nationalt plan og EU-plan for at afhjælpe tilbagevendende manglende overholdelse, der kan være blevet konstateret ved tidligere kontroller af lignende produkter, herunder gennem anvendelse af midlertidige foranstaltninger; understreger, at håndhævelsen og effektiviteten af tilsagn fra onlineplatforme bør overvåges nøje;</w:t>
      </w:r>
    </w:p>
    <w:p w:rsidR="00C46D20" w:rsidRPr="00555543" w:rsidRDefault="00C46D20" w:rsidP="00C46D20">
      <w:pPr>
        <w:pStyle w:val="NormalHanging12a"/>
      </w:pPr>
      <w:r w:rsidRPr="00555543">
        <w:t>21.</w:t>
      </w:r>
      <w:r w:rsidRPr="00555543">
        <w:tab/>
        <w:t>opfordrer indtrængende Kommissionen og forbrugerbeskyttelsesmyndighederne til at indlede en struktureret håndhævelsesdialog med forbrugerrepræsentanter, erhvervsdrivende og andre interessenter for at kortlægge systemiske overtrædelser, der kræver stærkere håndhævelse;</w:t>
      </w:r>
    </w:p>
    <w:p w:rsidR="00C46D20" w:rsidRPr="00555543" w:rsidRDefault="00C46D20" w:rsidP="00C46D20">
      <w:pPr>
        <w:pStyle w:val="NormalHanging12a"/>
        <w:rPr>
          <w:szCs w:val="24"/>
        </w:rPr>
      </w:pPr>
      <w:r w:rsidRPr="00555543">
        <w:lastRenderedPageBreak/>
        <w:t>22.</w:t>
      </w:r>
      <w:r w:rsidRPr="00555543">
        <w:tab/>
        <w:t>noterer sig kompleksiteten for EU's myndigheder med hensyn til at håndhæve EU-lovgivningen, når de økonomiske aktører er etableret uden for EU; fremhæver behovet for styrkede internationale samarbejdsaftaler, navnlig med de største e-handelseksportører;</w:t>
      </w:r>
    </w:p>
    <w:p w:rsidR="00C46D20" w:rsidRPr="00555543" w:rsidRDefault="00C46D20" w:rsidP="00C46D20">
      <w:pPr>
        <w:pStyle w:val="Normal12a24b"/>
      </w:pPr>
      <w:r w:rsidRPr="00555543">
        <w:rPr>
          <w:rStyle w:val="BoldItalic"/>
        </w:rPr>
        <w:t>Solide håndhævelsespolitikker til bekæmpelse af regelstridige e-handelsvarer</w:t>
      </w:r>
    </w:p>
    <w:p w:rsidR="00C46D20" w:rsidRPr="00555543" w:rsidRDefault="00C46D20" w:rsidP="00C46D20">
      <w:pPr>
        <w:pStyle w:val="Normal12a24b"/>
        <w:widowControl/>
      </w:pPr>
      <w:r w:rsidRPr="00555543">
        <w:rPr>
          <w:rStyle w:val="Italic"/>
        </w:rPr>
        <w:t>Presserende behov for tiltag på kort sigt</w:t>
      </w:r>
    </w:p>
    <w:p w:rsidR="00C46D20" w:rsidRPr="00555543" w:rsidRDefault="00C46D20" w:rsidP="00C46D20">
      <w:pPr>
        <w:pStyle w:val="NormalHanging12a"/>
        <w:rPr>
          <w:szCs w:val="24"/>
        </w:rPr>
      </w:pPr>
      <w:r w:rsidRPr="00555543">
        <w:t>23.</w:t>
      </w:r>
      <w:r w:rsidRPr="00555543">
        <w:tab/>
        <w:t xml:space="preserve">opfordrer indtrængende medlemsstaterne til at øge finansieringen og ressourcerne til markedstilsyns- og toldmyndighederne, forbrugerbeskyttelsesmyndighederne og myndighederne for digitale tjenester, så de bedre kan håndtere vanskelighederne ved farlige og ulovlige produkter; anmoder Kommissionen om at støtte stærkere samarbejde, informationsdeling og udveksling af data mellem kompetente myndigheder, herunder mellem markedstilsyns- og toldmyndigheder, og understreger, at samarbejdet mellem forskellige sektorer bør forbedres; opfordrer indtrængende medlemsstaterne til at sikre en effektiv koordinering mellem de forskellige markedsovervågningsmyndigheder på deres område og til at styrke de centrale forbindelseskontorers beføjelser; understreger, at medlemsstaterne og EU er ansvarlige for at sikre, at markedsovervågnings- og toldmyndigheder råder over tilstrækkelige ressourcer, er behørigt uddannet og har det nødvendige udstyr til at udføre deres hverv, herunder behørige efterforskningsbeføjelser; </w:t>
      </w:r>
    </w:p>
    <w:p w:rsidR="00C46D20" w:rsidRPr="00555543" w:rsidRDefault="00C46D20" w:rsidP="00C46D20">
      <w:pPr>
        <w:pStyle w:val="NormalHanging12a"/>
        <w:rPr>
          <w:szCs w:val="24"/>
        </w:rPr>
      </w:pPr>
      <w:r w:rsidRPr="00555543">
        <w:t>24.</w:t>
      </w:r>
      <w:r w:rsidRPr="00555543">
        <w:tab/>
        <w:t xml:space="preserve">opfordrer markedsovervågningsmyndighederne til at investere flere ressourcer i fælles eller koordinerede aktiviteter med andre medlemsstater eller relevante myndigheder og navnlig til at øge antallet og hyppigheden af koordinerede håndhævelsesforanstaltninger såsom </w:t>
      </w:r>
      <w:proofErr w:type="spellStart"/>
      <w:r w:rsidRPr="00555543">
        <w:t>sweeps</w:t>
      </w:r>
      <w:proofErr w:type="spellEnd"/>
      <w:r w:rsidRPr="00555543">
        <w:t xml:space="preserve">, </w:t>
      </w:r>
      <w:proofErr w:type="spellStart"/>
      <w:r w:rsidRPr="00555543">
        <w:t>mystery</w:t>
      </w:r>
      <w:proofErr w:type="spellEnd"/>
      <w:r w:rsidRPr="00555543">
        <w:t xml:space="preserve"> shopping-øvelser og peerevalueringer; opfordrer indtrængende de relevante myndigheder til at deltage aktivt i disse aktiviteter og Kommissionen til at gøre fuld brug af sine koordineringsbeføjelser;</w:t>
      </w:r>
    </w:p>
    <w:p w:rsidR="00C46D20" w:rsidRPr="00555543" w:rsidRDefault="00C46D20" w:rsidP="00C46D20">
      <w:pPr>
        <w:pStyle w:val="NormalHanging12a"/>
      </w:pPr>
      <w:r w:rsidRPr="00555543">
        <w:t>25.</w:t>
      </w:r>
      <w:r w:rsidRPr="00555543">
        <w:tab/>
        <w:t xml:space="preserve">glæder sig over, at Kommissionen har til hensigt at koordinere told- og markedstilsynsmyndighedernes inspektioner inden for prioriterede kontrolområder med fokus på produkter fra lande uden for EU, hvor der består en betydelig sikkerhedsrisiko og kan forventes regelstridige forhold; understreger, at dette initiativ bør generere værdifulde risikoprofildata, som kan anvendes i forbindelse med yderligere håndhævelsesaktiviteter og sanktioner over for aktører, der ikke overholder reglerne; opfordrer Kommissionen til at styrke samarbejdet inden for EU's netværk for produktoverensstemmelse og til at øge EU's finansiering af toldsamarbejdet under toldprogrammet og til markedsovervågningsoperationer under programmet for det indre marked; understreger, at manglen på tilstrækkelige ressourcer har hindret en effektiv anvendelse af værktøjer såsom markedsovervågningsmyndighedernes udbredte anvendelse af </w:t>
      </w:r>
      <w:proofErr w:type="spellStart"/>
      <w:r w:rsidRPr="00555543">
        <w:t>mystery</w:t>
      </w:r>
      <w:proofErr w:type="spellEnd"/>
      <w:r w:rsidRPr="00555543">
        <w:t xml:space="preserve"> shopping-aktiviteter eller anvendelsen af pålidelige </w:t>
      </w:r>
      <w:proofErr w:type="spellStart"/>
      <w:r w:rsidRPr="00555543">
        <w:t>indberettere</w:t>
      </w:r>
      <w:proofErr w:type="spellEnd"/>
      <w:r w:rsidRPr="00555543">
        <w:t xml:space="preserve"> i henhold til forordningen om digitale tjenester; påpeger over for Kommissionen, at der ud over de eksisterende testfaciliteter for legetøj og radioudstyr er et presserende behov for flere testfaciliteter for e-handelsvarer, f.eks. for batterier, tekstiler, kosmetik, elektriske apparater og andre produkter; anmoder medlemsstaterne om at anvende tilstrækkelige ressourcer til at sikre en øget kapacitet i testfaciliteter og om at øge investeringerne i udstyr til afsløring af farlige og ulovlige varer;</w:t>
      </w:r>
    </w:p>
    <w:p w:rsidR="00C46D20" w:rsidRPr="00555543" w:rsidRDefault="00C46D20" w:rsidP="00C46D20">
      <w:pPr>
        <w:pStyle w:val="NormalHanging12a"/>
        <w:rPr>
          <w:szCs w:val="24"/>
        </w:rPr>
      </w:pPr>
      <w:r w:rsidRPr="00555543">
        <w:lastRenderedPageBreak/>
        <w:t>26.</w:t>
      </w:r>
      <w:r w:rsidRPr="00555543">
        <w:tab/>
        <w:t>understreger, at medlemsstaterne af hensyn til data og sikkerhed bør begrænse højrisikoleverandører i at operere i deres kritiske infrastruktur og grænsesikkerhedssystemer, herunder i forbindelse med indkøb af udstyr til sikkerhedsscreening og scanning af fragt, der anvendes i lufthavne og havne;</w:t>
      </w:r>
    </w:p>
    <w:p w:rsidR="00C46D20" w:rsidRPr="00555543" w:rsidRDefault="00C46D20" w:rsidP="00C46D20">
      <w:pPr>
        <w:pStyle w:val="NormalHanging12a"/>
      </w:pPr>
      <w:r w:rsidRPr="00555543">
        <w:t>27.</w:t>
      </w:r>
      <w:r w:rsidRPr="00555543">
        <w:tab/>
        <w:t>fremhæver, at onlinemarkedspladser i henhold til forordningen om produktsikkerhed i almindelighed er forpligtet til at oprette et fælles kontaktpunkt, registrere sig hos Safety Gate-portalen og angive oplysningerne om deres centrale kontaktpunkt på portalen; anmoder Kommissionen om effektivt at håndhæve dette og andre forpligtelser for onlinemarkedspladser og støtte medlemsstaternes markedstilsynsmyndigheder i gennemførelsen af forordningerne om produktsikkerhed i almindelighed og markedsovervågning; bemærker, at der med forordningen om produktsikkerhed i almindelighed blev indført direkte dataudveksling mellem håndhævende myndigheder og e-handelsplatforme; mener imidlertid, at der, for at systemet kan fungere effektivt, bør etableres en direkte forbindelse til toldmyndighederne;</w:t>
      </w:r>
    </w:p>
    <w:p w:rsidR="00C46D20" w:rsidRPr="00555543" w:rsidRDefault="00C46D20" w:rsidP="00C46D20">
      <w:pPr>
        <w:pStyle w:val="NormalHanging12a"/>
        <w:rPr>
          <w:szCs w:val="24"/>
        </w:rPr>
      </w:pPr>
      <w:r w:rsidRPr="00555543">
        <w:t>28.</w:t>
      </w:r>
      <w:r w:rsidRPr="00555543">
        <w:tab/>
        <w:t>bemærker, at det nuværende system er mere reaktivt end forebyggende, da myndighederne først griber ind, efter at farlige produkter allerede er blevet solgt til forbrugerne, frem for at forhindre, at de distribueres; understreger, at udbydere af onlinemarkedspladser i forordningen om produktsikkerhed i almindelighed tilskyndes til at kontrollere produkter på Safety Gate-portalen, inden de opføres på deres grænseflader; understreger, at stikprøvekontrol kun kan være effektiv, hvis den gennemføres løbende;</w:t>
      </w:r>
    </w:p>
    <w:p w:rsidR="00C46D20" w:rsidRPr="00555543" w:rsidRDefault="00C46D20" w:rsidP="00C46D20">
      <w:pPr>
        <w:pStyle w:val="NormalHanging12a"/>
        <w:rPr>
          <w:szCs w:val="24"/>
        </w:rPr>
      </w:pPr>
      <w:r w:rsidRPr="00555543">
        <w:t>29.</w:t>
      </w:r>
      <w:r w:rsidRPr="00555543">
        <w:tab/>
        <w:t>understreger, at en hurtig gennemførelse af det digitale produktpas for flere kritiske produkter, der sælges online, er afgørende for at styrke håndhævelsen af den eksisterende lovgivning; opfordrer indtrængende Kommissionen til at fremlægge den nødvendige afledte ret om det digitale produktpas snarest muligt, navnlig for tekstiler, legetøj, kosmetik, elektronik og andre produkter med udbredt manglende overholdelse og forbundne risici; opfordrer Kommissionen til som en prioritet løbende at vurdere kravene, den tekniske udformning og driften af det digitale produktpas i henhold til forordningen om miljøvenligt design for bæredygtige produkter</w:t>
      </w:r>
      <w:r w:rsidRPr="00555543">
        <w:rPr>
          <w:vertAlign w:val="superscript"/>
        </w:rPr>
        <w:footnoteReference w:id="13"/>
      </w:r>
      <w:r w:rsidRPr="00555543">
        <w:t xml:space="preserve">; opfordrer Kommissionen til at støtte virksomhederne, herunder </w:t>
      </w:r>
      <w:proofErr w:type="spellStart"/>
      <w:r w:rsidRPr="00555543">
        <w:t>mikrovirksomheder</w:t>
      </w:r>
      <w:proofErr w:type="spellEnd"/>
      <w:r w:rsidRPr="00555543">
        <w:t xml:space="preserve"> og </w:t>
      </w:r>
      <w:proofErr w:type="spellStart"/>
      <w:r w:rsidRPr="00555543">
        <w:t>SMV'er</w:t>
      </w:r>
      <w:proofErr w:type="spellEnd"/>
      <w:r w:rsidRPr="00555543">
        <w:t>, i gennemførelsen af det digitale produktpas;</w:t>
      </w:r>
    </w:p>
    <w:p w:rsidR="00C46D20" w:rsidRPr="00555543" w:rsidRDefault="00C46D20" w:rsidP="00C46D20">
      <w:pPr>
        <w:pStyle w:val="NormalHanging12a"/>
        <w:rPr>
          <w:szCs w:val="24"/>
        </w:rPr>
      </w:pPr>
      <w:r w:rsidRPr="00555543">
        <w:t>30.</w:t>
      </w:r>
      <w:r w:rsidRPr="00555543">
        <w:tab/>
        <w:t>foreslår, at et obligatorisk digitalt produktpas med tidlig overensstemmelseskontrol for alle produkter, der importeres via e-handel, herunder detaljerede kvalitets- og overensstemmelsesdata, integreres direkte i EU's tolddatacenter, således at myndighederne får mulighed for på forhånd at kontrollere oplysninger om produkter, inden de bringes i omsætning på det indre marked;</w:t>
      </w:r>
    </w:p>
    <w:p w:rsidR="00C46D20" w:rsidRPr="00555543" w:rsidRDefault="00C46D20" w:rsidP="00C46D20">
      <w:pPr>
        <w:pStyle w:val="NormalHanging12a"/>
        <w:rPr>
          <w:szCs w:val="24"/>
        </w:rPr>
      </w:pPr>
      <w:r w:rsidRPr="00555543">
        <w:t>31.</w:t>
      </w:r>
      <w:r w:rsidRPr="00555543">
        <w:tab/>
        <w:t xml:space="preserve">opfordrer indtrængende medlemsstaterne til at gøre en betydelig indsats for at øge omfanget af toldinspektioner og forbedre deres risikoanalyse, idet opdagelse og fjernelse af regelstridige varer kan reducere skaderne for EU's forbrugere og beskytte EU's virksomheders økonomiske interesser; understreger, at indførelsen i </w:t>
      </w:r>
      <w:proofErr w:type="spellStart"/>
      <w:r w:rsidRPr="00555543">
        <w:lastRenderedPageBreak/>
        <w:t>toldrisikoananlysen</w:t>
      </w:r>
      <w:proofErr w:type="spellEnd"/>
      <w:r w:rsidRPr="00555543">
        <w:t xml:space="preserve"> af en formodning om manglende overholdelse for varer, der er identiske med dem, der allerede er konstateret ikke at overholde reglerne, kan lette toldmyndighedernes kontrol og forbedre omkostningseffektiviteten; understreger, at det er vigtigt at styrke toldcentrene, så de er bedre rustet til at håndtere den store mængde små pakker, der er vanskelige at kontrollere ved hjælp af traditionelle metoder, herunder avancerede screeningteknologier til at udpege mistænkelige pakker ved indgangsstederne; anmoder om, at myndighederne foretager strengere overensstemmelseskontrol samt stikprøvekontrol af højtonnagetransport; opfordrer endvidere indtrængende medlemsstaterne til i væsentlig grad at øge digitaliseringen af importprocedurerne hos toldmyndighederne med henblik på at gennemføre eksisterende lovgivning og fremskynde toldprocedurerne, navnlig i betragtning af det store antal pakker;</w:t>
      </w:r>
    </w:p>
    <w:p w:rsidR="00C46D20" w:rsidRPr="00555543" w:rsidRDefault="00C46D20" w:rsidP="00C46D20">
      <w:pPr>
        <w:pStyle w:val="NormalHanging12a"/>
        <w:rPr>
          <w:szCs w:val="24"/>
        </w:rPr>
      </w:pPr>
      <w:r w:rsidRPr="00555543">
        <w:t>32.</w:t>
      </w:r>
      <w:r w:rsidRPr="00555543">
        <w:tab/>
        <w:t xml:space="preserve">understreger, at virksomheder, navnlig </w:t>
      </w:r>
      <w:proofErr w:type="spellStart"/>
      <w:r w:rsidRPr="00555543">
        <w:t>SMV'er</w:t>
      </w:r>
      <w:proofErr w:type="spellEnd"/>
      <w:r w:rsidRPr="00555543">
        <w:t>, hurtigst muligt behøver klare retningslinjer fra Kommissionen for en effektiv gennemførelse af forordningen om produktsikkerhed i almindelighed, herunder præcisering af dens samspil med overlappende lovgivning såsom forordningen om digitale tjenester, markedsstabilitetsreserven, direktivet om produktansvar og sektorspecifikke love om legetøj, kosmetik og vaske- og rengøringsmidler; opfordrer Kommissionen til at udstede disse retningslinjer inden udgangen af første halvdel af 2025 for at gøre det lettere for virksomhederne at overholde reglerne; mener, at evalueringsrapporten om samspillet mellem forordningen om digitale tjenester og andre retsakter, som skal foreligge den 17. november 2025, bør tage hensyn til forskellig lovgivning, navnlig om produktoverensstemmelse, onlinemarkedspladsers forpligtelser, håndhævelsesregler og mulige fremtidige forbedringer af forenkling og gennemførelse; opfordrer Kommissionen til at vurdere alle mulige yderligere foranstaltninger, herunder evaluering af sektorspecifik lovgivning, som er nødvendige for at sikre retlig forudsigelighed, og sikre, at der ikke er nogen juridiske smuthuller eller håndhævelsesmæssige huller tilbage hvad angår direkte import fra lande uden for EU via onlinemarkedspladser;</w:t>
      </w:r>
    </w:p>
    <w:p w:rsidR="00C46D20" w:rsidRPr="00555543" w:rsidRDefault="00C46D20" w:rsidP="00C46D20">
      <w:pPr>
        <w:pStyle w:val="NormalHanging12a"/>
        <w:rPr>
          <w:szCs w:val="24"/>
        </w:rPr>
      </w:pPr>
      <w:r w:rsidRPr="00555543">
        <w:t>33.</w:t>
      </w:r>
      <w:r w:rsidRPr="00555543">
        <w:tab/>
        <w:t>opfordrer de relevante nationale myndigheder til at gøre fuld brug af den eksisterende og nyligt vedtagne håndhævelsesværktøjskasse, navnlig i forbindelse med bestemmelserne om e-handel i forordningen om markedsovervågning, forordningen om produktsikkerhed i almindelighed og forordningen om digitale tjenester, såsom fjernelsespåbud, forbud, begrænsning af tilgængeliggørelsen af et produkt på markedet eller fjernelse af det, tilbagekaldelser og sanktioner som foranstaltninger til at imødegå stigningen i importvarer fra lande uden for EU, som er ulovlige eller ikke overholder kravene;</w:t>
      </w:r>
    </w:p>
    <w:p w:rsidR="00C46D20" w:rsidRPr="00555543" w:rsidRDefault="00C46D20" w:rsidP="00C46D20">
      <w:pPr>
        <w:pStyle w:val="NormalHanging12a"/>
      </w:pPr>
      <w:r w:rsidRPr="00555543">
        <w:t>34.</w:t>
      </w:r>
      <w:r w:rsidRPr="00555543">
        <w:tab/>
        <w:t xml:space="preserve">understreger, at håndhævelsesforanstaltninger truffet over for aktører, der ikke overholder reglerne, ikke bør pålægge aktører, der overholder reglerne, uforholdsmæssige byrder eller påføre </w:t>
      </w:r>
      <w:proofErr w:type="spellStart"/>
      <w:r w:rsidRPr="00555543">
        <w:t>brugtmarkedet</w:t>
      </w:r>
      <w:proofErr w:type="spellEnd"/>
      <w:r w:rsidRPr="00555543">
        <w:t xml:space="preserve"> utilsigtet skade;</w:t>
      </w:r>
    </w:p>
    <w:p w:rsidR="00C46D20" w:rsidRPr="00555543" w:rsidRDefault="00C46D20" w:rsidP="00C46D20">
      <w:pPr>
        <w:pStyle w:val="NormalHanging12a"/>
        <w:rPr>
          <w:szCs w:val="24"/>
        </w:rPr>
      </w:pPr>
      <w:r w:rsidRPr="00555543">
        <w:t>35.</w:t>
      </w:r>
      <w:r w:rsidRPr="00555543">
        <w:tab/>
        <w:t xml:space="preserve">understreger behovet for at sikre beskyttelsen af intellektuelle ejendomsrettigheder i lyset af stigningen i ikke-europæiske kopivarer på e-handelsplatforme; bemærker, at denne praksis skader de europæiske virksomheders konkurrenceevne og udgør en risiko for innovationen og incitamenterne til forskning og udvikling; opfordrer til stærkere foranstaltninger mod salg af kopivarer online; opfordrer indtrængende Kommissionen til at udstede klare retningslinjer for pålidelige </w:t>
      </w:r>
      <w:proofErr w:type="spellStart"/>
      <w:r w:rsidRPr="00555543">
        <w:t>indberettere</w:t>
      </w:r>
      <w:proofErr w:type="spellEnd"/>
      <w:r w:rsidRPr="00555543">
        <w:t xml:space="preserve"> og understreger, at </w:t>
      </w:r>
      <w:r w:rsidRPr="00555543">
        <w:lastRenderedPageBreak/>
        <w:t xml:space="preserve">rettighedshavere bør anerkendes som berettigede pålidelige </w:t>
      </w:r>
      <w:proofErr w:type="spellStart"/>
      <w:r w:rsidRPr="00555543">
        <w:t>indberettere</w:t>
      </w:r>
      <w:proofErr w:type="spellEnd"/>
      <w:r w:rsidRPr="00555543">
        <w:t>, når de opfylder kriterierne i artikel 22 i forordningen om digitale tjenester;</w:t>
      </w:r>
    </w:p>
    <w:p w:rsidR="00C46D20" w:rsidRPr="00555543" w:rsidRDefault="00C46D20" w:rsidP="00C46D20">
      <w:pPr>
        <w:pStyle w:val="NormalHanging12a"/>
        <w:rPr>
          <w:szCs w:val="24"/>
        </w:rPr>
      </w:pPr>
      <w:r w:rsidRPr="00555543">
        <w:t>36.</w:t>
      </w:r>
      <w:r w:rsidRPr="00555543">
        <w:tab/>
        <w:t>påpeger, at medlemsstaterne bør gøre bedre brug af de tilgængelige sæt af sanktioner og sanktioner over for økonomiske aktører samt andre tilgængelige værktøjer, herunder midlertidige foranstaltninger, med henblik på at tilvejebringe en afskrækkende virkning, der får økonomiske aktører til at afstå fra at overtræde den gældende lovgivning;</w:t>
      </w:r>
    </w:p>
    <w:p w:rsidR="00C46D20" w:rsidRPr="00555543" w:rsidRDefault="00C46D20" w:rsidP="00C46D20">
      <w:pPr>
        <w:pStyle w:val="NormalHanging12a"/>
      </w:pPr>
      <w:r w:rsidRPr="00555543">
        <w:t>37.</w:t>
      </w:r>
      <w:r w:rsidRPr="00555543">
        <w:tab/>
        <w:t xml:space="preserve">opfordrer indtrængende Kommissionen til hurtigst muligt at træffe effektive foranstaltninger, herunder lovgivningsmæssige, hvis der opdages klare juridiske smuthuller, for at sikre retssikkerheden og lige vilkår for Unionens virksomheder, idet der tillægges </w:t>
      </w:r>
      <w:proofErr w:type="spellStart"/>
      <w:r w:rsidRPr="00555543">
        <w:t>SMV'er</w:t>
      </w:r>
      <w:proofErr w:type="spellEnd"/>
      <w:r w:rsidRPr="00555543">
        <w:t xml:space="preserve"> særlig vægt;</w:t>
      </w:r>
    </w:p>
    <w:p w:rsidR="00C46D20" w:rsidRPr="00555543" w:rsidRDefault="00C46D20" w:rsidP="00C46D20">
      <w:pPr>
        <w:pStyle w:val="Normal12a24b"/>
      </w:pPr>
      <w:r w:rsidRPr="00555543">
        <w:rPr>
          <w:rStyle w:val="Italic"/>
        </w:rPr>
        <w:t>Behovet for reformer af lovgivningen</w:t>
      </w:r>
    </w:p>
    <w:p w:rsidR="00C46D20" w:rsidRPr="00555543" w:rsidRDefault="00C46D20" w:rsidP="00C46D20">
      <w:pPr>
        <w:pStyle w:val="NormalHanging12a"/>
      </w:pPr>
      <w:r w:rsidRPr="00555543">
        <w:t>38.</w:t>
      </w:r>
      <w:r w:rsidRPr="00555543">
        <w:tab/>
        <w:t>opfordrer til fjernelse af hindringer for håndhævelse af forbrugerrettigheder såsom krav om retlig garanti og returret; opfordrer Kommissionen til straks at revidere forordningen om forbrugerbeskyttelsessamarbejde, da dette vil være afgørende for en mere effektiv grænseoverskridende håndhævelse af EU's forbrugerlovgivning og for bekæmpelsen af farlige produkter; anmoder i den forbindelse Kommissionen om at træffe klare foranstaltninger med henblik på yderligere at styrke håndhævelsesbeføjelserne over for erhvervsdrivende og platforme uden for EU og sikre bedre koordinering af EU's og medlemsstaternes foranstaltninger og udvekslingen af oplysninger mellem myndigheder samt med myndigheder i lande uden for EU; fremhæver, at Det Europæiske Konkurrencenetværks struktur kan bruges som et eksempel til efterfølgelse hvad angår håndhævelse og udveksling af oplysninger i forbindelse med formodede overtrædelser, der påvirker flere medlemsstater, navnlig for effektivt at bekæmpe produkter, der ikke opfylder kravene; understreger, at det er vigtigt at give Kommissionen direkte beføjelser til at undersøge og sanktionere visse overtrædelser af forbrugerlovgivningen med store konsekvenser og herigennem sikre en mere effektiv, samtidig og ensartet håndhævelse og ditto sanktioner i henhold til EU's forbrugerlovgivning;</w:t>
      </w:r>
    </w:p>
    <w:p w:rsidR="00C46D20" w:rsidRPr="00555543" w:rsidRDefault="00C46D20" w:rsidP="00C46D20">
      <w:pPr>
        <w:pStyle w:val="NormalHanging12a"/>
        <w:rPr>
          <w:szCs w:val="24"/>
        </w:rPr>
      </w:pPr>
      <w:r w:rsidRPr="00555543">
        <w:t>39.</w:t>
      </w:r>
      <w:r w:rsidRPr="00555543">
        <w:tab/>
        <w:t>bemærker, at forordningen om forbrugerbeskyttelsessamarbejde allerede giver de håndhævende myndigheder beføjelse til at gribe ind over for erhvervsdrivende, der ikke overholder reglerne, og endog giver medlemsstaterne mulighed for at anvende sanktioner og midlertidige foranstaltninger såsom at begrænse adgangen til webstedet; anerkender imidlertid, at begrænsningen er, at denne foranstaltning skal træffes for hvert enkelt land og ikke på EU-plan, idet hvert land anvender sine egne sanktioner, hvilket gør konsekvenserne af at begå overtrædelser uensartede;</w:t>
      </w:r>
    </w:p>
    <w:p w:rsidR="00C46D20" w:rsidRPr="00555543" w:rsidRDefault="00C46D20" w:rsidP="00C46D20">
      <w:pPr>
        <w:pStyle w:val="NormalHanging12a"/>
        <w:rPr>
          <w:szCs w:val="24"/>
        </w:rPr>
      </w:pPr>
      <w:r w:rsidRPr="00555543">
        <w:t>40.</w:t>
      </w:r>
      <w:r w:rsidRPr="00555543">
        <w:tab/>
        <w:t xml:space="preserve">bemærker, at håndhævelsen i medlemsstaterne er fragmenteret, hvilket fører til ineffektivitet; opfordrer til bedre koordinering af håndhævelse og tilsyn med overholdelse, effektiv udveksling af oplysninger mellem medlemsstaterne og en mere ensartet anvendelse af gældende EU-ret; anmoder Kommissionen om at vurdere forordningen om markedsovervågning, navnlig behovet for en EU-markedsovervågningsmyndighed, der kan sikre konsekvens og yde operationel støtte til de aktiviteter, der udføres af de relevante nationale markedsovervågningsmyndigheder, og fremme samarbejdet med den nye EU-Toldmyndighed samt gennemførelsen af artikel 4 i forordningen om markedsovervågning, hvori det fastlægges, hvilke økonomiske aktører i EU der er ansvarlige for produktoverensstemmelse; understreger, at den udpegede ansvarlige økonomiske aktør til dato ofte mangler kapacitet til at give </w:t>
      </w:r>
      <w:r w:rsidRPr="00555543">
        <w:lastRenderedPageBreak/>
        <w:t>forbrugerne klageadgang eller erstatning, navnlig når vedkommende er en bemyndiget repræsentant;</w:t>
      </w:r>
    </w:p>
    <w:p w:rsidR="00C46D20" w:rsidRPr="00555543" w:rsidRDefault="00C46D20" w:rsidP="00C46D20">
      <w:pPr>
        <w:pStyle w:val="NormalHanging12a"/>
        <w:rPr>
          <w:szCs w:val="24"/>
        </w:rPr>
      </w:pPr>
      <w:r w:rsidRPr="00555543">
        <w:t>41.</w:t>
      </w:r>
      <w:r w:rsidRPr="00555543">
        <w:tab/>
        <w:t xml:space="preserve">støtter Kommissionens ambition om hurtigt at fremme de kommende </w:t>
      </w:r>
      <w:proofErr w:type="spellStart"/>
      <w:r w:rsidRPr="00555543">
        <w:t>interinstitutionelle</w:t>
      </w:r>
      <w:proofErr w:type="spellEnd"/>
      <w:r w:rsidRPr="00555543">
        <w:t xml:space="preserve"> forhandlinger med Parlamentet og Rådet om reformen af EU-toldkodeksen og de to forslag til Rådets retsakter om fjernelse af fritagelsestærsklen for told på varer, hvis værdi er ansat til mindre end 150 EUR; opfordrer derfor indtrængende medlemsstaterne til at fremskynde forhandlingsproceduren i Rådet, i erkendelse af at toldreformen haster for EU's konkurrenceevne og beskyttelsen af EU's forbrugere; understreger imidlertid, at fjernelse af tærsklen er et nødvendigt skridt, som dog ikke kan stå alene, da toldmyndighederne stadig kun vil være i stand til at inspicere en begrænset procentdel af pakkerne; understreger, at øjeblikkelig fjernelse af toldfritagelsen er nødvendig for import af varer, som udgør en høj risiko fra et produkt- og forbrugersikkerhedsmæssigt synspunkt; understreger behovet for, at toldreformen sikrer sammenhæng på tværs af lovrammer, navnlig ved at undgå overlapning eller konflikter med forordningen om digitale tjenester, og fremhæver den afgørende rolle, som toldmyndighederne spiller med hensyn til at opdage produkter, som er farlige eller ikke opfylder kravene;</w:t>
      </w:r>
    </w:p>
    <w:p w:rsidR="00C46D20" w:rsidRPr="00555543" w:rsidRDefault="00C46D20" w:rsidP="00C46D20">
      <w:pPr>
        <w:pStyle w:val="NormalHanging12a"/>
        <w:rPr>
          <w:szCs w:val="24"/>
        </w:rPr>
      </w:pPr>
      <w:r w:rsidRPr="00555543">
        <w:t>42.</w:t>
      </w:r>
      <w:r w:rsidRPr="00555543">
        <w:tab/>
        <w:t xml:space="preserve">understreger, at reformen af EU-toldkodeksen vil give toldmyndighederne de fornødne værktøjer til bedre at kunne overvåge og kontrollere de varer, der indføres i EU, hjælpe med at styrke det indre marked og toldunionen, forbedre afsløringen af farlige og ulovlige produkter og bidrage til lige vilkår for de økonomiske aktører; glæder sig i denne forbindelse over forslaget i henhold til forordningen om EU-toldkodeksen om etablering af samarbejdsmekanismen med markedsovervågningsmyndighederne, hvilket vil forbedre effektiviteten af produktkontrollen; understreger, at det er vigtigt at forbedre toldinfrastrukturen og øge antallet af ansatte med henblik på at forvalte e-handelen effektivt; fremhæver behovet for forenklede overholdelsesprocesser, der er skræddersyet specifikt til </w:t>
      </w:r>
      <w:proofErr w:type="spellStart"/>
      <w:r w:rsidRPr="00555543">
        <w:t>SMV'er</w:t>
      </w:r>
      <w:proofErr w:type="spellEnd"/>
      <w:r w:rsidRPr="00555543">
        <w:t>; opfordrer medlemsstaterne til at indføre automatiserede, fremadrettede toldklareringssystemer, f.eks. ved at forpligte platforme til automatisk at registrere sig og udføre toldklarering automatisk på salgsstedet;</w:t>
      </w:r>
    </w:p>
    <w:p w:rsidR="00C46D20" w:rsidRPr="00555543" w:rsidRDefault="00C46D20" w:rsidP="00C46D20">
      <w:pPr>
        <w:pStyle w:val="NormalHanging12a"/>
      </w:pPr>
      <w:r w:rsidRPr="00555543">
        <w:t>43.</w:t>
      </w:r>
      <w:r w:rsidRPr="00555543">
        <w:tab/>
        <w:t>er bekymret over, at nogle erhvervsdrivende uden for EU omgår EU's toldkontrol ved at toldklarere varer på oprindelsesstedet; understreger, at disse handelsvirksomheder fra lande uden for EU ofte foretrækker at betale bøder frem for at åbne pakker ved ankomsten til toldstedet i EU med henblik på at få sendingen losset og afgå med det samme; er dybt bekymret over, at toldmyndigheder kan konstatere, at de fleste pakker enten ikke er deklareret eller er forkert deklareret og undertiden mærket svigagtigt; fremhæver, at reformen af EU-toldkodeksen også bør behandle disse aspekter;</w:t>
      </w:r>
    </w:p>
    <w:p w:rsidR="00C46D20" w:rsidRPr="00555543" w:rsidRDefault="00C46D20" w:rsidP="00C46D20">
      <w:pPr>
        <w:pStyle w:val="NormalHanging12a"/>
        <w:rPr>
          <w:szCs w:val="24"/>
        </w:rPr>
      </w:pPr>
      <w:r w:rsidRPr="00555543">
        <w:t>44.</w:t>
      </w:r>
      <w:r w:rsidRPr="00555543">
        <w:tab/>
        <w:t xml:space="preserve">noterer sig den bekymring, som netværket af europæiske forbrugercentre har fremført med hensyn til dropshipping-forretningsmodellen, som skaber udfordringer med hensyn til forbrugerbeskyttelse, produktsikkerhed og overholdelse af lovgivningen; beklager, at forbrugerne ofte oplever vildledende praksis, vanskeligheder med at sende produkter retur og uventede importafgifter, mens en betydelig andel produkter, som leveres via dropshipping, ikke opfylder EU's sikkerhedsstandarder; understreger, at dropshipping besværliggør håndhævelsen på grund af virksomheder, der ikke kan spores, og grænseoverskridende kompleksitet, og at moms og opfyldelse af databeskyttelsesregler fortsat udgør centrale problemstillinger; bemærker, at dropshipping kombineret med </w:t>
      </w:r>
      <w:proofErr w:type="spellStart"/>
      <w:r w:rsidRPr="00555543">
        <w:t>influencermarkedsføring</w:t>
      </w:r>
      <w:proofErr w:type="spellEnd"/>
      <w:r w:rsidRPr="00555543">
        <w:t xml:space="preserve"> kan forværre gennemsigtighedsproblemer, omdømmemæssige risici og inkonsekvente resultater; opfordrer Kommissionen til at vurdere, hvordan dropshippingrelaterede problemer skal tackles;</w:t>
      </w:r>
    </w:p>
    <w:p w:rsidR="00C46D20" w:rsidRPr="00555543" w:rsidRDefault="00C46D20" w:rsidP="00C46D20">
      <w:pPr>
        <w:pStyle w:val="NormalHanging12a"/>
        <w:rPr>
          <w:szCs w:val="24"/>
        </w:rPr>
      </w:pPr>
      <w:r w:rsidRPr="00555543">
        <w:lastRenderedPageBreak/>
        <w:t>45.</w:t>
      </w:r>
      <w:r w:rsidRPr="00555543">
        <w:tab/>
        <w:t>fremhæver, at det med begrebet "formel importør" er hensigten at sikre lige vilkår for onlineplatforme såvel i som uden for EU; bemærker, at kunder, der benytter onlineplatforme uden for EU, takket være denne foranstaltning vil slippe for at blive betragtet som importører som i henhold til den nuværende EU-toldkodeks, men at platformen eller den erhvervsdrivende fra et land uden for EU i stedet vil blive betragtet som "formel importør"; mener, at det ansvar, som påhviler en "formel importør", bør defineres klart og stemme overens med bestemmelserne i forordningen om digitale tjenester; understreger, at det forhold, at platformene vil være ansvarlige for at sikre, at moms og told opkræves på salgsstedet i stedet for ved indførelsen i EU, vil mindske svig og skatteunddragelse;</w:t>
      </w:r>
    </w:p>
    <w:p w:rsidR="00C46D20" w:rsidRPr="00555543" w:rsidRDefault="00C46D20" w:rsidP="00C46D20">
      <w:pPr>
        <w:pStyle w:val="NormalHanging12a"/>
        <w:rPr>
          <w:szCs w:val="24"/>
        </w:rPr>
      </w:pPr>
      <w:r w:rsidRPr="00555543">
        <w:t>46.</w:t>
      </w:r>
      <w:r w:rsidRPr="00555543">
        <w:tab/>
        <w:t>udtrykker bekymring over den frivillige karakter af import-</w:t>
      </w:r>
      <w:proofErr w:type="spellStart"/>
      <w:r w:rsidRPr="00555543">
        <w:t>one</w:t>
      </w:r>
      <w:proofErr w:type="spellEnd"/>
      <w:r w:rsidRPr="00555543">
        <w:t>-stop-shop-ordningen (IOSS) for alle onlineoperatører, hvilket udgør en afvigelse fra de oprindelige målsætninger med initiativet om moms i den digitale tidsalder; understreger nødvendigheden af yderligere foranstaltninger for at styrke systemets robusthed og begrænse potentielt misbrug; opfordrer indtrængende Kommissionen til at arbejde tæt sammen med interessenterne om at indføre sikkerhedsforanstaltninger for IOSS mod svigagtig praksis; anbefaler, at sådanne sikkerhedsforanstaltninger både er omfattende og strømlinede for effektivt at afskrække fra svig og samtidig undgå uforholdsmæssigt store administrative byrder; understreger nødvendigheden af at udvide anvendelsen af IOSS til varer ud over tærsklen for toldfritagelse på 150 EUR for at forhindre for lav værdiansættelse og sikre fair konkurrence;</w:t>
      </w:r>
    </w:p>
    <w:p w:rsidR="00C46D20" w:rsidRPr="00555543" w:rsidRDefault="00C46D20" w:rsidP="00C46D20">
      <w:pPr>
        <w:pStyle w:val="NormalHanging12a"/>
        <w:rPr>
          <w:szCs w:val="24"/>
        </w:rPr>
      </w:pPr>
      <w:r w:rsidRPr="00555543">
        <w:t>47.</w:t>
      </w:r>
      <w:r w:rsidRPr="00555543">
        <w:tab/>
        <w:t xml:space="preserve">opfordrer til, at der oprettes en ny EU-Toldmyndighed i 2026, som skal yde ekspertbistand til medlemsstaternes toldmyndigheder; understreger, at EU-Toldmyndigheden i sin koordinerende rolle også bør kortlægge test- og kontrolkapaciteter hos told- og markedsovervågningsmyndighederne i og på tværs af medlemsstaterne og have mandat til at udføre uanmeldte inspektioner for at opdage mulige usikre produkter eller produkter, der ikke opfylder kravene, og pålægge sanktioner i tilfælde af manglende overholdelse; bemærker, at EU's nye tolddataknudepunkt vil muliggøre øget samarbejde mellem EU-Toldmyndigheden og toldmyndigheder og andre myndigheder gennem dataudveksling og </w:t>
      </w:r>
      <w:proofErr w:type="spellStart"/>
      <w:r w:rsidRPr="00555543">
        <w:t>interoperabilitet</w:t>
      </w:r>
      <w:proofErr w:type="spellEnd"/>
      <w:r w:rsidRPr="00555543">
        <w:t xml:space="preserve"> mellem nationale IT-systemer og dermed fremme koordineret kontrol og afsløring af produkter, der ikke opfylder kravene; mener, at det er afgørende at integrere EU-toldkvikskrankens </w:t>
      </w:r>
      <w:proofErr w:type="spellStart"/>
      <w:r w:rsidRPr="00555543">
        <w:t>funktionaliteter</w:t>
      </w:r>
      <w:proofErr w:type="spellEnd"/>
      <w:r w:rsidRPr="00555543">
        <w:t xml:space="preserve"> fuldt ud i EU's tolddatacenter; bemærker i forbindelse med den foreslåede EU-Toldmyndighed betydningen af regelmæssigt at høre repræsentanter for forskellige interessenter for at give tidlig varsling til EU-Toldmyndigheden;</w:t>
      </w:r>
    </w:p>
    <w:p w:rsidR="00C46D20" w:rsidRPr="00555543" w:rsidRDefault="00C46D20" w:rsidP="00C46D20">
      <w:pPr>
        <w:pStyle w:val="NormalHanging12a"/>
      </w:pPr>
      <w:r w:rsidRPr="00555543">
        <w:t>48.</w:t>
      </w:r>
      <w:r w:rsidRPr="00555543">
        <w:tab/>
        <w:t>understreger, at ikrafttrædelsen af de forskellige forpligtelser, der er planlagt i forbindelse med revisionen af EU-toldkodeksen, i betragtning af sagens hastende karakter bør fremskyndes, såsom oprettelsen af EU's tolddatacenter; opfordrer Kommissionen til straks at påbegynde det forberedende arbejde, der er nødvendigt for oprettelsen af EU's tolddatacenter, med henblik på at fremskynde forberedelsen af dets e-handelsfunktioner i 2026;</w:t>
      </w:r>
    </w:p>
    <w:p w:rsidR="00C46D20" w:rsidRPr="00555543" w:rsidRDefault="00C46D20" w:rsidP="00C46D20">
      <w:pPr>
        <w:pStyle w:val="NormalHanging12a"/>
        <w:rPr>
          <w:szCs w:val="24"/>
        </w:rPr>
      </w:pPr>
      <w:r w:rsidRPr="00555543">
        <w:t>49.</w:t>
      </w:r>
      <w:r w:rsidRPr="00555543">
        <w:tab/>
        <w:t xml:space="preserve">opfordrer indtrængende Kommissionen til at foretage en konsekvensvurdering af idéen om, at e-handelsvarer sendes til EU i løs vægt, og at de erhvervsdrivende uden for EU, som handler med sådanne varer, til gengæld opretter lagre i EU, hvor varerne </w:t>
      </w:r>
      <w:proofErr w:type="spellStart"/>
      <w:r w:rsidRPr="00555543">
        <w:t>ompakkes</w:t>
      </w:r>
      <w:proofErr w:type="spellEnd"/>
      <w:r w:rsidRPr="00555543">
        <w:t xml:space="preserve"> med henblik på leveringen til kunderne; erkender, at sådanne forsendelser af e-handelsvarer i løs vægt og oplagring i EU kan øge told- og </w:t>
      </w:r>
      <w:r w:rsidRPr="00555543">
        <w:lastRenderedPageBreak/>
        <w:t>markedstilsynsmyndighedernes tilsyn og forbedre deres kontrol og afsløring af varer, der ikke opfylder kravene, sammenlignet med forsendelser af enkeltpakker; opfordrer Kommissionen og medlemsstaterne til at overveje alle muligheder for at tilskynde til en sådan praksis, herunder en forenklet status for tillid og kontrol-erhvervsdrivende og cost-benefit-analyser af incitamentsordninger; bemærker endvidere, at forsendelse i løs vægt muligvis ikke er mulig for alle erhvervsdrivende uden for EU, navnlig dem, der sælger forbruger til forbruger (C2C) eller brugte genstande; understreger, at denne tilgang bør finde en balance mellem overholdelsesfordelene og e-handelsoperatørernes praktiske krav og sikre, at den ikke skaber logistiske flaskehalse eller lægger en urimelig byrde på forskellige forretningsmodeller;</w:t>
      </w:r>
    </w:p>
    <w:p w:rsidR="00C46D20" w:rsidRPr="00555543" w:rsidRDefault="00C46D20" w:rsidP="00C46D20">
      <w:pPr>
        <w:pStyle w:val="NormalHanging12a"/>
      </w:pPr>
      <w:r w:rsidRPr="00555543">
        <w:t>50.</w:t>
      </w:r>
      <w:r w:rsidRPr="00555543">
        <w:tab/>
        <w:t>anerkender, at Kommissionen har offentliggjort et uofficielt dokument, der skitserer indførelsen af et ikkediskriminerende håndteringsgebyr for e-handelsprodukter, som toldmyndighederne skal opkræve for varer, der sælges i forbindelse med fjernsalg, med det formål at dække toldmyndighedernes øgede tilsynsomkostninger, nemlig kontrol af data, gennemførelse af risikoanalyse, gennemførelse af dokumentkontrol og fysisk kontrol og navnlig finansiering af EU-Toldmyndigheden og datacentret; insisterer på, at medlemsstaterne bør undgå ensidige gebyrer for at undgå en fragmentering af toldunionen; understreger, at der i forslaget anføres en fast sats på 2 EUR pr. vare, der leveres direkte til kunden, eller et mindre gebyr på 50 cent for tillid og kontrol-erhvervsdrivende, der driver en forretningsmodel med et toldoplag til fjernsalg i EU; opfordrer Kommissionen til at foretage en grundig evaluering af, om det foreslåede beløb er i overensstemmelse med Verdenshandelsorganisationens (WTO's) regler, og om det er tilstrækkeligt og forholdsmæssigt til at nå målene; insisterer på, at dette håndteringsgebyr ikke skal afholdes af forbrugeren;</w:t>
      </w:r>
    </w:p>
    <w:p w:rsidR="00C46D20" w:rsidRPr="00555543" w:rsidRDefault="00C46D20" w:rsidP="00C46D20">
      <w:pPr>
        <w:pStyle w:val="NormalHanging12a"/>
        <w:rPr>
          <w:szCs w:val="24"/>
        </w:rPr>
      </w:pPr>
      <w:r w:rsidRPr="00555543">
        <w:t>51.</w:t>
      </w:r>
      <w:r w:rsidRPr="00555543">
        <w:tab/>
        <w:t>bemærker de enorme omkostninger til affaldshåndtering og destruktion af produkter som følge af den enorme mængde af usikre produkter, der ikke opfylder kravene, som importeres via e-handel fra lande uden for EU; understreger, at en stor del af disse produkter ikke kan genanvendes, er miljøskadelige eller ikke overholder gældende kemikalielovgivning, hvilket yderligere øger de offentlige myndigheders miljøomkostninger; opfordrer derfor Kommissionen til at evaluere de nødvendige foranstaltninger til at afbøde miljøvirkningerne af e-handelsaktiviteter i lande uden for EU, herunder gennemførligheden af et affaldshåndteringsgebyr på alle produkter, der sælges via onlinemarkedspladser i lande uden for EU, for at sikre, at miljøomkostningerne ikke afholdes af EU's skatteydere;</w:t>
      </w:r>
    </w:p>
    <w:p w:rsidR="00C46D20" w:rsidRPr="00555543" w:rsidRDefault="00C46D20" w:rsidP="00C46D20">
      <w:pPr>
        <w:pStyle w:val="NormalHanging12a"/>
      </w:pPr>
      <w:r w:rsidRPr="00555543">
        <w:t>52.</w:t>
      </w:r>
      <w:r w:rsidRPr="00555543">
        <w:tab/>
        <w:t>understreger, at inkonsekvente sanktioner og forskellige håndhævelsesstrategier for manglende overholdelse i forskellige medlemsstater fører til "grænseshopping" eller "toldshopping"; støtter minimumsharmonisering af overtrædelser og ikkestrafferetlige sanktioner for manglende overholdelse på tværs af medlemsstaterne og gennem EU-Toldmyndigheden, da dette vil forhindre, at der skabes svage indgangssteder i EU's toldområde; understreger, at dette bør indebære en fælles ramme for minimumsharmonisering for at lukke eksisterende smuthuller og dermed løse op for problematikker ved e-handel; understreger, at medlemsstaterne kan pålægge yderligere sanktioner, der er skræddersyet til nationale forhold;</w:t>
      </w:r>
    </w:p>
    <w:p w:rsidR="00C46D20" w:rsidRPr="00555543" w:rsidRDefault="00C46D20" w:rsidP="00C46D20">
      <w:pPr>
        <w:pStyle w:val="NormalHanging12a"/>
        <w:rPr>
          <w:szCs w:val="24"/>
        </w:rPr>
      </w:pPr>
      <w:r w:rsidRPr="00555543">
        <w:t>53.</w:t>
      </w:r>
      <w:r w:rsidRPr="00555543">
        <w:tab/>
        <w:t xml:space="preserve">bemærker, at Kommissionen undersøger visse onlinemarkedspladser uden for EU for at anvende manipulerende praksis, herunder mørke mønstre, vanedannende designfunktioner, vildledende </w:t>
      </w:r>
      <w:proofErr w:type="spellStart"/>
      <w:r w:rsidRPr="00555543">
        <w:t>influencermarkedsføring</w:t>
      </w:r>
      <w:proofErr w:type="spellEnd"/>
      <w:r w:rsidRPr="00555543">
        <w:t xml:space="preserve"> og udbredelse af falske eller vildledende onlineanmeldelser; anerkender, at urimelig handelspraksis ifølge rapporten </w:t>
      </w:r>
      <w:r w:rsidRPr="00555543">
        <w:lastRenderedPageBreak/>
        <w:t>om kvalitetskontrol af digital retfærdighed koster forbrugerne næsten 8 mia. EUR om året, og at brugen af urimelige teknikker til at presse forbrugere, navnlig sårbare forbrugere og børn, til impulskøb fører til overforbrug; opfordrer Kommissionen til at behandle disse spørgsmål i den kommende retsakt om digital retfærdighed, medmindre de allerede er omfattet af eksisterende lovgivning, med henblik på effektivt at bekæmpe urimelig praksis og lukke eksisterende juridiske smuthuller, samtidig med at de forbliver i overensstemmelse med de eksisterende retlige rammer og undgår unødvendige reguleringsmæssige byrder;</w:t>
      </w:r>
    </w:p>
    <w:p w:rsidR="00C46D20" w:rsidRPr="00555543" w:rsidRDefault="00C46D20" w:rsidP="00C46D20">
      <w:pPr>
        <w:pStyle w:val="NormalHanging12a"/>
      </w:pPr>
      <w:r w:rsidRPr="00555543">
        <w:t>54.</w:t>
      </w:r>
      <w:r w:rsidRPr="00555543">
        <w:tab/>
        <w:t xml:space="preserve">understreger behovet for at sikre, at nye initiativer fra Kommissionen vedrørende toldmyndigheders håndhævelse eller overholdelse af regler ikke resulterer i yderligere administrative byrder for europæiske virksomheder, navnlig </w:t>
      </w:r>
      <w:proofErr w:type="spellStart"/>
      <w:r w:rsidRPr="00555543">
        <w:t>SMV'er</w:t>
      </w:r>
      <w:proofErr w:type="spellEnd"/>
      <w:r w:rsidRPr="00555543">
        <w:t>;</w:t>
      </w:r>
    </w:p>
    <w:p w:rsidR="00C46D20" w:rsidRPr="00555543" w:rsidRDefault="00C46D20" w:rsidP="00C46D20">
      <w:pPr>
        <w:pStyle w:val="NormalHanging12a"/>
      </w:pPr>
      <w:r w:rsidRPr="00555543">
        <w:t>55.</w:t>
      </w:r>
      <w:r w:rsidRPr="00555543">
        <w:tab/>
        <w:t>understreger betydningen af Den Europæiske Anklagemyndigheds (</w:t>
      </w:r>
      <w:proofErr w:type="spellStart"/>
      <w:r w:rsidRPr="00555543">
        <w:t>EPPO's</w:t>
      </w:r>
      <w:proofErr w:type="spellEnd"/>
      <w:r w:rsidRPr="00555543">
        <w:t xml:space="preserve">) rolle i forbindelse med grænseoverskridende efterforskning af toldovertrædelser, som navnlig omfatter svig, f.eks. ulovlig undervurdering af prisen på produkter for at undgå at betale importafgifter; understreger, at den omfattende omgåelse af toldafgifter, herunder svigagtige e-handelsangivelser og undervurdering, samt undgåelse af kontrol og "forumshopping" skal bekæmpes effektivt gennem strafferetlige efterforskninger, der udføres af EPPO med støtte fra toldmyndighederne; understreger, at </w:t>
      </w:r>
      <w:proofErr w:type="spellStart"/>
      <w:r w:rsidRPr="00555543">
        <w:t>EPPO's</w:t>
      </w:r>
      <w:proofErr w:type="spellEnd"/>
      <w:r w:rsidRPr="00555543">
        <w:t xml:space="preserve"> solide retlige ramme for grænseoverskridende efterforskning bør udnyttes til at optrevle de kriminelle netværk, der står bag sådanne operationer;</w:t>
      </w:r>
    </w:p>
    <w:p w:rsidR="00C46D20" w:rsidRPr="00555543" w:rsidRDefault="00C46D20" w:rsidP="00C46D20">
      <w:pPr>
        <w:pStyle w:val="Normal12a24b"/>
      </w:pPr>
      <w:r w:rsidRPr="00555543">
        <w:rPr>
          <w:rStyle w:val="Italic"/>
        </w:rPr>
        <w:t>Yderligere håndhævelsestiltag</w:t>
      </w:r>
    </w:p>
    <w:p w:rsidR="00C46D20" w:rsidRPr="00555543" w:rsidRDefault="00C46D20" w:rsidP="00C46D20">
      <w:pPr>
        <w:pStyle w:val="NormalHanging12a"/>
        <w:rPr>
          <w:szCs w:val="24"/>
        </w:rPr>
      </w:pPr>
      <w:r w:rsidRPr="00555543">
        <w:t>56.</w:t>
      </w:r>
      <w:r w:rsidRPr="00555543">
        <w:tab/>
        <w:t xml:space="preserve">opfordrer Kommissionen og de nationale kompetente myndigheder til effektivt at håndhæve forordningen om digitale tjenester med hensyn til onlinemarkedspladsers ansvar, navnlig deres forpligtelser i forbindelse med anbefalingssystemer, grænsefladedesign, retten til oplysninger, reglerne om indbygget overholdelse for at øge den generelle sporbarhed og deres forpligtelse til at "kende sin erhvervskunde"; understreger, at overholdelse af disse forpligtelser bør afholde erhvervsdrivende, der ikke overholder reglerne, fra at udbyde deres produkter i EU via markedspladser eller </w:t>
      </w:r>
      <w:proofErr w:type="spellStart"/>
      <w:r w:rsidRPr="00555543">
        <w:t>shoppingtjenester</w:t>
      </w:r>
      <w:proofErr w:type="spellEnd"/>
      <w:r w:rsidRPr="00555543">
        <w:t xml:space="preserve"> på sociale medier, der falder ind under denne kategori, og opfordrer Kommissionen til at yde praktisk støtte til at opspore erhvervsdrivende, der ikke overholder EU-reglerne; understreger behovet for et netværk baseret på forordningen om digitale tjenester af pålidelige </w:t>
      </w:r>
      <w:proofErr w:type="spellStart"/>
      <w:r w:rsidRPr="00555543">
        <w:t>indberettere</w:t>
      </w:r>
      <w:proofErr w:type="spellEnd"/>
      <w:r w:rsidRPr="00555543">
        <w:t xml:space="preserve"> for ulovlige produkter og ulovlig e-handel for at sikre, at platforme opfylder deres forpligtelser;</w:t>
      </w:r>
    </w:p>
    <w:p w:rsidR="00C46D20" w:rsidRPr="00555543" w:rsidRDefault="00C46D20" w:rsidP="00C46D20">
      <w:pPr>
        <w:pStyle w:val="NormalHanging12a"/>
      </w:pPr>
      <w:r w:rsidRPr="00555543">
        <w:t>57.</w:t>
      </w:r>
      <w:r w:rsidRPr="00555543">
        <w:tab/>
        <w:t xml:space="preserve">understreger, at det er afgørende at styrke samarbejdet og koordineringen med de nationale kompetente myndigheder; anmoder om mere samarbejde mellem alle relevante myndigheder – såsom medlemsstaternes myndigheder, toldmyndigheder og forbrugerbeskyttelsesmyndigheder – og stærkere koordinering mellem alle de etablerede ekspertgrupper; understreger, at undersøgelsesskridt over for onlinemarkedspladser i henhold til forordningen om digitale tjenester skal give resultater og føre til afskrækkende sanktioner for at forhindre tilbud om produkter, der ikke opfylder kravene; understreger betydningen af disse undersøgelser med hensyn til at imødegå systemiske risici, manglende overholdelse, udbredelse af ulovligt indhold, vanedannende designelementer, mørke mønstre og brug af </w:t>
      </w:r>
      <w:proofErr w:type="spellStart"/>
      <w:r w:rsidRPr="00555543">
        <w:t>influencere</w:t>
      </w:r>
      <w:proofErr w:type="spellEnd"/>
      <w:r w:rsidRPr="00555543">
        <w:t xml:space="preserve"> til manipulerende reklame;</w:t>
      </w:r>
    </w:p>
    <w:p w:rsidR="00C46D20" w:rsidRPr="00555543" w:rsidRDefault="00C46D20" w:rsidP="00C46D20">
      <w:pPr>
        <w:pStyle w:val="NormalHanging12a"/>
        <w:rPr>
          <w:szCs w:val="24"/>
        </w:rPr>
      </w:pPr>
      <w:r w:rsidRPr="00555543">
        <w:lastRenderedPageBreak/>
        <w:t>58.</w:t>
      </w:r>
      <w:r w:rsidRPr="00555543">
        <w:tab/>
        <w:t>opfordrer de håndhævende myndigheder til at styrke overvågnings- og håndhævelsesforanstaltninger rettet mod nye salgskanaler; anbefaler, at de kompetente myndigheder udstyres med tilstrækkelige ressourcer, teknologiske værktøjer og grænseoverskridende samarbejdsmekanismer til effektivt at identificere og gribe ind over for erhvervsdrivende, der ikke overholder reglerne, og som opererer via sociale medier og andre nye platforme;</w:t>
      </w:r>
    </w:p>
    <w:p w:rsidR="00C46D20" w:rsidRPr="00555543" w:rsidRDefault="00C46D20" w:rsidP="00C46D20">
      <w:pPr>
        <w:pStyle w:val="NormalHanging12a"/>
        <w:rPr>
          <w:szCs w:val="24"/>
        </w:rPr>
      </w:pPr>
      <w:r w:rsidRPr="00555543">
        <w:t>59.</w:t>
      </w:r>
      <w:r w:rsidRPr="00555543">
        <w:tab/>
        <w:t xml:space="preserve">foreslår, at udbydere på onlinemarkedspladser skal angive en </w:t>
      </w:r>
      <w:proofErr w:type="spellStart"/>
      <w:r w:rsidRPr="00555543">
        <w:t>ompakningsadresse</w:t>
      </w:r>
      <w:proofErr w:type="spellEnd"/>
      <w:r w:rsidRPr="00555543">
        <w:t xml:space="preserve"> og et kontaktpunkt i EU, så forbrugerne nemt kan returnere regelstridige varer uden unødige omkostninger, og således at myndighederne kan inspicere varer; mener, at onlinemarkedspladser bør pålægges ansvaret for at kontrollere dette og for håndhævelsen;</w:t>
      </w:r>
    </w:p>
    <w:p w:rsidR="00C46D20" w:rsidRPr="00555543" w:rsidRDefault="00C46D20" w:rsidP="00C46D20">
      <w:pPr>
        <w:pStyle w:val="NormalHanging12a"/>
      </w:pPr>
      <w:r w:rsidRPr="00555543">
        <w:t>60.</w:t>
      </w:r>
      <w:r w:rsidRPr="00555543">
        <w:tab/>
        <w:t>opfordrer til en hurtig tilbundsgående evaluering af effektiviteten af leveringen af den "ansvarlige person for produkter, der bringes i omsætning på EU-markedet", navnlig for erhvervsdrivende uden for EU, på grundlag af resultaterne af evalueringsrapporten om artikel 4 i forordningen om markedsovervågning; opfordrer Kommissionen til blandt sine fremtidige tiltag at overveje at indføre et obligatorisk krav om, at erhvervsdrivende uden for EU skal udpege en ansvarlig person i EU med øget juridisk og økonomisk ansvar;</w:t>
      </w:r>
    </w:p>
    <w:p w:rsidR="00C46D20" w:rsidRPr="00555543" w:rsidRDefault="00C46D20" w:rsidP="00C46D20">
      <w:pPr>
        <w:pStyle w:val="NormalHanging12a"/>
      </w:pPr>
      <w:r w:rsidRPr="00555543">
        <w:t>61.</w:t>
      </w:r>
      <w:r w:rsidRPr="00555543">
        <w:tab/>
        <w:t>bemærker, at posttjenester og andre leveringsforetagender undergår betydelige forandringer som følge af den hurtige vækst i e-handel; udtrykker bekymring over, at Verdenspostforeningens system for terminalafgifter i praksis ikke finder anvendelse på e-handelsstrømme; bemærker, at kinesiske e-handelsvirksomheder derfor, som følge af forsendelsesmængder, indgår handelsaftaler direkte med postvirksomheder i EU om ekstraordinært attraktive leveringspriser, som er billigere end dem, der gælder for levering af varer, der er produceret inden for EU, hvilket fører til en videre fragmentering af det indre marked for posttjenester; opfordrer indtrængende Kommissionen til at evaluere e-handelens indvirkning på posttjenester og det indre marked og til at overveje, hvordan posttjenester kan bidrage til at styrke det indre marked og være til gavn for forbrugerne samt øge EU's overordnede konkurrenceevne;</w:t>
      </w:r>
    </w:p>
    <w:p w:rsidR="00C46D20" w:rsidRPr="00555543" w:rsidRDefault="00C46D20" w:rsidP="00C46D20">
      <w:pPr>
        <w:pStyle w:val="NormalHanging12a"/>
        <w:rPr>
          <w:szCs w:val="24"/>
        </w:rPr>
      </w:pPr>
      <w:r w:rsidRPr="00555543">
        <w:t>62.</w:t>
      </w:r>
      <w:r w:rsidRPr="00555543">
        <w:tab/>
        <w:t>glæder sig over godkendelsen af reformerne af moms i den digitale tidsalder, som udgør et vigtigt skridt i retning af at modernisere momsopkrævningen i e-handelssektoren; understreger betydningen af det fælles moms-ID for onlinemarkedspladser og for europæiske producenter, der sætter dem i stand til at konkurrere på lige vilkår ved at forenkle overholdelsen af momsreglerne på tværs af medlemsstaterne; fremhæver, at denne foranstaltning også kan lette import og oplagring af varer i løs vægt inden for EU, mindske afhængigheden af fragmenterede grænseoverskridende forsendelser og sikre, at værdiforøgende tjenester såsom opfyldelse og logistik finder sted i det indre marked; understreger, at disse reformer vil forbedre overholdelsen af skattereglerne, mindske de administrative byrder og forbedre håndhævelsen og samtidig støtte fair konkurrence og styrke EU's forsyningskæder; opfordrer Kommissionen og medlemsstaterne til at sikre en effektiv gennemførelse af disse foranstaltninger for at maksimere deres fordele for europæiske virksomheder og forbrugere;</w:t>
      </w:r>
    </w:p>
    <w:p w:rsidR="00C46D20" w:rsidRPr="00555543" w:rsidRDefault="00C46D20" w:rsidP="00C46D20">
      <w:pPr>
        <w:pStyle w:val="NormalHanging12a"/>
        <w:rPr>
          <w:szCs w:val="24"/>
        </w:rPr>
      </w:pPr>
      <w:r w:rsidRPr="00555543">
        <w:t>63.</w:t>
      </w:r>
      <w:r w:rsidRPr="00555543">
        <w:tab/>
        <w:t xml:space="preserve">opfordrer Kommissionen til at overveje foranstaltninger, der har til formål at reducere den unødvendige lovgivningsmæssige og administrative overholdelsesbyrde for EU's producenter, navnlig </w:t>
      </w:r>
      <w:proofErr w:type="spellStart"/>
      <w:r w:rsidRPr="00555543">
        <w:t>SMV'er</w:t>
      </w:r>
      <w:proofErr w:type="spellEnd"/>
      <w:r w:rsidRPr="00555543">
        <w:t xml:space="preserve">, med henblik på at skabe lige vilkår og sætte dem i stand </w:t>
      </w:r>
      <w:r w:rsidRPr="00555543">
        <w:lastRenderedPageBreak/>
        <w:t>til bedre at konkurrere med globale konkurrenter, der opererer under mere effektive overholdelsesstandarder;</w:t>
      </w:r>
    </w:p>
    <w:p w:rsidR="00C46D20" w:rsidRPr="00555543" w:rsidRDefault="00C46D20" w:rsidP="00C46D20">
      <w:pPr>
        <w:pStyle w:val="NormalHanging12a"/>
        <w:rPr>
          <w:szCs w:val="24"/>
        </w:rPr>
      </w:pPr>
      <w:r w:rsidRPr="00555543">
        <w:t>64.</w:t>
      </w:r>
      <w:r w:rsidRPr="00555543">
        <w:tab/>
        <w:t>opfordrer Kommissionen til at styrke det internationale samarbejde med andre ligesindede lande for at udveksle bedste praksis og kortlægge fælles udfordringer og risici samt for at udarbejde fælles tiltag relateret til e-handel;</w:t>
      </w:r>
    </w:p>
    <w:p w:rsidR="00C46D20" w:rsidRPr="00555543" w:rsidRDefault="00C46D20" w:rsidP="00C46D20">
      <w:pPr>
        <w:pStyle w:val="NormalHanging12a"/>
        <w:rPr>
          <w:szCs w:val="24"/>
        </w:rPr>
      </w:pPr>
      <w:r w:rsidRPr="00555543">
        <w:t>65.</w:t>
      </w:r>
      <w:r w:rsidRPr="00555543">
        <w:tab/>
        <w:t>bifalder i den henseende WTO-initiativet til fælles erklæringer for elektronisk handel; noterer sig, at aftalen vil være til gavn for forbrugere og virksomheder ved at muliggøre elektroniske transaktioner på tværs af landegrænser, mindske barrierer for digital handel og fremme innovation inden for e-handel; understreger dog, at aftalen kun er et grundlag, og tilskynder Kommissionen til at efterstræbe ambitiøse handelsaftaler ved forhandlinger med partnere for at sikre bindende bestemmelser om e-handel;</w:t>
      </w:r>
    </w:p>
    <w:p w:rsidR="00C46D20" w:rsidRPr="00555543" w:rsidRDefault="00C46D20" w:rsidP="00C46D20">
      <w:pPr>
        <w:pStyle w:val="NormalHanging12a"/>
        <w:rPr>
          <w:b/>
          <w:i/>
          <w:szCs w:val="24"/>
        </w:rPr>
      </w:pPr>
      <w:r w:rsidRPr="00555543">
        <w:rPr>
          <w:b/>
          <w:i/>
        </w:rPr>
        <w:t>Øget brug af IT-værktøjer</w:t>
      </w:r>
    </w:p>
    <w:p w:rsidR="00C46D20" w:rsidRPr="00555543" w:rsidRDefault="00C46D20" w:rsidP="00C46D20">
      <w:pPr>
        <w:pStyle w:val="NormalHanging12a"/>
        <w:rPr>
          <w:szCs w:val="24"/>
        </w:rPr>
      </w:pPr>
      <w:r w:rsidRPr="00555543">
        <w:t>66.</w:t>
      </w:r>
      <w:r w:rsidRPr="00555543">
        <w:tab/>
        <w:t xml:space="preserve">glæder sig over, at Kommissionen er i færd med at forberede et projekt, der skal samkøre eksisterende databaser, herunder informations- og kommunikationssystemet for markedsovervågning, EU's Safety Gate og toldrisikostyringssystemet, til et fælles </w:t>
      </w:r>
      <w:proofErr w:type="spellStart"/>
      <w:r w:rsidRPr="00555543">
        <w:t>interoperabelt</w:t>
      </w:r>
      <w:proofErr w:type="spellEnd"/>
      <w:r w:rsidRPr="00555543">
        <w:t xml:space="preserve"> system, der samler alle oplysninger om produkters sikkerhed, sporing af forfalskede produkter og meddelelser om ulykker, og opnå </w:t>
      </w:r>
      <w:proofErr w:type="spellStart"/>
      <w:r w:rsidRPr="00555543">
        <w:t>interoperabilitet</w:t>
      </w:r>
      <w:proofErr w:type="spellEnd"/>
      <w:r w:rsidRPr="00555543">
        <w:t xml:space="preserve"> med det digitale produktpas og EU's fremtidige tolddatacenter; opfordrer Kommissionen til at offentliggøre oplysninger om tidsplanen for gennemførelsen og ressourcebehovene i forbindelse med dette initiativ;</w:t>
      </w:r>
    </w:p>
    <w:p w:rsidR="00C46D20" w:rsidRPr="00555543" w:rsidRDefault="00C46D20" w:rsidP="00C46D20">
      <w:pPr>
        <w:pStyle w:val="NormalHanging12a"/>
        <w:rPr>
          <w:szCs w:val="24"/>
        </w:rPr>
      </w:pPr>
      <w:r w:rsidRPr="00555543">
        <w:t>67.</w:t>
      </w:r>
      <w:r w:rsidRPr="00555543">
        <w:tab/>
        <w:t>støtter Kommissionens mål om at forsyne markedstilsynsmyndighederne med værktøjet e-</w:t>
      </w:r>
      <w:proofErr w:type="spellStart"/>
      <w:r w:rsidRPr="00555543">
        <w:t>Surveillance</w:t>
      </w:r>
      <w:proofErr w:type="spellEnd"/>
      <w:r w:rsidRPr="00555543">
        <w:t xml:space="preserve"> Webcrawler, der afdækker og advarer om farlige produkter, der dukker op igen; anmoder Kommissionen om at stille en anden web-crawler til rådighed til at opdage nye vareudbud så hurtigt som muligt med henblik på at gøre opmærksom på produkter, der ikke opfylder kravene, inden de når ud til forbrugerne;</w:t>
      </w:r>
    </w:p>
    <w:p w:rsidR="00C46D20" w:rsidRPr="00555543" w:rsidRDefault="00C46D20" w:rsidP="00C46D20">
      <w:pPr>
        <w:pStyle w:val="NormalHanging12a"/>
        <w:rPr>
          <w:szCs w:val="24"/>
        </w:rPr>
      </w:pPr>
      <w:r w:rsidRPr="00555543">
        <w:t>68.</w:t>
      </w:r>
      <w:r w:rsidRPr="00555543">
        <w:tab/>
        <w:t xml:space="preserve">tilslutter sig, at der på ansvarlig vis anvendes kunstig intelligens, </w:t>
      </w:r>
      <w:proofErr w:type="spellStart"/>
      <w:r w:rsidRPr="00555543">
        <w:t>blockchain</w:t>
      </w:r>
      <w:proofErr w:type="spellEnd"/>
      <w:r w:rsidRPr="00555543">
        <w:t xml:space="preserve"> og tingenes internet til gennemgang og analyse af produktlister på e-handelsplatforme, automatisering af told- og markedstilsynsinspektioner, risikoidentifikation og integration af produktoverensstemmelsesdatabaser med henblik på inspektion i realtid mellem markedstilsyns- og toldmyndigheder i overensstemmelse med EU-retten og nationale love; bemærker imidlertid, at de høje gennemførelsesomkostninger ved disse teknologier fortsat er en hindring; understreger, at fuld udnyttelse af disse teknologier vil gøre håndteringen mere effektiv, navnlig for varer af lav værdi, og at den store mængde pakker, der indeholder mange forskellige produkter, står over for en begrænset inspektionskapacitet;</w:t>
      </w:r>
    </w:p>
    <w:p w:rsidR="00C46D20" w:rsidRPr="00555543" w:rsidRDefault="00C46D20" w:rsidP="00C46D20">
      <w:pPr>
        <w:pStyle w:val="NormalHanging12a"/>
      </w:pPr>
      <w:r w:rsidRPr="00555543">
        <w:t>69.</w:t>
      </w:r>
      <w:r w:rsidRPr="00555543">
        <w:tab/>
        <w:t xml:space="preserve">kræver, at Kommissionen og medlemsstaterne udveksler bedste praksis og afsøger incitamenter til at yde den nødvendige finansiering og støtte til de nationale myndigheder med henblik på at øge ansvarlig anvendelse af teknologiske løsninger; foreslår, at kunstig intelligens, </w:t>
      </w:r>
      <w:proofErr w:type="spellStart"/>
      <w:r w:rsidRPr="00555543">
        <w:t>blockchain</w:t>
      </w:r>
      <w:proofErr w:type="spellEnd"/>
      <w:r w:rsidRPr="00555543">
        <w:t xml:space="preserve"> og tingenes internet anvendes til at gennemgå og analysere produktlister på e-handelsplatforme, automatisere inspektioner og risikoanalyser og til at integrere produktoverensstemmelsesdatabaser til brug for myndighederne til inspektioner i realtid;</w:t>
      </w:r>
    </w:p>
    <w:p w:rsidR="00C46D20" w:rsidRPr="00555543" w:rsidRDefault="00C46D20" w:rsidP="00C46D20">
      <w:pPr>
        <w:pStyle w:val="NormalHanging12a"/>
        <w:rPr>
          <w:szCs w:val="24"/>
        </w:rPr>
      </w:pPr>
      <w:r w:rsidRPr="00555543">
        <w:lastRenderedPageBreak/>
        <w:t>70.</w:t>
      </w:r>
      <w:r w:rsidRPr="00555543">
        <w:tab/>
        <w:t>understreger, at medlemsstaterne bør styrke toldkontrollen, navnlig af forsendelser af lav værdi ved at indføre risikobaserede vurderingssystemer og digital sporing for at forhindre, at produkter, der ikke opfylder kravene, omgår toldkontrollen; opfordrer medlemsstaterne til at øge omfanget af automatiserede processer såsom automatiserede scanninger af etiketter ved behandling af pakker i tolden;</w:t>
      </w:r>
    </w:p>
    <w:p w:rsidR="00C46D20" w:rsidRPr="00555543" w:rsidRDefault="00C46D20" w:rsidP="00C46D20">
      <w:pPr>
        <w:pStyle w:val="NormalHanging12a"/>
        <w:rPr>
          <w:szCs w:val="24"/>
        </w:rPr>
      </w:pPr>
      <w:r w:rsidRPr="00555543">
        <w:t>71.</w:t>
      </w:r>
      <w:r w:rsidRPr="00555543">
        <w:tab/>
        <w:t>anerkender, at nogle onlinemarkedspladser også anvender en række IT-værktøjer til at opdage og fjerne farlige og ulovlige produkter, der findes på deres platforme; fremhæver imidlertid, at onlinemarkedspladser skal investere yderligere i og øge deres brug af disse IT-værktøjer for effektivt at undgå udbud og salg af farlige og ulovlige produkter; opfordrer Kommissionen til yderligere at tilskynde onlinemarkedspladser til at anvende IT-værktøjer i den henseende og samtidig sikre fuld overensstemmelse med artikel 8 i forordningen om digitale tjenester, hvori det fastsættes, at der ikke er nogen generel forpligtelse til at overvåge de oplysninger, som udbydere af formidlingstjenester fremsender eller lagrer;</w:t>
      </w:r>
    </w:p>
    <w:p w:rsidR="00C46D20" w:rsidRPr="00555543" w:rsidRDefault="00C46D20" w:rsidP="00C46D20">
      <w:pPr>
        <w:pStyle w:val="NormalHanging12a"/>
        <w:rPr>
          <w:szCs w:val="24"/>
        </w:rPr>
      </w:pPr>
      <w:r w:rsidRPr="00555543">
        <w:t>72.</w:t>
      </w:r>
      <w:r w:rsidRPr="00555543">
        <w:tab/>
        <w:t xml:space="preserve">foreslår, uden at det berører princippet i retsakten om digitale tjenester, at udbydere af formidlingstjenester online ikke bør være underlagt en overvågningsforpligtelse med hensyn til forpligtelser af generel karakter, at onlineformidlere, der beskæftiger sig med salg, markedsføring eller distribution af produkter på EU-markedet, selv bør overveje at anvende risikobaserede digitale overvågningssystemer til at identificere og forhindre tilstedeværelsen af ulovligt indhold (præsentation, beskrivelse eller udbud til salg af ulovlige eller farlige produkter); understreger betydningen af at gennemføre hurtige reaktionsmekanismer for at sikre permanent fjernelse af specifikt ulovligt indhold, så snart udbydere af formidlingstjenester online har konkret kendskab til, at sådant ulovligt indhold præsenteres på deres grænseflader, samt nødvendigheden af, at </w:t>
      </w:r>
      <w:proofErr w:type="spellStart"/>
      <w:r w:rsidRPr="00555543">
        <w:t>hostingtjenesteyderne</w:t>
      </w:r>
      <w:proofErr w:type="spellEnd"/>
      <w:r w:rsidRPr="00555543">
        <w:t xml:space="preserve"> træffer alle nødvendige foranstaltninger for at forhindre, at det samme eller tilsvarende ulovlige indhold dukker op igen på deres platform;</w:t>
      </w:r>
    </w:p>
    <w:p w:rsidR="00C46D20" w:rsidRPr="00555543" w:rsidRDefault="00C46D20" w:rsidP="00C46D20">
      <w:pPr>
        <w:pStyle w:val="Normal12a24b"/>
      </w:pPr>
      <w:r w:rsidRPr="00555543">
        <w:rPr>
          <w:rStyle w:val="BoldItalic"/>
        </w:rPr>
        <w:t>Forbedret forbrugerbevidsthed og -information</w:t>
      </w:r>
    </w:p>
    <w:p w:rsidR="00C46D20" w:rsidRPr="00555543" w:rsidRDefault="00C46D20" w:rsidP="00C46D20">
      <w:pPr>
        <w:pStyle w:val="NormalHanging12a"/>
      </w:pPr>
      <w:r w:rsidRPr="00555543">
        <w:t>73.</w:t>
      </w:r>
      <w:r w:rsidRPr="00555543">
        <w:tab/>
        <w:t xml:space="preserve">fremhæver, at EU's forbrugere og europæiske </w:t>
      </w:r>
      <w:proofErr w:type="spellStart"/>
      <w:r w:rsidRPr="00555543">
        <w:t>SMV'er</w:t>
      </w:r>
      <w:proofErr w:type="spellEnd"/>
      <w:r w:rsidRPr="00555543">
        <w:t xml:space="preserve">, der beskæftiger sig med importaktiviteter, ofte mangler tilstrækkelige oplysninger om de mulige farer ved visse produkter eller de skader, de kan forårsage; understreger, at forbrugerne i stigende grad er mål for erhvervsdrivende, som på trods af deres retlige forpligtelser ofte undlader at oplyse, at deres produkter er fremstillet i og afsendt fra lande uden for EU; anerkender, at der blandt EU's forbrugere er efterspørgsel på billigere varer, som købes på onlinemarkedspladser uden for EU på grund af deres meget lavere produktionsomkostninger og de </w:t>
      </w:r>
      <w:proofErr w:type="spellStart"/>
      <w:r w:rsidRPr="00555543">
        <w:t>ukonkurrencedygtige</w:t>
      </w:r>
      <w:proofErr w:type="spellEnd"/>
      <w:r w:rsidRPr="00555543">
        <w:t xml:space="preserve"> vilkår for EU's virksomheder og onlineplatforme; understreger, at onlinemarkedspladser kan anvende manipulerende designteknikker (mørke mønstre) til at påvirke forbrugernes købsbeslutninger; advarer mod de risici, der er forbundet med tvangsmæssig købsadfærd, økonomiske vanskeligheder og akkumulering af unødvendige varer; opfordrer Kommissionen og medlemsstaterne til at tilrettelægge oplysnings- og bevidstgørelseskampagner om køb af usikre produkter online og deres mulige konsekvenser for sundhed, privatlivets fred, miljø og konkurrenceevne med særligt fokus på sårbare forbrugere og i spidsbelastningsperioder;</w:t>
      </w:r>
    </w:p>
    <w:p w:rsidR="00C46D20" w:rsidRPr="00555543" w:rsidRDefault="00C46D20" w:rsidP="00C46D20">
      <w:pPr>
        <w:pStyle w:val="NormalHanging12a"/>
        <w:rPr>
          <w:szCs w:val="24"/>
        </w:rPr>
      </w:pPr>
      <w:r w:rsidRPr="00555543">
        <w:t>74.</w:t>
      </w:r>
      <w:r w:rsidRPr="00555543">
        <w:tab/>
        <w:t xml:space="preserve">anbefaler at fremme forbrug af brugte produkter som en bæredygtig tilgang til at imødekomme EU-forbrugernes behov for varer til en overkommelig pris; understreger </w:t>
      </w:r>
      <w:r w:rsidRPr="00555543">
        <w:lastRenderedPageBreak/>
        <w:t>betydningen af at fremme og tilskynde til genbrug af brugte produkter som en vigtig drivkraft for at frigøre potentialet i den cirkulære økonomi;</w:t>
      </w:r>
    </w:p>
    <w:p w:rsidR="00C46D20" w:rsidRPr="00555543" w:rsidRDefault="00C46D20" w:rsidP="00C46D20">
      <w:pPr>
        <w:pStyle w:val="NormalHanging12a"/>
      </w:pPr>
      <w:r w:rsidRPr="00555543">
        <w:t>75.</w:t>
      </w:r>
      <w:r w:rsidRPr="00555543">
        <w:tab/>
        <w:t>anmoder Kommissionen og medlemsstaterne om nøje at håndhæve kravene til miljøvenligt design af tekstiler og andre produkter i henhold til forordningen om samme samt bestemmelserne i direktivet om styrkelse af forbrugernes rolle i den grønne omstilling</w:t>
      </w:r>
      <w:r w:rsidRPr="00555543">
        <w:rPr>
          <w:vertAlign w:val="superscript"/>
        </w:rPr>
        <w:footnoteReference w:id="14"/>
      </w:r>
      <w:r w:rsidRPr="00555543">
        <w:t xml:space="preserve"> for at sikre, at forbrugerne informeres bedre om bæredygtighedsaspekter såsom miljøvirkninger, energiforbrug, reparationsmuligheder og holdbarhed af produkter, der købes på onlinemarkedspladser;</w:t>
      </w:r>
    </w:p>
    <w:p w:rsidR="00C46D20" w:rsidRPr="00555543" w:rsidRDefault="00C46D20" w:rsidP="00C46D20">
      <w:pPr>
        <w:pStyle w:val="NormalHanging12a"/>
      </w:pPr>
      <w:r w:rsidRPr="00555543">
        <w:t>76.</w:t>
      </w:r>
      <w:r w:rsidRPr="00555543">
        <w:tab/>
        <w:t xml:space="preserve">mener, at forbrugermyndigheder og -organisationer, industriorganisationer og handelskamre bør tilskyndes til at føre omfattende, koordinerede oplysningskampagner om de forbrugerrettigheder, potentielle risici, herunder mulighederne for gruppesøgsmål, og klagemekanismer, der er relevante ved onlinebaserede køb, navnlig på onlineplatforme uden for EU; understreger behovet for også at øge bevidstheden om de miljømæssige, sundhedsmæssige og sociale virkninger af ikkebæredygtige forretningspraksisser og for at advare forbrugerne om den rolle, som nye reklameteknikker, såsom </w:t>
      </w:r>
      <w:proofErr w:type="spellStart"/>
      <w:r w:rsidRPr="00555543">
        <w:t>influencere</w:t>
      </w:r>
      <w:proofErr w:type="spellEnd"/>
      <w:r w:rsidRPr="00555543">
        <w:t xml:space="preserve"> og digitale opinionsdannere, spiller i udformningen af opfattelser af produktsikkerhed og -pålidelighed; opfordrer Kommissionen til at påtage sig en koordinerende rolle som nævnt i Kommissionens meddelelse af 5. februar 2025 om e-handel og til at undersøge mulighederne for at finansiere grænseoverskridende oplysningskampagner, der udvikles i samarbejde med forskere, civilsamfundet og andre relevante interessenter;</w:t>
      </w:r>
    </w:p>
    <w:p w:rsidR="00C46D20" w:rsidRPr="00555543" w:rsidRDefault="00C46D20" w:rsidP="00C46D20">
      <w:pPr>
        <w:pStyle w:val="NormalHanging12a"/>
        <w:rPr>
          <w:b/>
          <w:i/>
        </w:rPr>
      </w:pPr>
      <w:r w:rsidRPr="00555543">
        <w:rPr>
          <w:b/>
          <w:i/>
        </w:rPr>
        <w:t>Handels- og udviklingshensyn</w:t>
      </w:r>
    </w:p>
    <w:p w:rsidR="00C46D20" w:rsidRPr="00555543" w:rsidRDefault="00C46D20" w:rsidP="00C46D20">
      <w:pPr>
        <w:pStyle w:val="NormalHanging12a"/>
      </w:pPr>
      <w:r w:rsidRPr="00555543">
        <w:t>77.</w:t>
      </w:r>
      <w:r w:rsidRPr="00555543">
        <w:tab/>
        <w:t>opfordrer Kommissionen til at gennemføre sit ambitionsniveau i aftaler med internationale partnere på multilateralt plan, da usikre produkter ikke kun udgør en europæisk, men også en global udfordring; gentager, at EU-Toldmyndigheden som fastsat i Parlamentets holdning til revisionen af EU-toldkodeksen bør etablere samarbejdsordninger med myndighederne i lande uden for EU og internationale organisationer; understreger, at sådanne ordninger bør gøre det muligt for EU-Toldmyndigheden at udveksle oplysninger, herunder bedste praksis, med myndigheder i lande uden for EU og internationale organisationer og udføre fælles aktiviteter; støtter det fortsatte engagement i FN's arbejdsgruppe om forbrugerproduktsikkerhed, som spiller en afgørende rolle i udviklingen af bedste praksis for grænseoverskridende håndhævelse;</w:t>
      </w:r>
    </w:p>
    <w:p w:rsidR="00C46D20" w:rsidRPr="00555543" w:rsidRDefault="00C46D20" w:rsidP="00C46D20">
      <w:pPr>
        <w:pStyle w:val="NormalHanging12a"/>
        <w:rPr>
          <w:szCs w:val="24"/>
        </w:rPr>
      </w:pPr>
      <w:r w:rsidRPr="00555543">
        <w:t>78.</w:t>
      </w:r>
      <w:r w:rsidRPr="00555543">
        <w:tab/>
        <w:t xml:space="preserve">opfordrer Kommissionen til at øge samarbejdet med internationale partnere i fora såsom WTO, Verdenstoldorganisationen og G7 for at skabe modvægt til Kinas indflydelse og sikre gensidighed og regelbaseret handel; opfordrer Kommissionen til udtrykkeligt at indarbejde solide forpligtelser, der kan håndhæves, vedrørende tvangsarbejde, når den gennemgår og genforhandler nuværende handels- og investeringsaftaler; understreger </w:t>
      </w:r>
      <w:r w:rsidRPr="00555543">
        <w:lastRenderedPageBreak/>
        <w:t>behovet for stærkere samarbejdsmekanismer mellem EU og Kina og gennemsigtige certificeringskrav for at sikre overholdelse;</w:t>
      </w:r>
    </w:p>
    <w:p w:rsidR="00C46D20" w:rsidRPr="00555543" w:rsidRDefault="00C46D20" w:rsidP="00C46D20">
      <w:pPr>
        <w:pStyle w:val="NormalHanging12a"/>
        <w:rPr>
          <w:szCs w:val="24"/>
        </w:rPr>
      </w:pPr>
      <w:r w:rsidRPr="00555543">
        <w:t>79.</w:t>
      </w:r>
      <w:r w:rsidRPr="00555543">
        <w:tab/>
        <w:t>fremhæver behovet for at tage hensyn til service- og produktsikkerhed såvel som bestemmelser om forskriftsmæssig overholdelse, når der forhandles fremtidige EU-handelsaftaler; understreger betydningen af specifik regeldialog og -samarbejde gennem administrative ordninger, forbedret toldhåndhævelsessamarbejde, højest opnåelige standarder for sporbarhed ved forsendelser og forbedrede datadelingsordninger mellem toldmyndigheder for effektivt at træde op imod regelstridige indførselsvarer;</w:t>
      </w:r>
    </w:p>
    <w:p w:rsidR="00C46D20" w:rsidRPr="00555543" w:rsidRDefault="00C46D20" w:rsidP="00C46D20">
      <w:pPr>
        <w:pStyle w:val="NormalHanging12a"/>
        <w:rPr>
          <w:szCs w:val="24"/>
        </w:rPr>
      </w:pPr>
      <w:r w:rsidRPr="00555543">
        <w:t>80.</w:t>
      </w:r>
      <w:r w:rsidRPr="00555543">
        <w:tab/>
        <w:t xml:space="preserve">opfordrer indtrængende Kommissionen til at være proaktiv og hurtigt anvende målrettede handelspolitiske beskyttelsesinstrumenter, herunder </w:t>
      </w:r>
      <w:proofErr w:type="spellStart"/>
      <w:r w:rsidRPr="00555543">
        <w:t>antisubsidieundersøgelser</w:t>
      </w:r>
      <w:proofErr w:type="spellEnd"/>
      <w:r w:rsidRPr="00555543">
        <w:t>, til at imødegå de negative konsekvenser for europæiske virksomheder; understreger, at sådanne foranstaltninger skal koordineres nøje med centrale internationale partnere for at sikre virkningsfuld global håndhævelse og gensidigt rimelige markedsbetingelser;</w:t>
      </w:r>
    </w:p>
    <w:p w:rsidR="00C46D20" w:rsidRPr="00555543" w:rsidRDefault="00C46D20" w:rsidP="00C46D20">
      <w:pPr>
        <w:pStyle w:val="NormalHanging12a"/>
        <w:rPr>
          <w:szCs w:val="24"/>
        </w:rPr>
      </w:pPr>
      <w:r w:rsidRPr="00555543">
        <w:t>81.</w:t>
      </w:r>
      <w:r w:rsidRPr="00555543">
        <w:tab/>
        <w:t>opfordrer Kommissionen til at øge den diplomatiske indsats og samarbejdet i internationale fora, navnlig WTO, Verdenstoldorganisationen og G7, for at modvirke Kinas strategiske udvidelse til digitale forvaltningsrammer, herunder dets nye initiativ om den Digitale Silkevej; understreger behovet for åbne, mere gennemsigtige og ansvarlige digitale handelsregler i internationale standardiseringsorganer for at forhindre fragmentering af internettet og afbøde de risici, der er forbundet med restriktive digitale forvaltningsmodeller;</w:t>
      </w:r>
    </w:p>
    <w:p w:rsidR="00C46D20" w:rsidRPr="00555543" w:rsidRDefault="00C46D20" w:rsidP="00C46D20">
      <w:pPr>
        <w:pStyle w:val="NormalHanging12a"/>
        <w:rPr>
          <w:szCs w:val="24"/>
        </w:rPr>
      </w:pPr>
      <w:r w:rsidRPr="00555543">
        <w:t>82.</w:t>
      </w:r>
      <w:r w:rsidRPr="00555543">
        <w:tab/>
        <w:t>glæder sig over WTO-initiativet til fælles erklæring og elektronisk handel som et afgørende skridt i retning af globale handelsregler for det digitale område; påpeger imidlertid, at det i sin nuværende form har begrænsninger, navnlig med hensyn til toldgennemsigtighed; opfordrer indtrængende Kommissionen til at slå til lyd for stærkere, bindende bestemmelser for at sikre reel gennemførelse af initiativet og integration heraf i WTO's retlige rammer og til at sikre forbedrede globale overholdelsesstandarder;</w:t>
      </w:r>
    </w:p>
    <w:p w:rsidR="00C46D20" w:rsidRPr="00555543" w:rsidRDefault="00C46D20" w:rsidP="00C46D20">
      <w:pPr>
        <w:pStyle w:val="NormalHanging12a"/>
      </w:pPr>
      <w:r w:rsidRPr="00555543">
        <w:t>83.</w:t>
      </w:r>
      <w:r w:rsidRPr="00555543">
        <w:tab/>
        <w:t>understreger behovet for internationale initiativer til kapacitetsopbygning for at bistå udviklingslandene med at kunne deltage i bæredygtig og regelefterlevende digital handel; opfordrer Kommissionen til at arbejde tæt sammen med internationale organisationer, navnlig WTO, om at forbedre regelrammerne for og den tekniske bistand til e-handel i udviklingslandene;</w:t>
      </w:r>
    </w:p>
    <w:p w:rsidR="00C46D20" w:rsidRPr="00555543" w:rsidRDefault="00C46D20" w:rsidP="00C46D20">
      <w:pPr>
        <w:pStyle w:val="NormalCenter12a"/>
      </w:pPr>
      <w:r w:rsidRPr="00555543">
        <w:t>°</w:t>
      </w:r>
    </w:p>
    <w:p w:rsidR="00C46D20" w:rsidRPr="00555543" w:rsidRDefault="00C46D20" w:rsidP="00C46D20">
      <w:pPr>
        <w:pStyle w:val="NormalCenter12a"/>
      </w:pPr>
      <w:r w:rsidRPr="00555543">
        <w:t>°</w:t>
      </w:r>
      <w:r w:rsidRPr="00555543">
        <w:tab/>
        <w:t>°</w:t>
      </w:r>
    </w:p>
    <w:p w:rsidR="00E365E1" w:rsidRPr="00555543" w:rsidRDefault="00C46D20" w:rsidP="002B7246">
      <w:pPr>
        <w:pStyle w:val="NormalHanging12a"/>
      </w:pPr>
      <w:r w:rsidRPr="00555543">
        <w:t>84.</w:t>
      </w:r>
      <w:r w:rsidRPr="00555543">
        <w:tab/>
        <w:t>pålægger sin formand at sende denne beslutning til Rådet og Kommissionen.</w:t>
      </w:r>
    </w:p>
    <w:sectPr w:rsidR="00E365E1" w:rsidRPr="00555543" w:rsidSect="005555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8F1" w:rsidRPr="00555543" w:rsidRDefault="008478F1">
      <w:r w:rsidRPr="00555543">
        <w:separator/>
      </w:r>
    </w:p>
  </w:endnote>
  <w:endnote w:type="continuationSeparator" w:id="0">
    <w:p w:rsidR="008478F1" w:rsidRPr="00555543" w:rsidRDefault="008478F1">
      <w:r w:rsidRPr="00555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8F1" w:rsidRPr="00555543" w:rsidRDefault="008478F1">
      <w:r w:rsidRPr="00555543">
        <w:separator/>
      </w:r>
    </w:p>
  </w:footnote>
  <w:footnote w:type="continuationSeparator" w:id="0">
    <w:p w:rsidR="008478F1" w:rsidRPr="00555543" w:rsidRDefault="008478F1">
      <w:r w:rsidRPr="00555543">
        <w:continuationSeparator/>
      </w:r>
    </w:p>
  </w:footnote>
  <w:footnote w:id="1">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EUT C, C/2025/1035 af 27.2.2025, ELI: </w:t>
      </w:r>
      <w:hyperlink r:id="rId1" w:history="1">
        <w:r w:rsidRPr="00555543">
          <w:rPr>
            <w:rStyle w:val="Hyperlink"/>
            <w:sz w:val="24"/>
            <w:lang w:val="da-DK"/>
          </w:rPr>
          <w:t>http://data.europa.eu/eli/C/2025/1035/oj</w:t>
        </w:r>
      </w:hyperlink>
      <w:r w:rsidRPr="00555543">
        <w:rPr>
          <w:sz w:val="24"/>
          <w:lang w:val="da-DK"/>
        </w:rPr>
        <w:t>.</w:t>
      </w:r>
    </w:p>
  </w:footnote>
  <w:footnote w:id="2">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EUT L, 2024/3015 af 12.12.2024, ELI: </w:t>
      </w:r>
      <w:hyperlink r:id="rId2" w:history="1">
        <w:r w:rsidRPr="00555543">
          <w:rPr>
            <w:rStyle w:val="Hyperlink"/>
            <w:sz w:val="24"/>
            <w:lang w:val="da-DK"/>
          </w:rPr>
          <w:t>http://data.europa.eu/eli/reg/2024/3015/oj</w:t>
        </w:r>
      </w:hyperlink>
      <w:r w:rsidRPr="00555543">
        <w:rPr>
          <w:sz w:val="24"/>
          <w:lang w:val="da-DK"/>
        </w:rPr>
        <w:t>.</w:t>
      </w:r>
    </w:p>
  </w:footnote>
  <w:footnote w:id="3">
    <w:p w:rsidR="00C46D20" w:rsidRPr="00CD2E1A" w:rsidRDefault="00C46D20" w:rsidP="00555543">
      <w:pPr>
        <w:pStyle w:val="FootnoteText"/>
        <w:ind w:left="567" w:hanging="567"/>
        <w:rPr>
          <w:sz w:val="24"/>
          <w:lang w:val="fi-FI"/>
        </w:rPr>
      </w:pPr>
      <w:r w:rsidRPr="00555543">
        <w:rPr>
          <w:rStyle w:val="FootnoteReference"/>
          <w:sz w:val="24"/>
          <w:lang w:val="da-DK"/>
        </w:rPr>
        <w:footnoteRef/>
      </w:r>
      <w:r w:rsidR="00555543" w:rsidRPr="00CD2E1A">
        <w:rPr>
          <w:sz w:val="24"/>
          <w:lang w:val="fi-FI"/>
        </w:rPr>
        <w:t xml:space="preserve"> </w:t>
      </w:r>
      <w:r w:rsidR="00555543" w:rsidRPr="00CD2E1A">
        <w:rPr>
          <w:sz w:val="24"/>
          <w:lang w:val="fi-FI"/>
        </w:rPr>
        <w:tab/>
      </w:r>
      <w:r w:rsidRPr="00CD2E1A">
        <w:rPr>
          <w:sz w:val="24"/>
          <w:lang w:val="fi-FI"/>
        </w:rPr>
        <w:t xml:space="preserve">EUT L, 2024/1760, 5.7.2024, ELI: </w:t>
      </w:r>
      <w:hyperlink r:id="rId3" w:history="1">
        <w:r w:rsidRPr="00CD2E1A">
          <w:rPr>
            <w:rStyle w:val="Hyperlink"/>
            <w:sz w:val="24"/>
            <w:lang w:val="fi-FI"/>
          </w:rPr>
          <w:t>http://data.europa.eu/eli/dir/2024/1760/oj</w:t>
        </w:r>
      </w:hyperlink>
      <w:r w:rsidRPr="00CD2E1A">
        <w:rPr>
          <w:sz w:val="24"/>
          <w:lang w:val="fi-FI"/>
        </w:rPr>
        <w:t>.</w:t>
      </w:r>
    </w:p>
  </w:footnote>
  <w:footnote w:id="4">
    <w:p w:rsidR="00C46D20" w:rsidRPr="00CD2E1A" w:rsidRDefault="00C46D20" w:rsidP="00555543">
      <w:pPr>
        <w:pStyle w:val="FootnoteText"/>
        <w:ind w:left="567" w:hanging="567"/>
        <w:rPr>
          <w:sz w:val="24"/>
          <w:lang w:val="en-GB"/>
        </w:rPr>
      </w:pPr>
      <w:r w:rsidRPr="00555543">
        <w:rPr>
          <w:rStyle w:val="FootnoteReference"/>
          <w:sz w:val="24"/>
          <w:lang w:val="da-DK"/>
        </w:rPr>
        <w:footnoteRef/>
      </w:r>
      <w:r w:rsidR="00555543" w:rsidRPr="00CD2E1A">
        <w:rPr>
          <w:sz w:val="24"/>
          <w:lang w:val="en-GB"/>
        </w:rPr>
        <w:t xml:space="preserve"> </w:t>
      </w:r>
      <w:r w:rsidR="00555543" w:rsidRPr="00CD2E1A">
        <w:rPr>
          <w:sz w:val="24"/>
          <w:lang w:val="en-GB"/>
        </w:rPr>
        <w:tab/>
      </w:r>
      <w:r w:rsidRPr="00CD2E1A">
        <w:rPr>
          <w:sz w:val="24"/>
          <w:lang w:val="en-GB"/>
        </w:rPr>
        <w:t xml:space="preserve">Letta, E., "Much more than a market: Speed, Security, Solidarity – Empowering the Single Market to deliver a sustainable future and prosperity for all EU Citizens", </w:t>
      </w:r>
      <w:proofErr w:type="gramStart"/>
      <w:r w:rsidRPr="00CD2E1A">
        <w:rPr>
          <w:sz w:val="24"/>
          <w:lang w:val="en-GB"/>
        </w:rPr>
        <w:t>april</w:t>
      </w:r>
      <w:proofErr w:type="gramEnd"/>
      <w:r w:rsidRPr="00CD2E1A">
        <w:rPr>
          <w:sz w:val="24"/>
          <w:lang w:val="en-GB"/>
        </w:rPr>
        <w:t xml:space="preserve"> 2024, </w:t>
      </w:r>
      <w:hyperlink r:id="rId4" w:history="1">
        <w:r w:rsidRPr="00CD2E1A">
          <w:rPr>
            <w:rStyle w:val="Hyperlink"/>
            <w:sz w:val="24"/>
            <w:lang w:val="en-GB"/>
          </w:rPr>
          <w:t>https://www.consilium.europa.eu/media/ny3j24sm/much-more-than-a-market-report-by-enrico-letta.pdf</w:t>
        </w:r>
      </w:hyperlink>
      <w:r w:rsidRPr="00CD2E1A">
        <w:rPr>
          <w:sz w:val="24"/>
          <w:lang w:val="en-GB"/>
        </w:rPr>
        <w:t>.</w:t>
      </w:r>
    </w:p>
  </w:footnote>
  <w:footnote w:id="5">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5" w:history="1">
        <w:r w:rsidRPr="00555543">
          <w:rPr>
            <w:rStyle w:val="Hyperlink"/>
            <w:sz w:val="24"/>
            <w:lang w:val="da-DK"/>
          </w:rPr>
          <w:t>http://data.europa.eu/eli/reg/2022/2065/oj</w:t>
        </w:r>
      </w:hyperlink>
      <w:r w:rsidRPr="00555543">
        <w:rPr>
          <w:sz w:val="24"/>
          <w:lang w:val="da-DK"/>
        </w:rPr>
        <w:t>).</w:t>
      </w:r>
    </w:p>
  </w:footnote>
  <w:footnote w:id="6">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(EUT L 135 af 23.5.2023, s. 1, ELI: </w:t>
      </w:r>
      <w:hyperlink r:id="rId6" w:history="1">
        <w:r w:rsidRPr="00555543">
          <w:rPr>
            <w:rStyle w:val="Hyperlink"/>
            <w:sz w:val="24"/>
            <w:lang w:val="da-DK"/>
          </w:rPr>
          <w:t>http://data.europa.eu/eli/reg/2023/988/oj</w:t>
        </w:r>
      </w:hyperlink>
      <w:r w:rsidRPr="00555543">
        <w:rPr>
          <w:sz w:val="24"/>
          <w:lang w:val="da-DK"/>
        </w:rPr>
        <w:t>).</w:t>
      </w:r>
    </w:p>
  </w:footnote>
  <w:footnote w:id="7">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2019/1020 af 20. juni 2019 om markedsovervågning og produktoverensstemmelse og om ændring af direktiv 2004/42/EF og forordning (EF) nr. 765/2008 og (EU) nr. 305/2011 (EUT L 169 af 25.6.2019, s. 1, ELI: </w:t>
      </w:r>
      <w:hyperlink r:id="rId7" w:history="1">
        <w:r w:rsidRPr="00555543">
          <w:rPr>
            <w:rStyle w:val="Hyperlink"/>
            <w:sz w:val="24"/>
            <w:lang w:val="da-DK"/>
          </w:rPr>
          <w:t>http://data.europa.eu/eli/reg/2019/1020/oj</w:t>
        </w:r>
      </w:hyperlink>
      <w:r w:rsidRPr="00555543">
        <w:rPr>
          <w:sz w:val="24"/>
          <w:lang w:val="da-DK"/>
        </w:rPr>
        <w:t>).</w:t>
      </w:r>
    </w:p>
  </w:footnote>
  <w:footnote w:id="8">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2017/2394 af 12. december 2017 om samarbejde mellem nationale myndigheder med ansvar for håndhævelse af lovgivning om forbrugerbeskyttelse og om ophævelse af forordning (EF) nr. 2006/2004 (EUT L 345 af 27.12.2017, s. 1, ELI: </w:t>
      </w:r>
      <w:hyperlink r:id="rId8" w:history="1">
        <w:r w:rsidRPr="00555543">
          <w:rPr>
            <w:rStyle w:val="Hyperlink"/>
            <w:sz w:val="24"/>
            <w:lang w:val="da-DK"/>
          </w:rPr>
          <w:t>http://data.europa.eu/eli/reg/2017/2394/oj</w:t>
        </w:r>
      </w:hyperlink>
      <w:r w:rsidRPr="00555543">
        <w:rPr>
          <w:sz w:val="24"/>
          <w:lang w:val="da-DK"/>
        </w:rPr>
        <w:t>).</w:t>
      </w:r>
    </w:p>
  </w:footnote>
  <w:footnote w:id="9">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nr. 952/2013 af 9. oktober 2013 om EU-toldkodeksen (EUT L 269 af 10.10.2013, s. 1, ELI: </w:t>
      </w:r>
      <w:hyperlink r:id="rId9" w:history="1">
        <w:r w:rsidRPr="00555543">
          <w:rPr>
            <w:rStyle w:val="Hyperlink"/>
            <w:sz w:val="24"/>
            <w:lang w:val="da-DK"/>
          </w:rPr>
          <w:t>http://data.europa.eu/eli/reg/2013/952/oj</w:t>
        </w:r>
      </w:hyperlink>
      <w:r w:rsidRPr="00555543">
        <w:rPr>
          <w:sz w:val="24"/>
          <w:lang w:val="da-DK"/>
        </w:rPr>
        <w:t>).</w:t>
      </w:r>
    </w:p>
  </w:footnote>
  <w:footnote w:id="10">
    <w:p w:rsidR="00C46D20" w:rsidRPr="00CD2E1A" w:rsidRDefault="00C46D20" w:rsidP="00555543">
      <w:pPr>
        <w:pStyle w:val="FootnoteText"/>
        <w:ind w:left="567" w:hanging="567"/>
        <w:rPr>
          <w:sz w:val="24"/>
          <w:lang w:val="en-GB"/>
        </w:rPr>
      </w:pPr>
      <w:r w:rsidRPr="00555543">
        <w:rPr>
          <w:rStyle w:val="FootnoteReference"/>
          <w:sz w:val="24"/>
          <w:lang w:val="da-DK"/>
        </w:rPr>
        <w:footnoteRef/>
      </w:r>
      <w:r w:rsidR="00555543" w:rsidRPr="00CD2E1A">
        <w:rPr>
          <w:sz w:val="24"/>
          <w:lang w:val="en-GB"/>
        </w:rPr>
        <w:t xml:space="preserve"> </w:t>
      </w:r>
      <w:r w:rsidR="00555543" w:rsidRPr="00CD2E1A">
        <w:rPr>
          <w:sz w:val="24"/>
          <w:lang w:val="en-GB"/>
        </w:rPr>
        <w:tab/>
      </w:r>
      <w:r w:rsidRPr="00CD2E1A">
        <w:rPr>
          <w:sz w:val="24"/>
          <w:lang w:val="en-GB"/>
        </w:rPr>
        <w:t>Letta, E., "Much more than a market: Speed, Security, Solidarity – Empowering the Single Market to deliver a sustainable future and prosperity for all EU Citizens", april 2024.</w:t>
      </w:r>
    </w:p>
  </w:footnote>
  <w:footnote w:id="11">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2023/2411 af 18. oktober 2023 om beskyttelse af geografiske betegnelser for håndværks- og industriprodukter og om ændring af forordning (EU) 2017/1001 og (EU) 2019/1753 (EUT L, 2023/2411, 27.10.2023, </w:t>
      </w:r>
      <w:hyperlink r:id="rId10" w:history="1">
        <w:r w:rsidRPr="00555543">
          <w:rPr>
            <w:rStyle w:val="Hyperlink"/>
            <w:sz w:val="24"/>
            <w:lang w:val="da-DK"/>
          </w:rPr>
          <w:t>http://data.europa.eu/eli/reg/2023/2411/oj</w:t>
        </w:r>
      </w:hyperlink>
      <w:r w:rsidRPr="00555543">
        <w:rPr>
          <w:sz w:val="24"/>
          <w:lang w:val="da-DK"/>
        </w:rPr>
        <w:t>).</w:t>
      </w:r>
    </w:p>
  </w:footnote>
  <w:footnote w:id="12">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direktiv (EU) 2024/2853 af 23. oktober 2024 om produktansvar og om ophævelse af Rådets direktiv 85/374/EØF (EUT L, 2024/2853, 18.11.2024, ELI: </w:t>
      </w:r>
      <w:hyperlink r:id="rId11" w:history="1">
        <w:r w:rsidRPr="00555543">
          <w:rPr>
            <w:rStyle w:val="Hyperlink"/>
            <w:sz w:val="24"/>
            <w:lang w:val="da-DK"/>
          </w:rPr>
          <w:t>http://data.europa.eu/eli/dir/2024/2853/oj</w:t>
        </w:r>
      </w:hyperlink>
      <w:r w:rsidRPr="00555543">
        <w:rPr>
          <w:sz w:val="24"/>
          <w:lang w:val="da-DK"/>
        </w:rPr>
        <w:t>).</w:t>
      </w:r>
    </w:p>
  </w:footnote>
  <w:footnote w:id="13">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forordning (EU) 2024/1781 af 13. juni 2024 om fastlæggelse af en ramme for krav til miljøvenligt design for bæredygtige produkter, om ændring af direktiv (EU) 2020/1828 og forordning (EU) 2023/1542 og om ophævelse af direktiv 2009/125/EF (EUT L, 2024/1781, 28.6.2024, ELI: </w:t>
      </w:r>
      <w:hyperlink r:id="rId12" w:history="1">
        <w:r w:rsidRPr="00555543">
          <w:rPr>
            <w:rStyle w:val="Hyperlink"/>
            <w:sz w:val="24"/>
            <w:lang w:val="da-DK"/>
          </w:rPr>
          <w:t>http://data.europa.eu/eli/reg/2024/1781/oj</w:t>
        </w:r>
      </w:hyperlink>
      <w:r w:rsidRPr="00555543">
        <w:rPr>
          <w:sz w:val="24"/>
          <w:lang w:val="da-DK"/>
        </w:rPr>
        <w:t>).</w:t>
      </w:r>
    </w:p>
  </w:footnote>
  <w:footnote w:id="14">
    <w:p w:rsidR="00C46D20" w:rsidRPr="00555543" w:rsidRDefault="00C46D20" w:rsidP="00555543">
      <w:pPr>
        <w:pStyle w:val="FootnoteText"/>
        <w:ind w:left="567" w:hanging="567"/>
        <w:rPr>
          <w:sz w:val="24"/>
          <w:lang w:val="da-DK"/>
        </w:rPr>
      </w:pPr>
      <w:r w:rsidRPr="00555543">
        <w:rPr>
          <w:rStyle w:val="FootnoteReference"/>
          <w:sz w:val="24"/>
          <w:lang w:val="da-DK"/>
        </w:rPr>
        <w:footnoteRef/>
      </w:r>
      <w:r w:rsidR="00555543" w:rsidRPr="00555543">
        <w:rPr>
          <w:sz w:val="24"/>
          <w:lang w:val="da-DK"/>
        </w:rPr>
        <w:t xml:space="preserve"> </w:t>
      </w:r>
      <w:r w:rsidR="00555543" w:rsidRPr="00555543">
        <w:rPr>
          <w:sz w:val="24"/>
          <w:lang w:val="da-DK"/>
        </w:rPr>
        <w:tab/>
      </w:r>
      <w:r w:rsidRPr="00555543">
        <w:rPr>
          <w:sz w:val="24"/>
          <w:lang w:val="da-DK"/>
        </w:rPr>
        <w:t xml:space="preserve">Europa-Parlamentets og Rådets direktiv (EU) 2024/825 af 28. februar 2024 om ændring af direktiv 2005/29/EF og 2011/83/EU for så vidt angår styrkelse af forbrugernes rolle i den grønne omstilling gennem bedre beskyttelse mod urimelig praksis og gennem bedre oplysning (EUT L, 2024/825, 6.3.2024, ELI: </w:t>
      </w:r>
      <w:hyperlink r:id="rId13" w:history="1">
        <w:r w:rsidRPr="00555543">
          <w:rPr>
            <w:rStyle w:val="Hyperlink"/>
            <w:sz w:val="24"/>
            <w:lang w:val="da-DK"/>
          </w:rPr>
          <w:t>http://data.europa.eu/eli/dir/2024/825/oj</w:t>
        </w:r>
      </w:hyperlink>
      <w:r w:rsidRPr="00555543">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DA"/>
    <w:docVar w:name="dvnumam" w:val="69"/>
    <w:docVar w:name="dvpe" w:val="768.166"/>
    <w:docVar w:name="dvrapporteur" w:val="Ordfører: "/>
    <w:docVar w:name="dvtitre" w:val="Europa-Parlamentets beslutning af xx.xx 2025 om produktsikkerhed og overholdelse af regler i forbindelse med e-handel og import fra lande uden for EU(2025/2037(INI))"/>
  </w:docVars>
  <w:rsids>
    <w:rsidRoot w:val="008478F1"/>
    <w:rsid w:val="00002272"/>
    <w:rsid w:val="00064002"/>
    <w:rsid w:val="000677B9"/>
    <w:rsid w:val="000831BA"/>
    <w:rsid w:val="000A42CC"/>
    <w:rsid w:val="000B5905"/>
    <w:rsid w:val="000E7DD9"/>
    <w:rsid w:val="0010095E"/>
    <w:rsid w:val="00125B37"/>
    <w:rsid w:val="00187494"/>
    <w:rsid w:val="001F32AE"/>
    <w:rsid w:val="002767FF"/>
    <w:rsid w:val="002B18FE"/>
    <w:rsid w:val="002B5493"/>
    <w:rsid w:val="002B72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543"/>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8F1"/>
    <w:rsid w:val="00865F67"/>
    <w:rsid w:val="00881A7B"/>
    <w:rsid w:val="008840E5"/>
    <w:rsid w:val="00887B3E"/>
    <w:rsid w:val="008C2AC6"/>
    <w:rsid w:val="00930C23"/>
    <w:rsid w:val="0093193B"/>
    <w:rsid w:val="0094221A"/>
    <w:rsid w:val="009509D8"/>
    <w:rsid w:val="00950B64"/>
    <w:rsid w:val="00981893"/>
    <w:rsid w:val="009A5F8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D20"/>
    <w:rsid w:val="00C61C0C"/>
    <w:rsid w:val="00C941CB"/>
    <w:rsid w:val="00CC2357"/>
    <w:rsid w:val="00CD2E1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9E5A0"/>
  <w15:chartTrackingRefBased/>
  <w15:docId w15:val="{6348D77E-47D3-4541-9ECD-63224922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6D20"/>
    <w:pPr>
      <w:spacing w:before="480" w:after="240"/>
    </w:pPr>
    <w:rPr>
      <w:snapToGrid w:val="0"/>
      <w:lang w:eastAsia="en-US"/>
    </w:rPr>
  </w:style>
  <w:style w:type="paragraph" w:customStyle="1" w:styleId="NormalHanging12a">
    <w:name w:val="NormalHanging12a"/>
    <w:basedOn w:val="Normal"/>
    <w:link w:val="NormalHanging12aChar"/>
    <w:rsid w:val="00C46D20"/>
    <w:pPr>
      <w:widowControl/>
      <w:spacing w:after="240"/>
      <w:ind w:left="567" w:hanging="567"/>
    </w:pPr>
    <w:rPr>
      <w:snapToGrid w:val="0"/>
      <w:lang w:eastAsia="en-US"/>
    </w:rPr>
  </w:style>
  <w:style w:type="paragraph" w:customStyle="1" w:styleId="NormalCenter12a">
    <w:name w:val="NormalCenter12a"/>
    <w:basedOn w:val="Normal"/>
    <w:rsid w:val="00C46D20"/>
    <w:pPr>
      <w:spacing w:after="240"/>
      <w:jc w:val="center"/>
    </w:pPr>
  </w:style>
  <w:style w:type="character" w:customStyle="1" w:styleId="BoldItalic">
    <w:name w:val="BoldItalic"/>
    <w:uiPriority w:val="1"/>
    <w:rsid w:val="00C46D20"/>
    <w:rPr>
      <w:b/>
      <w:i/>
      <w:u w:val="none"/>
    </w:rPr>
  </w:style>
  <w:style w:type="character" w:customStyle="1" w:styleId="Italic">
    <w:name w:val="Italic"/>
    <w:uiPriority w:val="1"/>
    <w:rsid w:val="00C46D20"/>
    <w:rPr>
      <w:i/>
    </w:rPr>
  </w:style>
  <w:style w:type="paragraph" w:customStyle="1" w:styleId="Normal12a24b">
    <w:name w:val="Normal12a24b"/>
    <w:basedOn w:val="Normal"/>
    <w:rsid w:val="00C46D20"/>
    <w:pPr>
      <w:spacing w:before="360" w:after="240"/>
    </w:pPr>
    <w:rPr>
      <w:snapToGrid w:val="0"/>
      <w:lang w:eastAsia="en-US"/>
    </w:rPr>
  </w:style>
  <w:style w:type="character" w:styleId="Hyperlink">
    <w:name w:val="Hyperlink"/>
    <w:basedOn w:val="DefaultParagraphFont"/>
    <w:rsid w:val="00C46D20"/>
    <w:rPr>
      <w:color w:val="0000FF"/>
      <w:u w:val="single"/>
    </w:rPr>
  </w:style>
  <w:style w:type="character" w:customStyle="1" w:styleId="NormalHanging12aChar">
    <w:name w:val="NormalHanging12a Char"/>
    <w:basedOn w:val="DefaultParagraphFont"/>
    <w:link w:val="NormalHanging12a"/>
    <w:rsid w:val="00C46D20"/>
    <w:rPr>
      <w:snapToGrid w:val="0"/>
      <w:sz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364F2-2138-47C2-BA90-61ED0EF3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9418</Words>
  <Characters>57452</Characters>
  <Application>Microsoft Office Word</Application>
  <DocSecurity>0</DocSecurity>
  <Lines>478</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2025-07-09T11:09:00Z</dcterms:created>
  <dcterms:modified xsi:type="dcterms:W3CDTF">2025-07-09T11:09:00Z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A10-0133/2025</vt:lpwstr>
  </property>
  <property fmtid="{D5CDD505-2E9C-101B-9397-08002B2CF9AE}" pid="4" name="&lt;Type&gt;">
    <vt:lpwstr>RR</vt:lpwstr>
  </property>
</Properties>
</file>