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B2A" w14:paraId="6D9CB48F" w14:textId="77777777" w:rsidTr="0010095E">
        <w:trPr>
          <w:trHeight w:hRule="exact" w:val="1418"/>
        </w:trPr>
        <w:tc>
          <w:tcPr>
            <w:tcW w:w="6804" w:type="dxa"/>
            <w:shd w:val="clear" w:color="auto" w:fill="auto"/>
            <w:vAlign w:val="center"/>
          </w:tcPr>
          <w:p w14:paraId="68374F32" w14:textId="77777777" w:rsidR="00751A4A" w:rsidRPr="00303B2A" w:rsidRDefault="00B622EF" w:rsidP="0010095E">
            <w:pPr>
              <w:pStyle w:val="EPName"/>
            </w:pPr>
            <w:r w:rsidRPr="00303B2A">
              <w:t>Европейски</w:t>
            </w:r>
            <w:r w:rsidR="00E27C07" w:rsidRPr="00303B2A">
              <w:t xml:space="preserve"> парламент</w:t>
            </w:r>
          </w:p>
          <w:p w14:paraId="2CE6230E" w14:textId="77777777" w:rsidR="00751A4A" w:rsidRPr="00303B2A" w:rsidRDefault="005F1B17" w:rsidP="005F1B17">
            <w:pPr>
              <w:pStyle w:val="EPTerm"/>
              <w:rPr>
                <w:rStyle w:val="HideTWBExt"/>
                <w:noProof w:val="0"/>
                <w:vanish w:val="0"/>
                <w:color w:val="auto"/>
              </w:rPr>
            </w:pPr>
            <w:r w:rsidRPr="00303B2A">
              <w:t>2024</w:t>
            </w:r>
            <w:r w:rsidR="00B622EF">
              <w:t> – </w:t>
            </w:r>
            <w:r w:rsidR="00817416" w:rsidRPr="00303B2A">
              <w:t>202</w:t>
            </w:r>
            <w:r w:rsidRPr="00303B2A">
              <w:t>9</w:t>
            </w:r>
          </w:p>
        </w:tc>
        <w:tc>
          <w:tcPr>
            <w:tcW w:w="2268" w:type="dxa"/>
            <w:shd w:val="clear" w:color="auto" w:fill="auto"/>
          </w:tcPr>
          <w:p w14:paraId="13DBAD86" w14:textId="77777777" w:rsidR="00751A4A" w:rsidRPr="00303B2A" w:rsidRDefault="00187494" w:rsidP="0010095E">
            <w:pPr>
              <w:pStyle w:val="EPLogo"/>
            </w:pPr>
            <w:r w:rsidRPr="00303B2A">
              <w:rPr>
                <w:noProof/>
                <w:lang w:val="en-GB"/>
              </w:rPr>
              <w:drawing>
                <wp:inline distT="0" distB="0" distL="0" distR="0" wp14:anchorId="7399D976" wp14:editId="70388C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C7CBB6" w14:textId="77777777" w:rsidR="00D058B8" w:rsidRPr="00303B2A" w:rsidRDefault="00D058B8" w:rsidP="004C5D52">
      <w:pPr>
        <w:pStyle w:val="LineTop"/>
      </w:pPr>
    </w:p>
    <w:p w14:paraId="1EDEBF0A" w14:textId="77777777" w:rsidR="00680577" w:rsidRPr="00303B2A" w:rsidRDefault="00E27C07" w:rsidP="00680577">
      <w:pPr>
        <w:pStyle w:val="EPBodyTA1"/>
      </w:pPr>
      <w:r w:rsidRPr="00303B2A">
        <w:t>ПРИЕТИ ТЕКСТОВЕ</w:t>
      </w:r>
    </w:p>
    <w:p w14:paraId="6253A5C4" w14:textId="77777777" w:rsidR="00D058B8" w:rsidRPr="00303B2A" w:rsidRDefault="00D058B8" w:rsidP="00D058B8">
      <w:pPr>
        <w:pStyle w:val="LineBottom"/>
      </w:pPr>
    </w:p>
    <w:p w14:paraId="3E0B46D1" w14:textId="77777777" w:rsidR="00E27C07" w:rsidRPr="00303B2A" w:rsidRDefault="00E27C07" w:rsidP="00E27C07">
      <w:pPr>
        <w:pStyle w:val="ATHeading1"/>
      </w:pPr>
      <w:bookmarkStart w:id="0" w:name="TANumber"/>
      <w:r w:rsidRPr="00303B2A">
        <w:t>P10_TA(2025)0</w:t>
      </w:r>
      <w:bookmarkEnd w:id="0"/>
      <w:r w:rsidR="00115B79">
        <w:t>158</w:t>
      </w:r>
    </w:p>
    <w:p w14:paraId="51A88802" w14:textId="77777777" w:rsidR="00E27C07" w:rsidRPr="00303B2A" w:rsidRDefault="00E27C07" w:rsidP="009C7F45">
      <w:pPr>
        <w:pStyle w:val="ATHeading2"/>
      </w:pPr>
      <w:bookmarkStart w:id="1" w:name="title"/>
      <w:r w:rsidRPr="00303B2A">
        <w:t>Доклади за Грузия за 2023 и 2024 г.</w:t>
      </w:r>
      <w:bookmarkEnd w:id="1"/>
    </w:p>
    <w:p w14:paraId="49768486" w14:textId="77777777" w:rsidR="00E27C07" w:rsidRPr="00303B2A" w:rsidRDefault="00E27C07" w:rsidP="00E27C07">
      <w:pPr>
        <w:rPr>
          <w:i/>
          <w:vanish/>
        </w:rPr>
      </w:pPr>
      <w:r w:rsidRPr="00303B2A">
        <w:rPr>
          <w:i/>
        </w:rPr>
        <w:fldChar w:fldCharType="begin"/>
      </w:r>
      <w:r w:rsidRPr="00303B2A">
        <w:rPr>
          <w:i/>
        </w:rPr>
        <w:instrText xml:space="preserve"> TC"(</w:instrText>
      </w:r>
      <w:bookmarkStart w:id="2" w:name="DocNumber"/>
      <w:r w:rsidRPr="00303B2A">
        <w:rPr>
          <w:i/>
        </w:rPr>
        <w:instrText>A10-0110/2025</w:instrText>
      </w:r>
      <w:bookmarkEnd w:id="2"/>
      <w:r w:rsidRPr="00303B2A">
        <w:rPr>
          <w:i/>
        </w:rPr>
        <w:instrText xml:space="preserve"> - Докладчик: Раса Юкнявичиене)"\l3 \n&gt; \* MERGEFORMAT </w:instrText>
      </w:r>
      <w:r w:rsidRPr="00303B2A">
        <w:rPr>
          <w:i/>
        </w:rPr>
        <w:fldChar w:fldCharType="end"/>
      </w:r>
    </w:p>
    <w:p w14:paraId="62C6F3AD" w14:textId="77777777" w:rsidR="00E27C07" w:rsidRPr="00303B2A" w:rsidRDefault="00E27C07" w:rsidP="00E27C07">
      <w:pPr>
        <w:rPr>
          <w:vanish/>
        </w:rPr>
      </w:pPr>
      <w:bookmarkStart w:id="3" w:name="Commission"/>
      <w:r w:rsidRPr="00303B2A">
        <w:rPr>
          <w:vanish/>
        </w:rPr>
        <w:t>Комисия по външни работи</w:t>
      </w:r>
      <w:bookmarkEnd w:id="3"/>
    </w:p>
    <w:p w14:paraId="057F1C60" w14:textId="77777777" w:rsidR="00E27C07" w:rsidRPr="00303B2A" w:rsidRDefault="00E27C07" w:rsidP="00E27C07">
      <w:pPr>
        <w:rPr>
          <w:vanish/>
        </w:rPr>
      </w:pPr>
      <w:bookmarkStart w:id="4" w:name="PE"/>
      <w:r w:rsidRPr="00303B2A">
        <w:rPr>
          <w:vanish/>
        </w:rPr>
        <w:t>PE768.249</w:t>
      </w:r>
      <w:bookmarkEnd w:id="4"/>
    </w:p>
    <w:p w14:paraId="78705142" w14:textId="77777777" w:rsidR="00E27C07" w:rsidRPr="00303B2A" w:rsidRDefault="00E27C07" w:rsidP="00E27C07">
      <w:pPr>
        <w:pStyle w:val="ATHeading3"/>
      </w:pPr>
      <w:bookmarkStart w:id="5" w:name="Sujet"/>
      <w:r w:rsidRPr="00303B2A">
        <w:t xml:space="preserve">Резолюция на Европейския парламент от </w:t>
      </w:r>
      <w:r w:rsidR="00B622EF">
        <w:t>9 юли</w:t>
      </w:r>
      <w:r w:rsidRPr="00303B2A">
        <w:t xml:space="preserve"> 2025 г. относно докладите на Комисията за Грузия за 2023 и 2024 г.</w:t>
      </w:r>
      <w:bookmarkEnd w:id="5"/>
      <w:r w:rsidRPr="00303B2A">
        <w:t xml:space="preserve"> </w:t>
      </w:r>
      <w:bookmarkStart w:id="6" w:name="References"/>
      <w:r w:rsidRPr="00303B2A">
        <w:t>(2025/2024(INI))</w:t>
      </w:r>
      <w:bookmarkEnd w:id="6"/>
    </w:p>
    <w:p w14:paraId="07EA4EA3" w14:textId="77777777" w:rsidR="003D1380" w:rsidRPr="00303B2A" w:rsidRDefault="003D1380" w:rsidP="003D1380">
      <w:pPr>
        <w:pStyle w:val="EPComma"/>
      </w:pPr>
      <w:r w:rsidRPr="00303B2A">
        <w:rPr>
          <w:rStyle w:val="Italic"/>
        </w:rPr>
        <w:t>Европейският парламент</w:t>
      </w:r>
      <w:r w:rsidRPr="00303B2A">
        <w:t>,</w:t>
      </w:r>
    </w:p>
    <w:p w14:paraId="42D767DB" w14:textId="77777777" w:rsidR="003D1380" w:rsidRPr="00303B2A" w:rsidRDefault="003D1380" w:rsidP="003D1380">
      <w:pPr>
        <w:pStyle w:val="NormalHanging12a"/>
      </w:pPr>
      <w:r w:rsidRPr="00303B2A">
        <w:t>–</w:t>
      </w:r>
      <w:r w:rsidRPr="00303B2A">
        <w:tab/>
        <w:t>като взе предвид съобщението на Комисията от 30 октомври 2024 г., озаглавено „Съобщение относно политиката на ЕС за разширяване за 2024 г.“ (</w:t>
      </w:r>
      <w:r w:rsidR="00B622EF" w:rsidRPr="00E67DAD">
        <w:t>COM(2024)0690</w:t>
      </w:r>
      <w:r w:rsidRPr="00303B2A">
        <w:t>), придружено от работния документ на службите на Комисията, озаглавен „Доклад за Грузия за 2024 г.“ (SWD(2024)0697),</w:t>
      </w:r>
    </w:p>
    <w:p w14:paraId="5CB80F94" w14:textId="77777777" w:rsidR="003D1380" w:rsidRPr="00303B2A" w:rsidRDefault="003D1380" w:rsidP="003D1380">
      <w:pPr>
        <w:pStyle w:val="NormalHanging12a"/>
      </w:pPr>
      <w:r w:rsidRPr="00303B2A">
        <w:t>–</w:t>
      </w:r>
      <w:r w:rsidRPr="00303B2A">
        <w:tab/>
        <w:t>като взе предвид Споразумението за асоцииране между Европейския съюз и Европейската общност за атомна енергия и техните държави членки, от една страна, и Грузия, от друга страна</w:t>
      </w:r>
      <w:r w:rsidRPr="00303B2A">
        <w:rPr>
          <w:rStyle w:val="FootnoteReference"/>
        </w:rPr>
        <w:footnoteReference w:id="1"/>
      </w:r>
      <w:r w:rsidRPr="00303B2A">
        <w:t>,</w:t>
      </w:r>
    </w:p>
    <w:p w14:paraId="1C3A847F" w14:textId="77777777" w:rsidR="003D1380" w:rsidRPr="00303B2A" w:rsidRDefault="003D1380" w:rsidP="003D1380">
      <w:pPr>
        <w:pStyle w:val="NormalHanging12a"/>
      </w:pPr>
      <w:r w:rsidRPr="00303B2A">
        <w:t>–</w:t>
      </w:r>
      <w:r w:rsidRPr="00303B2A">
        <w:tab/>
        <w:t>като взе предвид член 78 от Конституцията на Грузия, в който се изисква да бъдат взети всички възможни мерки, за да се гарантира пълното интегриране на Грузия в ЕС и НАТО,</w:t>
      </w:r>
    </w:p>
    <w:p w14:paraId="51AECFE9" w14:textId="77777777" w:rsidR="00D70CA9" w:rsidRDefault="003D1380" w:rsidP="003D1380">
      <w:pPr>
        <w:pStyle w:val="NormalHanging12a"/>
        <w:rPr>
          <w:lang/>
        </w:rPr>
      </w:pPr>
      <w:r w:rsidRPr="00303B2A">
        <w:t>–</w:t>
      </w:r>
      <w:r w:rsidRPr="00303B2A">
        <w:tab/>
        <w:t>като взе предвид окончателния доклад от 20 декември 2024 г. на мисията за наблюдение на избори на Службата за демократични институции и права на човека (БДИПЧ) на Организацията за сигурност и сътрудничество в Европа (ОССЕ) относно парламентарните избори, проведени в Грузия на 26 октомври 2024 г.,</w:t>
      </w:r>
    </w:p>
    <w:p w14:paraId="0BF9CCEA" w14:textId="35AAB5F3" w:rsidR="003D1380" w:rsidRPr="00303B2A" w:rsidRDefault="00D70CA9" w:rsidP="003D1380">
      <w:pPr>
        <w:pStyle w:val="NormalHanging12a"/>
      </w:pPr>
      <w:r w:rsidRPr="00303B2A">
        <w:t>–</w:t>
      </w:r>
      <w:r w:rsidR="003D1380" w:rsidRPr="00303B2A">
        <w:tab/>
        <w:t>като взе предвид заключенията на Съвета от 27 юни 2024 г. относно Грузия и от</w:t>
      </w:r>
      <w:r w:rsidR="003D1380" w:rsidRPr="00303B2A">
        <w:rPr>
          <w:b/>
          <w:i/>
        </w:rPr>
        <w:t xml:space="preserve"> </w:t>
      </w:r>
      <w:r w:rsidR="003D1380" w:rsidRPr="00303B2A">
        <w:t>17 декември 2024 г. относно разширяването,</w:t>
      </w:r>
    </w:p>
    <w:p w14:paraId="0936D925" w14:textId="77777777" w:rsidR="003D1380" w:rsidRPr="00303B2A" w:rsidRDefault="003D1380" w:rsidP="003D1380">
      <w:pPr>
        <w:pStyle w:val="NormalHanging12a"/>
      </w:pPr>
      <w:r w:rsidRPr="00303B2A">
        <w:t>–</w:t>
      </w:r>
      <w:r w:rsidRPr="00303B2A">
        <w:tab/>
        <w:t>като взе предвид предходните си резолюции относно Грузия,</w:t>
      </w:r>
    </w:p>
    <w:p w14:paraId="18351365" w14:textId="77777777" w:rsidR="003D1380" w:rsidRPr="00303B2A" w:rsidRDefault="003D1380" w:rsidP="003D1380">
      <w:pPr>
        <w:pStyle w:val="NormalHanging12a"/>
      </w:pPr>
      <w:r w:rsidRPr="00303B2A">
        <w:t>–</w:t>
      </w:r>
      <w:r w:rsidRPr="00303B2A">
        <w:tab/>
        <w:t>като взе предвид член 55 от своя Правилник за дейността,</w:t>
      </w:r>
    </w:p>
    <w:p w14:paraId="4735D0F3" w14:textId="77777777" w:rsidR="003D1380" w:rsidRPr="00303B2A" w:rsidRDefault="003D1380" w:rsidP="003D1380">
      <w:pPr>
        <w:pStyle w:val="NormalHanging12a"/>
      </w:pPr>
      <w:r w:rsidRPr="00303B2A">
        <w:t>–</w:t>
      </w:r>
      <w:r w:rsidRPr="00303B2A">
        <w:tab/>
        <w:t>като взе предвид доклада на комисията по външни работи (A10-0110/2025),</w:t>
      </w:r>
    </w:p>
    <w:p w14:paraId="769DCA26" w14:textId="77777777" w:rsidR="003D1380" w:rsidRPr="00303B2A" w:rsidRDefault="003D1380" w:rsidP="003D1380">
      <w:pPr>
        <w:pStyle w:val="NormalHanging12a"/>
      </w:pPr>
      <w:r w:rsidRPr="00303B2A">
        <w:t>А.</w:t>
      </w:r>
      <w:r w:rsidRPr="00303B2A">
        <w:tab/>
        <w:t xml:space="preserve">като има предвид, че през декември 2023 г. Европейският съвет предостави на Грузия статут на страна кандидатка с уговорката, че ще бъдат предприети съответните девет стъпки, посочени в препоръката на Комисията от 8 ноември </w:t>
      </w:r>
      <w:r w:rsidRPr="00303B2A">
        <w:lastRenderedPageBreak/>
        <w:t>2023 г. и свързани предимно с реформите в областта на демокрацията, принципите на правовата държава и основните права;</w:t>
      </w:r>
    </w:p>
    <w:p w14:paraId="1E6105C6" w14:textId="77777777" w:rsidR="003D1380" w:rsidRPr="00303B2A" w:rsidRDefault="003D1380" w:rsidP="003D1380">
      <w:pPr>
        <w:pStyle w:val="NormalHanging12a"/>
      </w:pPr>
      <w:r w:rsidRPr="00303B2A">
        <w:t>Б.</w:t>
      </w:r>
      <w:r w:rsidRPr="00303B2A">
        <w:tab/>
        <w:t>като има предвид, че от 30 октомври 2024 г. — дата на публикуването на доклада на Комисията за Грузия за 2024 г. — положението в страната се влоши значително, особено в резултат на действията на грузинското правителство;</w:t>
      </w:r>
    </w:p>
    <w:p w14:paraId="0B273B0C" w14:textId="77777777" w:rsidR="003D1380" w:rsidRPr="00303B2A" w:rsidRDefault="003D1380" w:rsidP="003D1380">
      <w:pPr>
        <w:pStyle w:val="NormalHanging12a"/>
      </w:pPr>
      <w:r w:rsidRPr="00303B2A">
        <w:t>В.</w:t>
      </w:r>
      <w:r w:rsidRPr="00303B2A">
        <w:tab/>
        <w:t>като има предвид, че в Грузия се наблюдава отстъпление от демокрацията през последните години и особено след парламентарните избори от 26 октомври 2024 г., които не отговаряха на международните демократични стандарти и на ангажиментите на Грузия в рамките на ОССЕ и доведоха до незаконен парламент, съставен само от една политическа партия – „Грузинска мечта“; като има предвид, че Русия системно се намесва в демократичните процеси на Грузия; като има предвид, че фалшифицираните избори включваха сплашване на гласоподавателите, купуване на гласове и тормоз на наблюдателите на изборите;</w:t>
      </w:r>
    </w:p>
    <w:p w14:paraId="7B110516" w14:textId="77777777" w:rsidR="003D1380" w:rsidRPr="00303B2A" w:rsidRDefault="003D1380" w:rsidP="003D1380">
      <w:pPr>
        <w:pStyle w:val="NormalHanging12a"/>
      </w:pPr>
      <w:r w:rsidRPr="00303B2A">
        <w:t>Г.</w:t>
      </w:r>
      <w:r w:rsidRPr="00303B2A">
        <w:tab/>
        <w:t xml:space="preserve">като има предвид, че на 28 ноември 2024 г. Иракли </w:t>
      </w:r>
      <w:proofErr w:type="spellStart"/>
      <w:r w:rsidRPr="00303B2A">
        <w:t>Кобахидзе</w:t>
      </w:r>
      <w:proofErr w:type="spellEnd"/>
      <w:r w:rsidRPr="00303B2A">
        <w:t xml:space="preserve"> обяви, че Грузия ще забави започването на преговори за присъединяване с ЕС и ще отхвърли финансовата му помощ до края на 2028 г., като пренебрегна конституционния ангажимент на страната за европейска интеграция и практически подкопа суверенните евроатлантически стремежи на Грузия, които се ползват със силна подкрепа от грузинския народ;</w:t>
      </w:r>
    </w:p>
    <w:p w14:paraId="56FD1301" w14:textId="77777777" w:rsidR="003D1380" w:rsidRPr="00303B2A" w:rsidRDefault="003D1380" w:rsidP="003D1380">
      <w:pPr>
        <w:pStyle w:val="NormalHanging12a"/>
        <w:rPr>
          <w:bCs/>
          <w:iCs/>
        </w:rPr>
      </w:pPr>
      <w:r w:rsidRPr="00303B2A">
        <w:t>Д.</w:t>
      </w:r>
      <w:r w:rsidRPr="00303B2A">
        <w:tab/>
        <w:t>като има предвид, че опасенията във връзка с посоката, в която се движи страната, и с решението за прекратяване на усилията за започване на преговори за присъединяване предизвика мащабни протести в цялата страна, като протестиращите настояваха за нови, свободни и честни избори, за връщане на страната по пътя ѝ към Европа, за прекратяване на политическото насилие и репресиите, за разследване и търсене на отговорност за сериозните нарушения на правата на човека, извършени срещу протестиращите от страна на правоприлагащите агенции, и за освобождаване на политическите затворници; като има предвид, че протестите продължават без прекъсване всеки ден от 28 ноември 2024 г. насам; като има предвид, че през 2025 г. проевропейските демонстрации в Грузия значително се увеличиха и че десетки хиляди граждани протестират срещу правителството, което явно се отклонява от амбициите на ЕС; като има предвид, че тези самоорганизирани и спонтанни протести, включващи всички сегменти на грузинското общество, подчертават твърдия ангажимент на грузинския народ към европейските ценности и демократичното управление;</w:t>
      </w:r>
    </w:p>
    <w:p w14:paraId="45CEEA80" w14:textId="77777777" w:rsidR="003D1380" w:rsidRPr="00303B2A" w:rsidRDefault="003D1380" w:rsidP="003D1380">
      <w:pPr>
        <w:ind w:left="567" w:hanging="567"/>
      </w:pPr>
      <w:r w:rsidRPr="00303B2A">
        <w:t>Е.</w:t>
      </w:r>
      <w:r w:rsidRPr="00303B2A">
        <w:tab/>
        <w:t>като има предвид, че в отговор на мирните протести грузинските органи започнаха безпрецедентни жестоки репресии срещу демонстрациите, придружени от незаконно използване на сила, изтезания и други форми на малтретиране от страна на де факто органите на властта; като има предвид, че от ноември 2024 г. насам са били повдигнати обвинения срещу най-малко 62 души във връзка с участието им в проевропейски протести, а 54 продължават да са в предварително задържане; като има предвид, че над 500 души са били задържани по административни процедури, с твърдения, че около 300 от тях са били подложени на изтезания или други форми на нечовешко и унизително отношение, а поне 157 от тях имат видими признаци на тежки физически наранявания;</w:t>
      </w:r>
    </w:p>
    <w:p w14:paraId="2E0701E0" w14:textId="77777777" w:rsidR="003D1380" w:rsidRPr="00303B2A" w:rsidRDefault="003D1380" w:rsidP="003D1380">
      <w:pPr>
        <w:rPr>
          <w:b/>
          <w:i/>
        </w:rPr>
      </w:pPr>
    </w:p>
    <w:p w14:paraId="5DDFABE4" w14:textId="77777777" w:rsidR="003D1380" w:rsidRPr="00303B2A" w:rsidRDefault="003D1380" w:rsidP="003D1380">
      <w:pPr>
        <w:ind w:left="567" w:hanging="567"/>
      </w:pPr>
      <w:r w:rsidRPr="00303B2A">
        <w:t>Ж.</w:t>
      </w:r>
      <w:r w:rsidRPr="00303B2A">
        <w:tab/>
        <w:t xml:space="preserve">като има предвид, че де факто органите на „Грузинска мечта“ системно подлагат гражданското общество и независимите медии на натиск, правни ограничения и </w:t>
      </w:r>
      <w:r w:rsidRPr="00303B2A">
        <w:lastRenderedPageBreak/>
        <w:t xml:space="preserve">физическо насилие; като има предвид, че от ноември 2024 г. насам са документирани най-малко 138 случая на нарушения на свободата на медиите в контекста на проевропейските протести или свързани с тях събития, а общо 174 медийни специалисти са били обект на репресии от държавата; като има предвид, че поне 30 репортери са претърпели многократни атаки под формата на физически нападения, щети на професионално оборудване, административни глоби, наказателни обвинения и съдебен тормоз; като има предвид, че журналистката </w:t>
      </w:r>
      <w:proofErr w:type="spellStart"/>
      <w:r w:rsidRPr="00303B2A">
        <w:t>Мзия</w:t>
      </w:r>
      <w:proofErr w:type="spellEnd"/>
      <w:r w:rsidRPr="00303B2A">
        <w:t xml:space="preserve"> </w:t>
      </w:r>
      <w:proofErr w:type="spellStart"/>
      <w:r w:rsidRPr="00303B2A">
        <w:t>Амаглобели</w:t>
      </w:r>
      <w:proofErr w:type="spellEnd"/>
      <w:r w:rsidRPr="00303B2A">
        <w:t xml:space="preserve"> все още е задържана под стража поради изфабрикувани обвинения; </w:t>
      </w:r>
    </w:p>
    <w:p w14:paraId="68D22889" w14:textId="77777777" w:rsidR="003D1380" w:rsidRPr="00303B2A" w:rsidRDefault="003D1380" w:rsidP="003D1380">
      <w:pPr>
        <w:rPr>
          <w:b/>
          <w:i/>
        </w:rPr>
      </w:pPr>
    </w:p>
    <w:p w14:paraId="616A0063" w14:textId="77777777" w:rsidR="003D1380" w:rsidRPr="00303B2A" w:rsidRDefault="003D1380" w:rsidP="003D1380">
      <w:pPr>
        <w:ind w:left="567" w:hanging="567"/>
      </w:pPr>
      <w:r w:rsidRPr="00303B2A">
        <w:t>З.</w:t>
      </w:r>
      <w:r w:rsidRPr="00303B2A">
        <w:tab/>
        <w:t xml:space="preserve">като има предвид, че грузинските органи променят или премахват структури в рамките на грузинската държавна администрация, отговорни за проевропейските реформи, и масово уволняват специалисти и държавни служители, по-конкретно онези, които критикуват правителствените политики, изразяват проевропейски възгледи и осъждат насилието срещу мирни демонстранти; </w:t>
      </w:r>
    </w:p>
    <w:p w14:paraId="3A9DB008" w14:textId="77777777" w:rsidR="003D1380" w:rsidRPr="00303B2A" w:rsidRDefault="003D1380" w:rsidP="003D1380"/>
    <w:p w14:paraId="4E76E31F" w14:textId="77777777" w:rsidR="003D1380" w:rsidRPr="00303B2A" w:rsidRDefault="003D1380" w:rsidP="000E3A6C">
      <w:pPr>
        <w:ind w:left="567" w:hanging="567"/>
      </w:pPr>
      <w:r w:rsidRPr="00303B2A">
        <w:t>И.</w:t>
      </w:r>
      <w:r w:rsidRPr="00303B2A">
        <w:tab/>
        <w:t xml:space="preserve">като има предвид, че нелегитимният грузински парламент създаде временна парламентарна комисия, която да разследва действията на правителството и политическите фигури за 2003 – 2012 г., т.е. периода, когато президентът Михаил Саакашвили проправи път за евроатлантически амбиции на Грузия; като има предвид, че тази комисия е инструмент за допълнително преследване на политически опоненти, особено лидери на опозиционни движения; като има предвид, че </w:t>
      </w:r>
      <w:r w:rsidR="000E3A6C" w:rsidRPr="000E3A6C">
        <w:t xml:space="preserve">след създаването на т.нар. парламентарна комисия политическото положение в Грузия се влоши значително поради произволните арести, съдебното преследване и осъждането на видни опозиционни политически лидери, като например </w:t>
      </w:r>
      <w:proofErr w:type="spellStart"/>
      <w:r w:rsidR="000E3A6C" w:rsidRPr="000E3A6C">
        <w:t>Зураб</w:t>
      </w:r>
      <w:proofErr w:type="spellEnd"/>
      <w:r w:rsidR="000E3A6C" w:rsidRPr="000E3A6C">
        <w:t xml:space="preserve"> </w:t>
      </w:r>
      <w:proofErr w:type="spellStart"/>
      <w:r w:rsidR="000E3A6C" w:rsidRPr="000E3A6C">
        <w:t>Джапаридзе</w:t>
      </w:r>
      <w:proofErr w:type="spellEnd"/>
      <w:r w:rsidR="000E3A6C" w:rsidRPr="000E3A6C">
        <w:t xml:space="preserve">, </w:t>
      </w:r>
      <w:proofErr w:type="spellStart"/>
      <w:r w:rsidR="000E3A6C" w:rsidRPr="000E3A6C">
        <w:t>Мамука</w:t>
      </w:r>
      <w:proofErr w:type="spellEnd"/>
      <w:r w:rsidR="000E3A6C" w:rsidRPr="000E3A6C">
        <w:t xml:space="preserve"> </w:t>
      </w:r>
      <w:proofErr w:type="spellStart"/>
      <w:r w:rsidR="000E3A6C" w:rsidRPr="000E3A6C">
        <w:t>Касарадзе</w:t>
      </w:r>
      <w:proofErr w:type="spellEnd"/>
      <w:r w:rsidR="000E3A6C" w:rsidRPr="000E3A6C">
        <w:t xml:space="preserve">, </w:t>
      </w:r>
      <w:proofErr w:type="spellStart"/>
      <w:r w:rsidR="000E3A6C" w:rsidRPr="000E3A6C">
        <w:t>Бадри</w:t>
      </w:r>
      <w:proofErr w:type="spellEnd"/>
      <w:r w:rsidR="000E3A6C" w:rsidRPr="000E3A6C">
        <w:t xml:space="preserve"> </w:t>
      </w:r>
      <w:proofErr w:type="spellStart"/>
      <w:r w:rsidR="000E3A6C" w:rsidRPr="000E3A6C">
        <w:t>Джапаридзе</w:t>
      </w:r>
      <w:proofErr w:type="spellEnd"/>
      <w:r w:rsidR="000E3A6C" w:rsidRPr="000E3A6C">
        <w:t xml:space="preserve">, Георгий </w:t>
      </w:r>
      <w:proofErr w:type="spellStart"/>
      <w:r w:rsidR="000E3A6C" w:rsidRPr="000E3A6C">
        <w:t>Вашадзе</w:t>
      </w:r>
      <w:proofErr w:type="spellEnd"/>
      <w:r w:rsidR="000E3A6C" w:rsidRPr="000E3A6C">
        <w:t xml:space="preserve">, Ника </w:t>
      </w:r>
      <w:proofErr w:type="spellStart"/>
      <w:r w:rsidR="000E3A6C" w:rsidRPr="000E3A6C">
        <w:t>Гварамия</w:t>
      </w:r>
      <w:proofErr w:type="spellEnd"/>
      <w:r w:rsidR="000E3A6C" w:rsidRPr="000E3A6C">
        <w:t xml:space="preserve"> и Ника Мелия</w:t>
      </w:r>
      <w:r w:rsidR="00163028">
        <w:t>,</w:t>
      </w:r>
      <w:r w:rsidR="000E3A6C" w:rsidRPr="000E3A6C">
        <w:t xml:space="preserve"> по политически мотивирани обвинения</w:t>
      </w:r>
      <w:r w:rsidRPr="00303B2A">
        <w:t>;</w:t>
      </w:r>
    </w:p>
    <w:p w14:paraId="41F3E94A" w14:textId="77777777" w:rsidR="003D1380" w:rsidRPr="00303B2A" w:rsidRDefault="003D1380" w:rsidP="003D1380"/>
    <w:p w14:paraId="45498B3B" w14:textId="77777777" w:rsidR="003D1380" w:rsidRPr="00303B2A" w:rsidRDefault="003D1380" w:rsidP="003D1380">
      <w:pPr>
        <w:ind w:left="567" w:hanging="567"/>
      </w:pPr>
      <w:r w:rsidRPr="00303B2A">
        <w:t>Й.</w:t>
      </w:r>
      <w:r w:rsidRPr="00303B2A">
        <w:tab/>
        <w:t xml:space="preserve">като има предвид, че за да запази и засили властта си, управляващата партия „Грузинска мечта“ едностранно и без консултации прие промени в системата за провеждане на общински избори за изборите за общински съвети през октомври 2025 г.; като има предвид, че Венецианската комисия на Съвета на Европа препоръча отмяната на тези изменения и че лидерите на основните опозиционни партии обявиха, че техните партии няма да участват в тези избори; като има предвид, че реформите в процеса на формиране на Централната избирателна комисия допълнително компрометират почтеността на изборите, ограничават участието на гражданите и ограничават способността на наблюдателите и медиите да наблюдават ефективно изборния процес; </w:t>
      </w:r>
    </w:p>
    <w:p w14:paraId="316F3DFC" w14:textId="77777777" w:rsidR="003D1380" w:rsidRPr="00303B2A" w:rsidRDefault="003D1380" w:rsidP="003D1380">
      <w:pPr>
        <w:ind w:left="567" w:hanging="567"/>
      </w:pPr>
    </w:p>
    <w:p w14:paraId="13A9C770" w14:textId="77777777" w:rsidR="003D1380" w:rsidRPr="00303B2A" w:rsidRDefault="003D1380" w:rsidP="003D1380">
      <w:pPr>
        <w:ind w:left="567" w:hanging="567"/>
      </w:pPr>
      <w:r w:rsidRPr="00303B2A">
        <w:t>К.</w:t>
      </w:r>
      <w:r w:rsidRPr="00303B2A">
        <w:tab/>
        <w:t xml:space="preserve">като има предвид, че въпреки напредъка към по-равноправно и приобщаващо общество продължават да съществуват дълбоко вкоренени неравенства и стереотипи, което води до високи равнища на насилие, основано на пола, строги ограничения за хората с увреждания и насилие и тормоз срещу общността на ЛГБТИ; като има предвид, че поради несигурността у дома много ЛГБТИ лица предпочитат да избягат от страната; като има предвид, че правното определение на Грузия за изнасилване не отговаря на стандартите, определени в Конвенцията от Истанбул; </w:t>
      </w:r>
    </w:p>
    <w:p w14:paraId="7354D3D3" w14:textId="77777777" w:rsidR="003D1380" w:rsidRPr="00303B2A" w:rsidRDefault="003D1380" w:rsidP="003D1380">
      <w:pPr>
        <w:pStyle w:val="Normal12a24b"/>
      </w:pPr>
      <w:r w:rsidRPr="00303B2A">
        <w:rPr>
          <w:rStyle w:val="BoldItalic"/>
        </w:rPr>
        <w:t>Спиране на интеграцията на Грузия в ЕС</w:t>
      </w:r>
    </w:p>
    <w:p w14:paraId="184F3214" w14:textId="77777777" w:rsidR="003D1380" w:rsidRPr="00303B2A" w:rsidRDefault="003D1380" w:rsidP="003D1380">
      <w:pPr>
        <w:spacing w:before="240"/>
        <w:ind w:left="567" w:hanging="567"/>
      </w:pPr>
      <w:r w:rsidRPr="00303B2A">
        <w:t>1.</w:t>
      </w:r>
      <w:r w:rsidRPr="00303B2A">
        <w:tab/>
        <w:t xml:space="preserve">отново изразява солидарността си с грузинския народ и непоколебимата си </w:t>
      </w:r>
      <w:r w:rsidRPr="00303B2A">
        <w:lastRenderedPageBreak/>
        <w:t>подкрепа за неговите легитимни европейски и евроатлантически стремежи и желанието му да живее в просперираща и демократична държава, което бе изразено чрез масовите протести, продължаващи въпреки бруталните репресии от страна на властите; изразява готовността си да съдейства на грузинския народ за постигането на тези цели; решително осъжда жестоките репресии, произволното и политически мотивирано задържане без достатъчно правни основания и докладваните системни изтезания на мирни демонстранти, участници от гражданското общество, политически опоненти и представители на медиите; изисква от грузинските органи да се въздържат от използване на сила, да зачитат свободата на събранията и свободата на изразяване и да отменят наскоро приетото сурово законодателство, насочено към задушаване на народните протести, по-специално изнудване чрез глоби; изразява особена загриженост относно нарастващия брой политически затворници и подновява призива си за незабавното и безусловно освобождаване на всички тях; призовава всички актове на насилие да бъдат разследвани по ефективен и надежден начин, а виновните за тях да бъдат подведени под отговорност; изразява загриженост относно липсата на независимост в съдебната система, при което високопоставени съдии с връзки с „Грузинска мечта“ водят политически мотивирани съдебни производства срещу мирни демонстранти и критици на правителството;</w:t>
      </w:r>
    </w:p>
    <w:p w14:paraId="3140D673" w14:textId="77777777" w:rsidR="003D1380" w:rsidRPr="00303B2A" w:rsidRDefault="003D1380" w:rsidP="003D1380">
      <w:pPr>
        <w:spacing w:before="240"/>
        <w:ind w:left="567" w:hanging="567"/>
      </w:pPr>
      <w:r w:rsidRPr="00303B2A">
        <w:t>2.</w:t>
      </w:r>
      <w:r w:rsidRPr="00303B2A">
        <w:tab/>
        <w:t xml:space="preserve">изразява дълбоко съжаление поради факта, че управляващата партия „Грузинска мечта“ не се възползва от историческата възможност, предоставена на Грузия като страна кандидатка, да постигне напредък по пътя си към европейска интеграция, като отбелязва, че европейската интеграция продължава да се подкрепя от огромната част от населението; припомня, че на Грузия беше предоставен статут на страна кандидатка като израз на добра воля, въпреки вече обезпокоителната траектория на действията на правителството на „Грузинска мечта“, все повече в противоречие с европейските ценности и демократичните принципи; подчертава, че под управлението на „Грузинска мечта“ Грузия не е постигнала напредък и всъщност дори е отстъпила по ключовите разпоредби на деветте стъпки, посочени от Комисията, въпреки твърденията на властите за обратното; подчертава, че процесът на интеграция на Грузия в ЕС беше ефективно преустановен поради продължаващото отстъпление от демокрацията в страната и манипулираните парламентарни избори през октомври 2024 г., което представлява ясна повратна точка към авторитарен режим, последвалото незаконно обсебване на държавните институции и демократичните гаранции и приемането на редица антидемократични законодателни актове, противоречащи на ценностите и принципите, на които се основава ЕС; изразява съгласие със заключенията на Европейския съвет от 27 юни 2024 г., че без обръщане на настоящия курс на действие пътят на Грузия към ЕС е застрашен и настоятелно призовава „Грузинска мечта“ да се върне към провеждането на демократични реформи и евроатлантическата интеграция; </w:t>
      </w:r>
    </w:p>
    <w:p w14:paraId="1F6FC190" w14:textId="77777777" w:rsidR="003D1380" w:rsidRPr="00303B2A" w:rsidRDefault="003D1380" w:rsidP="003D1380">
      <w:pPr>
        <w:spacing w:before="240"/>
        <w:ind w:left="567" w:hanging="567"/>
      </w:pPr>
      <w:r w:rsidRPr="00303B2A">
        <w:t>3.</w:t>
      </w:r>
      <w:r w:rsidRPr="00303B2A">
        <w:tab/>
        <w:t xml:space="preserve">изразява съжаление във връзка с освобождаването от длъжност на приблизително 700 държавни служители от декември 2024 г. насам поради участието им или подкрепата им за проевропейски протести; подчертава, че подобни ответни мерки подкопават общественото доверие в демократичните институции, нарушават свободата на изразяване и сдружаване и допринасят за задълбочаващите се авторитарни тенденции на настоящия режим; призовава грузинските органи да спазват стандартите на трудовото право и да позволят на държавните служители да регистрират синдикална организация, за да ги защитят от необосновано ограничаване на трудовите им права; изразява загриженост относно нарастващото </w:t>
      </w:r>
      <w:r w:rsidRPr="00303B2A">
        <w:lastRenderedPageBreak/>
        <w:t xml:space="preserve">политизиране на назначенията в държавната администрация и настоява за отмяна на измененията, внесени в закона за публичната служба от декември 2024 г., с които се премахва правилото за конкурс за назначаване на държавни служители и вместо това се предоставят преки правомощия за назначаване на ръководителите на публичните институции; отново заявява, че горепосочените изменения представляват тревожно отстъпление от успешната реформа на публичната служба, която беше осъществена от Грузия в рамките на Споразумението за асоцииране между ЕС и Грузия, и призовава за тяхната отмяна; </w:t>
      </w:r>
    </w:p>
    <w:p w14:paraId="1D61653E" w14:textId="77777777" w:rsidR="003D1380" w:rsidRPr="00303B2A" w:rsidRDefault="003D1380" w:rsidP="00371F9B">
      <w:pPr>
        <w:spacing w:before="240"/>
        <w:ind w:left="567" w:hanging="567"/>
      </w:pPr>
      <w:r w:rsidRPr="00303B2A">
        <w:t>4.</w:t>
      </w:r>
      <w:r w:rsidRPr="00303B2A">
        <w:tab/>
        <w:t>подчертава необходимостта от незабавен и всеобхватен одит на политиката на ЕС спрямо Грузия предвид продължаващото отстъпление от демокрацията и все по-репресивната политическа и законодателна среда, която представлява регресия за много от демократичните постижения на Грузия и успешните реформи във връзка с ЕС, отслабва из основи демократичните институции и допълнително укрепва властта в ръцете на управляващата партия; във връзка с това призовава Комисията да преразгледа прилагането на Споразумението за асоцииране между ЕС и Грузия с оглед на скандалното нарушаване на задълженията на Грузия по отношение на общите принципи, установени в член 2, а именно зачитането на демократичните принципи, правата на човека и основните свободи; отново заявява, че неизпълнението на тези задължения може да доведе до условно спиране на икономическото сътрудничество и привилегиите, предоставени от споразумението;</w:t>
      </w:r>
      <w:r w:rsidR="00371F9B">
        <w:t xml:space="preserve"> </w:t>
      </w:r>
      <w:r w:rsidR="00371F9B" w:rsidRPr="00371F9B">
        <w:t xml:space="preserve">с оглед на грубото нарушение на принципите по член 2, призовава за прилагането на </w:t>
      </w:r>
      <w:r w:rsidR="00371F9B">
        <w:t xml:space="preserve">член </w:t>
      </w:r>
      <w:r w:rsidR="00371F9B" w:rsidRPr="00371F9B">
        <w:t>422 от Споразумението за асоции</w:t>
      </w:r>
      <w:r w:rsidR="000F08CB">
        <w:t>ране между ЕС и Грузия, свързан</w:t>
      </w:r>
      <w:r w:rsidR="00371F9B" w:rsidRPr="00371F9B">
        <w:t xml:space="preserve"> с неизпълнението на задължения;</w:t>
      </w:r>
    </w:p>
    <w:p w14:paraId="3C75AA47" w14:textId="77777777" w:rsidR="003D1380" w:rsidRPr="00303B2A" w:rsidRDefault="003D1380" w:rsidP="003D1380">
      <w:pPr>
        <w:spacing w:before="240"/>
        <w:ind w:left="567" w:hanging="567"/>
      </w:pPr>
      <w:r w:rsidRPr="00303B2A">
        <w:t>5.</w:t>
      </w:r>
      <w:r w:rsidRPr="00303B2A">
        <w:tab/>
        <w:t xml:space="preserve">изразява съжаление поради факта, че високопоставени служители на управляващата партия, членове на парламента и свързани с правителството медии редовно разпространяват манипулативни послания, дезинформация и конспиративни теории за ЕС, неговите държави членки, ръководители и политици, както и европейската интеграция; подчертава, че режимът на управляващата партия продължава със своя целенасочен измамен и двусмислен дискурс, поддържайки погрешното убеждението сред част от грузинската общественост, че продължава да подкрепя европейската интеграция; изразява съжаление във връзка с факта, че медийната и информационната среда се потиска и доминира от телевизията и медиите, подкрепяни от „Грузинска мечта“, които разпространяват фалшиви послания за интеграцията в ЕС, като по този начин имитират и играят във вдъхновената от Русия пропаганда и улесняват поляризацията в обществото; </w:t>
      </w:r>
    </w:p>
    <w:p w14:paraId="09124CD3" w14:textId="77777777" w:rsidR="003D1380" w:rsidRPr="00303B2A" w:rsidRDefault="003D1380" w:rsidP="003D1380">
      <w:pPr>
        <w:ind w:left="567" w:hanging="567"/>
        <w:rPr>
          <w:bCs/>
          <w:iCs/>
        </w:rPr>
      </w:pPr>
    </w:p>
    <w:p w14:paraId="1E19E4C4" w14:textId="77777777" w:rsidR="003D1380" w:rsidRPr="00303B2A" w:rsidRDefault="003D1380" w:rsidP="00EA7247">
      <w:pPr>
        <w:ind w:left="567" w:hanging="567"/>
      </w:pPr>
      <w:r w:rsidRPr="00303B2A">
        <w:t>6.</w:t>
      </w:r>
      <w:r w:rsidRPr="00303B2A">
        <w:tab/>
        <w:t xml:space="preserve">подчертава отговорността на </w:t>
      </w:r>
      <w:proofErr w:type="spellStart"/>
      <w:r w:rsidRPr="00303B2A">
        <w:t>Бидзина</w:t>
      </w:r>
      <w:proofErr w:type="spellEnd"/>
      <w:r w:rsidRPr="00303B2A">
        <w:t xml:space="preserve"> </w:t>
      </w:r>
      <w:proofErr w:type="spellStart"/>
      <w:r w:rsidRPr="00303B2A">
        <w:t>Иванишвили</w:t>
      </w:r>
      <w:proofErr w:type="spellEnd"/>
      <w:r w:rsidRPr="00303B2A">
        <w:t xml:space="preserve"> и други длъжностни лица и политически лидери, включително Иракли </w:t>
      </w:r>
      <w:proofErr w:type="spellStart"/>
      <w:r w:rsidRPr="00303B2A">
        <w:t>Кобахидзе</w:t>
      </w:r>
      <w:proofErr w:type="spellEnd"/>
      <w:r w:rsidRPr="00303B2A">
        <w:t xml:space="preserve">, </w:t>
      </w:r>
      <w:proofErr w:type="spellStart"/>
      <w:r w:rsidRPr="00303B2A">
        <w:t>Шалва</w:t>
      </w:r>
      <w:proofErr w:type="spellEnd"/>
      <w:r w:rsidRPr="00303B2A">
        <w:t xml:space="preserve"> </w:t>
      </w:r>
      <w:proofErr w:type="spellStart"/>
      <w:r w:rsidRPr="00303B2A">
        <w:t>Папуашвили</w:t>
      </w:r>
      <w:proofErr w:type="spellEnd"/>
      <w:r w:rsidRPr="00303B2A">
        <w:t xml:space="preserve">, </w:t>
      </w:r>
      <w:proofErr w:type="spellStart"/>
      <w:r w:rsidRPr="00303B2A">
        <w:t>Вахтанг</w:t>
      </w:r>
      <w:proofErr w:type="spellEnd"/>
      <w:r w:rsidRPr="00303B2A">
        <w:t xml:space="preserve"> </w:t>
      </w:r>
      <w:proofErr w:type="spellStart"/>
      <w:r w:rsidRPr="00303B2A">
        <w:t>Гомелаури</w:t>
      </w:r>
      <w:proofErr w:type="spellEnd"/>
      <w:r w:rsidRPr="00303B2A">
        <w:t xml:space="preserve">, кмет на Тбилиси, и генералния секретар на „Грузинска мечта“ </w:t>
      </w:r>
      <w:proofErr w:type="spellStart"/>
      <w:r w:rsidRPr="00303B2A">
        <w:t>Каха</w:t>
      </w:r>
      <w:proofErr w:type="spellEnd"/>
      <w:r w:rsidRPr="00303B2A">
        <w:t xml:space="preserve"> </w:t>
      </w:r>
      <w:proofErr w:type="spellStart"/>
      <w:r w:rsidRPr="00303B2A">
        <w:t>Каладзе</w:t>
      </w:r>
      <w:proofErr w:type="spellEnd"/>
      <w:r w:rsidRPr="00303B2A">
        <w:t xml:space="preserve">, както и на бившия председател на партията „Грузинска мечта“ Иракли </w:t>
      </w:r>
      <w:proofErr w:type="spellStart"/>
      <w:r w:rsidRPr="00303B2A">
        <w:t>Гарибашвили</w:t>
      </w:r>
      <w:proofErr w:type="spellEnd"/>
      <w:r w:rsidRPr="00303B2A">
        <w:t xml:space="preserve">, за влошаването на политическия процес в Грузия,  чрез създаване на условия за отстъпление от демокрацията, водещи до автократична консолидация на властта, и чрез действия срещу конституционната цел на страната за евроатлантическа интеграция; поради това призовава за налагането на незабавни и целенасочени лични санкции срещу  </w:t>
      </w:r>
      <w:proofErr w:type="spellStart"/>
      <w:r w:rsidRPr="00303B2A">
        <w:t>Бидзина</w:t>
      </w:r>
      <w:proofErr w:type="spellEnd"/>
      <w:r w:rsidRPr="00303B2A">
        <w:t xml:space="preserve"> </w:t>
      </w:r>
      <w:proofErr w:type="spellStart"/>
      <w:r w:rsidRPr="00303B2A">
        <w:t>Иванишвили</w:t>
      </w:r>
      <w:proofErr w:type="spellEnd"/>
      <w:r w:rsidRPr="00303B2A">
        <w:t xml:space="preserve">, членовете на семейството му и неговите дружества; призовава също така ЕС, в сътрудничество с други юрисдикции, и в частност Обединеното кралство, да замрази финансовите му активи; </w:t>
      </w:r>
      <w:r w:rsidR="00EA7247" w:rsidRPr="00EA7247">
        <w:t xml:space="preserve">припомня на унгарското и словашкото правителство принципа на лоялно сътрудничество, който изисква от </w:t>
      </w:r>
      <w:r w:rsidR="00EA7247" w:rsidRPr="00EA7247">
        <w:lastRenderedPageBreak/>
        <w:t xml:space="preserve">държавите членки да се въздържат от всякакви мерки, които биха могли да застрашат постигането на целите на ЕС; поради това настоятелно призовава унгарското и словашкото правителство да приведат външната си политика в съответствие с позициите и принципите на ЕС и да отменят своето вето срещу налагане на санкции срещу лицата, отговорни за отстъплението от демокрацията в Грузия и за репресиите срещу законните протести; </w:t>
      </w:r>
      <w:r w:rsidRPr="00303B2A">
        <w:t xml:space="preserve">; осъжда едностранните действия на унгарското правителство, целящи легитимирането на „Грузинска мечта“; </w:t>
      </w:r>
    </w:p>
    <w:p w14:paraId="6269E9D3" w14:textId="77777777" w:rsidR="003D1380" w:rsidRPr="00303B2A" w:rsidRDefault="003D1380" w:rsidP="003D1380"/>
    <w:p w14:paraId="143C2D74" w14:textId="77777777" w:rsidR="003D1380" w:rsidRPr="00303B2A" w:rsidRDefault="003D1380" w:rsidP="003D1380">
      <w:pPr>
        <w:rPr>
          <w:b/>
          <w:bCs/>
          <w:i/>
        </w:rPr>
      </w:pPr>
      <w:r w:rsidRPr="00303B2A">
        <w:rPr>
          <w:rStyle w:val="BoldItalic"/>
        </w:rPr>
        <w:t>Непрекъснато отстъпление от демокрацията и от върховенството на закона</w:t>
      </w:r>
      <w:r w:rsidRPr="00303B2A">
        <w:rPr>
          <w:b/>
          <w:i/>
        </w:rPr>
        <w:t xml:space="preserve"> и автократична консолидация на властта </w:t>
      </w:r>
    </w:p>
    <w:p w14:paraId="63A880E6" w14:textId="77777777" w:rsidR="003D1380" w:rsidRPr="00303B2A" w:rsidRDefault="003D1380" w:rsidP="003D1380">
      <w:pPr>
        <w:rPr>
          <w:i/>
          <w:iCs/>
        </w:rPr>
      </w:pPr>
    </w:p>
    <w:p w14:paraId="5265D584" w14:textId="77777777" w:rsidR="003D1380" w:rsidRPr="00303B2A" w:rsidRDefault="003D1380" w:rsidP="003D1380">
      <w:pPr>
        <w:pStyle w:val="NormalHanging12a"/>
      </w:pPr>
      <w:r w:rsidRPr="00303B2A">
        <w:t>7.</w:t>
      </w:r>
      <w:r w:rsidRPr="00303B2A">
        <w:tab/>
        <w:t>отново заявява позицията си, че уреждането на настоящата политическа и конституционна криза в Грузия може да бъде постигнато единствено чрез нови парламентарни избори, които следва да се проведат през следващите няколко месеца в подобрена изборна среда, под надзора на независима и безпристрастна изборна администрация и следени чрез внимателно международно и независимо местно наблюдение, за да се гарантира истински справедлив, свободен и прозрачен процес, който отразява действителната воля на народа;</w:t>
      </w:r>
    </w:p>
    <w:p w14:paraId="27BCFA41" w14:textId="77777777" w:rsidR="003D1380" w:rsidRPr="00303B2A" w:rsidRDefault="003D1380" w:rsidP="003D1380">
      <w:pPr>
        <w:pStyle w:val="NormalHanging12a"/>
      </w:pPr>
      <w:r w:rsidRPr="00303B2A">
        <w:t>8.</w:t>
      </w:r>
      <w:r w:rsidRPr="00303B2A">
        <w:tab/>
        <w:t>подчертава, че не признава самопровъзгласилите се органи, създадени от партията „Грузинска мечта“ след манипулираните парламентарни избори от 26 октомври 2024 г. и че счита Грузия за държава, завзета от нелегитимния режим на „Грузинска мечта“; вследствие на това отхвърля всички решения, взети от органа, завзел контрола върху страната, като например прибързаното приемане на изменения в Кодекса за административните нарушения, Наказателния кодекс и Закона за събранията и манифестациите; изразява съжаление относно факта, че парламентът на Грузия е еднопартиен, създаден на основата на измамни избори, което е абсолютно несъвместимо с плуралистичната парламентарна демокрация и със стандартите, които се очакват от страна – кандидатка за членство в ЕС; приветства отхвърлянето на пълномощията на „Грузинска мечта“ в Парламентарната асамблея на Съвета на Европа, което доведе до оттеглянето на грузинската делегация;</w:t>
      </w:r>
    </w:p>
    <w:p w14:paraId="17D9462A" w14:textId="77777777" w:rsidR="003D1380" w:rsidRPr="00303B2A" w:rsidRDefault="003D1380" w:rsidP="003D1380">
      <w:pPr>
        <w:ind w:left="567" w:hanging="567"/>
        <w:rPr>
          <w:bCs/>
          <w:iCs/>
        </w:rPr>
      </w:pPr>
      <w:r w:rsidRPr="00303B2A">
        <w:t>9.</w:t>
      </w:r>
      <w:r w:rsidRPr="00303B2A">
        <w:tab/>
        <w:t xml:space="preserve">изразява съжаление във връзка с продължаващите опити на управляващата партия „Грузинска мечта“ да преследва политически опоненти, включително чрез техния незаконен арест и задържане, заплахи и физически нападения; отново призовава за прекратяване на политически мотивираните враждебни действия, за подобряване на политическата среда и за изграждане на доверие и междупартиен диалог; </w:t>
      </w:r>
    </w:p>
    <w:p w14:paraId="056575BB" w14:textId="77777777" w:rsidR="003D1380" w:rsidRPr="00303B2A" w:rsidRDefault="003D1380" w:rsidP="003D1380">
      <w:pPr>
        <w:rPr>
          <w:bCs/>
          <w:iCs/>
        </w:rPr>
      </w:pPr>
    </w:p>
    <w:p w14:paraId="20622A74" w14:textId="77777777" w:rsidR="003D1380" w:rsidRPr="00303B2A" w:rsidRDefault="003D1380" w:rsidP="00163028">
      <w:pPr>
        <w:ind w:left="567" w:hanging="567"/>
      </w:pPr>
      <w:r w:rsidRPr="00303B2A">
        <w:t>10.</w:t>
      </w:r>
      <w:r w:rsidRPr="00303B2A">
        <w:tab/>
        <w:t xml:space="preserve">осъжда незаконното наказателно преследване на политическите опоненти от страна на парламентарната комисия по разследване на де факто грузинския парламент под ръководството на партията „Грузинска мечта“, която е насочена непропорционално срещу действията на правителството, чийто мандат изтече преди повече от дванадесет години; подчертава политическия характер на „разследването“, като отбелязва, че партията „Грузинска мечта“ е на власт от 2012 г. насам, но постави началото на комисията по разследване успоредно с опитите си за забрана на истински опозиционни партии; отбелязва със загриженост изявленията на председателя на комисията по разследване </w:t>
      </w:r>
      <w:proofErr w:type="spellStart"/>
      <w:r w:rsidRPr="00303B2A">
        <w:t>Теа</w:t>
      </w:r>
      <w:proofErr w:type="spellEnd"/>
      <w:r w:rsidRPr="00303B2A">
        <w:t xml:space="preserve"> </w:t>
      </w:r>
      <w:proofErr w:type="spellStart"/>
      <w:r w:rsidRPr="00303B2A">
        <w:t>Цулукиани</w:t>
      </w:r>
      <w:proofErr w:type="spellEnd"/>
      <w:r w:rsidRPr="00303B2A">
        <w:t xml:space="preserve">, разпространяващи руски послания; осъжда </w:t>
      </w:r>
      <w:r w:rsidR="00EA7247" w:rsidRPr="00EA7247">
        <w:t xml:space="preserve">най-категорично ареста и осъждането на </w:t>
      </w:r>
      <w:proofErr w:type="spellStart"/>
      <w:r w:rsidR="00EA7247" w:rsidRPr="00EA7247">
        <w:t>Зураб</w:t>
      </w:r>
      <w:proofErr w:type="spellEnd"/>
      <w:r w:rsidR="00EA7247" w:rsidRPr="00EA7247">
        <w:t xml:space="preserve"> </w:t>
      </w:r>
      <w:proofErr w:type="spellStart"/>
      <w:r w:rsidR="00EA7247" w:rsidRPr="00EA7247">
        <w:t>Джапаридзе</w:t>
      </w:r>
      <w:proofErr w:type="spellEnd"/>
      <w:r w:rsidR="00EA7247" w:rsidRPr="00EA7247">
        <w:t xml:space="preserve">, </w:t>
      </w:r>
      <w:proofErr w:type="spellStart"/>
      <w:r w:rsidR="00EA7247" w:rsidRPr="00EA7247">
        <w:t>Мамука</w:t>
      </w:r>
      <w:proofErr w:type="spellEnd"/>
      <w:r w:rsidR="00EA7247" w:rsidRPr="00EA7247">
        <w:t xml:space="preserve"> </w:t>
      </w:r>
      <w:proofErr w:type="spellStart"/>
      <w:r w:rsidR="00EA7247" w:rsidRPr="00EA7247">
        <w:t>Касарадзе</w:t>
      </w:r>
      <w:proofErr w:type="spellEnd"/>
      <w:r w:rsidR="00EA7247" w:rsidRPr="00EA7247">
        <w:t xml:space="preserve">, </w:t>
      </w:r>
      <w:proofErr w:type="spellStart"/>
      <w:r w:rsidR="00EA7247" w:rsidRPr="00EA7247">
        <w:t>Бадри</w:t>
      </w:r>
      <w:proofErr w:type="spellEnd"/>
      <w:r w:rsidR="00EA7247" w:rsidRPr="00EA7247">
        <w:t xml:space="preserve"> </w:t>
      </w:r>
      <w:proofErr w:type="spellStart"/>
      <w:r w:rsidR="00EA7247" w:rsidRPr="00EA7247">
        <w:t>Джапаридзе</w:t>
      </w:r>
      <w:proofErr w:type="spellEnd"/>
      <w:r w:rsidR="00EA7247" w:rsidRPr="00EA7247">
        <w:t xml:space="preserve">, Георгий </w:t>
      </w:r>
      <w:proofErr w:type="spellStart"/>
      <w:r w:rsidR="00EA7247" w:rsidRPr="00EA7247">
        <w:lastRenderedPageBreak/>
        <w:t>Вашадзе</w:t>
      </w:r>
      <w:proofErr w:type="spellEnd"/>
      <w:r w:rsidR="00EA7247" w:rsidRPr="00EA7247">
        <w:t xml:space="preserve">, Ника Мелия, Ника </w:t>
      </w:r>
      <w:proofErr w:type="spellStart"/>
      <w:r w:rsidR="00EA7247" w:rsidRPr="00EA7247">
        <w:t>Гварамия</w:t>
      </w:r>
      <w:proofErr w:type="spellEnd"/>
      <w:r w:rsidR="00EA7247" w:rsidRPr="00EA7247">
        <w:t xml:space="preserve"> и други политици от опозицията по политически мотивирани обвинения </w:t>
      </w:r>
      <w:r w:rsidRPr="00303B2A">
        <w:t xml:space="preserve"> и счита тези лица за политически затворници;</w:t>
      </w:r>
    </w:p>
    <w:p w14:paraId="71035B5C" w14:textId="77777777" w:rsidR="003D1380" w:rsidRPr="00303B2A" w:rsidRDefault="003D1380" w:rsidP="003D1380">
      <w:pPr>
        <w:ind w:left="567" w:hanging="567"/>
        <w:rPr>
          <w:bCs/>
          <w:iCs/>
        </w:rPr>
      </w:pPr>
    </w:p>
    <w:p w14:paraId="28D4D39B" w14:textId="77777777" w:rsidR="003D1380" w:rsidRPr="00303B2A" w:rsidRDefault="003D1380" w:rsidP="003D1380">
      <w:pPr>
        <w:ind w:left="567" w:hanging="567"/>
        <w:rPr>
          <w:bCs/>
          <w:iCs/>
        </w:rPr>
      </w:pPr>
      <w:r w:rsidRPr="00303B2A">
        <w:t>11.</w:t>
      </w:r>
      <w:r w:rsidRPr="00303B2A">
        <w:tab/>
        <w:t xml:space="preserve">изразява дълбока загриженост във връзка с неотдавнашните декларации на лидерите на управляващата партия „Грузинска мечта“, в които се посочва намерението им да обявят опозиционните партии — предимно „Обединено национално движение“ — за противоконституционни; припомня, че „Обединеното национално движение“ изигра ключова роля за инициирането и напредъка на процеса на европейска интеграция на Грузия; отбелязва паралелите между поведението на де факто органите на „Грузинска мечта“ и настоящия режим в Кремъл, който затвърди своето управление, като обяви опозиционните партии за незаконни; осъжда </w:t>
      </w:r>
      <w:proofErr w:type="spellStart"/>
      <w:r w:rsidRPr="00303B2A">
        <w:t>проектоизменението</w:t>
      </w:r>
      <w:proofErr w:type="spellEnd"/>
      <w:r w:rsidRPr="00303B2A">
        <w:t xml:space="preserve"> на Устройствения закон за политическите сдружения на гражданите и на Закона за Конституционния съд, прието на 13 май 2025 г., което би </w:t>
      </w:r>
      <w:proofErr w:type="spellStart"/>
      <w:r w:rsidRPr="00303B2A">
        <w:t>оправомощило</w:t>
      </w:r>
      <w:proofErr w:type="spellEnd"/>
      <w:r w:rsidRPr="00303B2A">
        <w:t xml:space="preserve"> Конституционния съд ефективно и произволно да забрани всички опозиционни партии;</w:t>
      </w:r>
    </w:p>
    <w:p w14:paraId="07C6AC77" w14:textId="77777777" w:rsidR="003D1380" w:rsidRPr="00303B2A" w:rsidRDefault="003D1380" w:rsidP="003D1380">
      <w:pPr>
        <w:ind w:left="567" w:hanging="567"/>
        <w:rPr>
          <w:bCs/>
          <w:iCs/>
        </w:rPr>
      </w:pPr>
    </w:p>
    <w:p w14:paraId="6BD30BD2" w14:textId="77777777" w:rsidR="003D1380" w:rsidRPr="00303B2A" w:rsidRDefault="003D1380" w:rsidP="003D1380">
      <w:pPr>
        <w:ind w:left="567" w:hanging="567"/>
        <w:rPr>
          <w:bCs/>
          <w:iCs/>
        </w:rPr>
      </w:pPr>
      <w:r w:rsidRPr="00303B2A">
        <w:t>12.</w:t>
      </w:r>
      <w:r w:rsidRPr="00303B2A">
        <w:tab/>
        <w:t xml:space="preserve">настоятелно повтаря своето искане за незабавното освобождаване на бившия президент Михаил Саакашвили по хуманитарни причини, за да може да потърси необходимото лечение в чужбина; подчертава, че грузинските органи носят пълна отговорност за неговото здраве и благосъстояние трябва да бъдат държани отговорни за всякакви понесени от него вреди; освен това призовава органите на „Грузинска мечта“ да гарантират, че на членовете на Европейския парламент се предоставя безпрепятствен достъп до Михаил Саакашвили; </w:t>
      </w:r>
    </w:p>
    <w:p w14:paraId="1A797924" w14:textId="77777777" w:rsidR="003D1380" w:rsidRPr="00303B2A" w:rsidRDefault="003D1380" w:rsidP="003D1380">
      <w:pPr>
        <w:ind w:left="567" w:hanging="567"/>
        <w:rPr>
          <w:bCs/>
          <w:iCs/>
        </w:rPr>
      </w:pPr>
    </w:p>
    <w:p w14:paraId="41292BAD" w14:textId="77777777" w:rsidR="003D1380" w:rsidRPr="00303B2A" w:rsidRDefault="003D1380" w:rsidP="003D1380">
      <w:pPr>
        <w:ind w:left="567" w:hanging="567"/>
        <w:rPr>
          <w:bCs/>
          <w:iCs/>
        </w:rPr>
      </w:pPr>
      <w:r w:rsidRPr="00303B2A">
        <w:t>13.</w:t>
      </w:r>
      <w:r w:rsidRPr="00303B2A">
        <w:tab/>
        <w:t xml:space="preserve">подчертава, че политиката на непризнаване на легитимността на еднопартийния парламент и на назначения от него президент следва да продължи до постигането на осезаема промяна в политическия курс на Грузия и до провеждането на нови свободни и честни парламентарни избори; призовава представителите на ЕС, държавите членки и членовете на парламента да се въздържат от срещи с представители на режима, като се започне с настоящия фактически президент; продължава да признава Саломе </w:t>
      </w:r>
      <w:proofErr w:type="spellStart"/>
      <w:r w:rsidRPr="00303B2A">
        <w:t>Зурабишвили</w:t>
      </w:r>
      <w:proofErr w:type="spellEnd"/>
      <w:r w:rsidRPr="00303B2A">
        <w:t xml:space="preserve"> за законен президент на Грузия и представител на грузинския народ; приветства усилията ѝ за мирно връщане на Грузия към нейния демократичен и европейски път на развитие; </w:t>
      </w:r>
    </w:p>
    <w:p w14:paraId="637D5E44" w14:textId="77777777" w:rsidR="003D1380" w:rsidRPr="00303B2A" w:rsidRDefault="003D1380" w:rsidP="003D1380">
      <w:pPr>
        <w:ind w:left="567" w:hanging="567"/>
        <w:rPr>
          <w:bCs/>
          <w:iCs/>
        </w:rPr>
      </w:pPr>
    </w:p>
    <w:p w14:paraId="5B964F69" w14:textId="77777777" w:rsidR="003D1380" w:rsidRPr="00303B2A" w:rsidRDefault="003D1380" w:rsidP="00914391">
      <w:pPr>
        <w:ind w:left="567" w:hanging="567"/>
        <w:rPr>
          <w:bCs/>
          <w:iCs/>
        </w:rPr>
      </w:pPr>
      <w:r w:rsidRPr="00303B2A">
        <w:t>14.</w:t>
      </w:r>
      <w:r w:rsidRPr="00303B2A">
        <w:tab/>
        <w:t xml:space="preserve">посочва, че предстоящите общински избори през есента на 2025 г. </w:t>
      </w:r>
      <w:r w:rsidR="00914391" w:rsidRPr="00914391">
        <w:t xml:space="preserve">ще се проведат във влошаваща се правна среда след приемането през декември 2024 г. на нови изменения на Устройствения закон на Грузия и на избирателния кодекс и в контекста на увеличаващи се политически репресии и преследване на политически опоненти от страна на грузинския режим; счита, че при настоящите политически и правни условия общинските избори представляват огромно предизвикателство за всеки евентуален участник, който очаква свободен и честен конкурс, и че при това такова участие ще се използва от </w:t>
      </w:r>
      <w:proofErr w:type="spellStart"/>
      <w:r w:rsidR="00914391" w:rsidRPr="00914391">
        <w:t>самоназначените</w:t>
      </w:r>
      <w:proofErr w:type="spellEnd"/>
      <w:r w:rsidR="00914391" w:rsidRPr="00914391">
        <w:t xml:space="preserve"> органи за признание за новото статукво; счита, че тези предстоящи избори не представляват възможност за отразяване на демократичния избор на грузинския народ, освен ако лишените от свобода и задържаните лидери на политическата опозиция не бъдат освободени и изборите не се проведат </w:t>
      </w:r>
      <w:r w:rsidRPr="00303B2A">
        <w:t xml:space="preserve"> в подобрена изборна среда, контролирани от независима и безпристрастна изборна администрация и наблюдавани чрез внимателно международно наблюдение, за да се гарантира истински справедлив, свободен и прозрачен процес;</w:t>
      </w:r>
    </w:p>
    <w:p w14:paraId="307160E3" w14:textId="77777777" w:rsidR="003D1380" w:rsidRPr="00303B2A" w:rsidRDefault="003D1380" w:rsidP="003D1380">
      <w:pPr>
        <w:ind w:left="567" w:hanging="567"/>
        <w:rPr>
          <w:bCs/>
          <w:iCs/>
        </w:rPr>
      </w:pPr>
    </w:p>
    <w:p w14:paraId="089EB3F8" w14:textId="77777777" w:rsidR="003D1380" w:rsidRPr="00303B2A" w:rsidRDefault="003D1380" w:rsidP="003D1380">
      <w:pPr>
        <w:ind w:left="567" w:hanging="567"/>
        <w:rPr>
          <w:bCs/>
          <w:iCs/>
        </w:rPr>
      </w:pPr>
    </w:p>
    <w:p w14:paraId="4B6AD9DB" w14:textId="77777777" w:rsidR="003D1380" w:rsidRPr="00303B2A" w:rsidRDefault="008E31F7" w:rsidP="00384D25">
      <w:pPr>
        <w:pStyle w:val="NormalHanging12a"/>
      </w:pPr>
      <w:r>
        <w:t>15</w:t>
      </w:r>
      <w:r w:rsidR="003D1380" w:rsidRPr="00303B2A">
        <w:t>.</w:t>
      </w:r>
      <w:r w:rsidR="003D1380" w:rsidRPr="00303B2A">
        <w:tab/>
        <w:t xml:space="preserve">осъжда продължаващото и умишлено разрушаване на средата за жизнено гражданско общество на Грузия с приемането на няколко рестриктивни законодателни акта по руски модел, включително относно прозрачността на чуждестранното влияние, заплахите и </w:t>
      </w:r>
      <w:proofErr w:type="spellStart"/>
      <w:r w:rsidR="003D1380" w:rsidRPr="00303B2A">
        <w:t>стигматизацията</w:t>
      </w:r>
      <w:proofErr w:type="spellEnd"/>
      <w:r w:rsidR="003D1380" w:rsidRPr="00303B2A">
        <w:t xml:space="preserve"> от страна на органите на властта; категорично осъжда новата законодателна инициатива, която изисква регистрация на всички безвъзмездни средства за организации на гражданското общество пред правителството и задължава чуждестранните донори да получат одобрение от изпълнителната власт за отпускане на безвъзмездни средства на местни организации; изразява съжаление във връзка с неотдавнашното решение на органите да замразят банковите сметки на инициативите и кампаниите за колективно финансиране в подкрепа на политическите затворници и техните семейства; призовава органите незабавно да прекратят сплашването, заплахите, политически мотивираното преследване и физическите нападения срещу представители на гражданското общество, политически лидери, граждански активисти, журналисти и медийни работници в Грузия; осъжда произволния и необоснован отказ за влизане на няколко европейски журналисти в Грузия;</w:t>
      </w:r>
      <w:r w:rsidR="00914391">
        <w:t xml:space="preserve"> </w:t>
      </w:r>
      <w:r w:rsidR="00914391" w:rsidRPr="00914391">
        <w:t xml:space="preserve">отново призовава за незабавното и безусловно освобождаване на </w:t>
      </w:r>
      <w:proofErr w:type="spellStart"/>
      <w:r w:rsidR="00914391">
        <w:t>Мзия</w:t>
      </w:r>
      <w:proofErr w:type="spellEnd"/>
      <w:r w:rsidR="00914391">
        <w:t xml:space="preserve"> </w:t>
      </w:r>
      <w:proofErr w:type="spellStart"/>
      <w:r w:rsidR="00914391">
        <w:t>Амаглобели</w:t>
      </w:r>
      <w:proofErr w:type="spellEnd"/>
      <w:r w:rsidR="00914391" w:rsidRPr="00914391">
        <w:t xml:space="preserve"> и за оттеглянето на всички обвинения срещу нея, които са политически мотивирани, като изразява дълбока загриженост относно критичното влошаване на зрението ѝ п</w:t>
      </w:r>
      <w:r w:rsidR="00D53C5D">
        <w:t>о време на</w:t>
      </w:r>
      <w:r w:rsidR="00914391" w:rsidRPr="00914391">
        <w:t xml:space="preserve"> </w:t>
      </w:r>
      <w:r w:rsidR="00384D25">
        <w:t>нейното задържане</w:t>
      </w:r>
      <w:r w:rsidR="00914391" w:rsidRPr="00914391">
        <w:t xml:space="preserve"> и настоятелно призовава за спешен достъп до надеждни медицински грижи;</w:t>
      </w:r>
    </w:p>
    <w:p w14:paraId="5D347934" w14:textId="77777777" w:rsidR="003D1380" w:rsidRPr="00303B2A" w:rsidRDefault="008E31F7" w:rsidP="003D1380">
      <w:pPr>
        <w:ind w:left="567" w:hanging="567"/>
      </w:pPr>
      <w:r>
        <w:t>16</w:t>
      </w:r>
      <w:r w:rsidR="003D1380" w:rsidRPr="00303B2A">
        <w:t>.</w:t>
      </w:r>
      <w:r w:rsidR="003D1380" w:rsidRPr="00303B2A">
        <w:tab/>
        <w:t xml:space="preserve">осъжда неотдавнашното приемане, без надлежна обществена консултация, на законодателство, което дава възможност за по-нататъшно политическо преследване, ограничава правото на събрания и допълнително стеснява пространството за свободно функциониране на гражданското общество, независимите медии и опозицията, включително Закона за чуждестранните агенти по руски модел, измененията на Закона за публичната служба, измененията на Закона за безвъзмездните средства, Закона за регистрация на чуждестранните агенти, както и нови ограничителни изменения на Закона за радио- и телевизионното разпръскване; призовава грузинските органи да отменят тези законодателни промени; подчертава, че политическото поведение на „Грузинска мечта“, включително стратегическото ѝ привеждане в съответствие с Руската федерация и ускореното приемане на инструменти, характерни за авторитарните режими, отразява подобни тенденции в самата Русия; </w:t>
      </w:r>
      <w:r w:rsidR="00B033A5" w:rsidRPr="00B033A5">
        <w:t>изразява загриженост от последната вълна атаки срещу неправителствените организации (НПО) и от искането на някои държавни институции, като например Бюрото за борба с корупцията, които задължиха НПО да им предоставят в рамките на три работни дни подробна финансова, правна и оперативна информация за последната година и половина; подчертава, че искането е неизпълнимо по своя замисъл, поради което има опасност да парализира работата на организациите, срещу които е насочено, и да прекрати техните дейности;</w:t>
      </w:r>
    </w:p>
    <w:p w14:paraId="411AA724" w14:textId="77777777" w:rsidR="003D1380" w:rsidRPr="00303B2A" w:rsidRDefault="003D1380" w:rsidP="003D1380">
      <w:pPr>
        <w:ind w:left="567" w:hanging="567"/>
        <w:rPr>
          <w:bCs/>
          <w:iCs/>
        </w:rPr>
      </w:pPr>
    </w:p>
    <w:p w14:paraId="368AF575" w14:textId="77777777" w:rsidR="003D1380" w:rsidRPr="00303B2A" w:rsidRDefault="008E31F7" w:rsidP="003D1380">
      <w:pPr>
        <w:ind w:left="567" w:hanging="567"/>
      </w:pPr>
      <w:r>
        <w:t>17</w:t>
      </w:r>
      <w:r w:rsidR="003D1380" w:rsidRPr="00303B2A">
        <w:t>.</w:t>
      </w:r>
      <w:r w:rsidR="003D1380" w:rsidRPr="00303B2A">
        <w:tab/>
        <w:t>приветства работата на грузинското гражданско общество през последните месеци, което предоставя безплатна правна помощ, документира сериозни нарушения на правата на човека и поема водеща роля в национални и международни съдебни спорове за търсене на правосъдие и отчетност на фона на продължаващите атаки, криминализирането на гражданското пространство и кампаниите за дезинформация относно работата на гражданското общество;</w:t>
      </w:r>
    </w:p>
    <w:p w14:paraId="0BF75A21" w14:textId="77777777" w:rsidR="003D1380" w:rsidRPr="00303B2A" w:rsidRDefault="003D1380" w:rsidP="003D1380">
      <w:pPr>
        <w:ind w:left="567" w:hanging="567"/>
      </w:pPr>
    </w:p>
    <w:p w14:paraId="2B49688D" w14:textId="77777777" w:rsidR="003D1380" w:rsidRPr="00303B2A" w:rsidRDefault="008E31F7" w:rsidP="003D1380">
      <w:pPr>
        <w:ind w:left="567" w:hanging="567"/>
        <w:rPr>
          <w:b/>
          <w:i/>
        </w:rPr>
      </w:pPr>
      <w:r>
        <w:lastRenderedPageBreak/>
        <w:t>18</w:t>
      </w:r>
      <w:r w:rsidR="003D1380" w:rsidRPr="00303B2A">
        <w:t>.</w:t>
      </w:r>
      <w:r w:rsidR="003D1380" w:rsidRPr="00303B2A">
        <w:tab/>
        <w:t>подчертава неотложната необходимост от подкрепа на гражданското общество и независимите медии в Грузия с оглед на нарастващите репресии и на преустановяването на дейността на Агенцията на САЩ за международно развитие (USAID) и поради това изисква от Комисията да увеличи финансовата си подкрепа без каквото и да било по-нататъшно забавяне; призовава за адаптиране на механизмите за финансиране на ЕС, за да се вземат предвид потребностите, които възникват в една по-враждебна и антидемократична среда, като средствата се преразпределят за непосредствена подкрепа на организации на гражданското общество, независими медии и защитници на правата на човека; във връзка с това подчертава освен това, че държавите членки следва да бъдат готови да приемат и подкрепят грузински организации на гражданското общество и независими медии, така че те да бъдат в състояние на продължат работата си в изгнание;</w:t>
      </w:r>
      <w:r w:rsidR="003D1380" w:rsidRPr="00303B2A">
        <w:rPr>
          <w:b/>
          <w:i/>
        </w:rPr>
        <w:t xml:space="preserve"> </w:t>
      </w:r>
    </w:p>
    <w:p w14:paraId="3A3CA46B" w14:textId="77777777" w:rsidR="003D1380" w:rsidRPr="00303B2A" w:rsidRDefault="003D1380" w:rsidP="003D1380">
      <w:pPr>
        <w:ind w:left="567" w:hanging="567"/>
        <w:rPr>
          <w:b/>
          <w:i/>
        </w:rPr>
      </w:pPr>
    </w:p>
    <w:p w14:paraId="437C6361" w14:textId="77777777" w:rsidR="003D1380" w:rsidRPr="00303B2A" w:rsidRDefault="008E31F7" w:rsidP="003D1380">
      <w:pPr>
        <w:ind w:left="567" w:hanging="567"/>
      </w:pPr>
      <w:r>
        <w:t>19</w:t>
      </w:r>
      <w:r w:rsidR="003D1380" w:rsidRPr="00303B2A">
        <w:t>.</w:t>
      </w:r>
      <w:r w:rsidR="003D1380" w:rsidRPr="00303B2A">
        <w:tab/>
        <w:t>подчертава, че освен отхвърлянето от страна на „Грузинска мечта“ на интеграцията на Грузия в ЕС, тя в по-общ план отхвърля и международното право в областта на правата на човека и демократичните стандарти, като същевременно бързо се движи по отрицателната траектория, наблюдавана преди това в Русия; изразява дълбока загриженост по-специално, че това ще има допълнително отрицателно въздействие върху правата и благосъстоянието на жените, малцинствата, мигрантите, хората с увреждания, ЛГБТИ лицата, хората, живеещи под прага на бедността, и други уязвими или изложени на риск групи; решително осъжда приемането на законодателство срещу ЛГБТИ лицата от грузинския парламент през октомври 2024 г., което отразява авторитарни политики от руски стил и нарушава Хартата на основните права на ЕС, и призовава то да бъде отменено; призовава за възстановяване на квотите по пол, които бяха премахнати от парламента на Грузия през април 2024 г.; призовава държавите—членки на ЕС, при оценката на молбите за убежище, да вземат предвид по подходящ начин факта, че Грузия вече има един от най-репресивните закони срещу ЛГБТИ в Европа; изразява загриженост относно липсата на закрила за етническите и религиозните малцинства в Грузия;</w:t>
      </w:r>
    </w:p>
    <w:p w14:paraId="15FD5728" w14:textId="77777777" w:rsidR="003D1380" w:rsidRPr="00303B2A" w:rsidRDefault="003D1380" w:rsidP="003D1380"/>
    <w:p w14:paraId="330567FB" w14:textId="77777777" w:rsidR="003D1380" w:rsidRPr="00303B2A" w:rsidRDefault="008E31F7" w:rsidP="003D1380">
      <w:pPr>
        <w:pStyle w:val="NormalHanging12a"/>
      </w:pPr>
      <w:r>
        <w:t>20</w:t>
      </w:r>
      <w:r w:rsidR="003D1380" w:rsidRPr="00303B2A">
        <w:t>.</w:t>
      </w:r>
      <w:r w:rsidR="003D1380" w:rsidRPr="00303B2A">
        <w:tab/>
        <w:t xml:space="preserve">отново заявява, че мерките, предприети от ЕС до момента в отговор на очевидното демократично отстъпление и отричане на предишните ангажименти, не отразяват сериозността на положението в Грузия и последиците от него в целия регион; изразява съжаление относно липсата на предприети проактивни мерки и като цяло ограничената и забавена реакция от страна на Съвета и Комисията; подчертава, че липсата на единодушие между държавите членки не следва да възпрепятства желаещите да предприемат подходящи и ефективни мерки в това отношение; призовава ръководителите на ЕС да обединят спешно </w:t>
      </w:r>
      <w:proofErr w:type="spellStart"/>
      <w:r w:rsidR="003D1380" w:rsidRPr="00303B2A">
        <w:t>единомислещи</w:t>
      </w:r>
      <w:proofErr w:type="spellEnd"/>
      <w:r w:rsidR="003D1380" w:rsidRPr="00303B2A">
        <w:t xml:space="preserve"> държави членки, за да предприемат координирани действия и по този начин да преодолеят политическите пречки пред приемането на санкции в целия ЕС;</w:t>
      </w:r>
    </w:p>
    <w:p w14:paraId="7172E8D7" w14:textId="77777777" w:rsidR="003D1380" w:rsidRPr="00303B2A" w:rsidRDefault="008E31F7" w:rsidP="003D1380">
      <w:pPr>
        <w:ind w:left="567" w:hanging="567"/>
        <w:rPr>
          <w:bCs/>
          <w:iCs/>
        </w:rPr>
      </w:pPr>
      <w:r>
        <w:t>21</w:t>
      </w:r>
      <w:r w:rsidR="003D1380" w:rsidRPr="00303B2A">
        <w:t>.</w:t>
      </w:r>
      <w:r w:rsidR="003D1380" w:rsidRPr="00303B2A">
        <w:tab/>
        <w:t xml:space="preserve">призовава ЕС и неговите държави членки да въведат, на двустранна и координирана основа, лични санкции срещу ключови политически лидери на „Грузинска мечта“, длъжностни лица и способстващи фактори на режима в администрацията, бизнеса, медиите, съдебната система, правоприлагащите органи и избирателната комисия, които са отговорни за отстъплението от демокрацията, изборните измами, нарушенията на правата на човека и преследването на политически опоненти и активисти; освен това призовава санкциите да обхванат държавните служители на средно и по-ниско равнище, отговорни за прилагането </w:t>
      </w:r>
      <w:r w:rsidR="003D1380" w:rsidRPr="00303B2A">
        <w:lastRenderedPageBreak/>
        <w:t xml:space="preserve">на репресивни мерки срещу противниците на режима, и да останат в сила докато грузинската демокрация не бъде адекватно възстановена; приветства въвеждането на двустранни санкции от Литва, Естония, Латвия, Чехия, Германия и Полша, както и от </w:t>
      </w:r>
      <w:proofErr w:type="spellStart"/>
      <w:r w:rsidR="003D1380" w:rsidRPr="00303B2A">
        <w:t>единомислещи</w:t>
      </w:r>
      <w:proofErr w:type="spellEnd"/>
      <w:r w:rsidR="003D1380" w:rsidRPr="00303B2A">
        <w:t xml:space="preserve"> партньори като Съединените щати, Обединеното кралство, Канада и Украйна, и приканва други държави – членки на ЕС да последват примера им; призовава за обмисляне на допълнителни ограничителни мерки, като например изключване на SWIFT или секторни санкции, насочени към прекъсване на финансовите потоци и източниците на доходи на режима на „Грузинска мечта“; </w:t>
      </w:r>
    </w:p>
    <w:p w14:paraId="605B6615" w14:textId="77777777" w:rsidR="003D1380" w:rsidRPr="00303B2A" w:rsidRDefault="003D1380" w:rsidP="003D1380">
      <w:pPr>
        <w:ind w:left="567" w:hanging="567"/>
      </w:pPr>
    </w:p>
    <w:p w14:paraId="2D6815B6" w14:textId="77777777" w:rsidR="003D1380" w:rsidRPr="00303B2A" w:rsidRDefault="008E31F7" w:rsidP="003D1380">
      <w:pPr>
        <w:pStyle w:val="NormalHanging12a"/>
      </w:pPr>
      <w:r>
        <w:t>22</w:t>
      </w:r>
      <w:r w:rsidR="003D1380" w:rsidRPr="00303B2A">
        <w:t>.</w:t>
      </w:r>
      <w:r w:rsidR="003D1380" w:rsidRPr="00303B2A">
        <w:tab/>
        <w:t>приветства решението на Съвета да спре безвизовото пътуване за грузински дипломати и длъжностни лица като първа стъпка в отговор на продължаващите неблагоприятни промени в Грузия; отново призовава Комисията и Съвета да преразгледат безвизовия статут на Грузия, с възможност да го спрат, ако не бъдат изпълнени съответните критерии и стандарти за демократично управление и свободи, поради действията на управляващата партия; подчертава, че „Грузинска мечта“ носи пълна отговорност за всички последици, произтичащи от евентуалното суспендиране на безвизовия режим за грузинските граждани; подчертава значението на безвизовото пътуване за грузинските участници от гражданското общество, активисти в областта на правата на човека и журналисти, наред с другото, както за пътуване до ЕС, за да информират европейските участници за събитията в Грузия, така и за да им се даде възможност бързо да напуснат страната, тъй като много от тях са подложени на политическо преследване от страна на властите;</w:t>
      </w:r>
    </w:p>
    <w:p w14:paraId="0D15B80B" w14:textId="77777777" w:rsidR="003D1380" w:rsidRPr="00303B2A" w:rsidRDefault="003D1380" w:rsidP="003D1380">
      <w:pPr>
        <w:pStyle w:val="Normal12a24b"/>
      </w:pPr>
      <w:r w:rsidRPr="00303B2A">
        <w:rPr>
          <w:rStyle w:val="BoldItalic"/>
        </w:rPr>
        <w:t>Привеждане в съответствие на въпроси от външната политика</w:t>
      </w:r>
    </w:p>
    <w:p w14:paraId="15423812" w14:textId="77777777" w:rsidR="003D1380" w:rsidRPr="00303B2A" w:rsidRDefault="008E31F7" w:rsidP="003D1380">
      <w:pPr>
        <w:pStyle w:val="NormalHanging12a"/>
      </w:pPr>
      <w:r>
        <w:t>23</w:t>
      </w:r>
      <w:r w:rsidR="003D1380" w:rsidRPr="00303B2A">
        <w:t>.</w:t>
      </w:r>
      <w:r w:rsidR="003D1380" w:rsidRPr="00303B2A">
        <w:tab/>
        <w:t xml:space="preserve">изразява съжаление, че „Грузинска мечта“ управляващата партия унищожи десетилетията напредък на страната към демокрация, принципите на правовата държава и евро-атлантическа интеграция, като отчуждава нейните съюзници, които я подкрепяха в хода на този процес; изразява съжаление, че Грузия не постига напредък по изпълнението на препоръките на ЕС относно външната политика и политиката на сигурност и отбрана и че степента на привеждане на Грузия в съответствие с общата външна политика и политика на сигурност (ОВППС) на ЕС остава забележително ниска, в размер на 49%, което показва липсата на ангажираност с европейската интеграция; подчертава, че напредъкът в процеса на присъединяване към ЕС изисква пълно привеждане в съответствие с ОВППС на ЕС в съответствие с очакванията за всички страни кандидатки; изразява съжаление относно факта, че Грузия не участва в мисии и операции на ЕС за управление на кризи в рамките на общата политика за сигурност и отбрана; изразява съжаление относно факта, че несъответствието във външната политика на Грузия води до </w:t>
      </w:r>
      <w:proofErr w:type="spellStart"/>
      <w:r w:rsidR="003D1380" w:rsidRPr="00303B2A">
        <w:t>самоизолация</w:t>
      </w:r>
      <w:proofErr w:type="spellEnd"/>
      <w:r w:rsidR="003D1380" w:rsidRPr="00303B2A">
        <w:t xml:space="preserve"> и че репресивният режим на „Грузинската мечта“ влошава нестабилността в региона на Южен Кавказ и Черно море; </w:t>
      </w:r>
    </w:p>
    <w:p w14:paraId="286DB540" w14:textId="77777777" w:rsidR="003D1380" w:rsidRPr="00303B2A" w:rsidRDefault="008E31F7" w:rsidP="003D1380">
      <w:pPr>
        <w:ind w:left="567" w:hanging="567"/>
        <w:rPr>
          <w:b/>
          <w:i/>
        </w:rPr>
      </w:pPr>
      <w:r>
        <w:t>24</w:t>
      </w:r>
      <w:r w:rsidR="003D1380" w:rsidRPr="00303B2A">
        <w:t>.</w:t>
      </w:r>
      <w:r w:rsidR="003D1380" w:rsidRPr="00303B2A">
        <w:tab/>
        <w:t xml:space="preserve">отбелязва, че при настоящото правителство Грузия се движи в посока, която я излага на риск да се превърне в руска васална държава, като Беларус; изразява съжаление относно факта, че в момент, когато демократичният свят оказва силна подкрепа на Украйна срещу </w:t>
      </w:r>
      <w:proofErr w:type="spellStart"/>
      <w:r w:rsidR="003D1380" w:rsidRPr="00303B2A">
        <w:t>непровокираната</w:t>
      </w:r>
      <w:proofErr w:type="spellEnd"/>
      <w:r w:rsidR="003D1380" w:rsidRPr="00303B2A">
        <w:t xml:space="preserve"> агресивна война на Руската федерация, настоящите грузински органи все повече се привеждат в съответствие с политиките и реториката на Кремъл, като по този начин допринасят за историческия ревизионизъм; отбелязва, че Грузия не се е присъединила към по-</w:t>
      </w:r>
      <w:r w:rsidR="003D1380" w:rsidRPr="00303B2A">
        <w:lastRenderedPageBreak/>
        <w:t>голямата част от санкциите срещу Русия, Беларус и Иран, но твърди, че е сътрудничила тясно с ЕС за предотвратяване на заобикалянето на санкциите; при все това изразява загриженост във връзка със сведенията, в които се твърди, че Грузия играе роля за улесняване на заобикалянето на санкциите на ЕС срещу Русия; поради това призовава Комисията да проведе задълбочено разследване на тези твърдения;</w:t>
      </w:r>
      <w:r w:rsidR="003D1380" w:rsidRPr="00303B2A">
        <w:rPr>
          <w:b/>
          <w:i/>
        </w:rPr>
        <w:t xml:space="preserve"> </w:t>
      </w:r>
    </w:p>
    <w:p w14:paraId="13CF2042" w14:textId="77777777" w:rsidR="003D1380" w:rsidRPr="00303B2A" w:rsidRDefault="003D1380" w:rsidP="003D1380">
      <w:pPr>
        <w:ind w:left="567" w:hanging="567"/>
        <w:rPr>
          <w:b/>
          <w:i/>
        </w:rPr>
      </w:pPr>
    </w:p>
    <w:p w14:paraId="0C154CCF" w14:textId="77777777" w:rsidR="003D1380" w:rsidRPr="00303B2A" w:rsidRDefault="008E31F7" w:rsidP="003D1380">
      <w:pPr>
        <w:ind w:left="567" w:hanging="567"/>
        <w:rPr>
          <w:bCs/>
          <w:iCs/>
        </w:rPr>
      </w:pPr>
      <w:r>
        <w:t>25</w:t>
      </w:r>
      <w:r w:rsidR="003D1380" w:rsidRPr="00303B2A">
        <w:t>.</w:t>
      </w:r>
      <w:r w:rsidR="003D1380" w:rsidRPr="00303B2A">
        <w:tab/>
        <w:t xml:space="preserve">отбелязва също така със загриженост неотдавнашния стратегически преход на правителството на „Грузинска мечта“ към Китай и нарастващото му сътрудничество с Иран; отбелязва обществената подкрепа на „Грузинска мечта“ за китайските геостратегически инициативи и засилените двустранни икономически отношения, включително възлагането на проекта за изграждане на дълбоководни пристанища в </w:t>
      </w:r>
      <w:proofErr w:type="spellStart"/>
      <w:r w:rsidR="003D1380" w:rsidRPr="00303B2A">
        <w:t>Анаклия</w:t>
      </w:r>
      <w:proofErr w:type="spellEnd"/>
      <w:r w:rsidR="003D1380" w:rsidRPr="00303B2A">
        <w:t xml:space="preserve"> на ръководен от Китай консорциум; подчертава, че подобно действие противоречи на заявения от Грузия ангажимент за евроатлантическа интеграция; подчертава, че проектът „</w:t>
      </w:r>
      <w:proofErr w:type="spellStart"/>
      <w:r w:rsidR="003D1380" w:rsidRPr="00303B2A">
        <w:t>Анаклия</w:t>
      </w:r>
      <w:proofErr w:type="spellEnd"/>
      <w:r w:rsidR="003D1380" w:rsidRPr="00303B2A">
        <w:t>“ сега рискува да се превърне в средство за увеличаване на политическото, финансовото и икономическото влияние на Китай в региона, като по този начин допълнително отдалечава Грузия от нейните стратегически партньори на Запад; във връзка с това призовава Комисията и държавите членки да преразгледат и, ако е необходимо, да спрат или пренасочат финансирането за регионални проекти за свързаност; изразява сериозна загриженост относно засиленото многостранно сътрудничество на Грузия с Техеран, което може да доведе до по-нататъшна изолация на Грузия;</w:t>
      </w:r>
    </w:p>
    <w:p w14:paraId="283069F5" w14:textId="77777777" w:rsidR="003D1380" w:rsidRPr="00303B2A" w:rsidRDefault="003D1380" w:rsidP="003D1380"/>
    <w:p w14:paraId="645D9DCA" w14:textId="77777777" w:rsidR="003D1380" w:rsidRPr="00303B2A" w:rsidRDefault="008E31F7" w:rsidP="003D1380">
      <w:pPr>
        <w:ind w:left="567" w:hanging="567"/>
        <w:rPr>
          <w:bCs/>
          <w:iCs/>
        </w:rPr>
      </w:pPr>
      <w:r>
        <w:t>26</w:t>
      </w:r>
      <w:r w:rsidR="003D1380" w:rsidRPr="00303B2A">
        <w:t>.</w:t>
      </w:r>
      <w:r w:rsidR="003D1380" w:rsidRPr="00303B2A">
        <w:tab/>
        <w:t xml:space="preserve">предупреждава, че продължаващият вираж на Грузия  в посоката на авторитаризма и засилващото се привеждане в съответствие с Русия представляват нарастваща заплаха за европейската сигурност, особено с оглед на стратегическото местоположение на Грузия и достъпа до Черно море, което е от решаващо значение за перспективата на Русия като регионална сила; подчертава, че стратегията на управляващата партия „Грузинска мечта“ може да бъде възпроизведена на други места като наръчник за хибридно обсебване на държавата; изразява загриженост относно регионалните последици и предупреждава, че доверието в европейските действия в по-широкия Южен Кавказ е изложено на риск, особено в очакване на предстоящата стратегия на ЕС за Черно море; </w:t>
      </w:r>
    </w:p>
    <w:p w14:paraId="767B3AA7" w14:textId="77777777" w:rsidR="003D1380" w:rsidRPr="00303B2A" w:rsidRDefault="003D1380" w:rsidP="003D1380">
      <w:pPr>
        <w:ind w:left="567" w:hanging="567"/>
        <w:rPr>
          <w:bCs/>
          <w:iCs/>
        </w:rPr>
      </w:pPr>
    </w:p>
    <w:p w14:paraId="70860490" w14:textId="77777777" w:rsidR="003D1380" w:rsidRPr="00303B2A" w:rsidRDefault="008E31F7" w:rsidP="003D1380">
      <w:pPr>
        <w:pStyle w:val="NormalHanging12a"/>
      </w:pPr>
      <w:r>
        <w:t>27</w:t>
      </w:r>
      <w:r w:rsidR="003D1380" w:rsidRPr="00303B2A">
        <w:t>.</w:t>
      </w:r>
      <w:r w:rsidR="003D1380" w:rsidRPr="00303B2A">
        <w:tab/>
        <w:t xml:space="preserve">изразява дълбока загриженост относно сътрудничеството, сближаването и идеологическата конвергенция на „Грузинска мечта“ с Русия и други авторитарни режими, въпреки разрастващата се окупация на територията на Грузия от страна на Русия; остро критикува насърчаването от страна на „Грузинска мечта“ и нейното участие в руската дезинформация и манипулация, включително </w:t>
      </w:r>
      <w:proofErr w:type="spellStart"/>
      <w:r w:rsidR="003D1380" w:rsidRPr="00303B2A">
        <w:t>инструментализацията</w:t>
      </w:r>
      <w:proofErr w:type="spellEnd"/>
      <w:r w:rsidR="003D1380" w:rsidRPr="00303B2A">
        <w:t xml:space="preserve"> на руската война на агресия срещу Украйна като средство за пропаганда, които са в противоречие с ненамаляващата и изключително висока обществена подкрепа за евроатлантическата интеграция на страната; изразява съжаление относно липсата на сътрудничество с ЕС в борбата срещу чуждестранното манипулиране на информация и вмешателство;</w:t>
      </w:r>
    </w:p>
    <w:p w14:paraId="6069F7BB" w14:textId="77777777" w:rsidR="003D1380" w:rsidRPr="00303B2A" w:rsidRDefault="008E31F7" w:rsidP="003D1380">
      <w:pPr>
        <w:pStyle w:val="NormalHanging12a"/>
      </w:pPr>
      <w:r>
        <w:t>28</w:t>
      </w:r>
      <w:r w:rsidR="003D1380" w:rsidRPr="00303B2A">
        <w:t>.</w:t>
      </w:r>
      <w:r w:rsidR="003D1380" w:rsidRPr="00303B2A">
        <w:tab/>
        <w:t xml:space="preserve">отново осъжда най-категорично продължаващата окупация от страна на Русия на грузинските региони Абхазия и Южна Осетия и продължаващия процес на „определяне на границите“, което представлява нарушение на суверенитета и териториалната цялост на Грузия; настоятелно призовава грузинското </w:t>
      </w:r>
      <w:r w:rsidR="003D1380" w:rsidRPr="00303B2A">
        <w:lastRenderedPageBreak/>
        <w:t xml:space="preserve">правителство да поддържа ясна и последователна позиция относно руската агресия и призовава ЕС да продължи да участва активно в разрешаването на конфликти, наблюдението на правата на човека и подкрепата за засегнатите общности; </w:t>
      </w:r>
    </w:p>
    <w:p w14:paraId="5C519EAB" w14:textId="77777777" w:rsidR="003D1380" w:rsidRPr="00303B2A" w:rsidRDefault="008E31F7" w:rsidP="003D1380">
      <w:pPr>
        <w:pStyle w:val="NormalHanging12a"/>
      </w:pPr>
      <w:r>
        <w:t>29</w:t>
      </w:r>
      <w:r w:rsidR="003D1380" w:rsidRPr="00303B2A">
        <w:t>.</w:t>
      </w:r>
      <w:r w:rsidR="003D1380" w:rsidRPr="00303B2A">
        <w:tab/>
        <w:t>препоръчва укрепване на Мисията за наблюдение на ЕС в Грузия (EUMM) с увеличени ресурси и по-широк мандат за наблюдение на външната намеса и дестабилизирането на границите; настоятелно призовава държавите членки да осигурят подходящо финансиране и персонал за мисията за наблюдение на ЕС в отговор на настоящата политическа криза и криза в областта на сигурността;</w:t>
      </w:r>
    </w:p>
    <w:p w14:paraId="4240E8E0" w14:textId="77777777" w:rsidR="003D1380" w:rsidRPr="00303B2A" w:rsidRDefault="008E31F7" w:rsidP="003D1380">
      <w:pPr>
        <w:ind w:left="567" w:hanging="567"/>
      </w:pPr>
      <w:r>
        <w:t>30</w:t>
      </w:r>
      <w:r w:rsidR="003D1380" w:rsidRPr="00303B2A">
        <w:t>.</w:t>
      </w:r>
      <w:r w:rsidR="003D1380" w:rsidRPr="00303B2A">
        <w:tab/>
        <w:t>отбелязва, че помощта от Европейския механизъм за подкрепа на мира на стойност 30 милиона евро беше основателно спряна през 2024 г. в отговор на отстъплението от демокрацията в Грузия и че за 2025 г. не е планирана подкрепа; изтъква, че това спиране ще има пагубни последици за националната стабилност и сигурност на Грузия; отново заявява, че всяка бъдеща финансова подкрепа може да бъде разрешена, само с уговорката, че самообявилият се грузински режим се оттегли и се проведат честни и безпристрастни избори;</w:t>
      </w:r>
    </w:p>
    <w:p w14:paraId="4F32C2A6" w14:textId="77777777" w:rsidR="003D1380" w:rsidRPr="00303B2A" w:rsidRDefault="003D1380" w:rsidP="003D1380">
      <w:pPr>
        <w:ind w:left="567" w:hanging="567"/>
      </w:pPr>
    </w:p>
    <w:p w14:paraId="69623C02" w14:textId="77777777" w:rsidR="003D1380" w:rsidRPr="00303B2A" w:rsidRDefault="003D1380" w:rsidP="003D1380">
      <w:pPr>
        <w:pStyle w:val="NormalCenter12a"/>
      </w:pPr>
      <w:r w:rsidRPr="00303B2A">
        <w:t>°</w:t>
      </w:r>
    </w:p>
    <w:p w14:paraId="78A51388" w14:textId="77777777" w:rsidR="003D1380" w:rsidRPr="00303B2A" w:rsidRDefault="003D1380" w:rsidP="003D1380">
      <w:pPr>
        <w:pStyle w:val="NormalCenter12a"/>
      </w:pPr>
      <w:r w:rsidRPr="00303B2A">
        <w:t>°</w:t>
      </w:r>
      <w:r w:rsidRPr="00303B2A">
        <w:tab/>
        <w:t>°</w:t>
      </w:r>
    </w:p>
    <w:p w14:paraId="6FEB3D71" w14:textId="77777777" w:rsidR="00303B2A" w:rsidRPr="00303B2A" w:rsidRDefault="008E31F7" w:rsidP="00303B2A">
      <w:pPr>
        <w:pStyle w:val="NormalHanging12a"/>
      </w:pPr>
      <w:r>
        <w:t>31</w:t>
      </w:r>
      <w:r w:rsidR="003D1380" w:rsidRPr="00303B2A">
        <w:t>.</w:t>
      </w:r>
      <w:r w:rsidR="003D1380" w:rsidRPr="00303B2A">
        <w:tab/>
        <w:t xml:space="preserve">възлага на своя председател да предаде настоящата резолюция съответно на Съвета, на заместник-председателя на Комисията / върховен представител на Съюза по въпросите на външните работи и политиката на сигурност, на Комисията, на правителствата и парламентите на държавите членки, на Съвета на Европа, на Организацията за сигурност и сътрудничество в Европа, президента на Грузия Саломе </w:t>
      </w:r>
      <w:proofErr w:type="spellStart"/>
      <w:r w:rsidR="003D1380" w:rsidRPr="00303B2A">
        <w:t>Зурабишвили</w:t>
      </w:r>
      <w:proofErr w:type="spellEnd"/>
      <w:r w:rsidR="003D1380" w:rsidRPr="00303B2A">
        <w:t>, както и на самопровъзгласилите се органи на Грузия.</w:t>
      </w:r>
    </w:p>
    <w:p w14:paraId="2EA10DC4" w14:textId="77777777" w:rsidR="00E365E1" w:rsidRPr="00303B2A" w:rsidRDefault="00E365E1" w:rsidP="003D1380"/>
    <w:sectPr w:rsidR="00E365E1" w:rsidRPr="00303B2A" w:rsidSect="00303B2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A3BB7" w14:textId="77777777" w:rsidR="00E27C07" w:rsidRPr="00303B2A" w:rsidRDefault="00E27C07">
      <w:r w:rsidRPr="00303B2A">
        <w:separator/>
      </w:r>
    </w:p>
  </w:endnote>
  <w:endnote w:type="continuationSeparator" w:id="0">
    <w:p w14:paraId="095209FD" w14:textId="77777777" w:rsidR="00E27C07" w:rsidRPr="00303B2A" w:rsidRDefault="00E27C07">
      <w:r w:rsidRPr="00303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78B20" w14:textId="77777777" w:rsidR="00E27C07" w:rsidRPr="00303B2A" w:rsidRDefault="00E27C07">
      <w:r w:rsidRPr="00303B2A">
        <w:separator/>
      </w:r>
    </w:p>
  </w:footnote>
  <w:footnote w:type="continuationSeparator" w:id="0">
    <w:p w14:paraId="70F46E2B" w14:textId="77777777" w:rsidR="00E27C07" w:rsidRPr="00303B2A" w:rsidRDefault="00E27C07">
      <w:r w:rsidRPr="00303B2A">
        <w:continuationSeparator/>
      </w:r>
    </w:p>
  </w:footnote>
  <w:footnote w:id="1">
    <w:p w14:paraId="2B3532C2" w14:textId="77777777" w:rsidR="003D1380" w:rsidRPr="00303B2A" w:rsidRDefault="003D1380" w:rsidP="00303B2A">
      <w:pPr>
        <w:pStyle w:val="FootnoteText"/>
        <w:ind w:left="567" w:hanging="567"/>
        <w:rPr>
          <w:sz w:val="24"/>
          <w:lang w:val="bg-BG"/>
        </w:rPr>
      </w:pPr>
      <w:r w:rsidRPr="00303B2A">
        <w:rPr>
          <w:rStyle w:val="FootnoteReference"/>
          <w:sz w:val="24"/>
          <w:lang w:val="bg-BG"/>
        </w:rPr>
        <w:footnoteRef/>
      </w:r>
      <w:r w:rsidR="00303B2A" w:rsidRPr="00303B2A">
        <w:rPr>
          <w:sz w:val="24"/>
          <w:lang w:val="bg-BG"/>
        </w:rPr>
        <w:t xml:space="preserve"> </w:t>
      </w:r>
      <w:r w:rsidR="00303B2A" w:rsidRPr="00303B2A">
        <w:rPr>
          <w:sz w:val="24"/>
          <w:lang w:val="bg-BG"/>
        </w:rPr>
        <w:tab/>
      </w:r>
      <w:r w:rsidRPr="00303B2A">
        <w:rPr>
          <w:sz w:val="24"/>
          <w:lang w:val="bg-BG"/>
        </w:rPr>
        <w:t xml:space="preserve">OВ L 261, 30.8.2014 г., стр. 4, ELI: </w:t>
      </w:r>
      <w:hyperlink r:id="rId1" w:history="1">
        <w:r w:rsidRPr="00303B2A">
          <w:rPr>
            <w:rStyle w:val="Hyperlink"/>
            <w:sz w:val="24"/>
            <w:lang w:val="bg-BG"/>
          </w:rPr>
          <w:t>http://data.europa.eu/eli/agree_internation/2014/494/oj</w:t>
        </w:r>
      </w:hyperlink>
      <w:r w:rsidRPr="00303B2A">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466594">
    <w:abstractNumId w:val="9"/>
  </w:num>
  <w:num w:numId="2" w16cid:durableId="1392994997">
    <w:abstractNumId w:val="9"/>
  </w:num>
  <w:num w:numId="3" w16cid:durableId="1803842759">
    <w:abstractNumId w:val="7"/>
  </w:num>
  <w:num w:numId="4" w16cid:durableId="2107725407">
    <w:abstractNumId w:val="7"/>
  </w:num>
  <w:num w:numId="5" w16cid:durableId="2127458451">
    <w:abstractNumId w:val="6"/>
  </w:num>
  <w:num w:numId="6" w16cid:durableId="626425474">
    <w:abstractNumId w:val="6"/>
  </w:num>
  <w:num w:numId="7" w16cid:durableId="446895980">
    <w:abstractNumId w:val="5"/>
  </w:num>
  <w:num w:numId="8" w16cid:durableId="1648510412">
    <w:abstractNumId w:val="5"/>
  </w:num>
  <w:num w:numId="9" w16cid:durableId="1631782081">
    <w:abstractNumId w:val="4"/>
  </w:num>
  <w:num w:numId="10" w16cid:durableId="1677465287">
    <w:abstractNumId w:val="4"/>
  </w:num>
  <w:num w:numId="11" w16cid:durableId="1014721992">
    <w:abstractNumId w:val="8"/>
  </w:num>
  <w:num w:numId="12" w16cid:durableId="1949193707">
    <w:abstractNumId w:val="8"/>
  </w:num>
  <w:num w:numId="13" w16cid:durableId="1464887322">
    <w:abstractNumId w:val="3"/>
  </w:num>
  <w:num w:numId="14" w16cid:durableId="2051539062">
    <w:abstractNumId w:val="3"/>
  </w:num>
  <w:num w:numId="15" w16cid:durableId="603272553">
    <w:abstractNumId w:val="2"/>
  </w:num>
  <w:num w:numId="16" w16cid:durableId="1316227424">
    <w:abstractNumId w:val="2"/>
  </w:num>
  <w:num w:numId="17" w16cid:durableId="1097486614">
    <w:abstractNumId w:val="1"/>
  </w:num>
  <w:num w:numId="18" w16cid:durableId="1174494981">
    <w:abstractNumId w:val="1"/>
  </w:num>
  <w:num w:numId="19" w16cid:durableId="1935631407">
    <w:abstractNumId w:val="0"/>
  </w:num>
  <w:num w:numId="20" w16cid:durableId="1239828992">
    <w:abstractNumId w:val="0"/>
  </w:num>
  <w:num w:numId="21" w16cid:durableId="753628632">
    <w:abstractNumId w:val="9"/>
  </w:num>
  <w:num w:numId="22" w16cid:durableId="1933275106">
    <w:abstractNumId w:val="7"/>
  </w:num>
  <w:num w:numId="23" w16cid:durableId="1630238522">
    <w:abstractNumId w:val="6"/>
  </w:num>
  <w:num w:numId="24" w16cid:durableId="1674800265">
    <w:abstractNumId w:val="5"/>
  </w:num>
  <w:num w:numId="25" w16cid:durableId="1096098752">
    <w:abstractNumId w:val="4"/>
  </w:num>
  <w:num w:numId="26" w16cid:durableId="855342289">
    <w:abstractNumId w:val="8"/>
  </w:num>
  <w:num w:numId="27" w16cid:durableId="492575065">
    <w:abstractNumId w:val="3"/>
  </w:num>
  <w:num w:numId="28" w16cid:durableId="790394273">
    <w:abstractNumId w:val="2"/>
  </w:num>
  <w:num w:numId="29" w16cid:durableId="3631552">
    <w:abstractNumId w:val="1"/>
  </w:num>
  <w:num w:numId="30" w16cid:durableId="1260331033">
    <w:abstractNumId w:val="0"/>
  </w:num>
  <w:num w:numId="31" w16cid:durableId="678431082">
    <w:abstractNumId w:val="9"/>
  </w:num>
  <w:num w:numId="32" w16cid:durableId="471217165">
    <w:abstractNumId w:val="7"/>
  </w:num>
  <w:num w:numId="33" w16cid:durableId="210189920">
    <w:abstractNumId w:val="6"/>
  </w:num>
  <w:num w:numId="34" w16cid:durableId="2098406926">
    <w:abstractNumId w:val="5"/>
  </w:num>
  <w:num w:numId="35" w16cid:durableId="2147040068">
    <w:abstractNumId w:val="4"/>
  </w:num>
  <w:num w:numId="36" w16cid:durableId="93913438">
    <w:abstractNumId w:val="8"/>
  </w:num>
  <w:num w:numId="37" w16cid:durableId="1993094447">
    <w:abstractNumId w:val="3"/>
  </w:num>
  <w:num w:numId="38" w16cid:durableId="1938515348">
    <w:abstractNumId w:val="2"/>
  </w:num>
  <w:num w:numId="39" w16cid:durableId="467824484">
    <w:abstractNumId w:val="1"/>
  </w:num>
  <w:num w:numId="40" w16cid:durableId="415975525">
    <w:abstractNumId w:val="0"/>
  </w:num>
  <w:num w:numId="41" w16cid:durableId="1549955570">
    <w:abstractNumId w:val="10"/>
  </w:num>
  <w:num w:numId="42" w16cid:durableId="1083257345">
    <w:abstractNumId w:val="10"/>
  </w:num>
  <w:num w:numId="43" w16cid:durableId="1817069647">
    <w:abstractNumId w:val="10"/>
  </w:num>
  <w:num w:numId="44" w16cid:durableId="763455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BG"/>
    <w:docVar w:name="dvnumam" w:val="0"/>
    <w:docVar w:name="dvpe" w:val="768.249"/>
    <w:docVar w:name="dvrapporteur" w:val="Докладчик: "/>
    <w:docVar w:name="dvtitre" w:val="Резолюция на Европейския парламент от ... 2025 г. относно докладите на Комисията за Грузия за 2023 и 2024 г.(2025/2024(INI))"/>
  </w:docVars>
  <w:rsids>
    <w:rsidRoot w:val="00E27C07"/>
    <w:rsid w:val="00002272"/>
    <w:rsid w:val="00064002"/>
    <w:rsid w:val="000677B9"/>
    <w:rsid w:val="000831BA"/>
    <w:rsid w:val="000A42CC"/>
    <w:rsid w:val="000E3A6C"/>
    <w:rsid w:val="000E7DD9"/>
    <w:rsid w:val="000F08CB"/>
    <w:rsid w:val="0010095E"/>
    <w:rsid w:val="00115B79"/>
    <w:rsid w:val="00125B37"/>
    <w:rsid w:val="00163028"/>
    <w:rsid w:val="00187494"/>
    <w:rsid w:val="001F32AE"/>
    <w:rsid w:val="002767FF"/>
    <w:rsid w:val="002B18FE"/>
    <w:rsid w:val="002B5493"/>
    <w:rsid w:val="00303B2A"/>
    <w:rsid w:val="00343214"/>
    <w:rsid w:val="00361C00"/>
    <w:rsid w:val="00371F9B"/>
    <w:rsid w:val="00384D25"/>
    <w:rsid w:val="00395FA1"/>
    <w:rsid w:val="003D138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0EB"/>
    <w:rsid w:val="00842779"/>
    <w:rsid w:val="00865F67"/>
    <w:rsid w:val="00881A7B"/>
    <w:rsid w:val="008840E5"/>
    <w:rsid w:val="00887B3E"/>
    <w:rsid w:val="008C2AC6"/>
    <w:rsid w:val="008E31F7"/>
    <w:rsid w:val="00914391"/>
    <w:rsid w:val="00930C23"/>
    <w:rsid w:val="0093193B"/>
    <w:rsid w:val="009509D8"/>
    <w:rsid w:val="00950B64"/>
    <w:rsid w:val="00981893"/>
    <w:rsid w:val="009C7F45"/>
    <w:rsid w:val="00A1687D"/>
    <w:rsid w:val="00A43E52"/>
    <w:rsid w:val="00A4678D"/>
    <w:rsid w:val="00A778C7"/>
    <w:rsid w:val="00AB441E"/>
    <w:rsid w:val="00AB6293"/>
    <w:rsid w:val="00AE0928"/>
    <w:rsid w:val="00AF3B82"/>
    <w:rsid w:val="00B033A5"/>
    <w:rsid w:val="00B12E95"/>
    <w:rsid w:val="00B22876"/>
    <w:rsid w:val="00B558F0"/>
    <w:rsid w:val="00B622EF"/>
    <w:rsid w:val="00BD48FE"/>
    <w:rsid w:val="00BD7BD8"/>
    <w:rsid w:val="00BE6ADC"/>
    <w:rsid w:val="00C05BFE"/>
    <w:rsid w:val="00C23CD4"/>
    <w:rsid w:val="00C61C0C"/>
    <w:rsid w:val="00C941CB"/>
    <w:rsid w:val="00CC2357"/>
    <w:rsid w:val="00CF071A"/>
    <w:rsid w:val="00D058B8"/>
    <w:rsid w:val="00D53C5D"/>
    <w:rsid w:val="00D56C11"/>
    <w:rsid w:val="00D70CA9"/>
    <w:rsid w:val="00D834A0"/>
    <w:rsid w:val="00D872DF"/>
    <w:rsid w:val="00D91E21"/>
    <w:rsid w:val="00DA7FCD"/>
    <w:rsid w:val="00E27C07"/>
    <w:rsid w:val="00E365E1"/>
    <w:rsid w:val="00E67DAD"/>
    <w:rsid w:val="00E820A4"/>
    <w:rsid w:val="00EA724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A9633"/>
  <w15:chartTrackingRefBased/>
  <w15:docId w15:val="{6DFF262D-C753-4883-A8D8-7ECF4CCA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1380"/>
    <w:pPr>
      <w:spacing w:before="480" w:after="240"/>
    </w:pPr>
    <w:rPr>
      <w:snapToGrid w:val="0"/>
      <w:lang w:eastAsia="en-US"/>
    </w:rPr>
  </w:style>
  <w:style w:type="paragraph" w:customStyle="1" w:styleId="NormalHanging12a">
    <w:name w:val="NormalHanging12a"/>
    <w:basedOn w:val="Normal"/>
    <w:link w:val="NormalHanging12aChar"/>
    <w:rsid w:val="003D1380"/>
    <w:pPr>
      <w:widowControl/>
      <w:spacing w:after="240"/>
      <w:ind w:left="567" w:hanging="567"/>
    </w:pPr>
    <w:rPr>
      <w:snapToGrid w:val="0"/>
      <w:lang w:eastAsia="en-US"/>
    </w:rPr>
  </w:style>
  <w:style w:type="paragraph" w:customStyle="1" w:styleId="NormalCenter12a">
    <w:name w:val="NormalCenter12a"/>
    <w:basedOn w:val="Normal"/>
    <w:rsid w:val="003D1380"/>
    <w:pPr>
      <w:spacing w:after="240"/>
      <w:jc w:val="center"/>
    </w:pPr>
  </w:style>
  <w:style w:type="character" w:customStyle="1" w:styleId="BoldItalic">
    <w:name w:val="BoldItalic"/>
    <w:uiPriority w:val="1"/>
    <w:rsid w:val="003D1380"/>
    <w:rPr>
      <w:b/>
      <w:i/>
      <w:u w:val="none"/>
    </w:rPr>
  </w:style>
  <w:style w:type="character" w:customStyle="1" w:styleId="Italic">
    <w:name w:val="Italic"/>
    <w:uiPriority w:val="1"/>
    <w:rsid w:val="003D1380"/>
    <w:rPr>
      <w:i/>
    </w:rPr>
  </w:style>
  <w:style w:type="paragraph" w:customStyle="1" w:styleId="Normal12a24b">
    <w:name w:val="Normal12a24b"/>
    <w:basedOn w:val="Normal"/>
    <w:rsid w:val="003D1380"/>
    <w:pPr>
      <w:spacing w:before="360" w:after="240"/>
    </w:pPr>
    <w:rPr>
      <w:snapToGrid w:val="0"/>
      <w:lang w:eastAsia="en-US"/>
    </w:rPr>
  </w:style>
  <w:style w:type="character" w:styleId="Hyperlink">
    <w:name w:val="Hyperlink"/>
    <w:basedOn w:val="DefaultParagraphFont"/>
    <w:rsid w:val="003D1380"/>
    <w:rPr>
      <w:color w:val="0000FF"/>
      <w:u w:val="single"/>
    </w:rPr>
  </w:style>
  <w:style w:type="character" w:customStyle="1" w:styleId="NormalHanging12aChar">
    <w:name w:val="NormalHanging12a Char"/>
    <w:basedOn w:val="DefaultParagraphFont"/>
    <w:link w:val="NormalHanging12a"/>
    <w:rsid w:val="003D1380"/>
    <w:rPr>
      <w:snapToGrid w:val="0"/>
      <w:sz w:val="24"/>
      <w:lang w:val="bg-BG" w:eastAsia="en-US"/>
    </w:rPr>
  </w:style>
  <w:style w:type="paragraph" w:styleId="BalloonText">
    <w:name w:val="Balloon Text"/>
    <w:basedOn w:val="Normal"/>
    <w:link w:val="BalloonTextChar"/>
    <w:rsid w:val="00B622EF"/>
    <w:rPr>
      <w:rFonts w:ascii="Segoe UI" w:hAnsi="Segoe UI" w:cs="Segoe UI"/>
      <w:sz w:val="18"/>
      <w:szCs w:val="18"/>
    </w:rPr>
  </w:style>
  <w:style w:type="character" w:customStyle="1" w:styleId="BalloonTextChar">
    <w:name w:val="Balloon Text Char"/>
    <w:basedOn w:val="DefaultParagraphFont"/>
    <w:link w:val="BalloonText"/>
    <w:rsid w:val="00B622E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06875-898B-4684-8C3C-FCDE0396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5165</Words>
  <Characters>31914</Characters>
  <Application>Microsoft Office Word</Application>
  <DocSecurity>0</DocSecurity>
  <Lines>559</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FILIPOVA Gergana</cp:lastModifiedBy>
  <cp:revision>2</cp:revision>
  <cp:lastPrinted>2004-11-19T15:42:00Z</cp:lastPrinted>
  <dcterms:created xsi:type="dcterms:W3CDTF">2025-08-05T09:55:00Z</dcterms:created>
  <dcterms:modified xsi:type="dcterms:W3CDTF">2025-08-05T09:55:00Z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P10_TA(2025)0158_</vt:lpwstr>
  </property>
  <property fmtid="{D5CDD505-2E9C-101B-9397-08002B2CF9AE}" pid="4" name="&lt;Type&gt;">
    <vt:lpwstr>RR</vt:lpwstr>
  </property>
</Properties>
</file>