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7307" w14:paraId="6E21E538" w14:textId="77777777" w:rsidTr="0010095E">
        <w:trPr>
          <w:trHeight w:hRule="exact" w:val="1418"/>
        </w:trPr>
        <w:tc>
          <w:tcPr>
            <w:tcW w:w="6804" w:type="dxa"/>
            <w:shd w:val="clear" w:color="auto" w:fill="auto"/>
            <w:vAlign w:val="center"/>
          </w:tcPr>
          <w:p w14:paraId="3DC7FA73" w14:textId="77777777" w:rsidR="00751A4A" w:rsidRPr="00057307" w:rsidRDefault="00A47CCD" w:rsidP="0010095E">
            <w:pPr>
              <w:pStyle w:val="EPName"/>
            </w:pPr>
            <w:r w:rsidRPr="00057307">
              <w:t>Europa-Parlamentet</w:t>
            </w:r>
          </w:p>
          <w:p w14:paraId="3BDFE13F" w14:textId="77777777" w:rsidR="00751A4A" w:rsidRPr="00057307" w:rsidRDefault="005F1B17" w:rsidP="005F1B17">
            <w:pPr>
              <w:pStyle w:val="EPTerm"/>
              <w:rPr>
                <w:rStyle w:val="HideTWBExt"/>
                <w:noProof w:val="0"/>
                <w:vanish w:val="0"/>
                <w:color w:val="auto"/>
              </w:rPr>
            </w:pPr>
            <w:r w:rsidRPr="00057307">
              <w:t>2024</w:t>
            </w:r>
            <w:r w:rsidR="00817416" w:rsidRPr="00057307">
              <w:t>-202</w:t>
            </w:r>
            <w:r w:rsidRPr="00057307">
              <w:t>9</w:t>
            </w:r>
          </w:p>
        </w:tc>
        <w:tc>
          <w:tcPr>
            <w:tcW w:w="2268" w:type="dxa"/>
            <w:shd w:val="clear" w:color="auto" w:fill="auto"/>
          </w:tcPr>
          <w:p w14:paraId="16D11511" w14:textId="77777777" w:rsidR="00751A4A" w:rsidRPr="00057307" w:rsidRDefault="00187494" w:rsidP="0010095E">
            <w:pPr>
              <w:pStyle w:val="EPLogo"/>
            </w:pPr>
            <w:r w:rsidRPr="00057307">
              <w:rPr>
                <w:noProof/>
                <w:lang w:eastAsia="da-DK"/>
              </w:rPr>
              <w:drawing>
                <wp:inline distT="0" distB="0" distL="0" distR="0" wp14:anchorId="341E1BF4" wp14:editId="02231C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639074" w14:textId="77777777" w:rsidR="00D058B8" w:rsidRPr="00057307" w:rsidRDefault="00D058B8" w:rsidP="004C5D52">
      <w:pPr>
        <w:pStyle w:val="LineTop"/>
      </w:pPr>
    </w:p>
    <w:p w14:paraId="77A97666" w14:textId="77777777" w:rsidR="00680577" w:rsidRPr="00057307" w:rsidRDefault="00A47CCD" w:rsidP="00680577">
      <w:pPr>
        <w:pStyle w:val="EPBodyTA1"/>
      </w:pPr>
      <w:r w:rsidRPr="00057307">
        <w:t>VEDTAGNE TEKSTER</w:t>
      </w:r>
    </w:p>
    <w:p w14:paraId="3B30131A" w14:textId="77777777" w:rsidR="00D058B8" w:rsidRPr="00057307" w:rsidRDefault="00D058B8" w:rsidP="00D058B8">
      <w:pPr>
        <w:pStyle w:val="LineBottom"/>
      </w:pPr>
    </w:p>
    <w:p w14:paraId="3E59A396" w14:textId="77777777" w:rsidR="00A47CCD" w:rsidRPr="00057307" w:rsidRDefault="00A47CCD" w:rsidP="00A47CCD">
      <w:pPr>
        <w:pStyle w:val="ATHeading1"/>
      </w:pPr>
      <w:bookmarkStart w:id="0" w:name="TANumber"/>
      <w:r w:rsidRPr="00057307">
        <w:t>P10_</w:t>
      </w:r>
      <w:proofErr w:type="gramStart"/>
      <w:r w:rsidRPr="00057307">
        <w:t>TA(</w:t>
      </w:r>
      <w:proofErr w:type="gramEnd"/>
      <w:r w:rsidRPr="00057307">
        <w:t>2025)0</w:t>
      </w:r>
      <w:bookmarkEnd w:id="0"/>
      <w:r w:rsidR="005844C1">
        <w:t>158</w:t>
      </w:r>
    </w:p>
    <w:p w14:paraId="0FE594DA" w14:textId="77777777" w:rsidR="00A47CCD" w:rsidRPr="00057307" w:rsidRDefault="0058587D" w:rsidP="00A47CCD">
      <w:pPr>
        <w:pStyle w:val="ATHeading2"/>
      </w:pPr>
      <w:r w:rsidRPr="0058587D">
        <w:t>Kommissionens rapporter om Georgien for 2023 og 2024</w:t>
      </w:r>
    </w:p>
    <w:p w14:paraId="758C1D20" w14:textId="77777777" w:rsidR="00A47CCD" w:rsidRPr="00057307" w:rsidRDefault="00A47CCD" w:rsidP="00A47CCD">
      <w:pPr>
        <w:rPr>
          <w:i/>
          <w:vanish/>
        </w:rPr>
      </w:pPr>
      <w:r w:rsidRPr="00057307">
        <w:rPr>
          <w:i/>
        </w:rPr>
        <w:fldChar w:fldCharType="begin"/>
      </w:r>
      <w:r w:rsidRPr="00057307">
        <w:rPr>
          <w:i/>
        </w:rPr>
        <w:instrText xml:space="preserve"> TC"(</w:instrText>
      </w:r>
      <w:bookmarkStart w:id="1" w:name="DocNumber"/>
      <w:r w:rsidRPr="00057307">
        <w:rPr>
          <w:i/>
        </w:rPr>
        <w:instrText>A10-0110/2025</w:instrText>
      </w:r>
      <w:bookmarkEnd w:id="1"/>
      <w:r w:rsidRPr="00057307">
        <w:rPr>
          <w:i/>
        </w:rPr>
        <w:instrText xml:space="preserve"> - Ordfører: Rasa Juknevičienė)"\l3 \n&gt; \* MERGEFORMAT </w:instrText>
      </w:r>
      <w:r w:rsidRPr="00057307">
        <w:rPr>
          <w:i/>
        </w:rPr>
        <w:fldChar w:fldCharType="end"/>
      </w:r>
    </w:p>
    <w:p w14:paraId="1B463BBB" w14:textId="77777777" w:rsidR="00A47CCD" w:rsidRPr="00057307" w:rsidRDefault="00A47CCD" w:rsidP="00A47CCD">
      <w:pPr>
        <w:rPr>
          <w:vanish/>
        </w:rPr>
      </w:pPr>
      <w:bookmarkStart w:id="2" w:name="Commission"/>
      <w:r w:rsidRPr="00057307">
        <w:rPr>
          <w:vanish/>
        </w:rPr>
        <w:t>Udenrigsudvalget</w:t>
      </w:r>
      <w:bookmarkEnd w:id="2"/>
    </w:p>
    <w:p w14:paraId="706E2602" w14:textId="77777777" w:rsidR="00A47CCD" w:rsidRPr="00057307" w:rsidRDefault="00A47CCD" w:rsidP="00A47CCD">
      <w:pPr>
        <w:rPr>
          <w:vanish/>
        </w:rPr>
      </w:pPr>
      <w:bookmarkStart w:id="3" w:name="PE"/>
      <w:r w:rsidRPr="00057307">
        <w:rPr>
          <w:vanish/>
        </w:rPr>
        <w:t>PE768.249</w:t>
      </w:r>
      <w:bookmarkEnd w:id="3"/>
    </w:p>
    <w:p w14:paraId="4CB519F4" w14:textId="77777777" w:rsidR="00A47CCD" w:rsidRPr="00057307" w:rsidRDefault="00A47CCD" w:rsidP="00A47CCD">
      <w:pPr>
        <w:pStyle w:val="ATHeading3"/>
      </w:pPr>
      <w:bookmarkStart w:id="4" w:name="Sujet"/>
      <w:r w:rsidRPr="00057307">
        <w:t xml:space="preserve">Europa-Parlamentets beslutning af </w:t>
      </w:r>
      <w:r w:rsidR="008A2500">
        <w:t>9</w:t>
      </w:r>
      <w:r w:rsidRPr="00057307">
        <w:t>.</w:t>
      </w:r>
      <w:r w:rsidR="0003008D">
        <w:t xml:space="preserve"> juli</w:t>
      </w:r>
      <w:r w:rsidRPr="00057307">
        <w:t xml:space="preserve"> 2025 om Kommissionens rapporter om Georgien for 2023 og 2024</w:t>
      </w:r>
      <w:bookmarkEnd w:id="4"/>
      <w:r w:rsidRPr="00057307">
        <w:t xml:space="preserve"> </w:t>
      </w:r>
      <w:bookmarkStart w:id="5" w:name="References"/>
      <w:r w:rsidRPr="00057307">
        <w:t>(2025/2024(INI))</w:t>
      </w:r>
      <w:bookmarkEnd w:id="5"/>
    </w:p>
    <w:p w14:paraId="5AB18FF6" w14:textId="77777777" w:rsidR="00647300" w:rsidRPr="00057307" w:rsidRDefault="00647300" w:rsidP="00647300">
      <w:pPr>
        <w:pStyle w:val="EPComma"/>
      </w:pPr>
      <w:r w:rsidRPr="00057307">
        <w:rPr>
          <w:rStyle w:val="Italic"/>
        </w:rPr>
        <w:t>Europa-Parlamentet</w:t>
      </w:r>
      <w:r w:rsidRPr="00057307">
        <w:t>,</w:t>
      </w:r>
    </w:p>
    <w:p w14:paraId="68ECC6E7" w14:textId="4185FAC9" w:rsidR="00647300" w:rsidRPr="00057307" w:rsidRDefault="00647300" w:rsidP="00647300">
      <w:pPr>
        <w:pStyle w:val="NormalHanging12a"/>
      </w:pPr>
      <w:r w:rsidRPr="00057307">
        <w:t>–</w:t>
      </w:r>
      <w:r w:rsidRPr="00057307">
        <w:tab/>
        <w:t>der henviser til Kommissionens meddelelse af 30. oktober 2024 med titlen "Meddelelse om EU's udvidelsespolitik 2024" (</w:t>
      </w:r>
      <w:proofErr w:type="gramStart"/>
      <w:r w:rsidR="002E2041" w:rsidRPr="006D70C7">
        <w:t>COM(</w:t>
      </w:r>
      <w:proofErr w:type="gramEnd"/>
      <w:r w:rsidR="002E2041" w:rsidRPr="006D70C7">
        <w:t>2024)0690</w:t>
      </w:r>
      <w:r w:rsidRPr="00057307">
        <w:t>), som blev ledsaget af et arbejdsdokument fra Kommissionens tjenestegrene med titlen "Georgia 2024 Report" (Rapport om Georgien for 2024) (SWD(2024)069</w:t>
      </w:r>
      <w:r w:rsidR="00DB011C">
        <w:t>7</w:t>
      </w:r>
      <w:r w:rsidRPr="00057307">
        <w:t>),</w:t>
      </w:r>
    </w:p>
    <w:p w14:paraId="5E977364" w14:textId="77777777" w:rsidR="00647300" w:rsidRPr="00057307" w:rsidRDefault="00647300" w:rsidP="00647300">
      <w:pPr>
        <w:pStyle w:val="NormalHanging12a"/>
      </w:pPr>
      <w:r w:rsidRPr="00057307">
        <w:t>–</w:t>
      </w:r>
      <w:r w:rsidRPr="00057307">
        <w:tab/>
        <w:t>der henviser til associeringsaftalen mellem Den Europæiske Union og Det Europæiske Atomenergifællesskab og deres medlemsstater på den ene side og Georgien på den anden side</w:t>
      </w:r>
      <w:r w:rsidRPr="00057307">
        <w:rPr>
          <w:rStyle w:val="FootnoteReference"/>
        </w:rPr>
        <w:footnoteReference w:id="1"/>
      </w:r>
      <w:r w:rsidRPr="00057307">
        <w:t>,</w:t>
      </w:r>
    </w:p>
    <w:p w14:paraId="7332BD9C" w14:textId="77777777" w:rsidR="00647300" w:rsidRPr="00057307" w:rsidRDefault="00647300" w:rsidP="00647300">
      <w:pPr>
        <w:pStyle w:val="NormalHanging12a"/>
      </w:pPr>
      <w:r w:rsidRPr="00057307">
        <w:t>–</w:t>
      </w:r>
      <w:r w:rsidRPr="00057307">
        <w:tab/>
        <w:t>der henviser til artikel 78 i Georgiens forfatning, som kræver, at der træffes enhver mulig foranstaltning for at sikre Georgiens fuldstændige integration i EU og NATO,</w:t>
      </w:r>
    </w:p>
    <w:p w14:paraId="7CA0F44B" w14:textId="77777777" w:rsidR="008A2500" w:rsidRDefault="00647300" w:rsidP="00647300">
      <w:pPr>
        <w:pStyle w:val="NormalHanging12a"/>
      </w:pPr>
      <w:r w:rsidRPr="00057307">
        <w:t>–</w:t>
      </w:r>
      <w:r w:rsidRPr="00057307">
        <w:tab/>
        <w:t>der henviser til den endelige rapport af 20. december 2024 fra valgobservationsmissionen under Organisationen for Sikkerhed og Samarbejde i Europas (</w:t>
      </w:r>
      <w:proofErr w:type="spellStart"/>
      <w:r w:rsidRPr="00057307">
        <w:t>OSCE's</w:t>
      </w:r>
      <w:proofErr w:type="spellEnd"/>
      <w:r w:rsidRPr="00057307">
        <w:t>) Kontor for Demokratiske Institutioner og Menneskerettigheder (ODIHR) om parlamentsvalget i Georgien, der blev afholdt den 26. oktober 2024,</w:t>
      </w:r>
    </w:p>
    <w:p w14:paraId="45C8CD5E" w14:textId="77777777" w:rsidR="00647300" w:rsidRPr="00057307" w:rsidRDefault="008A2500" w:rsidP="00647300">
      <w:pPr>
        <w:pStyle w:val="NormalHanging12a"/>
      </w:pPr>
      <w:r w:rsidRPr="00057307">
        <w:t>–</w:t>
      </w:r>
      <w:r w:rsidR="00647300" w:rsidRPr="00057307">
        <w:tab/>
        <w:t>der henviser til Rådets konklusioner af 27. juni 2024 om Georgien og 17. december 2024 om udvidelse,</w:t>
      </w:r>
    </w:p>
    <w:p w14:paraId="437B6D2F" w14:textId="77777777" w:rsidR="00647300" w:rsidRPr="00057307" w:rsidRDefault="00647300" w:rsidP="00647300">
      <w:pPr>
        <w:pStyle w:val="NormalHanging12a"/>
      </w:pPr>
      <w:r w:rsidRPr="00057307">
        <w:t>–</w:t>
      </w:r>
      <w:r w:rsidRPr="00057307">
        <w:tab/>
        <w:t>der henviser til sine tidligere beslutninger om Georgien,</w:t>
      </w:r>
    </w:p>
    <w:p w14:paraId="71187C56" w14:textId="77777777" w:rsidR="00647300" w:rsidRPr="00057307" w:rsidRDefault="00647300" w:rsidP="00647300">
      <w:pPr>
        <w:pStyle w:val="NormalHanging12a"/>
      </w:pPr>
      <w:r w:rsidRPr="00057307">
        <w:t>–</w:t>
      </w:r>
      <w:r w:rsidRPr="00057307">
        <w:tab/>
        <w:t>der henviser til forretningsordenens artikel 55,</w:t>
      </w:r>
    </w:p>
    <w:p w14:paraId="5366EE65" w14:textId="77777777" w:rsidR="00647300" w:rsidRPr="00057307" w:rsidRDefault="00647300" w:rsidP="00647300">
      <w:pPr>
        <w:pStyle w:val="NormalHanging12a"/>
      </w:pPr>
      <w:r w:rsidRPr="00057307">
        <w:t>–</w:t>
      </w:r>
      <w:r w:rsidRPr="00057307">
        <w:tab/>
        <w:t>der henviser til betænkning fra Udenrigsudvalget (A10-0110/2025),</w:t>
      </w:r>
    </w:p>
    <w:p w14:paraId="2ED47BF9" w14:textId="77777777" w:rsidR="00647300" w:rsidRPr="00057307" w:rsidRDefault="00647300" w:rsidP="00647300">
      <w:pPr>
        <w:pStyle w:val="NormalHanging12a"/>
      </w:pPr>
      <w:r w:rsidRPr="00057307">
        <w:t>A.</w:t>
      </w:r>
      <w:r w:rsidRPr="00057307">
        <w:tab/>
        <w:t xml:space="preserve">der henviser til, at Det Europæiske Råd i december 2023 tildelte Georgien kandidatstatus under forudsætning af, at de relevante ni skridt, der er fastsat i Kommissionens henstilling af 8. november 2023, og som primært vedrører reformer på </w:t>
      </w:r>
      <w:r w:rsidRPr="00057307">
        <w:lastRenderedPageBreak/>
        <w:t>områderne demokrati, retsstatsprincippet og grundlæggende rettigheder, ville blive taget;</w:t>
      </w:r>
    </w:p>
    <w:p w14:paraId="28A4CCC9" w14:textId="77777777" w:rsidR="00647300" w:rsidRPr="00057307" w:rsidRDefault="00647300" w:rsidP="00647300">
      <w:pPr>
        <w:pStyle w:val="NormalHanging12a"/>
      </w:pPr>
      <w:r w:rsidRPr="00057307">
        <w:t>B.</w:t>
      </w:r>
      <w:r w:rsidRPr="00057307">
        <w:tab/>
        <w:t>der henviser til, at situationen i Georgien er blevet væsentligt forværret siden offentliggørelsen den 30. oktober 2024 af Kommissionens rapport om landet for 2024, navnlig som følge af den georgiske regerings handlinger;</w:t>
      </w:r>
    </w:p>
    <w:p w14:paraId="5550FFE1" w14:textId="77777777" w:rsidR="00647300" w:rsidRPr="00057307" w:rsidRDefault="00647300" w:rsidP="00647300">
      <w:pPr>
        <w:pStyle w:val="NormalHanging12a"/>
      </w:pPr>
      <w:r w:rsidRPr="00057307">
        <w:t>C.</w:t>
      </w:r>
      <w:r w:rsidRPr="00057307">
        <w:tab/>
        <w:t>der henviser til, at Georgien har oplevet demokratiske tilbageskridt de seneste år, navnlig siden parlamentsvalget den 26. oktober 2024, som ikke opfyldte de internationale demokratiske standarder og ikke overholdt Georgiens OSCE</w:t>
      </w:r>
      <w:r w:rsidRPr="00057307">
        <w:noBreakHyphen/>
        <w:t>forpligtelser, hvilket resulterede i et illegitimt parlament bestående af kun ét politisk parti, Den Georgiske Drøm; der henviser til, at Rusland systematisk har blandet sig i de demokratiske processer i Georgien; der henviser til, at de svigagtige valg omfattede trusler mod vælgere, køb af stemmer og chikane af valgobservatører;</w:t>
      </w:r>
    </w:p>
    <w:p w14:paraId="1F7531CF" w14:textId="77777777" w:rsidR="00647300" w:rsidRPr="00057307" w:rsidRDefault="00647300" w:rsidP="00647300">
      <w:pPr>
        <w:pStyle w:val="NormalHanging12a"/>
      </w:pPr>
      <w:r w:rsidRPr="00057307">
        <w:t>D.</w:t>
      </w:r>
      <w:r w:rsidRPr="00057307">
        <w:tab/>
        <w:t xml:space="preserve">der henviser til, at </w:t>
      </w:r>
      <w:proofErr w:type="spellStart"/>
      <w:r w:rsidRPr="00057307">
        <w:t>Irakli</w:t>
      </w:r>
      <w:proofErr w:type="spellEnd"/>
      <w:r w:rsidRPr="00057307">
        <w:t xml:space="preserve"> </w:t>
      </w:r>
      <w:proofErr w:type="spellStart"/>
      <w:r w:rsidRPr="00057307">
        <w:t>Kobakhidze</w:t>
      </w:r>
      <w:proofErr w:type="spellEnd"/>
      <w:r w:rsidRPr="00057307">
        <w:t xml:space="preserve"> den 28. november 2024 meddelte, at Georgien ville udsætte indledningen af tiltrædelsesforhandlinger med EU og afvise dets finansielle bistand indtil udgangen af 2028, hvilket tilsidesætter landets forfatningsmæssige engagement i europæisk integration og reelt undergraver Georgiens suveræne euro</w:t>
      </w:r>
      <w:r w:rsidRPr="00057307">
        <w:noBreakHyphen/>
        <w:t>atlantiske ambitioner, som det georgiske folk støtter kraftigt op om;</w:t>
      </w:r>
    </w:p>
    <w:p w14:paraId="6E048838" w14:textId="77777777" w:rsidR="00647300" w:rsidRPr="00057307" w:rsidRDefault="00647300" w:rsidP="00647300">
      <w:pPr>
        <w:pStyle w:val="NormalHanging12a"/>
        <w:rPr>
          <w:bCs/>
          <w:iCs/>
        </w:rPr>
      </w:pPr>
      <w:r w:rsidRPr="00057307">
        <w:t>E.</w:t>
      </w:r>
      <w:r w:rsidRPr="00057307">
        <w:tab/>
        <w:t xml:space="preserve">der henviser til, at betænkelighed over den retning, som landet bevæger sig mod, og beslutningen om at sætte bestræbelserne på at indlede tiltrædelsesforhandlinger på pause udløste omfattende protester i hele landet med demonstranter, der krævede nye, frie og retfærdige valg, at landet skulle vende tilbage til dets vej mod Europa, at der blev sat en stopper for politisk vold og undertrykkelse, at der blev sikret efterforskning af og </w:t>
      </w:r>
      <w:proofErr w:type="spellStart"/>
      <w:r w:rsidRPr="00057307">
        <w:t>ansvarliggørelse</w:t>
      </w:r>
      <w:proofErr w:type="spellEnd"/>
      <w:r w:rsidRPr="00057307">
        <w:t xml:space="preserve"> for de alvorlige menneskerettighedskrænkelser, som de retshåndhævende myndigheder havde begået mod demonstranterne, og at de politiske fanger blev løsladt; der henviser til, at demonstrationerne har fundet sted hver dag uafbrudt siden den 28. november 2024; der henviser til, at der er sket en betydelig stigning i pro</w:t>
      </w:r>
      <w:r w:rsidRPr="00057307">
        <w:noBreakHyphen/>
        <w:t>EU</w:t>
      </w:r>
      <w:r w:rsidRPr="00057307">
        <w:noBreakHyphen/>
        <w:t>protester i hele Georgien i 2025, hvor titusinder af borgere har demonstreret mod det, der opfattes som regeringens skifte væk fra EU</w:t>
      </w:r>
      <w:r w:rsidRPr="00057307">
        <w:noBreakHyphen/>
        <w:t>integration; der henviser til, at disse selvorganiserede og spontane protester, der involverer alle dele af det georgiske samfund, understreger det georgiske folks stærke engagement i europæiske værdier og demokratisk regeringsførelse;</w:t>
      </w:r>
    </w:p>
    <w:p w14:paraId="3EEACB1F" w14:textId="77777777" w:rsidR="00647300" w:rsidRPr="00057307" w:rsidRDefault="00647300" w:rsidP="00647300">
      <w:pPr>
        <w:spacing w:after="240"/>
        <w:ind w:left="567" w:hanging="567"/>
      </w:pPr>
      <w:r w:rsidRPr="00057307">
        <w:t>F.</w:t>
      </w:r>
      <w:r w:rsidRPr="00057307">
        <w:tab/>
        <w:t>der henviser til, at de georgiske myndigheder som reaktion på de fredelige protester indledte en hidtil uset voldelig undertrykkelse af demonstrationerne, der blev ledsaget af de facto</w:t>
      </w:r>
      <w:r w:rsidRPr="00057307">
        <w:noBreakHyphen/>
        <w:t xml:space="preserve">myndighedernes ulovlige magtanvendelse, tortur og anden mishandling; der henviser til, at mindst 62 personer siden november 2024 er blevet sigtet efter straffeloven i forbindelse med deres deltagelse i </w:t>
      </w:r>
      <w:proofErr w:type="spellStart"/>
      <w:r w:rsidRPr="00057307">
        <w:t>proeuropæiske</w:t>
      </w:r>
      <w:proofErr w:type="spellEnd"/>
      <w:r w:rsidRPr="00057307">
        <w:t xml:space="preserve"> protester, og at 54 fortsat er varetægtsfængslet; der henviser til, at mere end 500 personer er blevet tilbageholdt i henhold til administrative procedurer, hvoraf ca. 300 angiveligt er blevet udsat for tortur eller andre former for umenneskelig og nedværdigende behandling, og hvoraf mindst 157 udviser synlige tegn på at have lidt alvorlig fysisk skade;</w:t>
      </w:r>
    </w:p>
    <w:p w14:paraId="507F4AFD" w14:textId="77777777" w:rsidR="00647300" w:rsidRPr="00057307" w:rsidRDefault="00647300" w:rsidP="00647300">
      <w:pPr>
        <w:spacing w:after="240"/>
        <w:ind w:left="567" w:hanging="567"/>
      </w:pPr>
      <w:r w:rsidRPr="00057307">
        <w:t>G.</w:t>
      </w:r>
      <w:r w:rsidRPr="00057307">
        <w:tab/>
        <w:t>der henviser til, at de facto</w:t>
      </w:r>
      <w:r w:rsidRPr="00057307">
        <w:noBreakHyphen/>
        <w:t xml:space="preserve">myndighederne Den Georgiske Drøm systematisk udsætter civilsamfundet og uafhængige medier for pres, juridiske begrænsninger og fysisk vold; der henviser til, at der er blevet dokumenteret mindst 138 tilfælde af krænkelser af mediefriheden i forbindelse med </w:t>
      </w:r>
      <w:proofErr w:type="spellStart"/>
      <w:r w:rsidRPr="00057307">
        <w:t>proeuropæiske</w:t>
      </w:r>
      <w:proofErr w:type="spellEnd"/>
      <w:r w:rsidRPr="00057307">
        <w:t xml:space="preserve"> protester eller dertil relaterede begivenheder siden november 2024, og at i alt 174 mediefolk har været genstand for statslig undertrykkelse; der henviser til, at mindst 30 journalister er blevet udsat for </w:t>
      </w:r>
      <w:r w:rsidRPr="00057307">
        <w:lastRenderedPageBreak/>
        <w:t xml:space="preserve">gentagne overtrædelser, herunder fysiske overgreb, skade på professionelt udstyr, administrative bøder, strafferetlige sigtelser og juridisk chikane; der henviser til, at journalisten </w:t>
      </w:r>
      <w:proofErr w:type="spellStart"/>
      <w:r w:rsidRPr="00057307">
        <w:t>Mzia</w:t>
      </w:r>
      <w:proofErr w:type="spellEnd"/>
      <w:r w:rsidRPr="00057307">
        <w:t xml:space="preserve"> </w:t>
      </w:r>
      <w:proofErr w:type="spellStart"/>
      <w:r w:rsidRPr="00057307">
        <w:t>Amaglobeli</w:t>
      </w:r>
      <w:proofErr w:type="spellEnd"/>
      <w:r w:rsidRPr="00057307">
        <w:t xml:space="preserve"> i øjeblikket er varetægtsfængslet på falske anklager; </w:t>
      </w:r>
    </w:p>
    <w:p w14:paraId="3E6CA6E0" w14:textId="77777777" w:rsidR="00647300" w:rsidRPr="00057307" w:rsidRDefault="00647300" w:rsidP="00647300">
      <w:pPr>
        <w:spacing w:after="240"/>
        <w:ind w:left="567" w:hanging="567"/>
      </w:pPr>
      <w:r w:rsidRPr="00057307">
        <w:t>H.</w:t>
      </w:r>
      <w:r w:rsidRPr="00057307">
        <w:tab/>
        <w:t xml:space="preserve">der henviser til, at de georgiske myndigheder har omstruktureret eller fjernet strukturer i den georgiske offentlige forvaltning, der er ansvarlige for </w:t>
      </w:r>
      <w:proofErr w:type="spellStart"/>
      <w:r w:rsidRPr="00057307">
        <w:t>proeuropæiske</w:t>
      </w:r>
      <w:proofErr w:type="spellEnd"/>
      <w:r w:rsidRPr="00057307">
        <w:t xml:space="preserve"> reformer, og har foretaget massefyringer af ansatte og tjenestemænd, navnlig dem, der har kritiseret regeringens politikker, givet udtryk for </w:t>
      </w:r>
      <w:proofErr w:type="spellStart"/>
      <w:r w:rsidRPr="00057307">
        <w:t>proeuropæiske</w:t>
      </w:r>
      <w:proofErr w:type="spellEnd"/>
      <w:r w:rsidRPr="00057307">
        <w:t xml:space="preserve"> synspunkter og fordømt vold mod fredelige demonstranter; </w:t>
      </w:r>
    </w:p>
    <w:p w14:paraId="694AA67B" w14:textId="6EE11469" w:rsidR="00647300" w:rsidRPr="00F82D32" w:rsidRDefault="00647300" w:rsidP="00647300">
      <w:pPr>
        <w:spacing w:after="240"/>
        <w:ind w:left="567" w:hanging="567"/>
      </w:pPr>
      <w:r w:rsidRPr="00F82D32">
        <w:t>I.</w:t>
      </w:r>
      <w:r w:rsidRPr="00F82D32">
        <w:tab/>
      </w:r>
      <w:r w:rsidR="00EB4FBA" w:rsidRPr="00F82D32">
        <w:t xml:space="preserve">der henviser til, at det illegitime georgiske parlament har oprettet den midlertidige parlamentariske undersøgelseskommission om styrets aktiviteter og politiske personer i 2003‑2012, som var den periode, hvor præsident </w:t>
      </w:r>
      <w:proofErr w:type="spellStart"/>
      <w:r w:rsidR="00EB4FBA" w:rsidRPr="00F82D32">
        <w:t>Mikheil</w:t>
      </w:r>
      <w:proofErr w:type="spellEnd"/>
      <w:r w:rsidR="00EB4FBA" w:rsidRPr="00F82D32">
        <w:t xml:space="preserve"> </w:t>
      </w:r>
      <w:proofErr w:type="spellStart"/>
      <w:r w:rsidR="00EB4FBA" w:rsidRPr="00F82D32">
        <w:t>Saakashvili</w:t>
      </w:r>
      <w:proofErr w:type="spellEnd"/>
      <w:r w:rsidR="00EB4FBA" w:rsidRPr="00F82D32">
        <w:t xml:space="preserve"> stod ved roret og banede vejen for Georgiens euro‑atlantiske ambitioner; der henviser til, at denne kommission er et redskab til yderligere forfølgelse af politiske modstandere, især ledere af oppositionsbevægelser; der henviser til, at den politiske situation i Georgien siden oprettelsen af den såkaldte parlamentariske kommission er blevet yderligere alvorligt forværret på grund af vilkårlige anholdelser, retslig forfølgelse og domfældelse af fremtrædende politiske oppositionsledere, herunder </w:t>
      </w:r>
      <w:proofErr w:type="spellStart"/>
      <w:r w:rsidR="00EB4FBA" w:rsidRPr="00F82D32">
        <w:t>Zurab</w:t>
      </w:r>
      <w:proofErr w:type="spellEnd"/>
      <w:r w:rsidR="00EB4FBA" w:rsidRPr="00F82D32">
        <w:t xml:space="preserve"> </w:t>
      </w:r>
      <w:proofErr w:type="spellStart"/>
      <w:r w:rsidR="00EB4FBA" w:rsidRPr="00F82D32">
        <w:t>Japaridze</w:t>
      </w:r>
      <w:proofErr w:type="spellEnd"/>
      <w:r w:rsidR="00EB4FBA" w:rsidRPr="00F82D32">
        <w:t xml:space="preserve">, </w:t>
      </w:r>
      <w:proofErr w:type="spellStart"/>
      <w:r w:rsidR="00EB4FBA" w:rsidRPr="00F82D32">
        <w:t>Mamuka</w:t>
      </w:r>
      <w:proofErr w:type="spellEnd"/>
      <w:r w:rsidR="00EB4FBA" w:rsidRPr="00F82D32">
        <w:t xml:space="preserve"> </w:t>
      </w:r>
      <w:proofErr w:type="spellStart"/>
      <w:r w:rsidR="00EB4FBA" w:rsidRPr="00F82D32">
        <w:t>Khazaradze</w:t>
      </w:r>
      <w:proofErr w:type="spellEnd"/>
      <w:r w:rsidR="00EB4FBA" w:rsidRPr="00F82D32">
        <w:t xml:space="preserve">, </w:t>
      </w:r>
      <w:proofErr w:type="spellStart"/>
      <w:r w:rsidR="00EB4FBA" w:rsidRPr="00F82D32">
        <w:t>Badri</w:t>
      </w:r>
      <w:proofErr w:type="spellEnd"/>
      <w:r w:rsidR="00EB4FBA" w:rsidRPr="00F82D32">
        <w:t xml:space="preserve"> </w:t>
      </w:r>
      <w:proofErr w:type="spellStart"/>
      <w:r w:rsidR="00EB4FBA" w:rsidRPr="00F82D32">
        <w:t>Japaridze</w:t>
      </w:r>
      <w:proofErr w:type="spellEnd"/>
      <w:r w:rsidR="00EB4FBA" w:rsidRPr="00F82D32">
        <w:t xml:space="preserve">, </w:t>
      </w:r>
      <w:proofErr w:type="spellStart"/>
      <w:r w:rsidR="00EB4FBA" w:rsidRPr="00F82D32">
        <w:t>Giorgi</w:t>
      </w:r>
      <w:proofErr w:type="spellEnd"/>
      <w:r w:rsidR="00EB4FBA" w:rsidRPr="00F82D32">
        <w:t xml:space="preserve"> </w:t>
      </w:r>
      <w:proofErr w:type="spellStart"/>
      <w:r w:rsidR="00EB4FBA" w:rsidRPr="00F82D32">
        <w:t>Vashadze</w:t>
      </w:r>
      <w:proofErr w:type="spellEnd"/>
      <w:r w:rsidR="00EB4FBA" w:rsidRPr="00F82D32">
        <w:t xml:space="preserve">, Nika </w:t>
      </w:r>
      <w:proofErr w:type="spellStart"/>
      <w:r w:rsidR="00EB4FBA" w:rsidRPr="00F82D32">
        <w:t>Gvaramia</w:t>
      </w:r>
      <w:proofErr w:type="spellEnd"/>
      <w:r w:rsidR="00EB4FBA" w:rsidRPr="00F82D32">
        <w:t xml:space="preserve"> og Nika Melia, på grundlag af politisk motiverede anklager;</w:t>
      </w:r>
    </w:p>
    <w:p w14:paraId="6FE1A4FB" w14:textId="77777777" w:rsidR="00647300" w:rsidRPr="00057307" w:rsidRDefault="00647300" w:rsidP="00647300">
      <w:pPr>
        <w:spacing w:after="240"/>
        <w:ind w:left="567" w:hanging="567"/>
      </w:pPr>
      <w:r w:rsidRPr="00057307">
        <w:t>J.</w:t>
      </w:r>
      <w:r w:rsidRPr="00057307">
        <w:tab/>
        <w:t xml:space="preserve">der henviser til, at det regerende parti Den Georgiske Drøm ensidigt og uden høring har vedtaget ændringer af det kommunale valgsystem til byrådsvalget i oktober 2025 med det formål at opretholde og yderligere stramme sit greb om magten; der henviser til, at Europarådets Venedigkommission har anbefalet, at disse ændringer ophæves, og henviser til, at lederne af de største oppositionspartier har meddelt, at deres partier ikke vil deltage i dette valg; der henviser til, at reformer af proceduren for nedsættelse af den centrale valgkommission yderligere bringer valgintegriteten i fare, indskrænker borgernes deltagelse og begrænser observatørers og mediers mulighed for effektivt at overvåge valgprocessen; </w:t>
      </w:r>
    </w:p>
    <w:p w14:paraId="3E832B64" w14:textId="77777777" w:rsidR="00647300" w:rsidRPr="00057307" w:rsidRDefault="00647300" w:rsidP="00647300">
      <w:pPr>
        <w:spacing w:after="240"/>
        <w:ind w:left="567" w:hanging="567"/>
      </w:pPr>
      <w:r w:rsidRPr="00057307">
        <w:t>K.</w:t>
      </w:r>
      <w:r w:rsidRPr="00057307">
        <w:tab/>
        <w:t>der henviser til, at der trods fremskridt hen imod et mere lige og inklusivt samfund fortsat er dybt rodfæstede uligheder og stereotyper, hvilket resulterer i høje niveauer af kønsbaseret vold, alvorlige restriktioner for personer med handicap og vold og chikane mod LGBTI</w:t>
      </w:r>
      <w:r w:rsidRPr="00057307">
        <w:noBreakHyphen/>
        <w:t>samfundet; der henviser til, at mange LGBTI</w:t>
      </w:r>
      <w:r w:rsidRPr="00057307">
        <w:noBreakHyphen/>
        <w:t xml:space="preserve">personer på grund af usikkerhed i hjemlandet vælger at flygte fra landet; der henviser til, at Georgiens juridiske definition af voldtægt ikke er i overensstemmelse med de standarder, der er fastsat i Istanbulkonventionen; </w:t>
      </w:r>
    </w:p>
    <w:p w14:paraId="49247F0F" w14:textId="77777777" w:rsidR="00647300" w:rsidRPr="00057307" w:rsidRDefault="00647300" w:rsidP="00647300">
      <w:pPr>
        <w:pStyle w:val="Normal12a24b"/>
        <w:spacing w:before="0"/>
      </w:pPr>
      <w:r w:rsidRPr="00057307">
        <w:rPr>
          <w:rStyle w:val="BoldItalic"/>
        </w:rPr>
        <w:t>Suspension af Georgiens integration i EU</w:t>
      </w:r>
    </w:p>
    <w:p w14:paraId="182B333A" w14:textId="77777777" w:rsidR="00647300" w:rsidRPr="00057307" w:rsidRDefault="00647300" w:rsidP="00647300">
      <w:pPr>
        <w:spacing w:after="240"/>
        <w:ind w:left="567" w:hanging="567"/>
      </w:pPr>
      <w:r w:rsidRPr="00057307">
        <w:t>1.</w:t>
      </w:r>
      <w:r w:rsidRPr="00057307">
        <w:tab/>
        <w:t>gentager sin solidaritet med det georgiske folk og sin urokkelige støtte til deres legitime europæiske og euro</w:t>
      </w:r>
      <w:r w:rsidRPr="00057307">
        <w:noBreakHyphen/>
        <w:t xml:space="preserve">atlantiske forhåbninger og deres ønske om at leve i et velstående og demokratisk land, sådan som det er kommet til udtryk i de masseprotester, der fortsætter trods myndighedernes brutale undertrykkelse; er fortsat parat til at hjælpe det georgiske folk med at nå disse mål; fordømmer på det kraftigste den voldelige undertrykkelse, de vilkårlige og politisk motiverede tilbageholdelser uden tilstrækkelige retlige grunde og den rapporterede systemiske tortur af fredelige demonstranter, civilsamfundsaktører, politiske modstandere og medierepræsentanter; kræver, at de georgiske myndigheder afholder sig fra magtanvendelse, respekterer forsamlings- og ytringsfriheden og annullerer den nyligt vedtagne drakoniske lovgivning, der har til formål at kvæle </w:t>
      </w:r>
      <w:r w:rsidRPr="00057307">
        <w:lastRenderedPageBreak/>
        <w:t>folkelige protester, navnlig ved hjælp af skyhøje bøder; udtrykker sin særlige bekymring over det stigende antal politiske fanger og gentager sin opfordring om, at de alle løslades omgående og betingelsesløst; opfordrer til, at alle voldshandlinger efterforskes effektivt og troværdigt, og at de ansvarlige drages til ansvar; udtrykker bekymring over manglen på uafhængighed inden for retsvæsenet, hvor højtplacerede dommere med forbindelser til Den Georgiske Drøm fører tilsyn med politisk motiverede retssager mod fredelige demonstranter og regeringskritikere;</w:t>
      </w:r>
    </w:p>
    <w:p w14:paraId="4C58E434" w14:textId="77777777" w:rsidR="00647300" w:rsidRPr="00057307" w:rsidRDefault="00647300" w:rsidP="00647300">
      <w:pPr>
        <w:spacing w:after="240"/>
        <w:ind w:left="567" w:hanging="567"/>
      </w:pPr>
      <w:r w:rsidRPr="00057307">
        <w:t>2.</w:t>
      </w:r>
      <w:r w:rsidRPr="00057307">
        <w:tab/>
        <w:t>udtrykker dyb beklagelse over, at det regerende parti Den Georgiske Drøm ikke udnyttede den historiske mulighed, som Georgien som kandidatland fik for at gøre fremskridt på sin vej mod europæisk integration, og bemærker, at den europæiske integration fortsat støttes af et overvældende flertal af befolkningen; minder om, at man lod tvivlen komme Georgien til gode, da landet blev tildelt kandidatstatus, på trods af den allerede bekymrende udvikling i Den Georgiske Drøms regerings handlinger, som i stigende grad var i strid med europæiske værdier og demokratiske principper; understreger, at Georgien under Den Georgiske Drøms styre ikke har gjort fremskridt hvad angår de centrale bestemmelser i de ni skridt, som Kommissionen har fastsat, og at der faktisk endda er sket tilbageskridt på trods af myndighedernes påstande om det modsatte; understreger, at Georgiens EU</w:t>
      </w:r>
      <w:r w:rsidRPr="00057307">
        <w:noBreakHyphen/>
        <w:t>integrationsproces reelt er blevet suspenderet som følge af de fortsatte demokratiske tilbageskridt i landet og det manipulerede parlamentsvalg i oktober 2024, der udgjorde et klart vendepunkt i retning af et autoritært regime, den deraf følgende ulovlige erobring af de statslige institutioner og de demokratiske garantier og vedtagelsen af en række antidemokratiske retsakter, der er i strid med de værdier og principper, som EU bygger på; er enig i Det Europæiske Råds konklusioner af 27. juni 2024 om, at manglende ændring af den nuværende handlemåde bringer Georgiens vej mod EU i fare, og opfordrer indtrængende Den Georgiske Drøm til at vende tilbage til kursen mod demokratiske reformer og den euro</w:t>
      </w:r>
      <w:r w:rsidRPr="00057307">
        <w:noBreakHyphen/>
        <w:t xml:space="preserve">atlantiske integration; </w:t>
      </w:r>
    </w:p>
    <w:p w14:paraId="09377835" w14:textId="77777777" w:rsidR="00647300" w:rsidRPr="00057307" w:rsidRDefault="00647300" w:rsidP="00647300">
      <w:pPr>
        <w:spacing w:after="240"/>
        <w:ind w:left="567" w:hanging="567"/>
      </w:pPr>
      <w:r w:rsidRPr="00057307">
        <w:t>3.</w:t>
      </w:r>
      <w:r w:rsidRPr="00057307">
        <w:tab/>
        <w:t xml:space="preserve">beklager afskedigelsen af ca. 700 tjenestemænd siden december 2024 på grund af deres deltagelse i eller støtte til </w:t>
      </w:r>
      <w:proofErr w:type="spellStart"/>
      <w:r w:rsidRPr="00057307">
        <w:t>proeuropæiske</w:t>
      </w:r>
      <w:proofErr w:type="spellEnd"/>
      <w:r w:rsidRPr="00057307">
        <w:t xml:space="preserve"> protester; understreger, at sådanne repressalier undergraver offentlighedens tillid til de demokratiske institutioner, krænker ytrings- og foreningsfriheden og bidrager til det nuværende styres stadig mere autoritære tendenser; opfordrer de georgiske myndigheder til at overholde de arbejdsretlige standarder og give tjenestemænd mulighed for at melde sig ind i en fagforening for at beskytte dem mod uberettiget begrænsning af deres arbejdstagerrettigheder; udtrykker sin bekymring over den tiltagende politisering af udnævnelser af tjenestemænd, og opfordrer til ophævelse af ændringerne af loven om offentlig forvaltning, som blev vedtaget i december 2024, og som fjerner reglen om udvælgelsesprøver i forbindelse med udnævnelse af tjenestemænd og i stedet giver direkte udnævnelsesbeføjelser til lederne af offentlige institutioner; gentager, at disse ændringer udgør et bekymrende tilbageskridt fra den vellykkede reform af den offentlige forvaltning, som Georgien gennemførte i henhold til associeringsaftalen mellem EU og Georgien, og opfordrer til, at ændringerne ophæves;</w:t>
      </w:r>
    </w:p>
    <w:p w14:paraId="300B5083" w14:textId="215D7BAC" w:rsidR="00647300" w:rsidRPr="00057307" w:rsidRDefault="00647300" w:rsidP="00647300">
      <w:pPr>
        <w:spacing w:after="240"/>
        <w:ind w:left="567" w:hanging="567"/>
      </w:pPr>
      <w:r w:rsidRPr="00057307">
        <w:t>4.</w:t>
      </w:r>
      <w:r w:rsidRPr="00057307">
        <w:tab/>
        <w:t xml:space="preserve">understreger behovet for en øjeblikkelig og omfattende revision af EU's politik over for Georgien i betragtning af de igangværende demokratiske tilbageskridt og det stadig mere undertrykkende politiske og lovgivningsmæssige miljø, der udgør en tilbagegang for mange af Georgiens demokratiske resultater og vellykkede EU-reformer, grundlæggende svækker de demokratiske institutioner og yderligere konsoliderer magten i hænderne på det regerende parti; opfordrer Kommissionen til at revidere gennemførelsen af associeringsaftalen mellem EU og Georgien i lyset af den åbenbare </w:t>
      </w:r>
      <w:r w:rsidRPr="00057307">
        <w:lastRenderedPageBreak/>
        <w:t>tilsidesættelse af Georgiens forpligtelser vedrørende de generelle principper i artikel 2, nemlig respekt for de demokratiske principper, menneskerettighederne og de grundlæggende frihedsrettigheder; gentager, at manglende opfyldelse af disse forpligtelser kan føre til en betinget suspension af det økonomiske samarbejde og de privilegier, som aftalen giver;</w:t>
      </w:r>
      <w:r w:rsidR="005844C1">
        <w:t xml:space="preserve"> </w:t>
      </w:r>
      <w:r w:rsidR="005844C1" w:rsidRPr="005844C1">
        <w:t xml:space="preserve">opfordrer i lyset af den åbenlyse tilsidesættelse af principperne i artikel 2 til anvendelse af artikel 422 i associeringsaftalen mellem EU og Georgien vedrørende </w:t>
      </w:r>
      <w:r w:rsidR="00422995">
        <w:t xml:space="preserve">den </w:t>
      </w:r>
      <w:r w:rsidR="005844C1" w:rsidRPr="005844C1">
        <w:t>manglende opfyldelse af forpligtelser;</w:t>
      </w:r>
    </w:p>
    <w:p w14:paraId="3D1C8177" w14:textId="77777777" w:rsidR="00647300" w:rsidRPr="00057307" w:rsidRDefault="00647300" w:rsidP="00647300">
      <w:pPr>
        <w:spacing w:after="240"/>
        <w:ind w:left="567" w:hanging="567"/>
      </w:pPr>
      <w:r w:rsidRPr="00057307">
        <w:t>5.</w:t>
      </w:r>
      <w:r w:rsidRPr="00057307">
        <w:tab/>
        <w:t xml:space="preserve">beklager, at højtstående funktionærer fra det regerende parti, parlamentsmedlemmer og regeringstilknyttede medier regelmæssigt spreder manipulerende narrativer, desinformation og konspirationsteorier om EU, dets medlemsstater, ledere og politikere samt om europæisk integration; understreger, at det regerende partis regime fastholder sin bevidst vildledende og tvetydige diskurs, der giver næring til dele af den georgiske offentligheds falske tro på, at partiet fortsat går ind for europæisk integration; beklager, at medie- og informationsmiljøet undertrykkes og domineres af TV og medieforetagender, der støttes af Den Georgiske Drøm, og som spreder falske narrativer om EU-integration og dermed efterligner og er til fordel for den russiskinspirerede propaganda og fremmer polariseringen af samfundet; </w:t>
      </w:r>
    </w:p>
    <w:p w14:paraId="099F7DD6" w14:textId="161774FD" w:rsidR="00647300" w:rsidRPr="00422995" w:rsidRDefault="00647300" w:rsidP="00647300">
      <w:pPr>
        <w:spacing w:after="240"/>
        <w:ind w:left="567" w:hanging="567"/>
      </w:pPr>
      <w:r w:rsidRPr="00422995">
        <w:t>6.</w:t>
      </w:r>
      <w:r w:rsidRPr="00422995">
        <w:tab/>
      </w:r>
      <w:r w:rsidR="00D31ECA" w:rsidRPr="00790D18">
        <w:t xml:space="preserve">understreger det ansvar, som </w:t>
      </w:r>
      <w:proofErr w:type="spellStart"/>
      <w:r w:rsidR="00D31ECA" w:rsidRPr="00790D18">
        <w:t>Bidzina</w:t>
      </w:r>
      <w:proofErr w:type="spellEnd"/>
      <w:r w:rsidR="00D31ECA" w:rsidRPr="00790D18">
        <w:t xml:space="preserve"> </w:t>
      </w:r>
      <w:proofErr w:type="spellStart"/>
      <w:r w:rsidR="00D31ECA" w:rsidRPr="00790D18">
        <w:t>Ivanishvili</w:t>
      </w:r>
      <w:proofErr w:type="spellEnd"/>
      <w:r w:rsidR="00D31ECA" w:rsidRPr="00790D18">
        <w:t xml:space="preserve"> og andre regeringsfolk og politiske ledere, herunder </w:t>
      </w:r>
      <w:proofErr w:type="spellStart"/>
      <w:r w:rsidR="00D31ECA" w:rsidRPr="00790D18">
        <w:t>Irakli</w:t>
      </w:r>
      <w:proofErr w:type="spellEnd"/>
      <w:r w:rsidR="00D31ECA" w:rsidRPr="00790D18">
        <w:t xml:space="preserve"> </w:t>
      </w:r>
      <w:proofErr w:type="spellStart"/>
      <w:r w:rsidR="00D31ECA" w:rsidRPr="00790D18">
        <w:t>Kobakhidze</w:t>
      </w:r>
      <w:proofErr w:type="spellEnd"/>
      <w:r w:rsidR="00D31ECA" w:rsidRPr="00790D18">
        <w:t xml:space="preserve">, </w:t>
      </w:r>
      <w:proofErr w:type="spellStart"/>
      <w:r w:rsidR="00D31ECA" w:rsidRPr="00790D18">
        <w:t>Shalva</w:t>
      </w:r>
      <w:proofErr w:type="spellEnd"/>
      <w:r w:rsidR="00D31ECA" w:rsidRPr="00790D18">
        <w:t xml:space="preserve"> </w:t>
      </w:r>
      <w:proofErr w:type="spellStart"/>
      <w:r w:rsidR="00D31ECA" w:rsidRPr="00790D18">
        <w:t>Papuashvili</w:t>
      </w:r>
      <w:proofErr w:type="spellEnd"/>
      <w:r w:rsidR="00D31ECA" w:rsidRPr="00790D18">
        <w:t xml:space="preserve">, </w:t>
      </w:r>
      <w:proofErr w:type="spellStart"/>
      <w:r w:rsidR="00D31ECA" w:rsidRPr="00790D18">
        <w:t>Vakhtang</w:t>
      </w:r>
      <w:proofErr w:type="spellEnd"/>
      <w:r w:rsidR="00D31ECA" w:rsidRPr="00790D18">
        <w:t xml:space="preserve"> </w:t>
      </w:r>
      <w:proofErr w:type="spellStart"/>
      <w:r w:rsidR="00D31ECA" w:rsidRPr="00790D18">
        <w:t>Gomelauri</w:t>
      </w:r>
      <w:proofErr w:type="spellEnd"/>
      <w:r w:rsidR="00D31ECA" w:rsidRPr="00790D18">
        <w:t xml:space="preserve">, </w:t>
      </w:r>
      <w:proofErr w:type="spellStart"/>
      <w:r w:rsidR="00D31ECA" w:rsidRPr="00790D18">
        <w:t>Kakha</w:t>
      </w:r>
      <w:proofErr w:type="spellEnd"/>
      <w:r w:rsidR="00D31ECA" w:rsidRPr="00790D18">
        <w:t xml:space="preserve"> </w:t>
      </w:r>
      <w:proofErr w:type="spellStart"/>
      <w:r w:rsidR="00D31ECA" w:rsidRPr="00790D18">
        <w:t>Kaladze</w:t>
      </w:r>
      <w:proofErr w:type="spellEnd"/>
      <w:r w:rsidR="00D31ECA" w:rsidRPr="00790D18">
        <w:t xml:space="preserve">, borgmester i Tbilisi og generalsekretær for det regerende parti Den Georgiske Drøm, og </w:t>
      </w:r>
      <w:proofErr w:type="spellStart"/>
      <w:r w:rsidR="00D31ECA" w:rsidRPr="00790D18">
        <w:t>Irakli</w:t>
      </w:r>
      <w:proofErr w:type="spellEnd"/>
      <w:r w:rsidR="00D31ECA" w:rsidRPr="00790D18">
        <w:t xml:space="preserve"> </w:t>
      </w:r>
      <w:proofErr w:type="spellStart"/>
      <w:r w:rsidR="00D31ECA" w:rsidRPr="00790D18">
        <w:t>Garibashvili</w:t>
      </w:r>
      <w:proofErr w:type="spellEnd"/>
      <w:r w:rsidR="00D31ECA" w:rsidRPr="00790D18">
        <w:t xml:space="preserve">, tidligere formand for partiet Den Georgiske Drøm, har for forværringen af den politiske proces i Georgien ved at muliggøre demokratiske tilbageskridt, der har ført til autokratisk konsolidering af magten, og ved at gå imod landets forfatningsmæssige mål om euro‑atlantisk integration; opfordrer derfor til, at der indføres øjeblikkelige og målrettede personlige sanktioner mod </w:t>
      </w:r>
      <w:proofErr w:type="spellStart"/>
      <w:r w:rsidR="00D31ECA" w:rsidRPr="00790D18">
        <w:t>Bidzina</w:t>
      </w:r>
      <w:proofErr w:type="spellEnd"/>
      <w:r w:rsidR="00D31ECA" w:rsidRPr="00790D18">
        <w:t xml:space="preserve"> </w:t>
      </w:r>
      <w:proofErr w:type="spellStart"/>
      <w:r w:rsidR="00D31ECA" w:rsidRPr="00790D18">
        <w:t>Ivanishvili</w:t>
      </w:r>
      <w:proofErr w:type="spellEnd"/>
      <w:r w:rsidR="00D31ECA" w:rsidRPr="00790D18">
        <w:t>, hans familiemedlemmer og hans virksomheder, og opfordrer til, at EU i samarbejde med andre jurisdiktioner, navnlig Det Forenede Kongerige, indefryser hans finansielle aktiver; minder den ungarske og den slovakiske regering om princippet om loyalt samarbejde, som kræver</w:t>
      </w:r>
      <w:r w:rsidR="00D31ECA" w:rsidRPr="00422995">
        <w:t xml:space="preserve">, at </w:t>
      </w:r>
      <w:r w:rsidR="00D31ECA" w:rsidRPr="00790D18">
        <w:t xml:space="preserve">medlemsstaterne undlader at træffe enhver foranstaltning, der kan bringe opfyldelsen af EU's mål i fare; opfordrer derfor indtrængende </w:t>
      </w:r>
      <w:r w:rsidR="00D31ECA" w:rsidRPr="00422995">
        <w:t xml:space="preserve">den ungarske og den slovakiske regering </w:t>
      </w:r>
      <w:r w:rsidR="00D31ECA" w:rsidRPr="00790D18">
        <w:t>til at tilpasse deres udenrigspolitik til EU's holdninger og principper og til at ophæve deres veto mod indførelsen</w:t>
      </w:r>
      <w:r w:rsidR="00D31ECA" w:rsidRPr="00422995">
        <w:t xml:space="preserve"> af sanktioner mod enkeltpersoner, der er ansvarlige for demokratiske tilbageskridt i Georgien</w:t>
      </w:r>
      <w:r w:rsidR="00D31ECA" w:rsidRPr="00790D18">
        <w:t xml:space="preserve"> og for undertrykkelsen af de legitime protester</w:t>
      </w:r>
      <w:r w:rsidR="00D31ECA" w:rsidRPr="00422995">
        <w:t>; fordømmer den ungarske regerings ensidige handlinger, der søger at legitimere Den Georgiske Drøm;</w:t>
      </w:r>
    </w:p>
    <w:p w14:paraId="46AB38C8" w14:textId="77777777" w:rsidR="00647300" w:rsidRPr="00057307" w:rsidRDefault="00647300" w:rsidP="00647300">
      <w:pPr>
        <w:spacing w:after="240"/>
        <w:rPr>
          <w:b/>
          <w:bCs/>
          <w:i/>
        </w:rPr>
      </w:pPr>
      <w:r w:rsidRPr="00057307">
        <w:rPr>
          <w:rStyle w:val="BoldItalic"/>
        </w:rPr>
        <w:t>Fortsatte tilbageskridt for demokratiet og retsstatsprincippet</w:t>
      </w:r>
      <w:r w:rsidRPr="00057307">
        <w:rPr>
          <w:b/>
          <w:i/>
        </w:rPr>
        <w:t xml:space="preserve"> og autokratisk konsolidering af magten </w:t>
      </w:r>
    </w:p>
    <w:p w14:paraId="31AE39C8" w14:textId="77777777" w:rsidR="00647300" w:rsidRPr="00057307" w:rsidRDefault="00647300" w:rsidP="00647300">
      <w:pPr>
        <w:pStyle w:val="NormalHanging12a"/>
      </w:pPr>
      <w:r w:rsidRPr="00057307">
        <w:t>7.</w:t>
      </w:r>
      <w:r w:rsidRPr="00057307">
        <w:tab/>
        <w:t>gentager sin holdning om, at den nuværende politiske og forfatningsmæssige krise i Georgien kun kan løses ved hjælp af et nyt parlamentsvalg, som bør afholdes inden for de næste par måneder i et forbedret valgmiljø, som skal overvåges af en uafhængig og upartisk valgadministration og under omhyggelig international og uafhængig national observation for at sikre en virkelig retfærdig, fri og gennemsigtig proces, der er udtryk for folkets faktiske vilje;</w:t>
      </w:r>
    </w:p>
    <w:p w14:paraId="03EB816E" w14:textId="77777777" w:rsidR="00647300" w:rsidRPr="00057307" w:rsidRDefault="00647300" w:rsidP="00647300">
      <w:pPr>
        <w:pStyle w:val="NormalHanging12a"/>
      </w:pPr>
      <w:r w:rsidRPr="00057307">
        <w:t>8.</w:t>
      </w:r>
      <w:r w:rsidRPr="00057307">
        <w:tab/>
        <w:t>understreger, at det ikke anerkender de selvudråbte myndigheder, der blev oprettet af partiet Den Georgiske Drøm efter det manipulerede parlamentsvalg den 26. oktober 2024, og at det anser Georgien for være genstand for "</w:t>
      </w:r>
      <w:proofErr w:type="spellStart"/>
      <w:r w:rsidRPr="00057307">
        <w:t>state</w:t>
      </w:r>
      <w:proofErr w:type="spellEnd"/>
      <w:r w:rsidRPr="00057307">
        <w:t xml:space="preserve"> </w:t>
      </w:r>
      <w:proofErr w:type="spellStart"/>
      <w:r w:rsidRPr="00057307">
        <w:t>capture</w:t>
      </w:r>
      <w:proofErr w:type="spellEnd"/>
      <w:r w:rsidRPr="00057307">
        <w:t xml:space="preserve">" fra Den Georgiske Drøms illegitime regime. afviser derfor alle afgørelser truffet af det organ, </w:t>
      </w:r>
      <w:r w:rsidRPr="00057307">
        <w:lastRenderedPageBreak/>
        <w:t xml:space="preserve">der har taget kontrol over landet, såsom den forhastede vedtagelse af ændringer af loven om administrative overtrædelser, straffeloven og loven om forsamlinger og demonstrationer; beklager, at Georgiens parlament er et </w:t>
      </w:r>
      <w:proofErr w:type="spellStart"/>
      <w:r w:rsidRPr="00057307">
        <w:t>etpartiparlament</w:t>
      </w:r>
      <w:proofErr w:type="spellEnd"/>
      <w:r w:rsidRPr="00057307">
        <w:t xml:space="preserve"> dannet på grundlag af et svigagtigt valg, og som er uforeneligt med et pluralistisk parlamentarisk demokrati og de standarder, der forventes af et EU</w:t>
      </w:r>
      <w:r w:rsidRPr="00057307">
        <w:noBreakHyphen/>
        <w:t>kandidatland; glæder sig over afvisningen af Den Georgiske Drøms mandat i Europarådets Parlamentariske Forsamling, som resulterede i, at den georgiske delegation trak sig ud;</w:t>
      </w:r>
    </w:p>
    <w:p w14:paraId="7CD10F48" w14:textId="77777777" w:rsidR="00647300" w:rsidRPr="00057307" w:rsidRDefault="00647300" w:rsidP="00647300">
      <w:pPr>
        <w:spacing w:after="240"/>
        <w:ind w:left="567" w:hanging="567"/>
        <w:rPr>
          <w:bCs/>
          <w:iCs/>
        </w:rPr>
      </w:pPr>
      <w:r w:rsidRPr="00057307">
        <w:t>9.</w:t>
      </w:r>
      <w:r w:rsidRPr="00057307">
        <w:tab/>
        <w:t xml:space="preserve">beklager dybt det regerende parti Den Georgiske Drøms fortsatte forsøg på at forfølge politiske modstandere, herunder gennem ulovlig anholdelse og tilbageholdelse, trusler og fysiske angreb; gentager sin opfordring til at sætte en stopper for politisk motiverede fjendtligheder, forbedre det politiske miljø og opbygge tillid og dialog på tværs af partierne; </w:t>
      </w:r>
    </w:p>
    <w:p w14:paraId="7B443171" w14:textId="65535821" w:rsidR="00647300" w:rsidRPr="00057307" w:rsidRDefault="00647300" w:rsidP="00647300">
      <w:pPr>
        <w:spacing w:after="240"/>
        <w:ind w:left="567" w:hanging="567"/>
      </w:pPr>
      <w:r w:rsidRPr="00057307">
        <w:t>10.</w:t>
      </w:r>
      <w:r w:rsidRPr="00057307">
        <w:tab/>
        <w:t>fordømmer den ulovlige retsforfølgelse af de politiske modstandere, som undersøgelseskomitéen i det georgiske de facto</w:t>
      </w:r>
      <w:r w:rsidRPr="00057307">
        <w:noBreakHyphen/>
        <w:t xml:space="preserve">parlament under ledelse af partiet Den Georgiske Drøm foretager, og som i uforholdsmæssig høj grad fokuserer på de handlinger, der blev foretaget af den regering, der afsluttede sit mandat for over 12 år siden; fremhæver den politiske karakter af "undersøgelsen" og bemærker, at partiet Den Georgiske Drøm har været ved magten siden 2012, men lancerede undersøgelseskomitéen parallelt med sine forsøg på at forbyde ægte oppositionspartier; bemærker med bekymring erklæringerne fra formanden for undersøgelsesudvalget, Tea </w:t>
      </w:r>
      <w:proofErr w:type="spellStart"/>
      <w:r w:rsidRPr="00057307">
        <w:t>Tsulukiani</w:t>
      </w:r>
      <w:proofErr w:type="spellEnd"/>
      <w:r w:rsidRPr="00057307">
        <w:t xml:space="preserve">, der spreder russiske narrativer; fordømmer på det kraftigste anholdelsen </w:t>
      </w:r>
      <w:r w:rsidR="000A408E" w:rsidRPr="000A408E">
        <w:t>og domfældelsen</w:t>
      </w:r>
      <w:r w:rsidR="000A408E">
        <w:t xml:space="preserve"> </w:t>
      </w:r>
      <w:r w:rsidRPr="00057307">
        <w:t xml:space="preserve">af </w:t>
      </w:r>
      <w:proofErr w:type="spellStart"/>
      <w:r w:rsidRPr="00057307">
        <w:t>Zurab</w:t>
      </w:r>
      <w:proofErr w:type="spellEnd"/>
      <w:r w:rsidRPr="00057307">
        <w:t xml:space="preserve"> </w:t>
      </w:r>
      <w:proofErr w:type="spellStart"/>
      <w:r w:rsidRPr="00057307">
        <w:t>Japaridze</w:t>
      </w:r>
      <w:proofErr w:type="spellEnd"/>
      <w:r w:rsidR="00B46B8E">
        <w:t xml:space="preserve">, </w:t>
      </w:r>
      <w:proofErr w:type="spellStart"/>
      <w:r w:rsidR="000A408E" w:rsidRPr="000A408E">
        <w:t>Giorgi</w:t>
      </w:r>
      <w:proofErr w:type="spellEnd"/>
      <w:r w:rsidR="000A408E" w:rsidRPr="000A408E">
        <w:t xml:space="preserve"> </w:t>
      </w:r>
      <w:proofErr w:type="spellStart"/>
      <w:r w:rsidR="000A408E" w:rsidRPr="000A408E">
        <w:t>Vashadze</w:t>
      </w:r>
      <w:proofErr w:type="spellEnd"/>
      <w:r w:rsidR="000A408E" w:rsidRPr="000A408E">
        <w:t>,</w:t>
      </w:r>
      <w:r w:rsidRPr="00057307">
        <w:t xml:space="preserve"> Nika Melia</w:t>
      </w:r>
      <w:r w:rsidR="000A408E" w:rsidRPr="000A408E">
        <w:t xml:space="preserve">, Nika </w:t>
      </w:r>
      <w:proofErr w:type="spellStart"/>
      <w:r w:rsidR="000A408E" w:rsidRPr="000A408E">
        <w:t>Gvaramia</w:t>
      </w:r>
      <w:proofErr w:type="spellEnd"/>
      <w:r w:rsidRPr="00057307">
        <w:t xml:space="preserve"> og </w:t>
      </w:r>
      <w:r w:rsidR="000A408E" w:rsidRPr="000A408E">
        <w:t>andre oppositionspolitikere på grundlag af politisk motiverede anklager</w:t>
      </w:r>
      <w:r w:rsidRPr="00057307">
        <w:t xml:space="preserve"> og betragter disse personer som politiske fanger;</w:t>
      </w:r>
    </w:p>
    <w:p w14:paraId="0229B8A9" w14:textId="77777777" w:rsidR="00647300" w:rsidRPr="00057307" w:rsidRDefault="00647300" w:rsidP="00647300">
      <w:pPr>
        <w:spacing w:after="240"/>
        <w:ind w:left="567" w:hanging="567"/>
        <w:rPr>
          <w:bCs/>
          <w:iCs/>
        </w:rPr>
      </w:pPr>
      <w:r w:rsidRPr="00057307">
        <w:t>11.</w:t>
      </w:r>
      <w:r w:rsidRPr="00057307">
        <w:tab/>
        <w:t>udtrykker dyb bekymring over de seneste erklæringer fra ledere af det regerende parti Den Georgiske Drøm om, at de har til hensigt at erklære oppositionspartier – primært Den Forenede Nationale Bevægelse – for forfatningsstridige; minder om, at Den Forenede Nationale Bevægelse spillede en central rolle med hensyn til at indlede og fremme Georgiens europæiske integrationsproces; bemærker parallellerne mellem Den Georgiske Drøms de facto</w:t>
      </w:r>
      <w:r w:rsidRPr="00057307">
        <w:noBreakHyphen/>
        <w:t>myndigheders adfærd og det nuværende Kreml</w:t>
      </w:r>
      <w:r w:rsidRPr="00057307">
        <w:noBreakHyphen/>
        <w:t>regime, som cementerede sit styre ved at forbyde oppositionspartier; fordømmer udkastet til ændring af den organiske lov om politiske sammenslutninger af borgere og af loven om forfatningsdomstolen, der blev vedtaget den 13. maj 2025, og som vil give forfatningsdomstolen beføjelse til effektivt og vilkårligt at forbyde alle oppositionspartier;</w:t>
      </w:r>
    </w:p>
    <w:p w14:paraId="159DE192" w14:textId="77777777" w:rsidR="00647300" w:rsidRPr="00057307" w:rsidRDefault="00647300" w:rsidP="00647300">
      <w:pPr>
        <w:spacing w:after="240"/>
        <w:ind w:left="567" w:hanging="567"/>
        <w:rPr>
          <w:bCs/>
          <w:iCs/>
        </w:rPr>
      </w:pPr>
      <w:r w:rsidRPr="00057307">
        <w:t>12.</w:t>
      </w:r>
      <w:r w:rsidRPr="00057307">
        <w:tab/>
        <w:t xml:space="preserve">gentager på det kraftigste sit krav om øjeblikkelig løsladelse af den tidligere præsident </w:t>
      </w:r>
      <w:proofErr w:type="spellStart"/>
      <w:r w:rsidRPr="00057307">
        <w:t>Mikheil</w:t>
      </w:r>
      <w:proofErr w:type="spellEnd"/>
      <w:r w:rsidRPr="00057307">
        <w:t xml:space="preserve"> </w:t>
      </w:r>
      <w:proofErr w:type="spellStart"/>
      <w:r w:rsidRPr="00057307">
        <w:t>Saakashvili</w:t>
      </w:r>
      <w:proofErr w:type="spellEnd"/>
      <w:r w:rsidRPr="00057307">
        <w:t xml:space="preserve"> af humanitære årsager, så han kan få den nødvendige lægebehandling i udlandet; understreger, at de georgiske myndigheder bærer det fulde ansvar for hans sundhed og trivsel og skal holdes ansvarlige for enhver skade, han måtte lide; opfordrer </w:t>
      </w:r>
      <w:proofErr w:type="gramStart"/>
      <w:r w:rsidRPr="00057307">
        <w:t>endvidere</w:t>
      </w:r>
      <w:proofErr w:type="gramEnd"/>
      <w:r w:rsidRPr="00057307">
        <w:t xml:space="preserve"> Den Georgiske Drøm</w:t>
      </w:r>
      <w:r w:rsidRPr="00057307">
        <w:noBreakHyphen/>
        <w:t>myndighederne til at sikre, at medlemmer af Europa</w:t>
      </w:r>
      <w:r w:rsidRPr="00057307">
        <w:noBreakHyphen/>
        <w:t xml:space="preserve">Parlamentet gives uhindret adgang til </w:t>
      </w:r>
      <w:proofErr w:type="spellStart"/>
      <w:r w:rsidRPr="00057307">
        <w:t>Mikheil</w:t>
      </w:r>
      <w:proofErr w:type="spellEnd"/>
      <w:r w:rsidRPr="00057307">
        <w:t xml:space="preserve"> </w:t>
      </w:r>
      <w:proofErr w:type="spellStart"/>
      <w:r w:rsidRPr="00057307">
        <w:t>Saakashvili</w:t>
      </w:r>
      <w:proofErr w:type="spellEnd"/>
      <w:r w:rsidRPr="00057307">
        <w:t xml:space="preserve">; </w:t>
      </w:r>
    </w:p>
    <w:p w14:paraId="64E35E07" w14:textId="77777777" w:rsidR="00647300" w:rsidRPr="00057307" w:rsidRDefault="00647300" w:rsidP="00647300">
      <w:pPr>
        <w:spacing w:after="240"/>
        <w:ind w:left="567" w:hanging="567"/>
        <w:rPr>
          <w:bCs/>
          <w:iCs/>
        </w:rPr>
      </w:pPr>
      <w:r w:rsidRPr="00057307">
        <w:t>13.</w:t>
      </w:r>
      <w:r w:rsidRPr="00057307">
        <w:tab/>
        <w:t>understreger, at politikken om ikke</w:t>
      </w:r>
      <w:r w:rsidRPr="00057307">
        <w:noBreakHyphen/>
        <w:t xml:space="preserve">anerkendelse af legitimiteten af </w:t>
      </w:r>
      <w:proofErr w:type="spellStart"/>
      <w:r w:rsidRPr="00057307">
        <w:t>etpartiparlamentet</w:t>
      </w:r>
      <w:proofErr w:type="spellEnd"/>
      <w:r w:rsidRPr="00057307">
        <w:t xml:space="preserve"> og den formand, det har udnævnt, bør fortsætte, indtil der er sket en håndgribelig ændring i Georgiens politiske kurs, og der afholdes nye, frie og retfærdige parlamentsvalg; opfordrer EU's og medlemsstaternes repræsentanter og parlamentsmedlemmer til at afstå fra at holde møder med repræsentanter for regimet, begyndende med den nuværende de facto</w:t>
      </w:r>
      <w:r w:rsidRPr="00057307">
        <w:noBreakHyphen/>
        <w:t xml:space="preserve">præsident; anerkender fortsat Salome </w:t>
      </w:r>
      <w:proofErr w:type="spellStart"/>
      <w:r w:rsidRPr="00057307">
        <w:lastRenderedPageBreak/>
        <w:t>Zourabichvili</w:t>
      </w:r>
      <w:proofErr w:type="spellEnd"/>
      <w:r w:rsidRPr="00057307">
        <w:t xml:space="preserve"> som Georgiens legitime præsident og repræsentant for det georgiske folk; roser hendes indsats for på fredelig vis at styre sit land tilbage til en demokratisk og europæisk udviklingsvej; </w:t>
      </w:r>
    </w:p>
    <w:p w14:paraId="019B2809" w14:textId="598D1410" w:rsidR="00647300" w:rsidRPr="00422995" w:rsidRDefault="00647300" w:rsidP="00647300">
      <w:pPr>
        <w:spacing w:after="240"/>
        <w:ind w:left="567" w:hanging="567"/>
        <w:rPr>
          <w:bCs/>
          <w:iCs/>
        </w:rPr>
      </w:pPr>
      <w:r w:rsidRPr="00422995">
        <w:t>14.</w:t>
      </w:r>
      <w:r w:rsidRPr="00422995">
        <w:tab/>
      </w:r>
      <w:r w:rsidR="00F557DE" w:rsidRPr="00790D18">
        <w:t xml:space="preserve">påpeger, at det kommende kommunalvalg i efteråret 2025 vil finde sted i et forværret </w:t>
      </w:r>
      <w:r w:rsidR="00B46B8E" w:rsidRPr="00790D18">
        <w:t>retligt</w:t>
      </w:r>
      <w:r w:rsidR="00F557DE" w:rsidRPr="00790D18">
        <w:t xml:space="preserve"> miljø efter vedtagelsen af nye ændringer af</w:t>
      </w:r>
      <w:r w:rsidR="00F557DE" w:rsidRPr="00422995">
        <w:t xml:space="preserve"> Georgiens </w:t>
      </w:r>
      <w:r w:rsidR="00F557DE" w:rsidRPr="00790D18">
        <w:t>organiske lov</w:t>
      </w:r>
      <w:r w:rsidR="00F557DE" w:rsidRPr="00422995">
        <w:t xml:space="preserve"> og </w:t>
      </w:r>
      <w:r w:rsidR="00F557DE" w:rsidRPr="00790D18">
        <w:t>af valgloven i december 2024 og under omstændigheder med stigende politisk undertrykkelse og forfølgelse af politiske modstandere fra</w:t>
      </w:r>
      <w:r w:rsidR="00F557DE" w:rsidRPr="00422995">
        <w:t xml:space="preserve"> det georgiske </w:t>
      </w:r>
      <w:r w:rsidR="00F557DE" w:rsidRPr="00790D18">
        <w:t>regimes side; mener, at kommunalvalget under de nuværende politiske og retlige omstændigheder udgør enorme udfordringer</w:t>
      </w:r>
      <w:r w:rsidR="00F557DE" w:rsidRPr="00422995">
        <w:t xml:space="preserve"> for </w:t>
      </w:r>
      <w:r w:rsidR="00F557DE" w:rsidRPr="00790D18">
        <w:t>enhver potentiel valgdeltager, der forventer et frit</w:t>
      </w:r>
      <w:r w:rsidR="00F557DE" w:rsidRPr="00422995">
        <w:t xml:space="preserve"> og </w:t>
      </w:r>
      <w:r w:rsidR="00F557DE" w:rsidRPr="00790D18">
        <w:t>retfærdigt valg</w:t>
      </w:r>
      <w:r w:rsidR="00F557DE" w:rsidRPr="00422995">
        <w:t>,</w:t>
      </w:r>
      <w:r w:rsidR="00F557DE" w:rsidRPr="00790D18">
        <w:t xml:space="preserve"> og at en</w:t>
      </w:r>
      <w:r w:rsidR="00F557DE" w:rsidRPr="00422995">
        <w:t xml:space="preserve"> sådan </w:t>
      </w:r>
      <w:r w:rsidR="00F557DE" w:rsidRPr="00790D18">
        <w:t xml:space="preserve">deltagelse desuden vil blive anvendt af de selvudnævnte myndigheder </w:t>
      </w:r>
      <w:r w:rsidR="00F557DE" w:rsidRPr="00422995">
        <w:t xml:space="preserve">som </w:t>
      </w:r>
      <w:r w:rsidR="00F557DE" w:rsidRPr="00790D18">
        <w:t>anerkendelse af den nye status quo; mener, at dette kommende valg ikke giver mulighed for at afspejle det georgiske folks demokratiske valg, medmindre de fængslede</w:t>
      </w:r>
      <w:r w:rsidR="00F557DE" w:rsidRPr="00422995">
        <w:t xml:space="preserve"> og </w:t>
      </w:r>
      <w:r w:rsidR="00F557DE" w:rsidRPr="00790D18">
        <w:t>tilbageholdte politiske oppositionsledere løslades</w:t>
      </w:r>
      <w:r w:rsidR="00F557DE" w:rsidRPr="00422995">
        <w:t xml:space="preserve">, </w:t>
      </w:r>
      <w:r w:rsidR="00F557DE" w:rsidRPr="00790D18">
        <w:t>og valget</w:t>
      </w:r>
      <w:r w:rsidR="00F557DE" w:rsidRPr="00422995">
        <w:t xml:space="preserve"> afholdes i et forbedret valgmiljø, som skal overvåges af en uafhængig og upartisk valgadministration og under omhyggelig international observation for at sikre en virkelig retfærdig, fri og gennemsigtig proces;</w:t>
      </w:r>
    </w:p>
    <w:p w14:paraId="2B52417A" w14:textId="7FF0758F" w:rsidR="00647300" w:rsidRPr="00057307" w:rsidRDefault="003A4F76" w:rsidP="00647300">
      <w:pPr>
        <w:pStyle w:val="NormalHanging12a"/>
      </w:pPr>
      <w:r>
        <w:t>15</w:t>
      </w:r>
      <w:r w:rsidR="00647300" w:rsidRPr="00057307">
        <w:t>.</w:t>
      </w:r>
      <w:r w:rsidR="00647300" w:rsidRPr="00057307">
        <w:tab/>
        <w:t xml:space="preserve">fordømmer den fortsatte og bevidste ødelæggelse af forudsætningerne for et livligt civilsamfund i Georgien med vedtagelsen af adskillige restriktive, russisklignende love, herunder om gennemsigtighed i udenlandsk indflydelse, trusler og stigmatisering fra myndighedernes side; fordømmer på det kraftigste det nye lovgivningsinitiativ, som kræver, at alle tilskud fra civilsamfundsorganisationer registreres hos regeringen, og som forpligter udenlandske donorer til at indhente den udøvende magts godkendelse til at udbetale tilskud til lokale organisationer; beklager myndighedernes nylige beslutning om at indefryse bankkonti fra </w:t>
      </w:r>
      <w:proofErr w:type="spellStart"/>
      <w:r w:rsidR="00647300" w:rsidRPr="00057307">
        <w:t>crowdfundinginitiativer</w:t>
      </w:r>
      <w:proofErr w:type="spellEnd"/>
      <w:r w:rsidR="00647300" w:rsidRPr="00057307">
        <w:t xml:space="preserve"> og -kampagner til støtte for politiske fanger og deres familier; opfordrer myndighederne til straks at indstille intimideringen af, truslerne mod, den politisk motiverede retsforfølgning af og de fysiske overfald på repræsentanter for civilsamfundet, politiske ledere, borgeraktivister, journalister og mediearbejdere i Georgien; fordømmer den vilkårlige og uberettigede afvisning af flere europæiske journalisters adgang til Georgien;</w:t>
      </w:r>
      <w:r w:rsidR="00E649A2">
        <w:t xml:space="preserve"> </w:t>
      </w:r>
      <w:r w:rsidR="00E649A2" w:rsidRPr="00E649A2">
        <w:t xml:space="preserve">gentager sin opfordring til øjeblikkelig og betingelsesløs løsladelse af </w:t>
      </w:r>
      <w:proofErr w:type="spellStart"/>
      <w:r w:rsidR="00E649A2" w:rsidRPr="00E649A2">
        <w:t>Mzia</w:t>
      </w:r>
      <w:proofErr w:type="spellEnd"/>
      <w:r w:rsidR="00E649A2" w:rsidRPr="00E649A2">
        <w:t xml:space="preserve"> </w:t>
      </w:r>
      <w:proofErr w:type="spellStart"/>
      <w:r w:rsidR="00E649A2" w:rsidRPr="00E649A2">
        <w:t>Amaghlobeli</w:t>
      </w:r>
      <w:proofErr w:type="spellEnd"/>
      <w:r w:rsidR="00E649A2" w:rsidRPr="00E649A2">
        <w:t xml:space="preserve"> og tilbagetrækning af alle anklager mod hende, som er politisk motivere</w:t>
      </w:r>
      <w:r w:rsidR="00B46B8E">
        <w:t>de</w:t>
      </w:r>
      <w:r w:rsidR="00E649A2" w:rsidRPr="00E649A2">
        <w:t>, udtryk</w:t>
      </w:r>
      <w:r w:rsidR="00B46B8E">
        <w:t>ker</w:t>
      </w:r>
      <w:r w:rsidR="00E649A2" w:rsidRPr="00E649A2">
        <w:t xml:space="preserve"> dyb bekymring over </w:t>
      </w:r>
      <w:r w:rsidR="00B46B8E">
        <w:t xml:space="preserve">den alvorlige </w:t>
      </w:r>
      <w:r w:rsidR="00E649A2" w:rsidRPr="00E649A2">
        <w:t xml:space="preserve">forringelse af </w:t>
      </w:r>
      <w:r w:rsidR="00B46B8E">
        <w:t xml:space="preserve">hendes </w:t>
      </w:r>
      <w:r w:rsidR="00E649A2" w:rsidRPr="00E649A2">
        <w:t xml:space="preserve">syn under </w:t>
      </w:r>
      <w:r w:rsidR="00B46B8E">
        <w:t xml:space="preserve">fængslingen </w:t>
      </w:r>
      <w:r w:rsidR="00E649A2" w:rsidRPr="00E649A2">
        <w:t>og opfordre</w:t>
      </w:r>
      <w:r w:rsidR="00B46B8E">
        <w:t xml:space="preserve">r </w:t>
      </w:r>
      <w:r w:rsidR="00E649A2" w:rsidRPr="00E649A2">
        <w:t>indtrængende til hurtig adgang til betroet læge</w:t>
      </w:r>
      <w:r w:rsidR="00B46B8E">
        <w:t xml:space="preserve">lig </w:t>
      </w:r>
      <w:r w:rsidR="00E649A2" w:rsidRPr="00E649A2">
        <w:t>behandling</w:t>
      </w:r>
      <w:r w:rsidR="00EB4FBA">
        <w:t>;</w:t>
      </w:r>
    </w:p>
    <w:p w14:paraId="0DA6AFCD" w14:textId="51BCF292" w:rsidR="00647300" w:rsidRPr="00057307" w:rsidRDefault="003A4F76" w:rsidP="00647300">
      <w:pPr>
        <w:spacing w:after="240"/>
        <w:ind w:left="567" w:hanging="567"/>
      </w:pPr>
      <w:r>
        <w:t>16</w:t>
      </w:r>
      <w:r w:rsidR="00647300" w:rsidRPr="00057307">
        <w:t>.</w:t>
      </w:r>
      <w:r w:rsidR="00647300" w:rsidRPr="00057307">
        <w:tab/>
        <w:t xml:space="preserve">fordømmer den nylige vedtagelse uden behørig offentlig høring af lovgivning, der muliggør yderligere politisk forfølgelse, begrænser forsamlingsretten og yderligere indskrænker civilsamfundets, uafhængige mediers og oppositionens råderum, herunder den russisklignende lov om udenlandske agenter, ændringerne af loven om offentlig forvaltning, ændringerne af loven om tilskud, loven om registrering af udenlandske agenter samt de nye restriktive ændringer af loven om radio- og </w:t>
      </w:r>
      <w:proofErr w:type="spellStart"/>
      <w:r w:rsidR="00647300" w:rsidRPr="00057307">
        <w:t>TV-virksomhed</w:t>
      </w:r>
      <w:proofErr w:type="spellEnd"/>
      <w:r w:rsidR="00647300" w:rsidRPr="00057307">
        <w:t xml:space="preserve">; opfordrer de georgiske myndigheder til at ophæve disse lovgivningsmæssige ændringer; understreger, at Den Georgiske Drøms politiske adfærd, herunder dens strategiske tilpasning til Rusland og den fremskyndede vedtagelse af værktøjer, der er karakteristiske for autoritære regimer, afspejler udviklingen i selve Rusland; </w:t>
      </w:r>
      <w:r w:rsidR="00EB4FBA" w:rsidRPr="00EB4FBA">
        <w:t xml:space="preserve">udtrykker bekymring over den seneste bølge af angreb på </w:t>
      </w:r>
      <w:proofErr w:type="spellStart"/>
      <w:r w:rsidR="00EB4FBA" w:rsidRPr="00EB4FBA">
        <w:t>ikkestatslige</w:t>
      </w:r>
      <w:proofErr w:type="spellEnd"/>
      <w:r w:rsidR="00EB4FBA" w:rsidRPr="00EB4FBA">
        <w:t xml:space="preserve"> organisationer (NGO'er) og over kravet fra visse statslige institutioner</w:t>
      </w:r>
      <w:r w:rsidR="00B46B8E">
        <w:t xml:space="preserve"> såsom </w:t>
      </w:r>
      <w:r w:rsidR="00EB4FBA" w:rsidRPr="00EB4FBA">
        <w:t>kontoret for korruptionsbekæmpelse, om at NGO’er skal fremlægge detaljerede finansielle, juridiske og operationelle oplysninger for det seneste halvandet år inden for tre arbejdsdage; understreger, at dette krav i sig selv er ugennemførligt, og at der derfor er risiko for at det arbejde, der udføres af de omfattede organisationer lammes, og at deres aktiviteter suspenderes;</w:t>
      </w:r>
    </w:p>
    <w:p w14:paraId="4EB31414" w14:textId="46DADD9E" w:rsidR="00647300" w:rsidRPr="00057307" w:rsidRDefault="003A4F76" w:rsidP="00647300">
      <w:pPr>
        <w:spacing w:after="240"/>
        <w:ind w:left="567" w:hanging="567"/>
      </w:pPr>
      <w:r>
        <w:lastRenderedPageBreak/>
        <w:t>17</w:t>
      </w:r>
      <w:r w:rsidR="00647300" w:rsidRPr="00057307">
        <w:t>.</w:t>
      </w:r>
      <w:r w:rsidR="00647300" w:rsidRPr="00057307">
        <w:tab/>
        <w:t xml:space="preserve">roser det georgiske civilsamfunds arbejde i de seneste måneder med at yde gratis retshjælp, dokumentere alvorlige menneskerettighedskrænkelser og føre an i indenlandske og internationale retssager for at søge retfærdighed og </w:t>
      </w:r>
      <w:proofErr w:type="spellStart"/>
      <w:r w:rsidR="00647300" w:rsidRPr="00057307">
        <w:t>ansvarliggørelse</w:t>
      </w:r>
      <w:proofErr w:type="spellEnd"/>
      <w:r w:rsidR="00647300" w:rsidRPr="00057307">
        <w:t xml:space="preserve"> på baggrund af fortsatte angreb, kriminalisering af civilsamfundets råderum og desinformationskampagner om civilsamfundets arbejde;</w:t>
      </w:r>
    </w:p>
    <w:p w14:paraId="47161D7B" w14:textId="5574DB2D" w:rsidR="00647300" w:rsidRPr="00057307" w:rsidRDefault="003A4F76" w:rsidP="00647300">
      <w:pPr>
        <w:spacing w:after="240"/>
        <w:ind w:left="567" w:hanging="567"/>
        <w:rPr>
          <w:b/>
          <w:i/>
        </w:rPr>
      </w:pPr>
      <w:r>
        <w:t>18</w:t>
      </w:r>
      <w:r w:rsidR="00647300" w:rsidRPr="00057307">
        <w:t>.</w:t>
      </w:r>
      <w:r w:rsidR="00647300" w:rsidRPr="00057307">
        <w:tab/>
        <w:t>understreger det akutte behov for støtte til Georgiens civilsamfund og uafhængige medier i lyset af den tiltagende undertrykkelse og suspenderingen af US Agency for International Developments (</w:t>
      </w:r>
      <w:proofErr w:type="spellStart"/>
      <w:r w:rsidR="00647300" w:rsidRPr="00057307">
        <w:t>USAID's</w:t>
      </w:r>
      <w:proofErr w:type="spellEnd"/>
      <w:r w:rsidR="00647300" w:rsidRPr="00057307">
        <w:t>) aktiviteter og anmoder derfor Kommissionen om at øge sin finansielle bistand og udbetale den uden yderligere forsinkelse; opfordrer til, at EU's finansieringsmekanismer tilpasses for at tage hensyn til de behov, der opstår i et mere fjendtligt og antidemokratisk miljø, og til, at midlerne omfordeles til direkte støtte til civilsamfundsorganisationer, uafhængige medier og menneskerettighedsforkæmpere; understreger desuden i den forbindelse, at medlemsstaterne bør være klar til at modtage og støtte de georgiske civilsamfundsorganisationer og uafhængige medier, så de kan fortsætte deres arbejde i eksil;</w:t>
      </w:r>
      <w:r w:rsidR="00647300" w:rsidRPr="00057307">
        <w:rPr>
          <w:b/>
          <w:i/>
        </w:rPr>
        <w:t xml:space="preserve"> </w:t>
      </w:r>
    </w:p>
    <w:p w14:paraId="3675C5D6" w14:textId="7F0932F2" w:rsidR="00647300" w:rsidRPr="00057307" w:rsidRDefault="003A4F76" w:rsidP="00647300">
      <w:pPr>
        <w:spacing w:after="240"/>
        <w:ind w:left="567" w:hanging="567"/>
      </w:pPr>
      <w:r>
        <w:t>19</w:t>
      </w:r>
      <w:r w:rsidR="00647300" w:rsidRPr="00057307">
        <w:t>.</w:t>
      </w:r>
      <w:r w:rsidR="00647300" w:rsidRPr="00057307">
        <w:tab/>
        <w:t>understreger, at Den Georgiske Drøm ikke kun afviser Georgiens integration i EU, men mere generelt afviser den internationale menneskerettighedslovgivning og de demokratiske standarder, samtidig med at det hastigt bevæger sig i en negativ retning som tidligere set i Rusland; er navnlig dybt bekymret over, at dette vil få yderligere negative konsekvenser for rettighederne og trivslen blandt kvinder, mindretal, migranter, personer med handicap, LGBTI</w:t>
      </w:r>
      <w:r w:rsidR="00647300" w:rsidRPr="00057307">
        <w:noBreakHyphen/>
        <w:t>personer, personer, der lever under fattigdomsgrænsen, og andre sårbare grupper eller risikogrupper; fordømmer på det kraftigste det georgiske parlaments vedtagelse af LGBTI</w:t>
      </w:r>
      <w:r w:rsidR="00647300" w:rsidRPr="00057307">
        <w:noBreakHyphen/>
        <w:t>fjendtlig lovgivning i oktober 2024, som afspejler autoritære og russisklignende politikker og krænker EU's charter om grundlæggende rettigheder, og opfordrer til, at den ophæves; opfordrer til genindførelse af kønskvoter, som blev afskaffet af Georgiens parlament i april 2024; opfordrer EU</w:t>
      </w:r>
      <w:r w:rsidR="00647300" w:rsidRPr="00057307">
        <w:noBreakHyphen/>
        <w:t>medlemsstaterne til, at de ved vurdering af asylansøgninger i tilstrækkelig grad tager hensyn til, at Georgien nu har en af de mest undertrykkende LGBTI</w:t>
      </w:r>
      <w:r w:rsidR="00647300" w:rsidRPr="00057307">
        <w:noBreakHyphen/>
        <w:t>fjendtlige love i Europa; er bekymret over den manglende beskyttelse af etniske og religiøse mindretal i Georgien;</w:t>
      </w:r>
    </w:p>
    <w:p w14:paraId="5F336786" w14:textId="1EF479CF" w:rsidR="00647300" w:rsidRPr="00057307" w:rsidRDefault="003A4F76" w:rsidP="00647300">
      <w:pPr>
        <w:pStyle w:val="NormalHanging12a"/>
      </w:pPr>
      <w:r>
        <w:t>20</w:t>
      </w:r>
      <w:r w:rsidR="00647300" w:rsidRPr="00057307">
        <w:t>.</w:t>
      </w:r>
      <w:r w:rsidR="00647300" w:rsidRPr="00057307">
        <w:tab/>
        <w:t>gentager, at de foranstaltninger, som EU hidtil har truffet som reaktion på de åbenlyse demokratiske tilbageskridt og den manglende opfyldelse af tidligere tilsagn, ikke afspejler situationens alvor i Georgien og dens konsekvenser i hele regionen; beklager manglen på proaktive foranstaltninger og den generelt begrænsede og forsinkede reaktion fra Rådets og Kommissionens side; understreger, at den manglende enstemmighed blandt medlemsstaterne ikke bør forhindre dem, der er villige til at træffe passende og effektive foranstaltninger, i at gøre det; opfordrer EU's ledelse til hurtigst muligt at samle ligesindede medlemsstater, så de kan træffe koordinerede foranstaltninger og dermed overvinde de politiske hindringer for at vedtage EU</w:t>
      </w:r>
      <w:r w:rsidR="00647300" w:rsidRPr="00057307">
        <w:noBreakHyphen/>
        <w:t>dækkende sanktioner;</w:t>
      </w:r>
    </w:p>
    <w:p w14:paraId="52177624" w14:textId="23F1B279" w:rsidR="00647300" w:rsidRPr="00057307" w:rsidRDefault="003A4F76" w:rsidP="00647300">
      <w:pPr>
        <w:spacing w:after="240"/>
        <w:ind w:left="567" w:hanging="567"/>
        <w:rPr>
          <w:bCs/>
          <w:iCs/>
        </w:rPr>
      </w:pPr>
      <w:r>
        <w:t>21</w:t>
      </w:r>
      <w:r w:rsidR="00647300" w:rsidRPr="00057307">
        <w:t>.</w:t>
      </w:r>
      <w:r w:rsidR="00647300" w:rsidRPr="00057307">
        <w:tab/>
        <w:t xml:space="preserve">opfordrer EU og dets medlemsstater til på bilateral og koordineret vis at indføre personlige sanktioner mod centrale politiske ledere i Den Georgiske Drøm, regeringsfolk og regimets håndlangere i administrationen, erhvervslivet, medierne, retssystemet, de retshåndhævende myndigheder og valgkommissionen, som er ansvarlige for demokratiske tilbageskridt, valgsvindel, menneskerettighedskrænkelser og forfølgelse af politiske modstandere og aktivister; opfordrer endvidere til, at sanktionerne udvides til at omfatte regeringsfolk på mellemniveau og lavere niveau, der </w:t>
      </w:r>
      <w:r w:rsidR="00647300" w:rsidRPr="00057307">
        <w:lastRenderedPageBreak/>
        <w:t>er ansvarlige for at gennemføre repressive foranstaltninger mod regimets modstandere, og til, at sanktionerne fastholdes, inden demokratiet i Georgien er genindført på behørig vis; glæder sig over, at Litauen, Estland, Letland, Tjekkiet, Tyskland og Polen samt ligesindede partnere såsom USA, Det Forenede Kongerige, Canada og Ukraine har indført bilaterale sanktioner, og opfordrer EU</w:t>
      </w:r>
      <w:r w:rsidR="00647300" w:rsidRPr="00057307">
        <w:noBreakHyphen/>
        <w:t xml:space="preserve">medlemsstaterne til at gøre det samme; opfordrer til overvejelse af yderligere restriktive foranstaltninger såsom udelukkelse fra SWIFT eller sektorspecifikke sanktioner, der har til formål at afskære de finansielle strømme og indtægtskilder i Den Georgiske Drøms styre; </w:t>
      </w:r>
    </w:p>
    <w:p w14:paraId="691C2395" w14:textId="0A588F3F" w:rsidR="00647300" w:rsidRPr="00057307" w:rsidRDefault="003A4F76" w:rsidP="00647300">
      <w:pPr>
        <w:pStyle w:val="NormalHanging12a"/>
      </w:pPr>
      <w:r>
        <w:t>22</w:t>
      </w:r>
      <w:r w:rsidR="00647300" w:rsidRPr="00057307">
        <w:t>.</w:t>
      </w:r>
      <w:r w:rsidR="00647300" w:rsidRPr="00057307">
        <w:tab/>
        <w:t>glæder sig over Rådets beslutning om at suspendere visumfri indrejse for georgiske diplomater og regeringsfolk som et første skridt i reaktionen på den vedvarende negative udvikling i Georgien; gentager sin opfordring til Kommissionen og Rådet til at revidere Georgiens visumfri status med mulighed for at suspendere den, hvis de relevante benchmarks og standarder for demokratisk regeringsførelse og frihedsrettigheder ikke overholdes på grund af det regerende partis handlinger; understreger, at Den Georgiske Drøm er fuldt ud ansvarlig for konsekvenserne af en eventuel suspension af den visumfri ordning for de georgiske borgere; understreger vigtigheden af visumfri indrejse for bl.a. georgiske civilsamfundsaktører, menneskerettighedsaktivister og journalister, både så de kan rejse til EU for at informere europæiske aktører om udviklingen i Georgien, men også for at sætte dem i stand til hurtigt at forlade landet, da mange står over for politisk forfølgelse fra myndighedernes side;</w:t>
      </w:r>
    </w:p>
    <w:p w14:paraId="778E0988" w14:textId="77777777" w:rsidR="00647300" w:rsidRPr="00057307" w:rsidRDefault="00647300" w:rsidP="00647300">
      <w:pPr>
        <w:pStyle w:val="Normal12a24b"/>
        <w:spacing w:before="0"/>
      </w:pPr>
      <w:r w:rsidRPr="00057307">
        <w:rPr>
          <w:rStyle w:val="BoldItalic"/>
        </w:rPr>
        <w:t>Tilpasning vedrørende udenrigspolitiske spørgsmål</w:t>
      </w:r>
    </w:p>
    <w:p w14:paraId="1F1090A8" w14:textId="027C1BB6" w:rsidR="00647300" w:rsidRPr="00057307" w:rsidRDefault="003A4F76" w:rsidP="00647300">
      <w:pPr>
        <w:pStyle w:val="NormalHanging12a"/>
      </w:pPr>
      <w:r>
        <w:t>23</w:t>
      </w:r>
      <w:r w:rsidR="00647300" w:rsidRPr="00057307">
        <w:t>.</w:t>
      </w:r>
      <w:r w:rsidR="00647300" w:rsidRPr="00057307">
        <w:tab/>
        <w:t>beklager, at Den Georgiske Drøm er ved at rulle årtiers fremskridt i retning af demokrati, retsstatsprincippet og euro</w:t>
      </w:r>
      <w:r w:rsidR="00647300" w:rsidRPr="00057307">
        <w:noBreakHyphen/>
        <w:t xml:space="preserve">atlantisk integration tilbage og fremmedgør sine allierede, som støttede landet gennem hele processen; beklager, at Georgien ikke har gjort fremskridt med hensyn til at gennemføre EU's henstillinger om udenrigs-, sikkerheds- og forsvarspolitik, og at Georgiens </w:t>
      </w:r>
      <w:proofErr w:type="spellStart"/>
      <w:r w:rsidR="00647300" w:rsidRPr="00057307">
        <w:t>tilpasningprocent</w:t>
      </w:r>
      <w:proofErr w:type="spellEnd"/>
      <w:r w:rsidR="00647300" w:rsidRPr="00057307">
        <w:t xml:space="preserve"> til EU's fælles udenrigs- og sikkerhedspolitik (FUSP) fortsat er bemærkelsesværdigt lav i form af 49 %, hvilket viser landets manglende engagement i europæisk integration; understreger, at fremskridt i EU</w:t>
      </w:r>
      <w:r w:rsidR="00647300" w:rsidRPr="00057307">
        <w:noBreakHyphen/>
        <w:t xml:space="preserve">tiltrædelsesprocessen kræver fuld tilpasning til EU's fælles udenrigs- og sikkerhedspolitik i overensstemmelse med forventningerne til alle kandidatlande; beklager, at Georgien ikke deltager i EU's krisestyringsmissioner og -operationer under den fælles sikkerheds- og forsvarspolitik; beklager, at den georgiske udenrigspolitiks manglende tilpasning fører til selvisolering, og at Den Georgiske Drøms undertrykkende regime forværrer ustabiliteten i Sydkaukasus og Sortehavet; </w:t>
      </w:r>
    </w:p>
    <w:p w14:paraId="598A4663" w14:textId="6E3FD4F4" w:rsidR="00647300" w:rsidRPr="00057307" w:rsidRDefault="003A4F76" w:rsidP="00647300">
      <w:pPr>
        <w:spacing w:after="240"/>
        <w:ind w:left="567" w:hanging="567"/>
        <w:rPr>
          <w:b/>
          <w:i/>
        </w:rPr>
      </w:pPr>
      <w:r>
        <w:t>24</w:t>
      </w:r>
      <w:r w:rsidR="00647300" w:rsidRPr="00057307">
        <w:t>.</w:t>
      </w:r>
      <w:r w:rsidR="00647300" w:rsidRPr="00057307">
        <w:tab/>
        <w:t>bemærker, at Georgien under den nuværende regering bevæger sig i en retning, der bringer landet i fare for at blive en russisk vasalstat som Belarus; beklager, at de nuværende georgiske myndigheder på et tidspunkt, hvor den demokratiske verden bakker stærkt op om Ukraine i forbindelse med Ruslands uprovokerede angrebskrig, i stigende grad tilpasser sig Kremls politikker og retorik og derved bidrager til historisk revisionisme; bemærker, at Georgien ikke har tilsluttet sig langt størstedelen af sanktionerne mod Rusland, Belarus og Iran, men har hævdet, at det har samarbejdet med EU om at forhindre omgåelse af sanktioner; udtrykker sin bekymring over forlydender om, at Georgien spiller en rolle i at lette omgåelsen af EU's sanktioner mod Rusland; opfordrer derfor Kommissionen til at gennemføre en grundig undersøgelse af sådanne påstande;</w:t>
      </w:r>
      <w:r w:rsidR="00647300" w:rsidRPr="00057307">
        <w:rPr>
          <w:b/>
          <w:i/>
        </w:rPr>
        <w:t xml:space="preserve"> </w:t>
      </w:r>
    </w:p>
    <w:p w14:paraId="28BB1723" w14:textId="21D98B8E" w:rsidR="00647300" w:rsidRPr="00057307" w:rsidRDefault="003A4F76" w:rsidP="00647300">
      <w:pPr>
        <w:spacing w:after="240"/>
        <w:ind w:left="567" w:hanging="567"/>
        <w:rPr>
          <w:bCs/>
          <w:iCs/>
        </w:rPr>
      </w:pPr>
      <w:r>
        <w:t>25</w:t>
      </w:r>
      <w:r w:rsidR="00647300" w:rsidRPr="00057307">
        <w:t>.</w:t>
      </w:r>
      <w:r w:rsidR="00647300" w:rsidRPr="00057307">
        <w:tab/>
        <w:t>bemærker også med bekymring, at Den Georgiske Drøm</w:t>
      </w:r>
      <w:r w:rsidR="00647300" w:rsidRPr="00057307">
        <w:noBreakHyphen/>
        <w:t xml:space="preserve">regering for nylig har vendt </w:t>
      </w:r>
      <w:r w:rsidR="00647300" w:rsidRPr="00057307">
        <w:lastRenderedPageBreak/>
        <w:t xml:space="preserve">sig mod Kina, og at den i stigende grad samarbejder med Iran; noterer sig Den Georgiske Drøms offentlige støtte til kinesiske geostrategiske initiativer og de styrkede bilaterale økonomiske forbindelser, herunder at et kinesisk ledet konsortium er blevet tildelt projektet om opførelse af en dybvandshavn i </w:t>
      </w:r>
      <w:proofErr w:type="spellStart"/>
      <w:r w:rsidR="00647300" w:rsidRPr="00057307">
        <w:t>Anaklia</w:t>
      </w:r>
      <w:proofErr w:type="spellEnd"/>
      <w:r w:rsidR="00647300" w:rsidRPr="00057307">
        <w:t>; understreger, at et sådant skridt er i modstrid med Georgiens erklærede engagement i euro</w:t>
      </w:r>
      <w:r w:rsidR="00647300" w:rsidRPr="00057307">
        <w:noBreakHyphen/>
        <w:t xml:space="preserve">atlantisk integration; understreger, at </w:t>
      </w:r>
      <w:proofErr w:type="spellStart"/>
      <w:r w:rsidR="00647300" w:rsidRPr="00057307">
        <w:t>Anaklia</w:t>
      </w:r>
      <w:proofErr w:type="spellEnd"/>
      <w:r w:rsidR="00647300" w:rsidRPr="00057307">
        <w:t xml:space="preserve">-projektet nu risikerer at blive et redskab til at øge kinesisk politisk, finansiel og økonomisk indflydelse i regionen og derved yderligere distancere Georgien fra dets strategiske partnere i Vesten; opfordrer i den forbindelse Kommissionen og medlemsstaterne til at revidere og om nødvendigt suspendere eller omdirigere finansieringen til regionale </w:t>
      </w:r>
      <w:proofErr w:type="spellStart"/>
      <w:r w:rsidR="00647300" w:rsidRPr="00057307">
        <w:t>konnektivitetsprojekter</w:t>
      </w:r>
      <w:proofErr w:type="spellEnd"/>
      <w:r w:rsidR="00647300" w:rsidRPr="00057307">
        <w:t>; udtrykker alvorlig bekymring over Georgiens øgede mangesidede samarbejde med Teheran, som kan føre til yderligere isolation af Georgien;</w:t>
      </w:r>
    </w:p>
    <w:p w14:paraId="2C736505" w14:textId="31CB9B2E" w:rsidR="00647300" w:rsidRPr="00057307" w:rsidRDefault="003A4F76" w:rsidP="00647300">
      <w:pPr>
        <w:spacing w:after="240"/>
        <w:ind w:left="567" w:hanging="567"/>
        <w:rPr>
          <w:bCs/>
          <w:iCs/>
        </w:rPr>
      </w:pPr>
      <w:r>
        <w:t>26</w:t>
      </w:r>
      <w:r w:rsidR="00647300" w:rsidRPr="00057307">
        <w:t>.</w:t>
      </w:r>
      <w:r w:rsidR="00647300" w:rsidRPr="00057307">
        <w:tab/>
        <w:t>advarer om, at Georgiens igangværende drejning mod et autoritært styre og stigende tilpasning til Rusland udgør en voksende trussel mod den europæiske sikkerhed, navnlig i lyset af Georgiens strategiske beliggenhed og adgang til Sortehavet, som er afgørende for Ruslands regionale magtprojektion; understreger, at det regerende parti Den Georgiske Drøms strategi kan gentages andre steder som en drejebog for hybrid "</w:t>
      </w:r>
      <w:proofErr w:type="spellStart"/>
      <w:r w:rsidR="00647300" w:rsidRPr="00057307">
        <w:t>state</w:t>
      </w:r>
      <w:proofErr w:type="spellEnd"/>
      <w:r w:rsidR="00647300" w:rsidRPr="00057307">
        <w:t xml:space="preserve"> </w:t>
      </w:r>
      <w:proofErr w:type="spellStart"/>
      <w:r w:rsidR="00647300" w:rsidRPr="00057307">
        <w:t>capture</w:t>
      </w:r>
      <w:proofErr w:type="spellEnd"/>
      <w:r w:rsidR="00647300" w:rsidRPr="00057307">
        <w:t>"; er bekymret over de regionale konsekvenser og advarer om, at troværdigheden af den europæiske indsats i Sydkaukasus generelt står på spil, navnlig med henblik på den kommende EU</w:t>
      </w:r>
      <w:r w:rsidR="00647300" w:rsidRPr="00057307">
        <w:noBreakHyphen/>
        <w:t xml:space="preserve">strategi for Sortehavet; </w:t>
      </w:r>
    </w:p>
    <w:p w14:paraId="61F73958" w14:textId="6B0D1052" w:rsidR="00647300" w:rsidRPr="00057307" w:rsidRDefault="003A4F76" w:rsidP="00647300">
      <w:pPr>
        <w:pStyle w:val="NormalHanging12a"/>
      </w:pPr>
      <w:r>
        <w:t>27</w:t>
      </w:r>
      <w:r w:rsidR="00647300" w:rsidRPr="00057307">
        <w:t>.</w:t>
      </w:r>
      <w:r w:rsidR="00647300" w:rsidRPr="00057307">
        <w:tab/>
        <w:t>er dybt bekymret over samarbejdet, tilnærmelsen og den ideologiske konvergens mellem Den Georgiske Drøm og Rusland og andre autoritære regimer på trods af Ruslands snigende besættelse af Georgiens territorium; fordømmer Den Georgiske Drøms fremme af og deltagelse i russisk desinformation og manipulation, herunder instrumentaliseringen af den russiske angrebskrig i Ukraine som et propagandaværktøj, som er i modstrid med den uformindskede og usædvanligt høje offentlige støtte til landets euro</w:t>
      </w:r>
      <w:r w:rsidR="00647300" w:rsidRPr="00057307">
        <w:noBreakHyphen/>
        <w:t>atlantiske integration; beklager det manglende samarbejde med EU i bekæmpelsen af udenlandsk informationsmanipulation og indblanding;</w:t>
      </w:r>
    </w:p>
    <w:p w14:paraId="645FDE93" w14:textId="6F38071B" w:rsidR="00647300" w:rsidRPr="00057307" w:rsidRDefault="003A4F76" w:rsidP="00647300">
      <w:pPr>
        <w:pStyle w:val="NormalHanging12a"/>
      </w:pPr>
      <w:r>
        <w:t>28</w:t>
      </w:r>
      <w:r w:rsidR="00647300" w:rsidRPr="00057307">
        <w:t>.</w:t>
      </w:r>
      <w:r w:rsidR="00647300" w:rsidRPr="00057307">
        <w:tab/>
        <w:t xml:space="preserve">gentager sin stærke fordømmelse af Ruslands fortsatte besættelse af Georgiens regioner Abkhasien og </w:t>
      </w:r>
      <w:proofErr w:type="spellStart"/>
      <w:r w:rsidR="00647300" w:rsidRPr="00057307">
        <w:t>Sydossetien</w:t>
      </w:r>
      <w:proofErr w:type="spellEnd"/>
      <w:r w:rsidR="00647300" w:rsidRPr="00057307">
        <w:t xml:space="preserve"> og den fortsatte "grænsedragningsproces", som udgør en krænkelse af Georgiens suverænitet og territoriale integritet; opfordrer indtrængende den georgiske regering til at fastholde en klar og konsekvent holdning til russisk aggression og opfordrer EU til fortsat at engagere sig aktivt i konfliktløsning, menneskerettighedsovervågning og støtte til de berørte samfund; </w:t>
      </w:r>
    </w:p>
    <w:p w14:paraId="4CEAA609" w14:textId="5375979C" w:rsidR="00647300" w:rsidRPr="00057307" w:rsidRDefault="003A4F76" w:rsidP="00647300">
      <w:pPr>
        <w:pStyle w:val="NormalHanging12a"/>
      </w:pPr>
      <w:r>
        <w:t>29</w:t>
      </w:r>
      <w:r w:rsidR="00647300" w:rsidRPr="00057307">
        <w:t>.</w:t>
      </w:r>
      <w:r w:rsidR="00647300" w:rsidRPr="00057307">
        <w:tab/>
        <w:t xml:space="preserve">henstiller til, at EU's observatørmission i Georgien (EUMM) styrkes med øgede ressourcer og et bredere mandat til at overvåge udenlandsk indblanding og destabilisering af grænserne; opfordrer indtrængende medlemsstaterne til at sikre tilstrækkelig finansiering og tilstrækkeligt personale til, at </w:t>
      </w:r>
      <w:proofErr w:type="spellStart"/>
      <w:r w:rsidR="00647300" w:rsidRPr="00057307">
        <w:t>EUMM'en</w:t>
      </w:r>
      <w:proofErr w:type="spellEnd"/>
      <w:r w:rsidR="00647300" w:rsidRPr="00057307">
        <w:t xml:space="preserve"> kan reagere på den nuværende politiske og sikkerhedsmæssige krise;</w:t>
      </w:r>
    </w:p>
    <w:p w14:paraId="60F0920A" w14:textId="61461ECD" w:rsidR="00647300" w:rsidRPr="00057307" w:rsidRDefault="003A4F76" w:rsidP="00647300">
      <w:pPr>
        <w:spacing w:after="240"/>
        <w:ind w:left="567" w:hanging="567"/>
      </w:pPr>
      <w:r>
        <w:t>30</w:t>
      </w:r>
      <w:r w:rsidR="00647300" w:rsidRPr="00057307">
        <w:t>.</w:t>
      </w:r>
      <w:r w:rsidR="00647300" w:rsidRPr="00057307">
        <w:tab/>
        <w:t>bemærker, at støtte fra den europæiske fredsfacilitet til en værdi af 30 mio. EUR med rette blev suspenderet i 2024 som reaktion på de demokratiske tilbageskridt i Georgien, og at der ikke er planlagt nogen støtte i 2025; understreger, at denne suspension vil få skadelige konsekvenser for Georgiens nationale stabilitet og sikkerhed; gentager, at enhver fremtidig finansiel støtte kun kan godkendes, på den betingelse at det selvudnævnte georgiske styre træder tilbage, og at der afholdes retfærdige og upartiske valg;</w:t>
      </w:r>
    </w:p>
    <w:p w14:paraId="081F839F" w14:textId="77777777" w:rsidR="00647300" w:rsidRPr="00057307" w:rsidRDefault="00647300" w:rsidP="00647300">
      <w:pPr>
        <w:pStyle w:val="NormalCenter12a"/>
        <w:keepNext/>
        <w:keepLines/>
      </w:pPr>
      <w:r w:rsidRPr="00057307">
        <w:lastRenderedPageBreak/>
        <w:t>°</w:t>
      </w:r>
    </w:p>
    <w:p w14:paraId="3C091326" w14:textId="77777777" w:rsidR="00647300" w:rsidRPr="00057307" w:rsidRDefault="00647300" w:rsidP="00647300">
      <w:pPr>
        <w:pStyle w:val="NormalCenter12a"/>
      </w:pPr>
      <w:r w:rsidRPr="00057307">
        <w:t>°</w:t>
      </w:r>
      <w:r w:rsidRPr="00057307">
        <w:tab/>
        <w:t>°</w:t>
      </w:r>
    </w:p>
    <w:p w14:paraId="43306EF9" w14:textId="5A188439" w:rsidR="00E365E1" w:rsidRPr="00057307" w:rsidRDefault="003A4F76" w:rsidP="0003008D">
      <w:pPr>
        <w:pStyle w:val="NormalHanging12a"/>
      </w:pPr>
      <w:r>
        <w:t>31</w:t>
      </w:r>
      <w:r w:rsidR="00647300" w:rsidRPr="00057307">
        <w:t>.</w:t>
      </w:r>
      <w:r w:rsidR="00647300" w:rsidRPr="00057307">
        <w:tab/>
        <w:t xml:space="preserve">pålægger sin formand at sende denne beslutning til Rådet, næstformanden for Kommissionen/Unionens højtstående repræsentant for udenrigsanliggender og sikkerhedspolitik, Kommissionen, medlemsstaternes regeringer og parlamenter, Europarådet, Organisationen for Sikkerhed og Samarbejde i Europa, Georgiens præsident Salome </w:t>
      </w:r>
      <w:proofErr w:type="spellStart"/>
      <w:r w:rsidR="00647300" w:rsidRPr="00057307">
        <w:t>Zourabichvili</w:t>
      </w:r>
      <w:proofErr w:type="spellEnd"/>
      <w:r w:rsidR="00647300" w:rsidRPr="00057307">
        <w:t xml:space="preserve"> samt Georgiens selvudnævnte myndigheder.</w:t>
      </w:r>
    </w:p>
    <w:sectPr w:rsidR="00E365E1" w:rsidRPr="00057307" w:rsidSect="0005730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D5CF5" w14:textId="77777777" w:rsidR="00A47CCD" w:rsidRPr="00057307" w:rsidRDefault="00A47CCD">
      <w:r w:rsidRPr="00057307">
        <w:separator/>
      </w:r>
    </w:p>
  </w:endnote>
  <w:endnote w:type="continuationSeparator" w:id="0">
    <w:p w14:paraId="00509612" w14:textId="77777777" w:rsidR="00A47CCD" w:rsidRPr="00057307" w:rsidRDefault="00A47CCD">
      <w:r w:rsidRPr="00057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B6324" w14:textId="77777777" w:rsidR="00A47CCD" w:rsidRPr="00057307" w:rsidRDefault="00A47CCD">
      <w:r w:rsidRPr="00057307">
        <w:separator/>
      </w:r>
    </w:p>
  </w:footnote>
  <w:footnote w:type="continuationSeparator" w:id="0">
    <w:p w14:paraId="7C7F6A4D" w14:textId="77777777" w:rsidR="00A47CCD" w:rsidRPr="00057307" w:rsidRDefault="00A47CCD">
      <w:r w:rsidRPr="00057307">
        <w:continuationSeparator/>
      </w:r>
    </w:p>
  </w:footnote>
  <w:footnote w:id="1">
    <w:p w14:paraId="2D5BB082" w14:textId="6E54CF3E" w:rsidR="00647300" w:rsidRPr="00057307" w:rsidRDefault="00647300" w:rsidP="00057307">
      <w:pPr>
        <w:pStyle w:val="FootnoteText"/>
        <w:ind w:left="567" w:hanging="567"/>
        <w:rPr>
          <w:sz w:val="24"/>
          <w:lang w:val="da-DK"/>
        </w:rPr>
      </w:pPr>
      <w:r w:rsidRPr="00057307">
        <w:rPr>
          <w:rStyle w:val="FootnoteReference"/>
          <w:sz w:val="24"/>
          <w:lang w:val="da-DK"/>
        </w:rPr>
        <w:footnoteRef/>
      </w:r>
      <w:r w:rsidR="00057307" w:rsidRPr="00057307">
        <w:rPr>
          <w:sz w:val="24"/>
          <w:lang w:val="da-DK"/>
        </w:rPr>
        <w:t xml:space="preserve"> </w:t>
      </w:r>
      <w:r w:rsidR="00057307" w:rsidRPr="00057307">
        <w:rPr>
          <w:sz w:val="24"/>
          <w:lang w:val="da-DK"/>
        </w:rPr>
        <w:tab/>
      </w:r>
      <w:r w:rsidRPr="00057307">
        <w:rPr>
          <w:sz w:val="24"/>
          <w:lang w:val="da-DK"/>
        </w:rPr>
        <w:t>EUT L 261 af 30.8.2014</w:t>
      </w:r>
      <w:r w:rsidR="00DB011C">
        <w:rPr>
          <w:sz w:val="24"/>
          <w:lang w:val="da-DK"/>
        </w:rPr>
        <w:t>, s. 4</w:t>
      </w:r>
      <w:r w:rsidRPr="00057307">
        <w:rPr>
          <w:sz w:val="24"/>
          <w:lang w:val="da-DK"/>
        </w:rPr>
        <w:t xml:space="preserve">, ELI: </w:t>
      </w:r>
      <w:hyperlink r:id="rId1" w:history="1">
        <w:r w:rsidRPr="00057307">
          <w:rPr>
            <w:rStyle w:val="Hyperlink"/>
            <w:sz w:val="24"/>
            <w:lang w:val="da-DK"/>
          </w:rPr>
          <w:t>http://data.europa.eu/eli/agree_internation/2014/494/oj</w:t>
        </w:r>
      </w:hyperlink>
      <w:r w:rsidRPr="00057307">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4671324">
    <w:abstractNumId w:val="9"/>
  </w:num>
  <w:num w:numId="2" w16cid:durableId="1603218904">
    <w:abstractNumId w:val="9"/>
  </w:num>
  <w:num w:numId="3" w16cid:durableId="1302341643">
    <w:abstractNumId w:val="7"/>
  </w:num>
  <w:num w:numId="4" w16cid:durableId="374550236">
    <w:abstractNumId w:val="7"/>
  </w:num>
  <w:num w:numId="5" w16cid:durableId="1417097640">
    <w:abstractNumId w:val="6"/>
  </w:num>
  <w:num w:numId="6" w16cid:durableId="1833794812">
    <w:abstractNumId w:val="6"/>
  </w:num>
  <w:num w:numId="7" w16cid:durableId="1294093791">
    <w:abstractNumId w:val="5"/>
  </w:num>
  <w:num w:numId="8" w16cid:durableId="2026974510">
    <w:abstractNumId w:val="5"/>
  </w:num>
  <w:num w:numId="9" w16cid:durableId="872041951">
    <w:abstractNumId w:val="4"/>
  </w:num>
  <w:num w:numId="10" w16cid:durableId="377247113">
    <w:abstractNumId w:val="4"/>
  </w:num>
  <w:num w:numId="11" w16cid:durableId="598875685">
    <w:abstractNumId w:val="8"/>
  </w:num>
  <w:num w:numId="12" w16cid:durableId="1834443301">
    <w:abstractNumId w:val="8"/>
  </w:num>
  <w:num w:numId="13" w16cid:durableId="1698385370">
    <w:abstractNumId w:val="3"/>
  </w:num>
  <w:num w:numId="14" w16cid:durableId="415982545">
    <w:abstractNumId w:val="3"/>
  </w:num>
  <w:num w:numId="15" w16cid:durableId="864053892">
    <w:abstractNumId w:val="2"/>
  </w:num>
  <w:num w:numId="16" w16cid:durableId="866872304">
    <w:abstractNumId w:val="2"/>
  </w:num>
  <w:num w:numId="17" w16cid:durableId="1724866048">
    <w:abstractNumId w:val="1"/>
  </w:num>
  <w:num w:numId="18" w16cid:durableId="1430615073">
    <w:abstractNumId w:val="1"/>
  </w:num>
  <w:num w:numId="19" w16cid:durableId="533078933">
    <w:abstractNumId w:val="0"/>
  </w:num>
  <w:num w:numId="20" w16cid:durableId="1406102970">
    <w:abstractNumId w:val="0"/>
  </w:num>
  <w:num w:numId="21" w16cid:durableId="1358313142">
    <w:abstractNumId w:val="9"/>
  </w:num>
  <w:num w:numId="22" w16cid:durableId="353112835">
    <w:abstractNumId w:val="7"/>
  </w:num>
  <w:num w:numId="23" w16cid:durableId="195044408">
    <w:abstractNumId w:val="6"/>
  </w:num>
  <w:num w:numId="24" w16cid:durableId="610821220">
    <w:abstractNumId w:val="5"/>
  </w:num>
  <w:num w:numId="25" w16cid:durableId="405346563">
    <w:abstractNumId w:val="4"/>
  </w:num>
  <w:num w:numId="26" w16cid:durableId="80683420">
    <w:abstractNumId w:val="8"/>
  </w:num>
  <w:num w:numId="27" w16cid:durableId="1606887091">
    <w:abstractNumId w:val="3"/>
  </w:num>
  <w:num w:numId="28" w16cid:durableId="184028872">
    <w:abstractNumId w:val="2"/>
  </w:num>
  <w:num w:numId="29" w16cid:durableId="1496455533">
    <w:abstractNumId w:val="1"/>
  </w:num>
  <w:num w:numId="30" w16cid:durableId="835195996">
    <w:abstractNumId w:val="0"/>
  </w:num>
  <w:num w:numId="31" w16cid:durableId="1735158993">
    <w:abstractNumId w:val="9"/>
  </w:num>
  <w:num w:numId="32" w16cid:durableId="1563517936">
    <w:abstractNumId w:val="7"/>
  </w:num>
  <w:num w:numId="33" w16cid:durableId="1841651949">
    <w:abstractNumId w:val="6"/>
  </w:num>
  <w:num w:numId="34" w16cid:durableId="1675188151">
    <w:abstractNumId w:val="5"/>
  </w:num>
  <w:num w:numId="35" w16cid:durableId="527330659">
    <w:abstractNumId w:val="4"/>
  </w:num>
  <w:num w:numId="36" w16cid:durableId="237176782">
    <w:abstractNumId w:val="8"/>
  </w:num>
  <w:num w:numId="37" w16cid:durableId="1988169793">
    <w:abstractNumId w:val="3"/>
  </w:num>
  <w:num w:numId="38" w16cid:durableId="900678557">
    <w:abstractNumId w:val="2"/>
  </w:num>
  <w:num w:numId="39" w16cid:durableId="832985449">
    <w:abstractNumId w:val="1"/>
  </w:num>
  <w:num w:numId="40" w16cid:durableId="44063402">
    <w:abstractNumId w:val="0"/>
  </w:num>
  <w:num w:numId="41" w16cid:durableId="383723528">
    <w:abstractNumId w:val="10"/>
  </w:num>
  <w:num w:numId="42" w16cid:durableId="1233929341">
    <w:abstractNumId w:val="10"/>
  </w:num>
  <w:num w:numId="43" w16cid:durableId="1938057935">
    <w:abstractNumId w:val="10"/>
  </w:num>
  <w:num w:numId="44" w16cid:durableId="4204441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0/2025"/>
    <w:docVar w:name="dvlangue" w:val="DA"/>
    <w:docVar w:name="dvnumam" w:val="0"/>
    <w:docVar w:name="dvpe" w:val="768.249"/>
    <w:docVar w:name="dvrapporteur" w:val="Ordfører: "/>
    <w:docVar w:name="dvtitre" w:val="Europa-Parlamentets beslutning af xx.xx 2025 om Kommissionens rapporter om Georgien for 2023 og 2024(2025/2024(INI))"/>
  </w:docVars>
  <w:rsids>
    <w:rsidRoot w:val="00A47CCD"/>
    <w:rsid w:val="00002272"/>
    <w:rsid w:val="0003008D"/>
    <w:rsid w:val="00057307"/>
    <w:rsid w:val="00064002"/>
    <w:rsid w:val="000677B9"/>
    <w:rsid w:val="000831BA"/>
    <w:rsid w:val="000A408E"/>
    <w:rsid w:val="000A42CC"/>
    <w:rsid w:val="000E7DD9"/>
    <w:rsid w:val="0010095E"/>
    <w:rsid w:val="00125B37"/>
    <w:rsid w:val="00187494"/>
    <w:rsid w:val="001F32AE"/>
    <w:rsid w:val="002767FF"/>
    <w:rsid w:val="002B18FE"/>
    <w:rsid w:val="002B5493"/>
    <w:rsid w:val="002E2041"/>
    <w:rsid w:val="00343214"/>
    <w:rsid w:val="00361C00"/>
    <w:rsid w:val="00395FA1"/>
    <w:rsid w:val="003A4F76"/>
    <w:rsid w:val="003E15D4"/>
    <w:rsid w:val="00411CCE"/>
    <w:rsid w:val="0041666E"/>
    <w:rsid w:val="00421060"/>
    <w:rsid w:val="00422995"/>
    <w:rsid w:val="00471C19"/>
    <w:rsid w:val="004867E3"/>
    <w:rsid w:val="00494A28"/>
    <w:rsid w:val="004C0004"/>
    <w:rsid w:val="004C5D52"/>
    <w:rsid w:val="0050519A"/>
    <w:rsid w:val="005072A1"/>
    <w:rsid w:val="00514517"/>
    <w:rsid w:val="00545827"/>
    <w:rsid w:val="00560270"/>
    <w:rsid w:val="005844C1"/>
    <w:rsid w:val="0058587D"/>
    <w:rsid w:val="005C2568"/>
    <w:rsid w:val="005F1B17"/>
    <w:rsid w:val="006037C0"/>
    <w:rsid w:val="00647300"/>
    <w:rsid w:val="006631B6"/>
    <w:rsid w:val="00680577"/>
    <w:rsid w:val="006D70C7"/>
    <w:rsid w:val="006F74FA"/>
    <w:rsid w:val="00731ADD"/>
    <w:rsid w:val="00734777"/>
    <w:rsid w:val="00747932"/>
    <w:rsid w:val="00751A4A"/>
    <w:rsid w:val="00756632"/>
    <w:rsid w:val="00762C74"/>
    <w:rsid w:val="00786EC0"/>
    <w:rsid w:val="00790D18"/>
    <w:rsid w:val="007D1690"/>
    <w:rsid w:val="007E22AD"/>
    <w:rsid w:val="00817416"/>
    <w:rsid w:val="00842779"/>
    <w:rsid w:val="00865F67"/>
    <w:rsid w:val="00881A7B"/>
    <w:rsid w:val="008840E5"/>
    <w:rsid w:val="00887B3E"/>
    <w:rsid w:val="008A2500"/>
    <w:rsid w:val="008C2AC6"/>
    <w:rsid w:val="00930C23"/>
    <w:rsid w:val="0093193B"/>
    <w:rsid w:val="009509D8"/>
    <w:rsid w:val="00950B64"/>
    <w:rsid w:val="00981893"/>
    <w:rsid w:val="00A1687D"/>
    <w:rsid w:val="00A43E52"/>
    <w:rsid w:val="00A4678D"/>
    <w:rsid w:val="00A47CCD"/>
    <w:rsid w:val="00A778C7"/>
    <w:rsid w:val="00AB441E"/>
    <w:rsid w:val="00AB6293"/>
    <w:rsid w:val="00AE0928"/>
    <w:rsid w:val="00AF3B82"/>
    <w:rsid w:val="00B12E95"/>
    <w:rsid w:val="00B22876"/>
    <w:rsid w:val="00B46B8E"/>
    <w:rsid w:val="00B558F0"/>
    <w:rsid w:val="00BD48FE"/>
    <w:rsid w:val="00BD7BD8"/>
    <w:rsid w:val="00BE6ADC"/>
    <w:rsid w:val="00C05BFE"/>
    <w:rsid w:val="00C11829"/>
    <w:rsid w:val="00C23CD4"/>
    <w:rsid w:val="00C61C0C"/>
    <w:rsid w:val="00C941CB"/>
    <w:rsid w:val="00CC2357"/>
    <w:rsid w:val="00CC7738"/>
    <w:rsid w:val="00CF071A"/>
    <w:rsid w:val="00D058B8"/>
    <w:rsid w:val="00D31ECA"/>
    <w:rsid w:val="00D56C11"/>
    <w:rsid w:val="00D834A0"/>
    <w:rsid w:val="00D872DF"/>
    <w:rsid w:val="00D91E21"/>
    <w:rsid w:val="00DA37AF"/>
    <w:rsid w:val="00DA3F79"/>
    <w:rsid w:val="00DA7FCD"/>
    <w:rsid w:val="00DB011C"/>
    <w:rsid w:val="00E365E1"/>
    <w:rsid w:val="00E649A2"/>
    <w:rsid w:val="00E74841"/>
    <w:rsid w:val="00E820A4"/>
    <w:rsid w:val="00EB006A"/>
    <w:rsid w:val="00EB4772"/>
    <w:rsid w:val="00EB4FBA"/>
    <w:rsid w:val="00ED169E"/>
    <w:rsid w:val="00ED4235"/>
    <w:rsid w:val="00F04346"/>
    <w:rsid w:val="00F075DC"/>
    <w:rsid w:val="00F149E9"/>
    <w:rsid w:val="00F5134D"/>
    <w:rsid w:val="00F557DE"/>
    <w:rsid w:val="00F74202"/>
    <w:rsid w:val="00F82D3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BCE73"/>
  <w15:chartTrackingRefBased/>
  <w15:docId w15:val="{31B2E3EC-942F-4AEF-A44E-B161C0A8A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7300"/>
    <w:pPr>
      <w:spacing w:before="480" w:after="240"/>
    </w:pPr>
    <w:rPr>
      <w:snapToGrid w:val="0"/>
      <w:lang w:eastAsia="en-US"/>
    </w:rPr>
  </w:style>
  <w:style w:type="paragraph" w:customStyle="1" w:styleId="NormalHanging12a">
    <w:name w:val="NormalHanging12a"/>
    <w:basedOn w:val="Normal"/>
    <w:link w:val="NormalHanging12aChar"/>
    <w:rsid w:val="00647300"/>
    <w:pPr>
      <w:widowControl/>
      <w:spacing w:after="240"/>
      <w:ind w:left="567" w:hanging="567"/>
    </w:pPr>
    <w:rPr>
      <w:snapToGrid w:val="0"/>
      <w:lang w:eastAsia="en-US"/>
    </w:rPr>
  </w:style>
  <w:style w:type="paragraph" w:customStyle="1" w:styleId="NormalCenter12a">
    <w:name w:val="NormalCenter12a"/>
    <w:basedOn w:val="Normal"/>
    <w:rsid w:val="00647300"/>
    <w:pPr>
      <w:spacing w:after="240"/>
      <w:jc w:val="center"/>
    </w:pPr>
  </w:style>
  <w:style w:type="character" w:customStyle="1" w:styleId="BoldItalic">
    <w:name w:val="BoldItalic"/>
    <w:uiPriority w:val="1"/>
    <w:rsid w:val="00647300"/>
    <w:rPr>
      <w:b/>
      <w:i/>
      <w:u w:val="none"/>
    </w:rPr>
  </w:style>
  <w:style w:type="character" w:customStyle="1" w:styleId="Italic">
    <w:name w:val="Italic"/>
    <w:uiPriority w:val="1"/>
    <w:rsid w:val="00647300"/>
    <w:rPr>
      <w:i/>
    </w:rPr>
  </w:style>
  <w:style w:type="paragraph" w:customStyle="1" w:styleId="Normal12a24b">
    <w:name w:val="Normal12a24b"/>
    <w:basedOn w:val="Normal"/>
    <w:rsid w:val="00647300"/>
    <w:pPr>
      <w:spacing w:before="360" w:after="240"/>
    </w:pPr>
    <w:rPr>
      <w:snapToGrid w:val="0"/>
      <w:lang w:eastAsia="en-US"/>
    </w:rPr>
  </w:style>
  <w:style w:type="character" w:styleId="Hyperlink">
    <w:name w:val="Hyperlink"/>
    <w:basedOn w:val="DefaultParagraphFont"/>
    <w:rsid w:val="00647300"/>
    <w:rPr>
      <w:color w:val="0000FF"/>
      <w:u w:val="single"/>
    </w:rPr>
  </w:style>
  <w:style w:type="character" w:customStyle="1" w:styleId="NormalHanging12aChar">
    <w:name w:val="NormalHanging12a Char"/>
    <w:basedOn w:val="DefaultParagraphFont"/>
    <w:link w:val="NormalHanging12a"/>
    <w:rsid w:val="00647300"/>
    <w:rPr>
      <w:snapToGrid w:val="0"/>
      <w:sz w:val="24"/>
      <w:lang w:val="da-DK" w:eastAsia="en-US"/>
    </w:rPr>
  </w:style>
  <w:style w:type="paragraph" w:styleId="BalloonText">
    <w:name w:val="Balloon Text"/>
    <w:basedOn w:val="Normal"/>
    <w:link w:val="BalloonTextChar"/>
    <w:rsid w:val="008A2500"/>
    <w:rPr>
      <w:rFonts w:ascii="Segoe UI" w:hAnsi="Segoe UI" w:cs="Segoe UI"/>
      <w:sz w:val="18"/>
      <w:szCs w:val="18"/>
    </w:rPr>
  </w:style>
  <w:style w:type="character" w:customStyle="1" w:styleId="BalloonTextChar">
    <w:name w:val="Balloon Text Char"/>
    <w:basedOn w:val="DefaultParagraphFont"/>
    <w:link w:val="BalloonText"/>
    <w:rsid w:val="008A2500"/>
    <w:rPr>
      <w:rFonts w:ascii="Segoe UI" w:hAnsi="Segoe UI" w:cs="Segoe UI"/>
      <w:sz w:val="18"/>
      <w:szCs w:val="18"/>
      <w:lang w:val="da-DK"/>
    </w:rPr>
  </w:style>
  <w:style w:type="character" w:styleId="CommentReference">
    <w:name w:val="annotation reference"/>
    <w:basedOn w:val="DefaultParagraphFont"/>
    <w:rsid w:val="005844C1"/>
    <w:rPr>
      <w:sz w:val="16"/>
      <w:szCs w:val="16"/>
    </w:rPr>
  </w:style>
  <w:style w:type="paragraph" w:styleId="CommentText">
    <w:name w:val="annotation text"/>
    <w:basedOn w:val="Normal"/>
    <w:link w:val="CommentTextChar"/>
    <w:rsid w:val="005844C1"/>
    <w:rPr>
      <w:sz w:val="20"/>
    </w:rPr>
  </w:style>
  <w:style w:type="character" w:customStyle="1" w:styleId="CommentTextChar">
    <w:name w:val="Comment Text Char"/>
    <w:basedOn w:val="DefaultParagraphFont"/>
    <w:link w:val="CommentText"/>
    <w:rsid w:val="005844C1"/>
    <w:rPr>
      <w:lang w:val="da-DK"/>
    </w:rPr>
  </w:style>
  <w:style w:type="paragraph" w:styleId="CommentSubject">
    <w:name w:val="annotation subject"/>
    <w:basedOn w:val="CommentText"/>
    <w:next w:val="CommentText"/>
    <w:link w:val="CommentSubjectChar"/>
    <w:rsid w:val="005844C1"/>
    <w:rPr>
      <w:b/>
      <w:bCs/>
    </w:rPr>
  </w:style>
  <w:style w:type="character" w:customStyle="1" w:styleId="CommentSubjectChar">
    <w:name w:val="Comment Subject Char"/>
    <w:basedOn w:val="CommentTextChar"/>
    <w:link w:val="CommentSubject"/>
    <w:rsid w:val="005844C1"/>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1F7DF-1298-495F-BA55-131D57640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4907</Words>
  <Characters>31176</Characters>
  <Application>Microsoft Office Word</Application>
  <DocSecurity>0</DocSecurity>
  <Lines>1247</Lines>
  <Paragraphs>400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2025-08-25T06:58:00Z</dcterms:created>
  <dcterms:modified xsi:type="dcterms:W3CDTF">2025-08-25T06:58:00Z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A10-0110/2025</vt:lpwstr>
  </property>
  <property fmtid="{D5CDD505-2E9C-101B-9397-08002B2CF9AE}" pid="4" name="&lt;Type&gt;">
    <vt:lpwstr>RR</vt:lpwstr>
  </property>
</Properties>
</file>