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460C" w14:paraId="520A90A7" w14:textId="77777777" w:rsidTr="0010095E">
        <w:trPr>
          <w:trHeight w:hRule="exact" w:val="1418"/>
        </w:trPr>
        <w:tc>
          <w:tcPr>
            <w:tcW w:w="6804" w:type="dxa"/>
            <w:shd w:val="clear" w:color="auto" w:fill="auto"/>
            <w:vAlign w:val="center"/>
          </w:tcPr>
          <w:p w14:paraId="5FBC651A" w14:textId="77777777" w:rsidR="00751A4A" w:rsidRPr="006D460C" w:rsidRDefault="00D52116" w:rsidP="0010095E">
            <w:pPr>
              <w:pStyle w:val="EPName"/>
            </w:pPr>
            <w:r w:rsidRPr="006D460C">
              <w:t>Europaparlamentet</w:t>
            </w:r>
          </w:p>
          <w:p w14:paraId="597F83D7" w14:textId="77777777" w:rsidR="00751A4A" w:rsidRPr="006D460C" w:rsidRDefault="005F1B17" w:rsidP="005F1B17">
            <w:pPr>
              <w:pStyle w:val="EPTerm"/>
              <w:rPr>
                <w:rStyle w:val="HideTWBExt"/>
                <w:noProof w:val="0"/>
                <w:vanish w:val="0"/>
                <w:color w:val="auto"/>
              </w:rPr>
            </w:pPr>
            <w:r w:rsidRPr="006D460C">
              <w:t>2024</w:t>
            </w:r>
            <w:r w:rsidR="00817416" w:rsidRPr="006D460C">
              <w:t>-202</w:t>
            </w:r>
            <w:r w:rsidRPr="006D460C">
              <w:t>9</w:t>
            </w:r>
          </w:p>
        </w:tc>
        <w:tc>
          <w:tcPr>
            <w:tcW w:w="2268" w:type="dxa"/>
            <w:shd w:val="clear" w:color="auto" w:fill="auto"/>
          </w:tcPr>
          <w:p w14:paraId="0BF1B071" w14:textId="77777777" w:rsidR="00751A4A" w:rsidRPr="006D460C" w:rsidRDefault="00187494" w:rsidP="0010095E">
            <w:pPr>
              <w:pStyle w:val="EPLogo"/>
            </w:pPr>
            <w:r w:rsidRPr="006D460C">
              <w:rPr>
                <w:noProof/>
                <w:lang w:val="en-GB"/>
              </w:rPr>
              <w:drawing>
                <wp:inline distT="0" distB="0" distL="0" distR="0" wp14:anchorId="57F40672" wp14:editId="47A832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5C39F2" w14:textId="77777777" w:rsidR="00D058B8" w:rsidRPr="006D460C" w:rsidRDefault="00D058B8" w:rsidP="004C5D52">
      <w:pPr>
        <w:pStyle w:val="LineTop"/>
      </w:pPr>
    </w:p>
    <w:p w14:paraId="3F27EC9B" w14:textId="77777777" w:rsidR="00680577" w:rsidRPr="006D460C" w:rsidRDefault="00D52116" w:rsidP="00680577">
      <w:pPr>
        <w:pStyle w:val="EPBodyTA1"/>
      </w:pPr>
      <w:r w:rsidRPr="006D460C">
        <w:t>ANTAGNA TEXTER</w:t>
      </w:r>
    </w:p>
    <w:p w14:paraId="79ACBB2A" w14:textId="77777777" w:rsidR="00D058B8" w:rsidRPr="006D460C" w:rsidRDefault="00D058B8" w:rsidP="00D058B8">
      <w:pPr>
        <w:pStyle w:val="LineBottom"/>
      </w:pPr>
    </w:p>
    <w:p w14:paraId="729537AF" w14:textId="6B8110A7" w:rsidR="00D52116" w:rsidRPr="006D460C" w:rsidRDefault="00D52116" w:rsidP="00D52116">
      <w:pPr>
        <w:pStyle w:val="ATHeading1"/>
      </w:pPr>
      <w:bookmarkStart w:id="0" w:name="TANumber"/>
      <w:r w:rsidRPr="006D460C">
        <w:t>P10_TA(2025)</w:t>
      </w:r>
      <w:bookmarkEnd w:id="0"/>
      <w:r w:rsidR="00621CDD" w:rsidRPr="006D460C">
        <w:t>0</w:t>
      </w:r>
      <w:r w:rsidR="00621CDD">
        <w:t>158</w:t>
      </w:r>
    </w:p>
    <w:p w14:paraId="61863779" w14:textId="77777777" w:rsidR="00D52116" w:rsidRPr="006D460C" w:rsidRDefault="00D52116" w:rsidP="00D52116">
      <w:pPr>
        <w:pStyle w:val="ATHeading2"/>
      </w:pPr>
      <w:bookmarkStart w:id="1" w:name="title"/>
      <w:r w:rsidRPr="006D460C">
        <w:t>Rapporterna för 2023 och 2024 om Georgien</w:t>
      </w:r>
      <w:bookmarkEnd w:id="1"/>
    </w:p>
    <w:p w14:paraId="750B0362" w14:textId="77777777" w:rsidR="00D52116" w:rsidRPr="006D460C" w:rsidRDefault="00D52116" w:rsidP="00D52116">
      <w:pPr>
        <w:rPr>
          <w:i/>
          <w:vanish/>
        </w:rPr>
      </w:pPr>
      <w:r w:rsidRPr="006D460C">
        <w:rPr>
          <w:i/>
        </w:rPr>
        <w:fldChar w:fldCharType="begin"/>
      </w:r>
      <w:r w:rsidRPr="006D460C">
        <w:rPr>
          <w:i/>
        </w:rPr>
        <w:instrText xml:space="preserve"> TC"(</w:instrText>
      </w:r>
      <w:bookmarkStart w:id="2" w:name="DocNumber"/>
      <w:r w:rsidRPr="006D460C">
        <w:rPr>
          <w:i/>
        </w:rPr>
        <w:instrText>A10-0110/2025</w:instrText>
      </w:r>
      <w:bookmarkEnd w:id="2"/>
      <w:r w:rsidRPr="006D460C">
        <w:rPr>
          <w:i/>
        </w:rPr>
        <w:instrText xml:space="preserve"> - Föredragande: Rasa </w:instrText>
      </w:r>
      <w:proofErr w:type="spellStart"/>
      <w:r w:rsidRPr="006D460C">
        <w:rPr>
          <w:i/>
        </w:rPr>
        <w:instrText>Juknevičienė</w:instrText>
      </w:r>
      <w:proofErr w:type="spellEnd"/>
      <w:r w:rsidRPr="006D460C">
        <w:rPr>
          <w:i/>
        </w:rPr>
        <w:instrText xml:space="preserve">)"\l3 \n&gt; \* MERGEFORMAT </w:instrText>
      </w:r>
      <w:r w:rsidRPr="006D460C">
        <w:rPr>
          <w:i/>
        </w:rPr>
        <w:fldChar w:fldCharType="end"/>
      </w:r>
    </w:p>
    <w:p w14:paraId="428DAC0E" w14:textId="77777777" w:rsidR="00D52116" w:rsidRPr="006D460C" w:rsidRDefault="00D52116" w:rsidP="00D52116">
      <w:pPr>
        <w:rPr>
          <w:vanish/>
        </w:rPr>
      </w:pPr>
      <w:bookmarkStart w:id="3" w:name="Commission"/>
      <w:r w:rsidRPr="006D460C">
        <w:rPr>
          <w:vanish/>
        </w:rPr>
        <w:t>Utskottet för utrikesfrågor</w:t>
      </w:r>
      <w:bookmarkEnd w:id="3"/>
    </w:p>
    <w:p w14:paraId="500E6CD4" w14:textId="77777777" w:rsidR="00D52116" w:rsidRPr="006D460C" w:rsidRDefault="00D52116" w:rsidP="00D52116">
      <w:pPr>
        <w:rPr>
          <w:vanish/>
        </w:rPr>
      </w:pPr>
      <w:bookmarkStart w:id="4" w:name="PE"/>
      <w:r w:rsidRPr="006D460C">
        <w:rPr>
          <w:vanish/>
        </w:rPr>
        <w:t>PE768.249</w:t>
      </w:r>
      <w:bookmarkEnd w:id="4"/>
    </w:p>
    <w:p w14:paraId="5471CF64" w14:textId="77777777" w:rsidR="00D52116" w:rsidRPr="006D460C" w:rsidRDefault="00D52116" w:rsidP="00D52116">
      <w:pPr>
        <w:pStyle w:val="ATHeading3"/>
      </w:pPr>
      <w:bookmarkStart w:id="5" w:name="Sujet"/>
      <w:r w:rsidRPr="006D460C">
        <w:t xml:space="preserve">Europaparlamentets resolution av den </w:t>
      </w:r>
      <w:r w:rsidR="00065C90">
        <w:t>9</w:t>
      </w:r>
      <w:r w:rsidR="00065C90" w:rsidRPr="006D460C">
        <w:t xml:space="preserve"> </w:t>
      </w:r>
      <w:r w:rsidR="00065C90">
        <w:t>juli</w:t>
      </w:r>
      <w:r w:rsidR="00065C90" w:rsidRPr="006D460C">
        <w:t xml:space="preserve"> </w:t>
      </w:r>
      <w:r w:rsidRPr="006D460C">
        <w:t>2025 om kommissionens rapporter för 2023 och 2024 om Georgien</w:t>
      </w:r>
      <w:bookmarkEnd w:id="5"/>
      <w:r w:rsidRPr="006D460C">
        <w:t xml:space="preserve"> </w:t>
      </w:r>
      <w:bookmarkStart w:id="6" w:name="References"/>
      <w:r w:rsidRPr="006D460C">
        <w:t>(2025/2024(INI))</w:t>
      </w:r>
      <w:bookmarkEnd w:id="6"/>
    </w:p>
    <w:p w14:paraId="2D2E0905" w14:textId="77777777" w:rsidR="0010266C" w:rsidRPr="006308BB" w:rsidRDefault="0010266C" w:rsidP="0010266C">
      <w:pPr>
        <w:pStyle w:val="EPComma"/>
      </w:pPr>
      <w:r w:rsidRPr="006308BB">
        <w:rPr>
          <w:rStyle w:val="Italic"/>
        </w:rPr>
        <w:t>Europaparlamentet utfärdar denna resolution</w:t>
      </w:r>
    </w:p>
    <w:p w14:paraId="5A1CC88D" w14:textId="77777777" w:rsidR="0010266C" w:rsidRPr="006308BB" w:rsidRDefault="0010266C" w:rsidP="0010266C">
      <w:pPr>
        <w:pStyle w:val="NormalHanging12a"/>
      </w:pPr>
      <w:r w:rsidRPr="006308BB">
        <w:t>–</w:t>
      </w:r>
      <w:r w:rsidRPr="006308BB">
        <w:tab/>
        <w:t xml:space="preserve">med beaktande av kommissionens meddelande av den 30 oktober 2024 </w:t>
      </w:r>
      <w:r w:rsidRPr="006308BB">
        <w:rPr>
          <w:i/>
          <w:iCs/>
        </w:rPr>
        <w:t>2024 års meddelande om EU:s utvidgningspolitik</w:t>
      </w:r>
      <w:r w:rsidRPr="006308BB">
        <w:t xml:space="preserve"> (</w:t>
      </w:r>
      <w:r w:rsidR="00065C90" w:rsidRPr="006308BB">
        <w:t>COM(2024)0690</w:t>
      </w:r>
      <w:r w:rsidRPr="006308BB">
        <w:t xml:space="preserve">), åtföljt av arbetsdokumentet från kommissionens avdelningar </w:t>
      </w:r>
      <w:r w:rsidRPr="006308BB">
        <w:rPr>
          <w:i/>
          <w:iCs/>
        </w:rPr>
        <w:t xml:space="preserve">Georgia 2024 </w:t>
      </w:r>
      <w:proofErr w:type="spellStart"/>
      <w:r w:rsidRPr="006308BB">
        <w:rPr>
          <w:i/>
          <w:iCs/>
        </w:rPr>
        <w:t>Report</w:t>
      </w:r>
      <w:proofErr w:type="spellEnd"/>
      <w:r w:rsidRPr="006308BB">
        <w:t xml:space="preserve"> (SWD(</w:t>
      </w:r>
      <w:r w:rsidR="00065C90" w:rsidRPr="006308BB">
        <w:t>2024</w:t>
      </w:r>
      <w:r w:rsidRPr="006308BB">
        <w:t>)0697),</w:t>
      </w:r>
    </w:p>
    <w:p w14:paraId="1D46AADB" w14:textId="77777777" w:rsidR="0010266C" w:rsidRPr="006308BB" w:rsidRDefault="0010266C" w:rsidP="0010266C">
      <w:pPr>
        <w:pStyle w:val="NormalHanging12a"/>
      </w:pPr>
      <w:r w:rsidRPr="006308BB">
        <w:t>–</w:t>
      </w:r>
      <w:r w:rsidRPr="006308BB">
        <w:tab/>
        <w:t>med beaktande av associeringsavtalet mellan Europeiska unionen och Europeiska atomenergigemenskapen och deras medlemsstater, å ena sidan, och Georgien, å andra sidan</w:t>
      </w:r>
      <w:r w:rsidRPr="006308BB">
        <w:rPr>
          <w:rStyle w:val="FootnoteReference"/>
        </w:rPr>
        <w:footnoteReference w:id="1"/>
      </w:r>
      <w:r w:rsidRPr="006308BB">
        <w:t>,</w:t>
      </w:r>
    </w:p>
    <w:p w14:paraId="3B156109" w14:textId="77777777" w:rsidR="0010266C" w:rsidRPr="006308BB" w:rsidRDefault="0010266C" w:rsidP="0010266C">
      <w:pPr>
        <w:pStyle w:val="NormalHanging12a"/>
      </w:pPr>
      <w:r w:rsidRPr="006308BB">
        <w:t>–</w:t>
      </w:r>
      <w:r w:rsidRPr="006308BB">
        <w:tab/>
        <w:t>med beaktande av artikel 78 i Georgiens konstitution, som föreskriver att alla åtgärder som är möjliga ska vidtas för att säkerställa Georgiens fullständiga integration i EU och Nato,</w:t>
      </w:r>
    </w:p>
    <w:p w14:paraId="3E386911" w14:textId="77777777" w:rsidR="0010266C" w:rsidRPr="006308BB" w:rsidRDefault="0010266C" w:rsidP="0010266C">
      <w:pPr>
        <w:pStyle w:val="NormalHanging12a"/>
      </w:pPr>
      <w:r w:rsidRPr="006308BB">
        <w:t>–</w:t>
      </w:r>
      <w:r w:rsidRPr="006308BB">
        <w:tab/>
        <w:t>med beaktande av slutrapporten av den 20 december 2024 från valobservatörsuppdraget från kontoret för demokratiska institutioner och mänskliga rättigheter (ODIHR) vid Organisationen för säkerhet och samarbete i Europa (OSSE) om parlamentsvalet i Georgien den 26 oktober 2024,</w:t>
      </w:r>
    </w:p>
    <w:p w14:paraId="15238001" w14:textId="77777777" w:rsidR="0010266C" w:rsidRPr="006308BB" w:rsidRDefault="0010266C" w:rsidP="0010266C">
      <w:pPr>
        <w:pStyle w:val="NormalHanging12a"/>
      </w:pPr>
      <w:r w:rsidRPr="006308BB">
        <w:t>–</w:t>
      </w:r>
      <w:r w:rsidRPr="006308BB">
        <w:tab/>
        <w:t>med beaktande av rådets slutsatser av den 27 juni 2024 om Georgien och den 17 december 2024 om utvidgning,</w:t>
      </w:r>
    </w:p>
    <w:p w14:paraId="0DF25D24" w14:textId="77777777" w:rsidR="0010266C" w:rsidRPr="006308BB" w:rsidRDefault="0010266C" w:rsidP="0010266C">
      <w:pPr>
        <w:pStyle w:val="NormalHanging12a"/>
      </w:pPr>
      <w:r w:rsidRPr="006308BB">
        <w:t>–</w:t>
      </w:r>
      <w:r w:rsidRPr="006308BB">
        <w:tab/>
        <w:t>med beaktande av sina tidigare resolutioner om Georgien,</w:t>
      </w:r>
    </w:p>
    <w:p w14:paraId="25EBD917" w14:textId="77777777" w:rsidR="0010266C" w:rsidRPr="006308BB" w:rsidRDefault="0010266C" w:rsidP="0010266C">
      <w:pPr>
        <w:pStyle w:val="NormalHanging12a"/>
      </w:pPr>
      <w:r w:rsidRPr="006308BB">
        <w:t>–</w:t>
      </w:r>
      <w:r w:rsidRPr="006308BB">
        <w:tab/>
        <w:t>med beaktande av artikel 55 i arbetsordningen,</w:t>
      </w:r>
    </w:p>
    <w:p w14:paraId="63F404DF" w14:textId="77777777" w:rsidR="0010266C" w:rsidRPr="006308BB" w:rsidRDefault="0010266C" w:rsidP="0010266C">
      <w:pPr>
        <w:pStyle w:val="NormalHanging12a"/>
      </w:pPr>
      <w:r w:rsidRPr="006308BB">
        <w:lastRenderedPageBreak/>
        <w:t>–</w:t>
      </w:r>
      <w:r w:rsidRPr="006308BB">
        <w:tab/>
        <w:t>med beaktande av betänkandet från utskottet för utrikesfrågor (A10-0110/2025), och av följande skäl:</w:t>
      </w:r>
    </w:p>
    <w:p w14:paraId="236BBDB9" w14:textId="77777777" w:rsidR="0010266C" w:rsidRPr="006308BB" w:rsidRDefault="0010266C" w:rsidP="0010266C">
      <w:pPr>
        <w:pStyle w:val="NormalHanging12a"/>
      </w:pPr>
      <w:r w:rsidRPr="006308BB">
        <w:t>A.</w:t>
      </w:r>
      <w:r w:rsidRPr="006308BB">
        <w:tab/>
        <w:t>I december 2023 beviljade Europeiska rådet Georgien status som kandidatland under förutsättning att de nio åtgärder som anges i kommissionens rekommendation av den 8 november 2023 genomförs. Åtgärderna rör främst reformer på områdena demokrati, rättsstatlighet och grundläggande rättigheter.</w:t>
      </w:r>
    </w:p>
    <w:p w14:paraId="775A2C75" w14:textId="77777777" w:rsidR="0010266C" w:rsidRPr="006308BB" w:rsidRDefault="0010266C" w:rsidP="0010266C">
      <w:pPr>
        <w:pStyle w:val="NormalHanging12a"/>
      </w:pPr>
      <w:r w:rsidRPr="006308BB">
        <w:t>B.</w:t>
      </w:r>
      <w:r w:rsidRPr="006308BB">
        <w:tab/>
        <w:t>Situationen i Georgien har försämrats avsevärt sedan kommissionen den 30 oktober 2024 offentliggjorde sin rapport om landet för 2024. Försämringarna är huvudsakligen ett resultat av den georgiska regeringens agerande.</w:t>
      </w:r>
    </w:p>
    <w:p w14:paraId="596884EE" w14:textId="77777777" w:rsidR="0010266C" w:rsidRPr="006308BB" w:rsidRDefault="0010266C" w:rsidP="0010266C">
      <w:pPr>
        <w:pStyle w:val="NormalHanging12a"/>
      </w:pPr>
      <w:r w:rsidRPr="006308BB">
        <w:t>C.</w:t>
      </w:r>
      <w:r w:rsidRPr="006308BB">
        <w:tab/>
        <w:t>Demokratisituationen har försämrats i Georgien de senaste åren, i synnerhet efter parlamentsvalet den 26 oktober 2024, som inte uppfyllde vare sig internationella demokratiska normer eller Georgiens OSSE-åtaganden och ledde till ett illegitimt parlament med ett enda politiskt parti, Georgisk dröm. Ryssland har systematiskt ingripit i de demokratiska processerna i Georgien. I samband med det riggade valet förekom hotelser mot väljare, röstköp och trakasserier av valobservatörer.</w:t>
      </w:r>
    </w:p>
    <w:p w14:paraId="19C08531" w14:textId="77777777" w:rsidR="0010266C" w:rsidRPr="006308BB" w:rsidRDefault="0010266C" w:rsidP="0010266C">
      <w:pPr>
        <w:pStyle w:val="NormalHanging12a"/>
      </w:pPr>
      <w:r w:rsidRPr="006308BB">
        <w:t>D.</w:t>
      </w:r>
      <w:r w:rsidRPr="006308BB">
        <w:tab/>
        <w:t xml:space="preserve">Den 28 november 2024 meddelade </w:t>
      </w:r>
      <w:proofErr w:type="spellStart"/>
      <w:r w:rsidRPr="006308BB">
        <w:t>Irakli</w:t>
      </w:r>
      <w:proofErr w:type="spellEnd"/>
      <w:r w:rsidRPr="006308BB">
        <w:t xml:space="preserve"> </w:t>
      </w:r>
      <w:proofErr w:type="spellStart"/>
      <w:r w:rsidRPr="006308BB">
        <w:t>Kobachidze</w:t>
      </w:r>
      <w:proofErr w:type="spellEnd"/>
      <w:r w:rsidRPr="006308BB">
        <w:t xml:space="preserve"> att Georgien skulle skjuta upp starten på anslutningsförhandlingarna med EU och tacka nej till EU:s ekonomiska stöd till slutet av 2028, utan hänsyn till landets konstitutionellt förankrade åtagande för europeisk integration. Detta undergräver i praktiken Georgiens suveräna euroatlantiska strävanden, som har stort stöd av det georgiska folket.</w:t>
      </w:r>
    </w:p>
    <w:p w14:paraId="09C25D67" w14:textId="77777777" w:rsidR="0010266C" w:rsidRPr="006308BB" w:rsidRDefault="0010266C" w:rsidP="0010266C">
      <w:pPr>
        <w:pStyle w:val="NormalHanging12a"/>
        <w:rPr>
          <w:bCs/>
          <w:iCs/>
        </w:rPr>
      </w:pPr>
      <w:r w:rsidRPr="006308BB">
        <w:t>E.</w:t>
      </w:r>
      <w:r w:rsidRPr="006308BB">
        <w:tab/>
        <w:t>Oron över landets inriktning och beslutet att pausa insatserna för att inleda anslutningsförhandlingar utlöste omfattande protester i hela landet, och demonstranterna krävde att ett nytt, fritt och rättvist val skulle hållas, att landet skulle återgå till sin väg mot Europa, att det politiska våldet och förtrycket skulle stoppas, att brottsbekämpande myndigheters allvarliga kränkningar av demonstranters mänskliga rättigheter skulle bli föremål för utredning och ansvarsutkrävande och att politiska fångar skulle släppas fria. Protesterna har pågått oavbrutet varje dag sedan den 28 november 2024. De proeuropeiska demonstrationerna har ökat kraftigt i omfattning över hela Georgien 2025, och tiotusentals medborgare protesterar mot att regeringen verkar vända sig bort från EU-strävandena. Dessa självorganiserade och spontana protester som involverar alla delar av det georgiska samhället understryker det georgiska folkets starka engagemang för europeiska värden och demokratisk samhällsstyrning.</w:t>
      </w:r>
    </w:p>
    <w:p w14:paraId="0085FF87" w14:textId="77777777" w:rsidR="0010266C" w:rsidRPr="006308BB" w:rsidRDefault="0010266C" w:rsidP="001A3D9D">
      <w:pPr>
        <w:spacing w:after="240"/>
        <w:ind w:left="567" w:hanging="567"/>
      </w:pPr>
      <w:r w:rsidRPr="006308BB">
        <w:t>F.</w:t>
      </w:r>
      <w:r w:rsidRPr="006308BB">
        <w:tab/>
        <w:t>De georgiska myndigheterna svarade på de fredliga protesterna med att aggressivt och våldsamt ingripa mot demonstrationer i stor skala, med rättsvidrig användning av våld, tortyr och annan misshandel från de facto-myndigheternas sida. Sedan november 2024 har minst 62 personer åtalats i samband med sitt deltagande i proeuropeiska protester och 54 personer sitter fortfarande frihetsberövade i väntan på rättegång. Över 500 personer har frihetsberövats enligt administrativa förfaranden. Omkring 300 av dem har enligt uppgift utsatts för tortyr eller andra former av omänsklig och förnedrande behandling, och minst 157 av dem har synliga tecken på allvarlig fysisk skada.</w:t>
      </w:r>
    </w:p>
    <w:p w14:paraId="2FA89FFB" w14:textId="77777777" w:rsidR="0010266C" w:rsidRPr="006308BB" w:rsidRDefault="0010266C" w:rsidP="001A3D9D">
      <w:pPr>
        <w:spacing w:after="240"/>
        <w:ind w:left="567" w:hanging="567"/>
      </w:pPr>
      <w:r w:rsidRPr="006308BB">
        <w:t>G.</w:t>
      </w:r>
      <w:r w:rsidRPr="006308BB">
        <w:tab/>
        <w:t xml:space="preserve">De facto-myndigheterna under Georgisk dröm utsätter systematiskt det civila samhället och oberoende medier för påtryckningar, rättsliga restriktioner och fysiskt våld. Minst 138 incidenter med kränkningar av mediefriheten har dokumenterats i samband med proeuropeiska protester eller relaterade händelser sedan november 2024, och totalt </w:t>
      </w:r>
      <w:r w:rsidRPr="006308BB">
        <w:lastRenderedPageBreak/>
        <w:t xml:space="preserve">174 personer som är verksamma i mediesektorn har utsatts för statliga repressiva åtgärder. Minst 30 reportrar har utsatts för upprepade kränkningar, inbegripet fysiska angrepp, skador på arbetsutrustning, administrativa böter, åtal och rättsliga trakasserier. Journalisten </w:t>
      </w:r>
      <w:proofErr w:type="spellStart"/>
      <w:r w:rsidRPr="006308BB">
        <w:t>Mzia</w:t>
      </w:r>
      <w:proofErr w:type="spellEnd"/>
      <w:r w:rsidRPr="006308BB">
        <w:t xml:space="preserve"> </w:t>
      </w:r>
      <w:proofErr w:type="spellStart"/>
      <w:r w:rsidRPr="006308BB">
        <w:t>Amaglobeli</w:t>
      </w:r>
      <w:proofErr w:type="spellEnd"/>
      <w:r w:rsidRPr="006308BB">
        <w:t xml:space="preserve"> sitter för närvarande frihetsberövad i väntan på rättegång på grund av falska anklagelser. </w:t>
      </w:r>
    </w:p>
    <w:p w14:paraId="730E3407" w14:textId="77777777" w:rsidR="0010266C" w:rsidRPr="006308BB" w:rsidRDefault="0010266C" w:rsidP="001A3D9D">
      <w:pPr>
        <w:spacing w:after="240"/>
        <w:ind w:left="567" w:hanging="567"/>
      </w:pPr>
      <w:r w:rsidRPr="006308BB">
        <w:t>H.</w:t>
      </w:r>
      <w:r w:rsidRPr="006308BB">
        <w:tab/>
        <w:t xml:space="preserve">De georgiska myndigheterna har omstrukturerat eller avskaffat enheter inom den georgiska offentliga förvaltningen som ansvarar för proeuropeiska reformer och avskedat mängder av tjänstemän och andra anställda, särskilt personer som kritiserat regeringens politik, uttryckt proeuropeiska åsikter och fördömt användning av våld mot fredliga demonstranter. </w:t>
      </w:r>
    </w:p>
    <w:p w14:paraId="02EEDFB4" w14:textId="20C69C81" w:rsidR="0010266C" w:rsidRPr="006308BB" w:rsidRDefault="0010266C" w:rsidP="001A3D9D">
      <w:pPr>
        <w:spacing w:after="240"/>
        <w:ind w:left="567" w:hanging="567"/>
      </w:pPr>
      <w:r w:rsidRPr="006308BB">
        <w:t>I.</w:t>
      </w:r>
      <w:r w:rsidRPr="006308BB">
        <w:tab/>
      </w:r>
      <w:r w:rsidR="00A12E32" w:rsidRPr="006308BB">
        <w:t>Det illegitima georgiska parlamentet har inrättat en tillfällig parlamentarisk kommission för att undersöka regimens och de ledande politikernas agerande</w:t>
      </w:r>
      <w:r w:rsidR="00BD106A" w:rsidRPr="006308BB">
        <w:t xml:space="preserve"> under</w:t>
      </w:r>
      <w:r w:rsidR="00A12E32" w:rsidRPr="006308BB">
        <w:t xml:space="preserve"> 2003–2012, </w:t>
      </w:r>
      <w:r w:rsidR="00BD106A" w:rsidRPr="006308BB">
        <w:t xml:space="preserve">den </w:t>
      </w:r>
      <w:r w:rsidR="00A12E32" w:rsidRPr="006308BB">
        <w:t xml:space="preserve">period då president </w:t>
      </w:r>
      <w:proofErr w:type="spellStart"/>
      <w:r w:rsidR="00A12E32" w:rsidRPr="006308BB">
        <w:t>Micheil</w:t>
      </w:r>
      <w:proofErr w:type="spellEnd"/>
      <w:r w:rsidR="00A12E32" w:rsidRPr="006308BB">
        <w:t xml:space="preserve"> </w:t>
      </w:r>
      <w:proofErr w:type="spellStart"/>
      <w:r w:rsidR="00A12E32" w:rsidRPr="006308BB">
        <w:t>Saakasjvili</w:t>
      </w:r>
      <w:proofErr w:type="spellEnd"/>
      <w:r w:rsidR="00A12E32" w:rsidRPr="006308BB">
        <w:t xml:space="preserve"> styrde landet och banade väg för Georgiens euroatlantiska ambitioner. Denna kommission är ett verktyg för ytterligare förföljelse av politiska motståndare, särskilt ledare för oppositionsrörelser. Sedan den så kallade parlamentariska kommissionen inrättades har den politiska situationen i Georgien försämrats ytterligare med godtyckliga gripanden, rättslig förföljelse och domar mot framstående oppositionsledare, däribland </w:t>
      </w:r>
      <w:proofErr w:type="spellStart"/>
      <w:r w:rsidR="00A12E32" w:rsidRPr="006308BB">
        <w:t>Zurab</w:t>
      </w:r>
      <w:proofErr w:type="spellEnd"/>
      <w:r w:rsidR="00A12E32" w:rsidRPr="006308BB">
        <w:t xml:space="preserve"> </w:t>
      </w:r>
      <w:proofErr w:type="spellStart"/>
      <w:r w:rsidR="00A12E32" w:rsidRPr="006308BB">
        <w:t>Japaridze</w:t>
      </w:r>
      <w:proofErr w:type="spellEnd"/>
      <w:r w:rsidR="00A12E32" w:rsidRPr="006308BB">
        <w:t xml:space="preserve">, </w:t>
      </w:r>
      <w:proofErr w:type="spellStart"/>
      <w:r w:rsidR="00A12E32" w:rsidRPr="006308BB">
        <w:t>Mamuka</w:t>
      </w:r>
      <w:proofErr w:type="spellEnd"/>
      <w:r w:rsidR="00A12E32" w:rsidRPr="006308BB">
        <w:t xml:space="preserve"> </w:t>
      </w:r>
      <w:proofErr w:type="spellStart"/>
      <w:r w:rsidR="00A12E32" w:rsidRPr="006308BB">
        <w:t>Khazaradze</w:t>
      </w:r>
      <w:proofErr w:type="spellEnd"/>
      <w:r w:rsidR="00A12E32" w:rsidRPr="006308BB">
        <w:t xml:space="preserve">, </w:t>
      </w:r>
      <w:proofErr w:type="spellStart"/>
      <w:r w:rsidR="00A12E32" w:rsidRPr="006308BB">
        <w:t>Badri</w:t>
      </w:r>
      <w:proofErr w:type="spellEnd"/>
      <w:r w:rsidR="00A12E32" w:rsidRPr="006308BB">
        <w:t xml:space="preserve"> </w:t>
      </w:r>
      <w:proofErr w:type="spellStart"/>
      <w:r w:rsidR="00A12E32" w:rsidRPr="006308BB">
        <w:t>Japaridze</w:t>
      </w:r>
      <w:proofErr w:type="spellEnd"/>
      <w:r w:rsidR="00A12E32" w:rsidRPr="006308BB">
        <w:t xml:space="preserve">, </w:t>
      </w:r>
      <w:proofErr w:type="spellStart"/>
      <w:r w:rsidR="00A12E32" w:rsidRPr="006308BB">
        <w:t>Giorgi</w:t>
      </w:r>
      <w:proofErr w:type="spellEnd"/>
      <w:r w:rsidR="00A12E32" w:rsidRPr="006308BB">
        <w:t xml:space="preserve"> </w:t>
      </w:r>
      <w:proofErr w:type="spellStart"/>
      <w:r w:rsidR="00A12E32" w:rsidRPr="006308BB">
        <w:t>Vashadze</w:t>
      </w:r>
      <w:proofErr w:type="spellEnd"/>
      <w:r w:rsidR="00A12E32" w:rsidRPr="006308BB">
        <w:t xml:space="preserve">, </w:t>
      </w:r>
      <w:proofErr w:type="spellStart"/>
      <w:r w:rsidR="00A12E32" w:rsidRPr="006308BB">
        <w:t>Nika</w:t>
      </w:r>
      <w:proofErr w:type="spellEnd"/>
      <w:r w:rsidR="00A12E32" w:rsidRPr="006308BB">
        <w:t xml:space="preserve"> </w:t>
      </w:r>
      <w:proofErr w:type="spellStart"/>
      <w:r w:rsidR="00A12E32" w:rsidRPr="006308BB">
        <w:t>Gvaramia</w:t>
      </w:r>
      <w:proofErr w:type="spellEnd"/>
      <w:r w:rsidR="00A12E32" w:rsidRPr="006308BB">
        <w:t xml:space="preserve"> och </w:t>
      </w:r>
      <w:proofErr w:type="spellStart"/>
      <w:r w:rsidR="00A12E32" w:rsidRPr="006308BB">
        <w:t>Nika</w:t>
      </w:r>
      <w:proofErr w:type="spellEnd"/>
      <w:r w:rsidR="00A12E32" w:rsidRPr="006308BB">
        <w:t xml:space="preserve"> </w:t>
      </w:r>
      <w:proofErr w:type="spellStart"/>
      <w:r w:rsidR="00A12E32" w:rsidRPr="006308BB">
        <w:t>Melia</w:t>
      </w:r>
      <w:proofErr w:type="spellEnd"/>
      <w:r w:rsidR="00A12E32" w:rsidRPr="006308BB">
        <w:t>, på grundval av politiskt motiverade anklagelser.</w:t>
      </w:r>
    </w:p>
    <w:p w14:paraId="2108AE85" w14:textId="77777777" w:rsidR="0010266C" w:rsidRPr="006308BB" w:rsidRDefault="0010266C" w:rsidP="001A3D9D">
      <w:pPr>
        <w:spacing w:after="240"/>
        <w:ind w:left="567" w:hanging="567"/>
      </w:pPr>
      <w:r w:rsidRPr="006308BB">
        <w:t>J.</w:t>
      </w:r>
      <w:r w:rsidRPr="006308BB">
        <w:tab/>
        <w:t xml:space="preserve">För att behålla och ytterligare stärka sitt grepp om makten har det styrande partiet Georgisk dröm ensidigt och utan samråd ändrat det kommunala valsystemet för valet till kommunfullmäktige i oktober 2025. Venedigkommissionen och Europarådet har rekommenderat att dessa ändringar upphävs och ledarna för de största oppositionspartierna har meddelat att deras partier inte kommer att ställa upp i valet. Reformer av processen för hur den centrala valkommissionens bildas äventyrar ytterligare valintegriteten, begränsar medborgarnas deltagande och sätter restriktioner för observatörernas och mediernas möjlighet att effektivt övervaka valprocessen. </w:t>
      </w:r>
    </w:p>
    <w:p w14:paraId="651BEBA6" w14:textId="77777777" w:rsidR="0010266C" w:rsidRPr="006308BB" w:rsidRDefault="0010266C" w:rsidP="0010266C">
      <w:pPr>
        <w:ind w:left="567" w:hanging="567"/>
      </w:pPr>
      <w:r w:rsidRPr="006308BB">
        <w:t>K.</w:t>
      </w:r>
      <w:r w:rsidRPr="006308BB">
        <w:tab/>
        <w:t xml:space="preserve">Trots framsteg mot ett mer jämlikt och inkluderande samhälle kvarstår djupt rotade ojämlikheter och stereotyper, vilket leder till stor förekomst av könsrelaterat våld, allvarliga restriktioner för personer med funktionsnedsättning och våld och trakasserier mot </w:t>
      </w:r>
      <w:proofErr w:type="spellStart"/>
      <w:r w:rsidRPr="006308BB">
        <w:t>hbti</w:t>
      </w:r>
      <w:proofErr w:type="spellEnd"/>
      <w:r w:rsidRPr="006308BB">
        <w:t xml:space="preserve">-personer. På grund av otrygghet hemma väljer många </w:t>
      </w:r>
      <w:proofErr w:type="spellStart"/>
      <w:r w:rsidRPr="006308BB">
        <w:t>hbti</w:t>
      </w:r>
      <w:proofErr w:type="spellEnd"/>
      <w:r w:rsidRPr="006308BB">
        <w:t xml:space="preserve">-personer att fly från landet. Georgiens rättsliga definition av våldtäkt uppfyller inte normerna i Istanbulkonventionen. </w:t>
      </w:r>
    </w:p>
    <w:p w14:paraId="7B2C2D25" w14:textId="77777777" w:rsidR="0010266C" w:rsidRPr="006308BB" w:rsidRDefault="0010266C" w:rsidP="0010266C">
      <w:pPr>
        <w:pStyle w:val="Normal12a24b"/>
      </w:pPr>
      <w:r w:rsidRPr="006308BB">
        <w:rPr>
          <w:rStyle w:val="BoldItalic"/>
        </w:rPr>
        <w:t>Avbrytande av Georgiens EU-integration</w:t>
      </w:r>
    </w:p>
    <w:p w14:paraId="68CCEF95" w14:textId="77777777" w:rsidR="0010266C" w:rsidRPr="006308BB" w:rsidRDefault="0010266C" w:rsidP="0010266C">
      <w:pPr>
        <w:spacing w:before="240"/>
        <w:ind w:left="567" w:hanging="567"/>
      </w:pPr>
      <w:r w:rsidRPr="006308BB">
        <w:t>1.</w:t>
      </w:r>
      <w:r w:rsidRPr="006308BB">
        <w:tab/>
        <w:t xml:space="preserve">Europaparlamentet upprepar sin solidaritet med det georgiska folket och sitt orubbliga stöd för deras legitima europeiska och euroatlantiska strävanden och deras önskan att leva i ett välmående och demokratiskt land, vilket kommer till uttryck i massprotester som fortsätter trots brutala ingripanden från myndigheternas sida. Parlamentet står fast i sin beredvillighet att hjälpa det georgiska folket att uppnå dessa mål. Parlamentet fördömer skarpt det våldsamma förtrycket och godtyckliga och politiskt motiverade frihetsberövanden utan tillräcklig rättslig grund och fördömer även att fredliga demonstranter, aktörer i det civila samhället, politiska motståndare och medieföreträdare enligt uppgift systematiskt utsätts för tortyr. Parlamentet uppmanar de georgiska myndigheterna att avstå från att använda våld, respektera mötes- och </w:t>
      </w:r>
      <w:r w:rsidRPr="006308BB">
        <w:lastRenderedPageBreak/>
        <w:t>yttrandefriheten och upphäva den nyligen antagna drakoniska lagstiftningen som syftar till att kväva folkliga protester, särskilt genom skyhöga böter. Parlamentet uttrycker särskild oro över det växande antalet politiska fångar och upprepar sin begäran om att alla politiska fångar omedelbart och villkorslöst ska friges. Parlamentet kräver att alla våldshandlingar utreds på ett grundligt och trovärdigt sätt och att de ansvariga ställs till svars. Parlamentet uttrycker oro över bristen på oberoende inom rättsväsendet, där högt placerade domare med kopplingar till Georgisk dröm leder politiskt motiverade domstolsförfaranden mot fredliga demonstranter och regeringskritiker.</w:t>
      </w:r>
    </w:p>
    <w:p w14:paraId="19100CCF" w14:textId="77777777" w:rsidR="0010266C" w:rsidRPr="006308BB" w:rsidRDefault="0010266C" w:rsidP="001A3D9D">
      <w:pPr>
        <w:spacing w:before="240"/>
        <w:ind w:left="567" w:hanging="567"/>
      </w:pPr>
      <w:r w:rsidRPr="006308BB">
        <w:t>2.</w:t>
      </w:r>
      <w:r w:rsidRPr="006308BB">
        <w:tab/>
        <w:t xml:space="preserve">Europaparlamentet beklagar djupt att det styrande partiet Georgisk dröm inte har utnyttjat landets historiska möjlighet att, som kandidatland, gå vidare på vägen mot europeisk integration, och noterar att den europeiska integrationen fortsätter att stödjas av en överväldigande majoritet av befolkningen. Parlamentet påminner om att Georgien välvilligt beviljades status som kandidatland, trots att Georgisk dröm redan då hade börjat utvecklas i en oroväckande riktning och allt oftare agerade i strid mot europeiska värden och demokratiska principer. Parlamentet understryker att Georgien, under ledning av Georgisk dröm, inte har gjort några framsteg, och till och med har gått bakåt, på nyckelområden inom de nio åtgärder som kommissionen har angett, även om myndigheterna påstår det motsatta. Parlamentet betonar att Georgiens EU-integrationsprocess i praktiken har avbrutits till följd av den fortsatta demokratiska tillbakagången i landet, med det riggade parlamentsvalet i oktober 2024 som en tydlig vändpunkt i riktning mot en auktoritär regim, det efterföljande olagliga övertagandet av statliga institutioner och demokratiska skyddsfunktioner samt antagandet av en rad antidemokratiska lagar som strider mot de värden och principer som ligger till grund för EU. Parlamentet instämmer i Europeiska rådets slutsatser av den 27 juni 2024 om att underlåtenhet att vända den nuvarande handlingslinjen äventyrar Georgiens väg mot EU och uppmanar med kraft Georgisk dröm att återgå till vägen med demokratiska reformer och euroatlantisk integration. </w:t>
      </w:r>
    </w:p>
    <w:p w14:paraId="17C82756" w14:textId="77777777" w:rsidR="0010266C" w:rsidRPr="006308BB" w:rsidRDefault="0010266C" w:rsidP="0010266C">
      <w:pPr>
        <w:spacing w:before="240"/>
        <w:ind w:left="567" w:hanging="567"/>
      </w:pPr>
      <w:r w:rsidRPr="006308BB">
        <w:t>3.</w:t>
      </w:r>
      <w:r w:rsidRPr="006308BB">
        <w:tab/>
        <w:t xml:space="preserve">Europaparlamentet beklagar djupt att cirka 700 offentliganställda har sagts upp sedan december 2024 på grund av att de deltagit i eller uttryckt stöd för EU-vänliga demonstrationer. Parlamentet betonar att sådana repressalier urholkar allmänhetens förtroende för demokratiska institutioner, kränker yttrande- och föreningsfriheten och bidrar till att fördjupa den nuvarande regimens auktoritära tendenser. Parlamentet uppmanar de georgiska myndigheterna att följa arbetsrättsliga normer och att låta offentliganställda registrera en fackförening till skydd från omotiverade inskränkningar av deras arbetstagarrättigheter. Parlamentet uttrycker sin oro över den ökande politiseringen av utnämningarna till den offentliga förvaltningen, och efterlyser ett upphävande av ändringarna av lagen om offentlig tjänst, som antogs i december 2024 och som avskaffar reglerna om uttagningsprov för utnämning av tjänstemän för att i stället ge cheferna för offentliga institutioner direkta utnämningsbefogenheter. Parlamentet upprepar att dessa ändringar utgör en oroande tillbakagång jämfört med den lyckade reform av den offentliga förvaltningen som Georgien genomförde inom ramen för associeringsavtalet mellan EU och Georgien, och begär att de ska upphävas. </w:t>
      </w:r>
    </w:p>
    <w:p w14:paraId="7499C251" w14:textId="3A57F1E9" w:rsidR="00547497" w:rsidRPr="006308BB" w:rsidRDefault="0010266C" w:rsidP="0010266C">
      <w:pPr>
        <w:spacing w:before="240"/>
        <w:ind w:left="567" w:hanging="567"/>
      </w:pPr>
      <w:r w:rsidRPr="006308BB">
        <w:t>4.</w:t>
      </w:r>
      <w:r w:rsidRPr="006308BB">
        <w:tab/>
      </w:r>
      <w:r w:rsidR="00621CDD" w:rsidRPr="006308BB">
        <w:t xml:space="preserve">Europaparlamentet betonar vikten av en omedelbar och heltäckande granskning av EU:s politik gentemot Georgien </w:t>
      </w:r>
      <w:r w:rsidR="00B96E61" w:rsidRPr="006308BB">
        <w:t>till följd av</w:t>
      </w:r>
      <w:r w:rsidR="00621CDD" w:rsidRPr="006308BB">
        <w:t xml:space="preserve"> den pågående demokratiska tillbakagången och den alltmer repressiva </w:t>
      </w:r>
      <w:r w:rsidR="00B96E61" w:rsidRPr="006308BB">
        <w:t xml:space="preserve">miljön för </w:t>
      </w:r>
      <w:r w:rsidR="00621CDD" w:rsidRPr="006308BB">
        <w:t>politi</w:t>
      </w:r>
      <w:r w:rsidR="00B96E61" w:rsidRPr="006308BB">
        <w:t xml:space="preserve">k </w:t>
      </w:r>
      <w:r w:rsidR="00621CDD" w:rsidRPr="006308BB">
        <w:t xml:space="preserve">och lagstiftning som signalerar en tillbakagång för många av Georgiens demokratiska landvinningar och framgångsrika EU-reformer, </w:t>
      </w:r>
      <w:r w:rsidR="00B96E61" w:rsidRPr="006308BB">
        <w:t xml:space="preserve">vilket </w:t>
      </w:r>
      <w:r w:rsidR="00621CDD" w:rsidRPr="006308BB">
        <w:t xml:space="preserve">försvagar de demokratiska institutionerna i grunden och ytterligare befäster makten i händerna på det styrande partiet. Parlamentet uppmanar i detta avseende </w:t>
      </w:r>
      <w:r w:rsidR="00621CDD" w:rsidRPr="006308BB">
        <w:lastRenderedPageBreak/>
        <w:t xml:space="preserve">kommissionen att se över genomförandet av associeringsavtalet mellan EU och Georgien mot bakgrund av Georgiens flagranta överträdelser av </w:t>
      </w:r>
      <w:r w:rsidR="00B96E61" w:rsidRPr="006308BB">
        <w:t xml:space="preserve">de </w:t>
      </w:r>
      <w:r w:rsidR="00621CDD" w:rsidRPr="006308BB">
        <w:t>skyldigheter</w:t>
      </w:r>
      <w:r w:rsidR="00B96E61" w:rsidRPr="006308BB">
        <w:t xml:space="preserve"> som följer av </w:t>
      </w:r>
      <w:r w:rsidR="00621CDD" w:rsidRPr="006308BB">
        <w:t xml:space="preserve">de allmänna principerna i artikel 2, nämligen respekt för demokratiska principer, mänskliga rättigheter och grundläggande friheter. Parlamentet upprepar att bristande efterlevnad av </w:t>
      </w:r>
      <w:r w:rsidR="00B96E61" w:rsidRPr="006308BB">
        <w:t xml:space="preserve">dessa </w:t>
      </w:r>
      <w:r w:rsidR="00621CDD" w:rsidRPr="006308BB">
        <w:t xml:space="preserve">skyldigheter kan resultera i villkorad inställelse av det ekonomiska samarbete och de förmåner som avtalet erbjuder. Parlamentet kräver, mot bakgrund av den uppenbara överträdelsen av principerna i artikel 2, att man ska </w:t>
      </w:r>
      <w:r w:rsidR="00BB5C06" w:rsidRPr="006308BB">
        <w:t>tillämpa</w:t>
      </w:r>
      <w:r w:rsidR="00621CDD" w:rsidRPr="006308BB">
        <w:t xml:space="preserve"> bestämmelserna i artik</w:t>
      </w:r>
      <w:r w:rsidR="00E57BB2" w:rsidRPr="006308BB">
        <w:t>el</w:t>
      </w:r>
      <w:r w:rsidR="00621CDD" w:rsidRPr="006308BB">
        <w:t xml:space="preserve"> 422 om bristande </w:t>
      </w:r>
      <w:proofErr w:type="spellStart"/>
      <w:r w:rsidR="00621CDD" w:rsidRPr="006308BB">
        <w:t>fullgör</w:t>
      </w:r>
      <w:r w:rsidR="00BB5C06" w:rsidRPr="006308BB">
        <w:t>else</w:t>
      </w:r>
      <w:proofErr w:type="spellEnd"/>
      <w:r w:rsidR="00621CDD" w:rsidRPr="006308BB">
        <w:t xml:space="preserve"> av skyldigheter i associeringsavtalet mellan EU och Georgien.</w:t>
      </w:r>
    </w:p>
    <w:p w14:paraId="790DCD9D" w14:textId="77777777" w:rsidR="0010266C" w:rsidRPr="006308BB" w:rsidRDefault="0010266C" w:rsidP="0010266C">
      <w:pPr>
        <w:spacing w:before="240"/>
        <w:ind w:left="567" w:hanging="567"/>
      </w:pPr>
      <w:r w:rsidRPr="006308BB">
        <w:t>5.</w:t>
      </w:r>
      <w:r w:rsidRPr="006308BB">
        <w:tab/>
        <w:t xml:space="preserve">Europaparlamentet beklagar djupt att högt uppsatta tjänstemän i det styrande partiet, parlamentsledamöter och regeringsanknutna medier regelbundet sprider manipulativa budskap, desinformation och konspirationsteorier om EU, EU-länderna, EU:s ledare och politiker och den europeiska integrationen. Parlamentet betonar att det styrande partiet fortsätter med sina avsiktligt bedrägliga och tvetydiga uttalanden, som ger bränsle åt delar av det georgiska folkets felaktiga uppfattning att partiet fortfarande ställer sig positiv till europeisk integration. Parlamentet beklagar att medie- och informationsmiljön undertrycks och domineras av </w:t>
      </w:r>
      <w:proofErr w:type="spellStart"/>
      <w:r w:rsidRPr="006308BB">
        <w:t>tv-</w:t>
      </w:r>
      <w:proofErr w:type="spellEnd"/>
      <w:r w:rsidRPr="006308BB">
        <w:t xml:space="preserve"> och mediekanaler som stöds av Georgisk dröm och sprider falska budskap om EU-integration och därigenom härmar och följer ryskinspirerad propaganda och driver på polariseringen i samhället. </w:t>
      </w:r>
    </w:p>
    <w:p w14:paraId="2196058F" w14:textId="7F4BAD2D" w:rsidR="0010266C" w:rsidRPr="006308BB" w:rsidRDefault="0010266C" w:rsidP="001A3D9D">
      <w:pPr>
        <w:spacing w:before="240"/>
        <w:ind w:left="567" w:hanging="567"/>
      </w:pPr>
      <w:r w:rsidRPr="006308BB">
        <w:t>6.</w:t>
      </w:r>
      <w:r w:rsidRPr="006308BB">
        <w:tab/>
      </w:r>
      <w:r w:rsidR="00547497" w:rsidRPr="006308BB">
        <w:t xml:space="preserve">Europaparlamentet understryker att </w:t>
      </w:r>
      <w:proofErr w:type="spellStart"/>
      <w:r w:rsidR="00547497" w:rsidRPr="006308BB">
        <w:t>Bidzina</w:t>
      </w:r>
      <w:proofErr w:type="spellEnd"/>
      <w:r w:rsidR="00547497" w:rsidRPr="006308BB">
        <w:t xml:space="preserve"> </w:t>
      </w:r>
      <w:proofErr w:type="spellStart"/>
      <w:r w:rsidR="00547497" w:rsidRPr="006308BB">
        <w:t>Ivanisjvili</w:t>
      </w:r>
      <w:proofErr w:type="spellEnd"/>
      <w:r w:rsidR="00547497" w:rsidRPr="006308BB">
        <w:t xml:space="preserve"> och andra tjänstemän och politiska ledare, däribland </w:t>
      </w:r>
      <w:proofErr w:type="spellStart"/>
      <w:r w:rsidR="00547497" w:rsidRPr="006308BB">
        <w:t>Irakli</w:t>
      </w:r>
      <w:proofErr w:type="spellEnd"/>
      <w:r w:rsidR="00547497" w:rsidRPr="006308BB">
        <w:t xml:space="preserve"> </w:t>
      </w:r>
      <w:proofErr w:type="spellStart"/>
      <w:r w:rsidR="00547497" w:rsidRPr="006308BB">
        <w:t>Kobachidze</w:t>
      </w:r>
      <w:proofErr w:type="spellEnd"/>
      <w:r w:rsidR="00547497" w:rsidRPr="006308BB">
        <w:t xml:space="preserve">, </w:t>
      </w:r>
      <w:proofErr w:type="spellStart"/>
      <w:r w:rsidR="00547497" w:rsidRPr="006308BB">
        <w:t>Shalva</w:t>
      </w:r>
      <w:proofErr w:type="spellEnd"/>
      <w:r w:rsidR="00547497" w:rsidRPr="006308BB">
        <w:t xml:space="preserve"> </w:t>
      </w:r>
      <w:proofErr w:type="spellStart"/>
      <w:r w:rsidR="00547497" w:rsidRPr="006308BB">
        <w:t>Papuasjvili</w:t>
      </w:r>
      <w:proofErr w:type="spellEnd"/>
      <w:r w:rsidR="00547497" w:rsidRPr="006308BB">
        <w:t xml:space="preserve">, </w:t>
      </w:r>
      <w:proofErr w:type="spellStart"/>
      <w:r w:rsidR="00547497" w:rsidRPr="006308BB">
        <w:t>Vakhtang</w:t>
      </w:r>
      <w:proofErr w:type="spellEnd"/>
      <w:r w:rsidR="00547497" w:rsidRPr="006308BB">
        <w:t xml:space="preserve"> </w:t>
      </w:r>
      <w:proofErr w:type="spellStart"/>
      <w:r w:rsidR="00547497" w:rsidRPr="006308BB">
        <w:t>Gomelauri</w:t>
      </w:r>
      <w:proofErr w:type="spellEnd"/>
      <w:r w:rsidR="00547497" w:rsidRPr="006308BB">
        <w:t xml:space="preserve">, </w:t>
      </w:r>
      <w:proofErr w:type="spellStart"/>
      <w:r w:rsidR="00547497" w:rsidRPr="006308BB">
        <w:t>Kakha</w:t>
      </w:r>
      <w:proofErr w:type="spellEnd"/>
      <w:r w:rsidR="00547497" w:rsidRPr="006308BB">
        <w:t xml:space="preserve"> Kaladze (borgmästare i Tbilisi och generalsekreterare för det styrande partiet Georgisk dröm) och </w:t>
      </w:r>
      <w:proofErr w:type="spellStart"/>
      <w:r w:rsidR="00547497" w:rsidRPr="006308BB">
        <w:t>Irakli</w:t>
      </w:r>
      <w:proofErr w:type="spellEnd"/>
      <w:r w:rsidR="00547497" w:rsidRPr="006308BB">
        <w:t xml:space="preserve"> </w:t>
      </w:r>
      <w:proofErr w:type="spellStart"/>
      <w:r w:rsidR="00547497" w:rsidRPr="006308BB">
        <w:t>Garibasjvili</w:t>
      </w:r>
      <w:proofErr w:type="spellEnd"/>
      <w:r w:rsidR="00547497" w:rsidRPr="006308BB">
        <w:t xml:space="preserve"> (f.d. ordförande för Georgisk dröm), bär ansvar för ha förvärrat den politiska processen i Georgien genom att </w:t>
      </w:r>
      <w:r w:rsidR="00BB5C06" w:rsidRPr="006308BB">
        <w:t>möjliggöra</w:t>
      </w:r>
      <w:r w:rsidR="00547497" w:rsidRPr="006308BB">
        <w:t xml:space="preserve"> demokratisk tillbakagång, </w:t>
      </w:r>
      <w:r w:rsidR="00BB5C06" w:rsidRPr="006308BB">
        <w:t>som</w:t>
      </w:r>
      <w:r w:rsidR="00547497" w:rsidRPr="006308BB">
        <w:t xml:space="preserve"> lett till autokratisk maktkonsolidering, och genom att agera mot landets konstitutionellt förankrade mål om euroatlantisk integration. Parlamentet efterlyser därför omedelbara och riktade personliga sanktioner mot </w:t>
      </w:r>
      <w:proofErr w:type="spellStart"/>
      <w:r w:rsidR="00547497" w:rsidRPr="006308BB">
        <w:t>Bidzina</w:t>
      </w:r>
      <w:proofErr w:type="spellEnd"/>
      <w:r w:rsidR="00547497" w:rsidRPr="006308BB">
        <w:t xml:space="preserve"> </w:t>
      </w:r>
      <w:proofErr w:type="spellStart"/>
      <w:r w:rsidR="00547497" w:rsidRPr="006308BB">
        <w:t>Ivanisjvili</w:t>
      </w:r>
      <w:proofErr w:type="spellEnd"/>
      <w:r w:rsidR="00547497" w:rsidRPr="006308BB">
        <w:t>, hans familjemedlemmar och hans företag och uppmanar EU</w:t>
      </w:r>
      <w:r w:rsidR="00BB5C06" w:rsidRPr="006308BB">
        <w:t xml:space="preserve"> att </w:t>
      </w:r>
      <w:r w:rsidR="00547497" w:rsidRPr="006308BB">
        <w:t xml:space="preserve">i samarbete med andra jurisdiktioner, särskilt Storbritannien, frysa hans ekonomiska tillgångar. Parlamentet påminner </w:t>
      </w:r>
      <w:r w:rsidR="00BB5C06" w:rsidRPr="006308BB">
        <w:t>Ungerns och Slovakiens</w:t>
      </w:r>
      <w:r w:rsidR="00547497" w:rsidRPr="006308BB">
        <w:t xml:space="preserve"> regeringar om principen om lojalt samarbete, enligt vilken medlemsstaterna ska avstå från alla åtgärder som skulle kunna äventyra uppnåendet av EU:s mål. Parlamentet uppmanar därför med kraft </w:t>
      </w:r>
      <w:r w:rsidR="00BB5C06" w:rsidRPr="006308BB">
        <w:t>Ungerns och Slovakiens</w:t>
      </w:r>
      <w:r w:rsidR="00547497" w:rsidRPr="006308BB">
        <w:t xml:space="preserve"> regeringar att anpassa sin utrikespolitik till EU:s ståndpunkter och principer och att häva sitt veto mot införandet av sanktioner mot personer som är ansvariga för den demokratiska tillbakagången i Georgien och för undertryckandet av de legitima protesterna. Parlamentet fördömer den ungerska regeringens ensidiga agerande för att legitimera Georgisk dröm.</w:t>
      </w:r>
      <w:r w:rsidRPr="006308BB">
        <w:t xml:space="preserve"> </w:t>
      </w:r>
    </w:p>
    <w:p w14:paraId="13600CCE" w14:textId="77777777" w:rsidR="0010266C" w:rsidRPr="006308BB" w:rsidRDefault="0010266C" w:rsidP="001A3D9D">
      <w:pPr>
        <w:spacing w:before="360" w:after="240"/>
        <w:rPr>
          <w:b/>
          <w:bCs/>
          <w:i/>
        </w:rPr>
      </w:pPr>
      <w:r w:rsidRPr="006308BB">
        <w:rPr>
          <w:rStyle w:val="BoldItalic"/>
        </w:rPr>
        <w:t>Fortsatt tillbakagång när det gäller demokratin och rättsstaten</w:t>
      </w:r>
      <w:r w:rsidRPr="006308BB">
        <w:rPr>
          <w:b/>
          <w:i/>
        </w:rPr>
        <w:t xml:space="preserve"> och autokratisk maktkonsolidering </w:t>
      </w:r>
    </w:p>
    <w:p w14:paraId="66D7E3BF" w14:textId="77777777" w:rsidR="0010266C" w:rsidRPr="006308BB" w:rsidRDefault="0010266C" w:rsidP="0010266C">
      <w:pPr>
        <w:pStyle w:val="NormalHanging12a"/>
      </w:pPr>
      <w:r w:rsidRPr="006308BB">
        <w:t>7.</w:t>
      </w:r>
      <w:r w:rsidRPr="006308BB">
        <w:tab/>
        <w:t>Europaparlamentet upprepar sin ståndpunkt att en lösning på den nuvarande politiska och konstitutionella krisen i Georgien endast kan uppnås genom ett nytt parlamentsval, som bör hållas under de närmaste månaderna i en förbättrad valmiljö, under överinseende av en oavhängig och opartisk valadministration och under omsorgsfull internationell och oavhängig inhemsk valövervakning för att garantera en verkligt rättvis, fri och transparent process som ger uttryck för folkets verkliga vilja.</w:t>
      </w:r>
    </w:p>
    <w:p w14:paraId="0348F6F9" w14:textId="77777777" w:rsidR="0010266C" w:rsidRPr="006308BB" w:rsidRDefault="0010266C" w:rsidP="0010266C">
      <w:pPr>
        <w:pStyle w:val="NormalHanging12a"/>
      </w:pPr>
      <w:r w:rsidRPr="006308BB">
        <w:lastRenderedPageBreak/>
        <w:t>8.</w:t>
      </w:r>
      <w:r w:rsidRPr="006308BB">
        <w:tab/>
        <w:t>Europaparlamentet betonar att det inte erkänner de självutnämnda myndigheter som inrättats av partiet Georgisk dröm efter det riggade parlamentsvalet den 26 oktober 2024 och anser att Georgien är en stat som kidnappats av den rättsvidriga Georgisk dröm-regimen. Parlamentet avvisar följaktligen alla beslut som fattats av det organ som har tagit kontroll över landet, exempelvis det hastiga antagandet av ändringar av lagen om administrativa brott, strafflagen och lagen om sammankomster och demonstrationer. Parlamentet beklagar att Georgiens parlament är ett enpartiparlament som bildats på grundval av riggade val, vilket är oförenligt med en pluralistisk parlamentarisk demokrati och de normer som ett EU-kandidatland förväntas följa. Parlamentet välkomnar att Georgisk dröm har nekats att ta plats i Europarådets parlamentariska församling, vilket ledde till att den georgiska delegationen drog sig tillbaka.</w:t>
      </w:r>
    </w:p>
    <w:p w14:paraId="2137671B" w14:textId="77777777" w:rsidR="0010266C" w:rsidRPr="006308BB" w:rsidRDefault="0010266C" w:rsidP="001A3D9D">
      <w:pPr>
        <w:spacing w:after="240"/>
        <w:ind w:left="567" w:hanging="567"/>
        <w:rPr>
          <w:bCs/>
          <w:iCs/>
        </w:rPr>
      </w:pPr>
      <w:r w:rsidRPr="006308BB">
        <w:t>9.</w:t>
      </w:r>
      <w:r w:rsidRPr="006308BB">
        <w:tab/>
        <w:t xml:space="preserve">Europaparlamentet beklagar djupt att det styrande partiet Georgisk dröm fortsätter att förfölja politiska motståndare, bland annat genom olagliga gripanden och frihetsberövanden, hot och fysiska angrepp. Parlamentet upprepar att de politiskt motiverade fientligheterna måste upphöra och efterlyser en förbättring av den politiska miljön och uppbyggnad av förtroende och dialog över partigränserna. </w:t>
      </w:r>
    </w:p>
    <w:p w14:paraId="657B3693" w14:textId="2452B1D8" w:rsidR="0010266C" w:rsidRPr="006308BB" w:rsidRDefault="0010266C" w:rsidP="001A3D9D">
      <w:pPr>
        <w:spacing w:after="240"/>
        <w:ind w:left="567" w:hanging="567"/>
      </w:pPr>
      <w:r w:rsidRPr="006308BB">
        <w:t>10.</w:t>
      </w:r>
      <w:r w:rsidRPr="006308BB">
        <w:tab/>
      </w:r>
      <w:r w:rsidR="00547497" w:rsidRPr="006308BB">
        <w:t xml:space="preserve">Europaparlamentet fördömer de olagliga åtalen mot politiska motståndare, som väckts av den parlamentariska undersökningskommissionen i Georgiens de facto-parlament, under ledning av partiet Georgisk dröm, och som på ett oproportionerligt sätt riktar in sig på de åtgärder som vidtagits av den regering som avslutade sitt mandat för mer än tolv år sedan. </w:t>
      </w:r>
      <w:r w:rsidR="00BB5C06" w:rsidRPr="006308BB">
        <w:t>Europap</w:t>
      </w:r>
      <w:r w:rsidR="00547497" w:rsidRPr="006308BB">
        <w:t>arlamentet framhåller ”undersökningens” politiska karaktär och noterar att partiet Georgisk dröm har haft makten sedan 2012 men har inrättat undersökningskommissionen parallellt med sina försök att förbjuda verkliga oppositionspartier. Parlamentet noterar med oro uttalandena från</w:t>
      </w:r>
      <w:r w:rsidR="00BB5C06" w:rsidRPr="006308BB">
        <w:t xml:space="preserve"> undersökningskommissionens</w:t>
      </w:r>
      <w:r w:rsidR="00547497" w:rsidRPr="006308BB">
        <w:t xml:space="preserve"> ordförande, Tea </w:t>
      </w:r>
      <w:proofErr w:type="spellStart"/>
      <w:r w:rsidR="00547497" w:rsidRPr="006308BB">
        <w:t>Tsulukiani</w:t>
      </w:r>
      <w:proofErr w:type="spellEnd"/>
      <w:r w:rsidR="00547497" w:rsidRPr="006308BB">
        <w:t xml:space="preserve">, som sprider ryska narrativ. Parlamentet fördömer i starkast möjliga ordalag </w:t>
      </w:r>
      <w:r w:rsidR="00CE33F8" w:rsidRPr="006308BB">
        <w:t xml:space="preserve">det politiskt motiverade </w:t>
      </w:r>
      <w:r w:rsidR="00547497" w:rsidRPr="006308BB">
        <w:t xml:space="preserve">gripandet av och domarna mot </w:t>
      </w:r>
      <w:proofErr w:type="spellStart"/>
      <w:r w:rsidR="00547497" w:rsidRPr="006308BB">
        <w:t>Zurab</w:t>
      </w:r>
      <w:proofErr w:type="spellEnd"/>
      <w:r w:rsidR="00547497" w:rsidRPr="006308BB">
        <w:t xml:space="preserve"> </w:t>
      </w:r>
      <w:proofErr w:type="spellStart"/>
      <w:r w:rsidR="00547497" w:rsidRPr="006308BB">
        <w:t>Japaridze</w:t>
      </w:r>
      <w:proofErr w:type="spellEnd"/>
      <w:r w:rsidR="00547497" w:rsidRPr="006308BB">
        <w:t xml:space="preserve">, </w:t>
      </w:r>
      <w:proofErr w:type="spellStart"/>
      <w:r w:rsidR="00547497" w:rsidRPr="006308BB">
        <w:t>Mamuka</w:t>
      </w:r>
      <w:proofErr w:type="spellEnd"/>
      <w:r w:rsidR="00547497" w:rsidRPr="006308BB">
        <w:t xml:space="preserve"> </w:t>
      </w:r>
      <w:proofErr w:type="spellStart"/>
      <w:r w:rsidR="00547497" w:rsidRPr="006308BB">
        <w:t>Khazaradze</w:t>
      </w:r>
      <w:proofErr w:type="spellEnd"/>
      <w:r w:rsidR="00547497" w:rsidRPr="006308BB">
        <w:t xml:space="preserve">, </w:t>
      </w:r>
      <w:proofErr w:type="spellStart"/>
      <w:r w:rsidR="00547497" w:rsidRPr="006308BB">
        <w:t>Badri</w:t>
      </w:r>
      <w:proofErr w:type="spellEnd"/>
      <w:r w:rsidR="00547497" w:rsidRPr="006308BB">
        <w:t xml:space="preserve"> </w:t>
      </w:r>
      <w:proofErr w:type="spellStart"/>
      <w:r w:rsidR="00547497" w:rsidRPr="006308BB">
        <w:t>Japaridze</w:t>
      </w:r>
      <w:proofErr w:type="spellEnd"/>
      <w:r w:rsidR="00547497" w:rsidRPr="006308BB">
        <w:t xml:space="preserve">, </w:t>
      </w:r>
      <w:proofErr w:type="spellStart"/>
      <w:r w:rsidR="00547497" w:rsidRPr="006308BB">
        <w:t>Giorgi</w:t>
      </w:r>
      <w:proofErr w:type="spellEnd"/>
      <w:r w:rsidR="00547497" w:rsidRPr="006308BB">
        <w:t xml:space="preserve"> </w:t>
      </w:r>
      <w:proofErr w:type="spellStart"/>
      <w:r w:rsidR="00547497" w:rsidRPr="006308BB">
        <w:t>Vashadze</w:t>
      </w:r>
      <w:proofErr w:type="spellEnd"/>
      <w:r w:rsidR="00547497" w:rsidRPr="006308BB">
        <w:t xml:space="preserve">, </w:t>
      </w:r>
      <w:proofErr w:type="spellStart"/>
      <w:r w:rsidR="00547497" w:rsidRPr="006308BB">
        <w:t>Nika</w:t>
      </w:r>
      <w:proofErr w:type="spellEnd"/>
      <w:r w:rsidR="00547497" w:rsidRPr="006308BB">
        <w:t xml:space="preserve"> </w:t>
      </w:r>
      <w:proofErr w:type="spellStart"/>
      <w:r w:rsidR="00547497" w:rsidRPr="006308BB">
        <w:t>Melia</w:t>
      </w:r>
      <w:proofErr w:type="spellEnd"/>
      <w:r w:rsidR="00547497" w:rsidRPr="006308BB">
        <w:t xml:space="preserve">, </w:t>
      </w:r>
      <w:proofErr w:type="spellStart"/>
      <w:r w:rsidR="00547497" w:rsidRPr="006308BB">
        <w:t>Nika</w:t>
      </w:r>
      <w:proofErr w:type="spellEnd"/>
      <w:r w:rsidR="00547497" w:rsidRPr="006308BB">
        <w:t xml:space="preserve"> </w:t>
      </w:r>
      <w:proofErr w:type="spellStart"/>
      <w:r w:rsidR="00547497" w:rsidRPr="006308BB">
        <w:t>Gvaramia</w:t>
      </w:r>
      <w:proofErr w:type="spellEnd"/>
      <w:r w:rsidR="00547497" w:rsidRPr="006308BB">
        <w:t xml:space="preserve"> och andra oppositionspolitiker, och betraktar dessa personer som politiska fångar.</w:t>
      </w:r>
    </w:p>
    <w:p w14:paraId="42E985FC" w14:textId="77777777" w:rsidR="0010266C" w:rsidRPr="006308BB" w:rsidRDefault="0010266C" w:rsidP="001A3D9D">
      <w:pPr>
        <w:spacing w:after="240"/>
        <w:ind w:left="567" w:hanging="567"/>
        <w:rPr>
          <w:bCs/>
          <w:iCs/>
        </w:rPr>
      </w:pPr>
      <w:r w:rsidRPr="006308BB">
        <w:t>11.</w:t>
      </w:r>
      <w:r w:rsidRPr="006308BB">
        <w:tab/>
        <w:t>Europaparlamentet uttrycker djup oro över de uttalanden som nyligen gjorts av ledarna för det styrande partiet Georgisk dröm om deras avsikt att förklara oppositionspartier – främst Enade nationella rörelsen – författningsstridiga. Parlamentet påminner om att Enade nationella rörelsen spelade en avgörande roll för att initiera och främja Georgiens europeiska integrationsprocess. Parlamentet noterar parallellerna mellan Georgisk dröms de facto-myndigheters agerande och den nuvarande Kremlregimen, som befäste sitt styre genom att förbjuda oppositionspartier. Parlamentet fördömer förslaget till ändring av grundlagen om politiska sammanslutningar av medborgare och av lagen om författningsdomstolen, som antogs den 13 maj 2025 och som skulle ge författningsdomstolen befogenhet att i praktiken godtyckligt förbjuda alla oppositionspartier.</w:t>
      </w:r>
    </w:p>
    <w:p w14:paraId="13C5F38F" w14:textId="77777777" w:rsidR="0010266C" w:rsidRPr="006308BB" w:rsidRDefault="0010266C" w:rsidP="001A3D9D">
      <w:pPr>
        <w:spacing w:after="240"/>
        <w:ind w:left="567" w:hanging="567"/>
        <w:rPr>
          <w:bCs/>
          <w:iCs/>
        </w:rPr>
      </w:pPr>
      <w:r w:rsidRPr="006308BB">
        <w:t>12.</w:t>
      </w:r>
      <w:r w:rsidRPr="006308BB">
        <w:tab/>
        <w:t xml:space="preserve">Europaparlamentet upprepar med kraft sitt krav på att den före detta presidenten </w:t>
      </w:r>
      <w:proofErr w:type="spellStart"/>
      <w:r w:rsidRPr="006308BB">
        <w:t>Micheil</w:t>
      </w:r>
      <w:proofErr w:type="spellEnd"/>
      <w:r w:rsidRPr="006308BB">
        <w:t> </w:t>
      </w:r>
      <w:proofErr w:type="spellStart"/>
      <w:r w:rsidRPr="006308BB">
        <w:t>Saakasjvili</w:t>
      </w:r>
      <w:proofErr w:type="spellEnd"/>
      <w:r w:rsidRPr="006308BB">
        <w:t xml:space="preserve"> omedelbart ska friges av humanitära skäl, så att han kan söka nödvändig medicinsk vård utomlands. Parlamentet betonar att Georgiens myndigheter bär det fulla ansvaret för hans hälsa och välbefinnande och måste ställas till svars för eventuella skador som han ådrar sig. Parlamentet uppmanar dessutom Georgisk dröm-myndigheterna att se till att Europaparlamentets ledamöter ges obehindrat tillträde till </w:t>
      </w:r>
      <w:proofErr w:type="spellStart"/>
      <w:r w:rsidRPr="006308BB">
        <w:t>Micheil</w:t>
      </w:r>
      <w:proofErr w:type="spellEnd"/>
      <w:r w:rsidRPr="006308BB">
        <w:t xml:space="preserve"> </w:t>
      </w:r>
      <w:proofErr w:type="spellStart"/>
      <w:r w:rsidRPr="006308BB">
        <w:t>Saakasjvili</w:t>
      </w:r>
      <w:proofErr w:type="spellEnd"/>
      <w:r w:rsidRPr="006308BB">
        <w:t xml:space="preserve">. </w:t>
      </w:r>
    </w:p>
    <w:p w14:paraId="2C1D74B7" w14:textId="77777777" w:rsidR="0010266C" w:rsidRPr="006308BB" w:rsidRDefault="0010266C" w:rsidP="001A3D9D">
      <w:pPr>
        <w:spacing w:after="240"/>
        <w:ind w:left="567" w:hanging="567"/>
        <w:rPr>
          <w:bCs/>
          <w:iCs/>
        </w:rPr>
      </w:pPr>
      <w:r w:rsidRPr="006308BB">
        <w:lastRenderedPageBreak/>
        <w:t>13.</w:t>
      </w:r>
      <w:r w:rsidRPr="006308BB">
        <w:tab/>
        <w:t xml:space="preserve">Europaparlamentet understryker att policyn att inte erkänna legitimiteten för enpartiparlamentet och den president som utsetts av detta parlament bör fortsätta tills det sker en påtaglig förändring i Georgiens politiska kurs och ett nytt fritt och rättvist parlamentsval hålls. Parlamentet uppmanar EU:s och medlemsstaternas företrädare och parlamentsledamöter att avstå från möten med företrädare för regimen, till att börja med den nuvarande de facto-presidenten. Parlamentet fortsätter att erkänna Salome </w:t>
      </w:r>
      <w:proofErr w:type="spellStart"/>
      <w:r w:rsidRPr="006308BB">
        <w:t>Zurabisjvili</w:t>
      </w:r>
      <w:proofErr w:type="spellEnd"/>
      <w:r w:rsidRPr="006308BB">
        <w:t xml:space="preserve"> som Georgiens legitima president och representant för det georgiska folket. Parlamentet hyllar hennes insatser för att fredligt styra landet tillbaka mot en demokratisk och europeisk utvecklingsväg. </w:t>
      </w:r>
    </w:p>
    <w:p w14:paraId="01135A10" w14:textId="58EDAF44" w:rsidR="0010266C" w:rsidRPr="006308BB" w:rsidRDefault="0010266C" w:rsidP="001A3D9D">
      <w:pPr>
        <w:spacing w:after="240"/>
        <w:ind w:left="567" w:hanging="567"/>
        <w:rPr>
          <w:bCs/>
          <w:iCs/>
        </w:rPr>
      </w:pPr>
      <w:r w:rsidRPr="006308BB">
        <w:t>14.</w:t>
      </w:r>
      <w:r w:rsidRPr="006308BB">
        <w:tab/>
      </w:r>
      <w:r w:rsidR="00547497" w:rsidRPr="006308BB">
        <w:t xml:space="preserve">Europaparlamentet påpekar att de kommande kommunalvalen hösten 2025 kommer att hållas i en allt sämre rättslig miljö efter antagandet av nya ändringar av Georgiens grundlag och vallagen i december 2024 och under förhållanden där den georgiska regimen utövar allt större förtryck och förföljelse av politiska motståndare. Parlamentet anser att kommunalvalen, i den nuvarande politiska och rättsliga situationen, innebär enorma utmaningar för alla potentiella deltagare som förväntar sig fria och rättvisa villkor, och anser dessutom att ett eventuellt deltagande kommer att användas av de självutnämnda myndigheterna som ett erkännande av det nya status </w:t>
      </w:r>
      <w:proofErr w:type="spellStart"/>
      <w:r w:rsidR="00547497" w:rsidRPr="006308BB">
        <w:t>quo</w:t>
      </w:r>
      <w:proofErr w:type="spellEnd"/>
      <w:r w:rsidR="00547497" w:rsidRPr="006308BB">
        <w:t>. Parlamentet anser att dessa kommande val inte kommer at</w:t>
      </w:r>
      <w:r w:rsidR="00CE33F8" w:rsidRPr="006308BB">
        <w:t>t</w:t>
      </w:r>
      <w:r w:rsidR="00547497" w:rsidRPr="006308BB">
        <w:t xml:space="preserve"> kunna återspegla det georgiska folkets demokratiska vilja om inte de fängslade och frihetsberövade politiska oppositionsledarna friges och valen hålls i en förbättrad valmiljö, under överinseende av en oavhängig och opartisk valadministration och under omsorgsfull internationell valövervakning för att garantera en verkligt rättvis, fri och transparent process.</w:t>
      </w:r>
    </w:p>
    <w:p w14:paraId="2BA9253F" w14:textId="77777777" w:rsidR="007F3FD2" w:rsidRDefault="0010266C" w:rsidP="001A3D9D">
      <w:pPr>
        <w:spacing w:after="240"/>
        <w:ind w:left="567" w:hanging="567"/>
      </w:pPr>
      <w:r w:rsidRPr="006308BB">
        <w:t>1</w:t>
      </w:r>
      <w:r w:rsidR="00E57BB2" w:rsidRPr="006308BB">
        <w:t>5</w:t>
      </w:r>
      <w:r w:rsidRPr="006308BB">
        <w:t>.</w:t>
      </w:r>
      <w:r w:rsidRPr="006308BB">
        <w:tab/>
        <w:t>Europaparlamentet fördömer med kraft att möjligheterna för Georgiens dynamiska civilsamhälle medvetet och ständigt raseras, i och med antagandet flera restriktiva ryskinspirerade lagar, inbegripet om insyn vad gäller utländsk påverkan, trakasserier och stigmatisering från myndigheternas sida. Parlamentet fördömer skarpt det nya lagförslaget om att alla bidrag till organisationer i det civila samhället måste anmälas till staten, vilket innebär att utländska givare måste få regeringens godkännande för att ge bidrag till lokala organisationer. Parlamentet beklagar myndigheternas beslut nyligen att frysa bankkontona för initiativ och kampanjer för gräsrotsfinansiering till stöd för politiska fångar och deras familjer. Parlamentet uppmanar myndigheterna att omedelbart sätta stopp för trakasserier, hot, politiskt motiverade åtal och fysiska angrepp mot företrädare för det civila samhället, politiska ledare, medborgarrättsaktivister, journalister och andra verksamma i mediesektorn i Georgien. Parlamentet fördömer den godtyckliga och omotiverade vägran att låta flera europeiska journalister resa in i Georgien.</w:t>
      </w:r>
      <w:r w:rsidR="00A12E32" w:rsidRPr="006308BB">
        <w:t xml:space="preserve"> Parlamentet upprepar sin begäran om att </w:t>
      </w:r>
      <w:proofErr w:type="spellStart"/>
      <w:r w:rsidR="00A12E32" w:rsidRPr="006308BB">
        <w:t>Mzia</w:t>
      </w:r>
      <w:proofErr w:type="spellEnd"/>
      <w:r w:rsidR="00A12E32" w:rsidRPr="006308BB">
        <w:t xml:space="preserve"> </w:t>
      </w:r>
      <w:proofErr w:type="spellStart"/>
      <w:r w:rsidR="00A12E32" w:rsidRPr="006308BB">
        <w:t>Amaghlobeli</w:t>
      </w:r>
      <w:proofErr w:type="spellEnd"/>
      <w:r w:rsidR="00A12E32" w:rsidRPr="006308BB">
        <w:t xml:space="preserve"> omedelbart och </w:t>
      </w:r>
      <w:r w:rsidR="00CE33F8" w:rsidRPr="006308BB">
        <w:t>o</w:t>
      </w:r>
      <w:r w:rsidR="00A12E32" w:rsidRPr="006308BB">
        <w:t>villkor</w:t>
      </w:r>
      <w:r w:rsidR="00CE33F8" w:rsidRPr="006308BB">
        <w:t>ligen</w:t>
      </w:r>
      <w:r w:rsidR="00A12E32" w:rsidRPr="006308BB">
        <w:t xml:space="preserve"> friges och att alla politiskt motiverade anklagelser mot henne dras tillbaka. Parlamentet uttrycker djup oro över hennes allvarliga synförsämring under frihetsberövandet och </w:t>
      </w:r>
      <w:r w:rsidR="00CE33F8" w:rsidRPr="006308BB">
        <w:t>kräver att hon omedelbart får</w:t>
      </w:r>
      <w:r w:rsidR="00A12E32" w:rsidRPr="006308BB">
        <w:t xml:space="preserve"> tillgång till tillförlitlig medicinsk vård.</w:t>
      </w:r>
    </w:p>
    <w:p w14:paraId="579656C8" w14:textId="29AB4CAC" w:rsidR="0010266C" w:rsidRPr="006308BB" w:rsidRDefault="0010266C" w:rsidP="001A3D9D">
      <w:pPr>
        <w:spacing w:after="240"/>
        <w:ind w:left="567" w:hanging="567"/>
      </w:pPr>
      <w:r w:rsidRPr="006308BB">
        <w:t>1</w:t>
      </w:r>
      <w:r w:rsidR="00E57BB2" w:rsidRPr="006308BB">
        <w:t>6</w:t>
      </w:r>
      <w:r w:rsidRPr="006308BB">
        <w:t>.</w:t>
      </w:r>
      <w:r w:rsidRPr="006308BB">
        <w:tab/>
      </w:r>
      <w:r w:rsidR="00A12E32" w:rsidRPr="006308BB">
        <w:t xml:space="preserve">Europaparlamentet fördömer den senaste tidens antagande, utan vederbörligt offentligt samråd, av lagstiftning som möjliggör ytterligare politisk förföljelse, begränsar mötesrätten och ytterligare minskar utrymmet för det civila samhället, oberoende medier och oppositionen att verka fritt, inbegripet den ryskinspirerade lagen om utländska agenter, ändringarna av lagen om offentlig förvaltning, ändringarna av bidragslagen, lagen om registrering av utländska agenter samt nya restriktiva ändringar av radio- och </w:t>
      </w:r>
      <w:proofErr w:type="spellStart"/>
      <w:r w:rsidR="00A12E32" w:rsidRPr="006308BB">
        <w:t>tv-lagen</w:t>
      </w:r>
      <w:proofErr w:type="spellEnd"/>
      <w:r w:rsidR="00A12E32" w:rsidRPr="006308BB">
        <w:t xml:space="preserve">. Parlamentet uppmanar de georgiska myndigheterna att upphäva dessa lagändringar. Parlamentet betonar att Georgisk dröms politiska beteende, </w:t>
      </w:r>
      <w:r w:rsidR="00A12E32" w:rsidRPr="006308BB">
        <w:lastRenderedPageBreak/>
        <w:t>inbegripet dess strategiska anpassning till Ryska federationen och det påskyndade antagandet av verktyg som är typiska för auktoritära regimer, speglar motsvarande utveckling i Ryssland. Parlamentet uttrycker oro över den senaste vågen av angrepp mot icke-statliga organisationer och</w:t>
      </w:r>
      <w:r w:rsidR="00CE33F8" w:rsidRPr="006308BB">
        <w:t xml:space="preserve"> över</w:t>
      </w:r>
      <w:r w:rsidR="00A12E32" w:rsidRPr="006308BB">
        <w:t xml:space="preserve"> kraven från vissa statliga institutioner, såsom byrån för korruptionsbekämpning, på att inom tre arbetsdagar tillhandahålla detaljerad finansiell, rättslig och verksamhetsrelaterad information </w:t>
      </w:r>
      <w:r w:rsidR="00CE33F8" w:rsidRPr="006308BB">
        <w:t>som sträcker sig</w:t>
      </w:r>
      <w:r w:rsidR="00A12E32" w:rsidRPr="006308BB">
        <w:t xml:space="preserve"> ett och ett halvt år tillbaka. Parlamentet understryker att detta krav är utformat på ett sätt som gör det omöjligt att uppfylla </w:t>
      </w:r>
      <w:bookmarkStart w:id="7" w:name="_GoBack"/>
      <w:bookmarkEnd w:id="7"/>
      <w:r w:rsidR="00A12E32" w:rsidRPr="006308BB">
        <w:t>och att det därför finns risk för att de berörda organisationernas arbete lamslås och att deras verksamhet måste avbrytas.</w:t>
      </w:r>
    </w:p>
    <w:p w14:paraId="3D8C2D7E" w14:textId="51D59C56" w:rsidR="0010266C" w:rsidRPr="006308BB" w:rsidRDefault="0010266C" w:rsidP="001A3D9D">
      <w:pPr>
        <w:spacing w:after="240"/>
        <w:ind w:left="567" w:hanging="567"/>
      </w:pPr>
      <w:r w:rsidRPr="006308BB">
        <w:t>1</w:t>
      </w:r>
      <w:r w:rsidR="00E57BB2" w:rsidRPr="006308BB">
        <w:t>7</w:t>
      </w:r>
      <w:r w:rsidRPr="006308BB">
        <w:t>.</w:t>
      </w:r>
      <w:r w:rsidRPr="006308BB">
        <w:tab/>
        <w:t>Europaparlamentet lovordar det arbete som Georgiens civila samhälle har utfört under de senaste månaderna genom att tillhandahålla kostnadsfri rättshjälp, dokumentera allvarliga kränkningar av de mänskliga rättigheterna och ansvara för inhemska och internationella rättstvister för att söka rättvisa och ansvarsskyldighet mot bakgrund av de fortsatta attackerna, kriminaliseringen av det medborgerliga utrymmet och desinformationskampanjerna mot verksamhet i civilsamhället.</w:t>
      </w:r>
    </w:p>
    <w:p w14:paraId="45BA17C2" w14:textId="0ADB82DC" w:rsidR="0010266C" w:rsidRPr="006308BB" w:rsidRDefault="0010266C" w:rsidP="001A3D9D">
      <w:pPr>
        <w:spacing w:after="240"/>
        <w:ind w:left="567" w:hanging="567"/>
      </w:pPr>
      <w:r w:rsidRPr="006308BB">
        <w:t>1</w:t>
      </w:r>
      <w:r w:rsidR="00E57BB2" w:rsidRPr="006308BB">
        <w:t>8</w:t>
      </w:r>
      <w:r w:rsidRPr="006308BB">
        <w:t>.</w:t>
      </w:r>
      <w:r w:rsidRPr="006308BB">
        <w:tab/>
        <w:t>Europaparlamentet betonar det brådskande behovet av stöd till det georgiska civilsamhället och oberoende medier mot bakgrund av det växande förtrycket och det faktum att USA:s byrå för internationell utveckling (USAID) avbrutit sin verksamhet, och uppmanar därför kommissionen att öka det ekonomiska stödet och betala ut det utan ytterligare dröjsmål. Parlamentet begär att EU:s finansieringsmekanismer anpassas för att ta hänsyn till de behov som uppstår i en mer fientlig och antidemokratisk miljö och att medlen ska omfördelas för att direkt stödja det civila samhällets organisationer, oberoende medier och människorättsförsvarare. Parlamentet betonar i detta avseende vidare att EU:s medlemsstater bör vara beredda att ta emot och stödja georgiska civilsamhällesorganisationer och oberoende medier så att de kan fortsätta sitt arbete i exil.</w:t>
      </w:r>
      <w:r w:rsidRPr="006308BB">
        <w:rPr>
          <w:b/>
          <w:i/>
        </w:rPr>
        <w:t xml:space="preserve"> </w:t>
      </w:r>
    </w:p>
    <w:p w14:paraId="0F2E5747" w14:textId="2237EFD1" w:rsidR="0010266C" w:rsidRPr="006308BB" w:rsidRDefault="00E57BB2" w:rsidP="001A3D9D">
      <w:pPr>
        <w:spacing w:after="240"/>
        <w:ind w:left="567" w:hanging="567"/>
      </w:pPr>
      <w:r w:rsidRPr="006308BB">
        <w:t>19</w:t>
      </w:r>
      <w:r w:rsidR="0010266C" w:rsidRPr="006308BB">
        <w:t>.</w:t>
      </w:r>
      <w:r w:rsidR="0010266C" w:rsidRPr="006308BB">
        <w:tab/>
        <w:t>Europaparlamentet betonar att Georgisk dröm inte bara förkastar Georgiens EU</w:t>
      </w:r>
      <w:r w:rsidR="0010266C" w:rsidRPr="006308BB">
        <w:noBreakHyphen/>
        <w:t xml:space="preserve">integration utan även, generellt, internationell människorättslagstiftning och internationella demokratiska normer, samtidigt som man i snabb takt följer samma negativa utveckling som tidigare bevittnats i Ryssland. Parlamentet är särskilt oroat över att detta kommer att sprida sig i form av ytterligare negativa effekter på rättigheter och välbefinnande för kvinnor, minoritetsgrupper, migranter, personer med funktionsnedsättning, </w:t>
      </w:r>
      <w:proofErr w:type="spellStart"/>
      <w:r w:rsidR="0010266C" w:rsidRPr="006308BB">
        <w:t>hbti</w:t>
      </w:r>
      <w:proofErr w:type="spellEnd"/>
      <w:r w:rsidR="0010266C" w:rsidRPr="006308BB">
        <w:t xml:space="preserve">-personer, personer som lever under fattigdomsgränsen och andra personer som är sårbara eller i riskzonen. Parlamentet fördömer skarpt det georgiska parlamentets antagande av lagstiftning mot </w:t>
      </w:r>
      <w:proofErr w:type="spellStart"/>
      <w:r w:rsidR="0010266C" w:rsidRPr="006308BB">
        <w:t>hbti</w:t>
      </w:r>
      <w:proofErr w:type="spellEnd"/>
      <w:r w:rsidR="0010266C" w:rsidRPr="006308BB">
        <w:t xml:space="preserve">-personer i oktober 2024, som återspeglar auktoritär politik av rysk modell och strider mot EU:s stadga om de grundläggande rättigheterna, och begär att den upphävs. Parlamentet efterlyser ett återinförande av </w:t>
      </w:r>
      <w:proofErr w:type="spellStart"/>
      <w:r w:rsidR="0010266C" w:rsidRPr="006308BB">
        <w:t>könskvoter</w:t>
      </w:r>
      <w:proofErr w:type="spellEnd"/>
      <w:r w:rsidR="0010266C" w:rsidRPr="006308BB">
        <w:t xml:space="preserve"> som avskaffades av Georgiens parlament i april 2024. Parlamentet uppmanar EU:s medlemsstater att vid bedömningen av asylansökningar ta tillräcklig hänsyn till att Georgien nu har en av de mest repressiva lagarna mot </w:t>
      </w:r>
      <w:proofErr w:type="spellStart"/>
      <w:r w:rsidR="0010266C" w:rsidRPr="006308BB">
        <w:t>hbti</w:t>
      </w:r>
      <w:proofErr w:type="spellEnd"/>
      <w:r w:rsidR="0010266C" w:rsidRPr="006308BB">
        <w:noBreakHyphen/>
        <w:t>personer i Europa. Parlamentet ser med oro på det bristande skyddet av etniska och religiösa minoriteter i Georgien.</w:t>
      </w:r>
    </w:p>
    <w:p w14:paraId="7FD7048C" w14:textId="56F7D9C0" w:rsidR="0010266C" w:rsidRPr="006308BB" w:rsidRDefault="0010266C" w:rsidP="0010266C">
      <w:pPr>
        <w:pStyle w:val="NormalHanging12a"/>
      </w:pPr>
      <w:r w:rsidRPr="006308BB">
        <w:t>2</w:t>
      </w:r>
      <w:r w:rsidR="00E57BB2" w:rsidRPr="006308BB">
        <w:t>0</w:t>
      </w:r>
      <w:r w:rsidRPr="006308BB">
        <w:t>.</w:t>
      </w:r>
      <w:r w:rsidRPr="006308BB">
        <w:tab/>
        <w:t xml:space="preserve">Europaparlamentet upprepar att de åtgärder som EU hittills har vidtagit, som svar på den uppenbara demokratiska tillbakagången och brotten mot ingångna åtaganden, inte står i proportion till den allvarliga situationen i Georgien och dess konsekvenser för regionen. Parlamentet beklagar bristen på proaktiva åtgärder och den allmänt begränsade och sena reaktionen från rådets och kommissionens sida. Parlamentet </w:t>
      </w:r>
      <w:r w:rsidRPr="006308BB">
        <w:lastRenderedPageBreak/>
        <w:t>betonar att bristen på enhällighet bland medlemsstaterna inte bör hindra dem som är villiga att vidta lämpliga och effektiva åtgärder från att göra detta. Parlamentet uppmanar EU:s ledarskap att skyndsamt samla likasinnade medlemsstater för att vidta samordnade åtgärder och därmed övervinna de politiska hindren för att anta EU</w:t>
      </w:r>
      <w:r w:rsidRPr="006308BB">
        <w:noBreakHyphen/>
        <w:t>omfattande sanktioner.</w:t>
      </w:r>
    </w:p>
    <w:p w14:paraId="76D6732E" w14:textId="7D6976C2" w:rsidR="0010266C" w:rsidRPr="006308BB" w:rsidRDefault="0010266C" w:rsidP="001A3D9D">
      <w:pPr>
        <w:widowControl/>
        <w:spacing w:after="240"/>
        <w:ind w:left="567" w:hanging="567"/>
        <w:rPr>
          <w:bCs/>
          <w:iCs/>
        </w:rPr>
      </w:pPr>
      <w:r w:rsidRPr="006308BB">
        <w:t>2</w:t>
      </w:r>
      <w:r w:rsidR="00E57BB2" w:rsidRPr="006308BB">
        <w:t>1</w:t>
      </w:r>
      <w:r w:rsidRPr="006308BB">
        <w:t>.</w:t>
      </w:r>
      <w:r w:rsidRPr="006308BB">
        <w:tab/>
        <w:t xml:space="preserve">Europaparlamentet uppmanar EU och dess medlemsstater att bilateralt och samordnat införa personliga sanktioner mot viktiga politiska ledare i Georgisk dröm, tjänstemän och regimens tillskyndare inom förvaltningen, näringslivet, medierna, rättsväsendet, de brottsbekämpande organen och valkommissionen, som är ansvariga för demokratisk tillbakagång, valfusk, kränkningar av de mänskliga rättigheterna och förföljelse av politiska motståndare och aktivister. Parlamentet begär vidare att sanktionerna utvidgas till att omfatta offentliga tjänstemän på mellannivå och lägre nivå, som ansvarar för genomförandet av repressiva åtgärder mot regimens motståndare, och att sanktionerna upprätthålls tills den georgiska demokratin har återställts på lämpligt sätt. Parlamentet välkomnar att bilaterala sanktioner har införts av Litauen, Estland, Lettland, Tjeckien, Tyskland och Polen samt av likasinnade partnerländer som USA, Storbritannien, Kanada och Ukraina och uppmanar andra EU-länder att följa deras exempel. Parlamentet efterlyser en diskussion om ytterligare restriktiva åtgärder, såsom utestängning från Swift eller sektoriella sanktioner, som syftar till att skära av Georgisk dröms pengaflöden och inkomstkällor. </w:t>
      </w:r>
    </w:p>
    <w:p w14:paraId="1C0DA386" w14:textId="51FDF2C7" w:rsidR="0010266C" w:rsidRPr="006308BB" w:rsidRDefault="0010266C" w:rsidP="0010266C">
      <w:pPr>
        <w:pStyle w:val="NormalHanging12a"/>
      </w:pPr>
      <w:r w:rsidRPr="006308BB">
        <w:t>2</w:t>
      </w:r>
      <w:r w:rsidR="00E57BB2" w:rsidRPr="006308BB">
        <w:t>2</w:t>
      </w:r>
      <w:r w:rsidRPr="006308BB">
        <w:t>.</w:t>
      </w:r>
      <w:r w:rsidRPr="006308BB">
        <w:tab/>
        <w:t>Europaparlamentet välkomnar rådets beslut att som ett första steg tillfälligt upphäva viseringsfria resor för georgiska diplomater och tjänstemän som svar på den ihållande negativa utvecklingen i Georgien. Parlamentet upprepar sin uppmaning till kommissionen och rådet att se över Georgiens viseringsfrihet, med en möjlighet att upphäva den om man anser att relevanta riktmärken och standarder för demokratisk samhällsstyrning och demokratiska friheter inte upprätthålls på grund av det styrande partiets åtgärder. Parlamentet betonar att partiet Georgisk dröm är fullt ansvarigt för eventuella konsekvenser av ett eventuellt upphävande av viseringsfriheten för georgiska medborgare. Parlamentet betonar vikten av viseringsfria resor för bland annat georgiska aktörer i det civila samhället, människorättsaktivister och journalister, dels för att resa till EU för att informera europeiska aktörer om utvecklingen i Georgien, dels för att de snabbt ska kunna lämna landet eftersom många av dem utsätts för politisk förföljelse från myndigheternas sida.</w:t>
      </w:r>
    </w:p>
    <w:p w14:paraId="5247103D" w14:textId="77777777" w:rsidR="0010266C" w:rsidRPr="006308BB" w:rsidRDefault="0010266C" w:rsidP="0010266C">
      <w:pPr>
        <w:pStyle w:val="Normal12a24b"/>
      </w:pPr>
      <w:r w:rsidRPr="006308BB">
        <w:rPr>
          <w:rStyle w:val="BoldItalic"/>
        </w:rPr>
        <w:t>Samsyn i utrikespolitiska frågor</w:t>
      </w:r>
    </w:p>
    <w:p w14:paraId="0B46D5B8" w14:textId="16579157" w:rsidR="0010266C" w:rsidRPr="006308BB" w:rsidRDefault="0010266C" w:rsidP="0010266C">
      <w:pPr>
        <w:pStyle w:val="NormalHanging12a"/>
      </w:pPr>
      <w:r w:rsidRPr="006308BB">
        <w:t>2</w:t>
      </w:r>
      <w:r w:rsidR="00E57BB2" w:rsidRPr="006308BB">
        <w:t>3</w:t>
      </w:r>
      <w:r w:rsidRPr="006308BB">
        <w:t>.</w:t>
      </w:r>
      <w:r w:rsidRPr="006308BB">
        <w:tab/>
        <w:t>Europaparlamentet beklagar djupt att Georgisk dröm nedmonterar årtionden av framsteg mot demokrati, rättsstatlighet och euroatlantisk integration och stöter bort sina allierade, som har stöttat landet under hela processen. Parlamentet beklagar att Georgien inte har gjort några framsteg med att genomföra EU:s rekommendationer om utrikes-, säkerhets- och försvarspolitiken och att Georgiens anpassning till EU:s gemensamma utrikes- och säkerhetspolitik (</w:t>
      </w:r>
      <w:proofErr w:type="spellStart"/>
      <w:r w:rsidRPr="006308BB">
        <w:t>Gusp</w:t>
      </w:r>
      <w:proofErr w:type="spellEnd"/>
      <w:r w:rsidRPr="006308BB">
        <w:t>) fortfarande är anmärkningsvärt låg, 49 %, vilket visar på bristande engagemang för europeisk integration. Parlamentet betonar att framsteg i EU</w:t>
      </w:r>
      <w:r w:rsidRPr="006308BB">
        <w:noBreakHyphen/>
        <w:t xml:space="preserve">anslutningsprocessen kräver fullständig anpassning till </w:t>
      </w:r>
      <w:proofErr w:type="spellStart"/>
      <w:r w:rsidRPr="006308BB">
        <w:t>Gusp</w:t>
      </w:r>
      <w:proofErr w:type="spellEnd"/>
      <w:r w:rsidRPr="006308BB">
        <w:t xml:space="preserve">, i linje med förväntningarna för alla kandidatländer. Parlamentet beklagar att Georgien inte deltar i EU:s uppdrag och insatser för krishantering inom ramen för den gemensamma säkerhets- och försvarspolitiken. Parlamentet beklagar att bristande anpassning av </w:t>
      </w:r>
      <w:r w:rsidRPr="006308BB">
        <w:lastRenderedPageBreak/>
        <w:t xml:space="preserve">Georgiens utrikespolitik leder till självisolering och att den repressiva Georgisk dröm-regimen förvärrar instabiliteten i </w:t>
      </w:r>
      <w:proofErr w:type="spellStart"/>
      <w:r w:rsidRPr="006308BB">
        <w:t>Sydkaukasien</w:t>
      </w:r>
      <w:proofErr w:type="spellEnd"/>
      <w:r w:rsidRPr="006308BB">
        <w:t xml:space="preserve"> och Svarta havet. </w:t>
      </w:r>
    </w:p>
    <w:p w14:paraId="3781BA5A" w14:textId="386F704D" w:rsidR="0010266C" w:rsidRPr="006308BB" w:rsidRDefault="0010266C" w:rsidP="001A3D9D">
      <w:pPr>
        <w:spacing w:after="240"/>
        <w:ind w:left="567" w:hanging="567"/>
        <w:rPr>
          <w:b/>
          <w:i/>
        </w:rPr>
      </w:pPr>
      <w:r w:rsidRPr="006308BB">
        <w:t>2</w:t>
      </w:r>
      <w:r w:rsidR="00E57BB2" w:rsidRPr="006308BB">
        <w:t>4</w:t>
      </w:r>
      <w:r w:rsidRPr="006308BB">
        <w:t>.</w:t>
      </w:r>
      <w:r w:rsidRPr="006308BB">
        <w:tab/>
        <w:t>Europaparlamentet noterar att Georgien, under den nuvarande regeringen, rör sig i en riktning som innebär att landet riskerar att bli en rysk vasallstat som Belarus. Parlamentet beklagar att de nuvarande georgiska myndigheterna, i en tid då den demokratiska världen kraftigt stöder Ukraina mot Ryska federationens oprovocerade anfallskrig, i allt högre grad anpassar sig till Kremls politik och retorik och därmed bidrar till historisk revisionism. Parlamentet noterar att Georgien inte har anslutit sig till de allra flesta sanktioner mot Ryssland, Belarus och Iran, men har hävdat att landet har samarbetat med EU för att förhindra att sanktionerna kringgås. Parlamentet uttrycker dock sin oro över rapporterna om Georgiens roll när det gäller att underlätta kringgåendet av EU:s sanktioner mot Ryssland. Parlamentet uppmanar därför kommissionen att genomföra en grundlig utredning av påståendena.</w:t>
      </w:r>
      <w:r w:rsidRPr="006308BB">
        <w:rPr>
          <w:b/>
          <w:i/>
        </w:rPr>
        <w:t xml:space="preserve"> </w:t>
      </w:r>
    </w:p>
    <w:p w14:paraId="06D6E59E" w14:textId="26340E92" w:rsidR="0010266C" w:rsidRPr="006308BB" w:rsidRDefault="0010266C" w:rsidP="001A3D9D">
      <w:pPr>
        <w:spacing w:after="240"/>
        <w:ind w:left="567" w:hanging="567"/>
        <w:rPr>
          <w:bCs/>
          <w:iCs/>
        </w:rPr>
      </w:pPr>
      <w:r w:rsidRPr="006308BB">
        <w:t>2</w:t>
      </w:r>
      <w:r w:rsidR="00E57BB2" w:rsidRPr="006308BB">
        <w:t>5</w:t>
      </w:r>
      <w:r w:rsidRPr="006308BB">
        <w:t>.</w:t>
      </w:r>
      <w:r w:rsidRPr="006308BB">
        <w:tab/>
        <w:t xml:space="preserve">Europaparlamentet noterar också med oro att Georgisk dröm-regeringen den senaste tiden gjort en strategisk vändning mot Kina och ökat sitt samarbete med Iran. Parlamentet noterar att Georgisk dröm offentligt ger sitt stöd till kinesiska geostrategiska initiativ och stärkta bilaterala ekonomiska förbindelser, bland annat genom att låta ett kinesisklett konsortium få kontraktet för att bygga djuphavshamnen i </w:t>
      </w:r>
      <w:proofErr w:type="spellStart"/>
      <w:r w:rsidRPr="006308BB">
        <w:t>Anaklia</w:t>
      </w:r>
      <w:proofErr w:type="spellEnd"/>
      <w:r w:rsidRPr="006308BB">
        <w:t xml:space="preserve">. Parlamentet betonar att ett sådant steg strider mot Georgiens uttalade åtagande för euroatlantisk integration. Parlamentet understryker att </w:t>
      </w:r>
      <w:proofErr w:type="spellStart"/>
      <w:r w:rsidRPr="006308BB">
        <w:t>Anaklia</w:t>
      </w:r>
      <w:proofErr w:type="spellEnd"/>
      <w:r w:rsidRPr="006308BB">
        <w:t xml:space="preserve">-projektet nu riskerar att bli ett verktyg för att öka Kinas politiska, finansiella och ekonomiska inflytande i regionen och därmed ytterligare distansera Georgien från strategiska partner i väst. Parlamentet uppmanar i detta avseende kommissionen och medlemsstaterna att se över och, om så blir nödvändigt, tillfälligt avbryta eller omdirigera finansiering av regionala </w:t>
      </w:r>
      <w:proofErr w:type="spellStart"/>
      <w:r w:rsidRPr="006308BB">
        <w:t>konnektivitetsprojekt</w:t>
      </w:r>
      <w:proofErr w:type="spellEnd"/>
      <w:r w:rsidRPr="006308BB">
        <w:t>. Parlamentet uttrycker allvarlig oro över Georgiens ökade mångfasetterade samarbete med Teheran, vilket kan leda till ytterligare isolering av Georgien.</w:t>
      </w:r>
    </w:p>
    <w:p w14:paraId="7D33867B" w14:textId="361FAD4A" w:rsidR="0010266C" w:rsidRPr="006308BB" w:rsidRDefault="0010266C" w:rsidP="001A3D9D">
      <w:pPr>
        <w:spacing w:after="240"/>
        <w:ind w:left="567" w:hanging="567"/>
        <w:rPr>
          <w:bCs/>
          <w:iCs/>
        </w:rPr>
      </w:pPr>
      <w:r w:rsidRPr="006308BB">
        <w:t>2</w:t>
      </w:r>
      <w:r w:rsidR="00E57BB2" w:rsidRPr="006308BB">
        <w:t>6</w:t>
      </w:r>
      <w:r w:rsidRPr="006308BB">
        <w:t>.</w:t>
      </w:r>
      <w:r w:rsidRPr="006308BB">
        <w:tab/>
        <w:t xml:space="preserve">Europaparlamentet varnar för att Georgiens pågående process i riktning mot auktoritärt styre och tilltagande anpassning till Ryssland utgör ett växande hot mot den europeiska säkerheten, särskilt med tanke på Georgiens strategiska läge och tillgång till Svarta havet, som är avgörande för Rysslands maktprojektion i regionen. Parlamentet understryker att det styrande Georgisk dröm-partiets strategi kan upprepas på annat håll som en handbok för hybridstatskapning. Parlamentet är oroat över de regionala återverkningarna och varnar för att trovärdigheten i EU:s åtgärder i hela </w:t>
      </w:r>
      <w:proofErr w:type="spellStart"/>
      <w:r w:rsidRPr="006308BB">
        <w:t>Sydkaukasien</w:t>
      </w:r>
      <w:proofErr w:type="spellEnd"/>
      <w:r w:rsidRPr="006308BB">
        <w:t xml:space="preserve"> står på spel, särskilt med avseende på EU:s kommande Svartahavsstrategi. </w:t>
      </w:r>
    </w:p>
    <w:p w14:paraId="3CBB23B4" w14:textId="7847B6D6" w:rsidR="0010266C" w:rsidRPr="006308BB" w:rsidRDefault="0010266C">
      <w:pPr>
        <w:pStyle w:val="NormalHanging12a"/>
      </w:pPr>
      <w:r w:rsidRPr="006308BB">
        <w:t>2</w:t>
      </w:r>
      <w:r w:rsidR="00E57BB2" w:rsidRPr="006308BB">
        <w:t>7</w:t>
      </w:r>
      <w:r w:rsidRPr="006308BB">
        <w:t>.</w:t>
      </w:r>
      <w:r w:rsidRPr="006308BB">
        <w:tab/>
        <w:t>Europaparlamentet är djupt oroat över Georgisk dröms samarbete med, närmande till och ideologiska konvergens med Ryssland och andra auktoritära regimer, trots Rysslands smygande ockupation av Georgiens territorium. Parlamentet fördömer att Georgisk dröm främjar och deltar i rysk desinformation och manipulering, inbegripet användning det ryska anfallskriget i Ukraina som ett propagandaverktyg, vilket strider mot allmänhetens oförminskade och exceptionellt starka stöd för landets euroatlantiska integration. Parlamentet beklagar bristen på samarbete med EU i kampen mot utländsk informationsmanipulering och inblandning.</w:t>
      </w:r>
    </w:p>
    <w:p w14:paraId="72559684" w14:textId="723E3077" w:rsidR="0010266C" w:rsidRPr="006308BB" w:rsidRDefault="0010266C" w:rsidP="0010266C">
      <w:pPr>
        <w:pStyle w:val="NormalHanging12a"/>
      </w:pPr>
      <w:r w:rsidRPr="006308BB">
        <w:t>2</w:t>
      </w:r>
      <w:r w:rsidR="00BF7909" w:rsidRPr="006308BB">
        <w:t>8</w:t>
      </w:r>
      <w:r w:rsidRPr="006308BB">
        <w:t>.</w:t>
      </w:r>
      <w:r w:rsidRPr="006308BB">
        <w:tab/>
        <w:t xml:space="preserve">Europaparlamentet upprepar sitt skarpaste fördömande av Rysslands pågående ockupation av Georgiens regioner Abchazien och Sydossetien och den fortsatta gränsuppbyggnadsprocessen, som utgör en kränkning av Georgiens suveränitet och </w:t>
      </w:r>
      <w:r w:rsidRPr="006308BB">
        <w:lastRenderedPageBreak/>
        <w:t xml:space="preserve">territoriella integritet. Parlamentet uppmanar med kraft Georgiens regering att vidmakthålla en tydlig och konsekvent ståndpunkt när det gäller Rysslands aggression och uppmanar EU att fortsätta att aktivt engagera sig för konfliktlösning, övervakning av mänskliga rättigheter och stöd till drabbade grupper. </w:t>
      </w:r>
    </w:p>
    <w:p w14:paraId="587C35E5" w14:textId="56D647D4" w:rsidR="0010266C" w:rsidRPr="006308BB" w:rsidRDefault="00BF7909" w:rsidP="0010266C">
      <w:pPr>
        <w:pStyle w:val="NormalHanging12a"/>
      </w:pPr>
      <w:r w:rsidRPr="006308BB">
        <w:t>29</w:t>
      </w:r>
      <w:r w:rsidR="0010266C" w:rsidRPr="006308BB">
        <w:t>.</w:t>
      </w:r>
      <w:r w:rsidR="0010266C" w:rsidRPr="006308BB">
        <w:tab/>
        <w:t>Europaparlamentet rekommenderar en förstärkning av EU:s övervakningsuppdrag i Georgien (EUMM) med ökade resurser och ett bredare mandat för att övervaka utländsk inblandning och destabilisering av gränserna. Parlamentet uppmanar med kraft medlemsstaterna att säkerställa tillräcklig finansiering och personal så att EUMM kan bemöta den nuvarande politiska och säkerhetsmässiga krisen.</w:t>
      </w:r>
    </w:p>
    <w:p w14:paraId="302C7A6B" w14:textId="758E80EE" w:rsidR="0010266C" w:rsidRPr="006308BB" w:rsidRDefault="0010266C" w:rsidP="001A3D9D">
      <w:pPr>
        <w:spacing w:after="240"/>
        <w:ind w:left="567" w:hanging="567"/>
      </w:pPr>
      <w:r w:rsidRPr="006308BB">
        <w:t>3</w:t>
      </w:r>
      <w:r w:rsidR="00BF7909" w:rsidRPr="006308BB">
        <w:t>0</w:t>
      </w:r>
      <w:r w:rsidRPr="006308BB">
        <w:t>.</w:t>
      </w:r>
      <w:r w:rsidRPr="006308BB">
        <w:tab/>
        <w:t>Europaparlamentet noterar att stödet från den europeiska fredsfaciliteten, till ett värde av 30 miljoner EUR, med rätta avbröts 2024 som svar på den demokratiska tillbakagången i Georgien och att inget stöd planeras för 2025. Parlamentet betonar att detta avbrott kommer att få negativa konsekvenser för Georgiens nationella stabilitet och säkerhet. Parlamentet upprepar att framtida ekonomiskt stöd endast kan godkännas med villkoret att den självutnämnda georgiska regimen avgår och att det hålls rättvisa och opartiska val.</w:t>
      </w:r>
    </w:p>
    <w:p w14:paraId="356127C0" w14:textId="77777777" w:rsidR="0010266C" w:rsidRPr="006308BB" w:rsidRDefault="0010266C" w:rsidP="0010266C">
      <w:pPr>
        <w:pStyle w:val="NormalCenter12a"/>
      </w:pPr>
      <w:r w:rsidRPr="006308BB">
        <w:t>°</w:t>
      </w:r>
    </w:p>
    <w:p w14:paraId="6B3EB229" w14:textId="77777777" w:rsidR="0010266C" w:rsidRPr="006308BB" w:rsidRDefault="0010266C" w:rsidP="0010266C">
      <w:pPr>
        <w:pStyle w:val="NormalCenter12a"/>
      </w:pPr>
      <w:r w:rsidRPr="006308BB">
        <w:t>°</w:t>
      </w:r>
      <w:r w:rsidRPr="006308BB">
        <w:tab/>
        <w:t>°</w:t>
      </w:r>
    </w:p>
    <w:p w14:paraId="5F45BEB0" w14:textId="76F52065" w:rsidR="006D460C" w:rsidRPr="006D460C" w:rsidRDefault="0010266C" w:rsidP="006D460C">
      <w:pPr>
        <w:pStyle w:val="NormalHanging12a"/>
      </w:pPr>
      <w:r w:rsidRPr="006308BB">
        <w:t>3</w:t>
      </w:r>
      <w:r w:rsidR="00BF7909" w:rsidRPr="006308BB">
        <w:t>1</w:t>
      </w:r>
      <w:r w:rsidRPr="006308BB">
        <w:t>.</w:t>
      </w:r>
      <w:r w:rsidRPr="006308BB">
        <w:tab/>
        <w:t xml:space="preserve">Europaparlamentet uppdrar åt talmannen att översända denna resolution till rådet, vice ordföranden för kommissionen / unionens höga representant för utrikes frågor och säkerhetspolitik, kommissionen, medlemsstaternas regeringar och parlament, Europarådet, Organisationen för säkerhet och samarbete i Europa, Georgiens president Salome </w:t>
      </w:r>
      <w:proofErr w:type="spellStart"/>
      <w:r w:rsidRPr="006308BB">
        <w:t>Zurabisjvili</w:t>
      </w:r>
      <w:proofErr w:type="spellEnd"/>
      <w:r w:rsidRPr="006308BB">
        <w:t xml:space="preserve"> samt Georgiens självutnämnda myndigheter.</w:t>
      </w:r>
    </w:p>
    <w:p w14:paraId="11B14014" w14:textId="77777777" w:rsidR="00E365E1" w:rsidRPr="006D460C" w:rsidRDefault="00E365E1" w:rsidP="00D52116"/>
    <w:sectPr w:rsidR="00E365E1" w:rsidRPr="006D460C" w:rsidSect="006D46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16717" w14:textId="77777777" w:rsidR="00D52116" w:rsidRPr="006D460C" w:rsidRDefault="00D52116">
      <w:r w:rsidRPr="006D460C">
        <w:separator/>
      </w:r>
    </w:p>
  </w:endnote>
  <w:endnote w:type="continuationSeparator" w:id="0">
    <w:p w14:paraId="6005FBA1" w14:textId="77777777" w:rsidR="00D52116" w:rsidRPr="006D460C" w:rsidRDefault="00D52116">
      <w:r w:rsidRPr="006D4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D2F71" w14:textId="77777777" w:rsidR="00064002" w:rsidRPr="006D46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2019D" w14:textId="77777777" w:rsidR="00064002" w:rsidRPr="006D46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94615" w14:textId="77777777" w:rsidR="00064002" w:rsidRPr="006D46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BDF5C" w14:textId="77777777" w:rsidR="00D52116" w:rsidRPr="006D460C" w:rsidRDefault="00D52116">
      <w:r w:rsidRPr="006D460C">
        <w:separator/>
      </w:r>
    </w:p>
  </w:footnote>
  <w:footnote w:type="continuationSeparator" w:id="0">
    <w:p w14:paraId="62AB3029" w14:textId="77777777" w:rsidR="00D52116" w:rsidRPr="006D460C" w:rsidRDefault="00D52116">
      <w:r w:rsidRPr="006D460C">
        <w:continuationSeparator/>
      </w:r>
    </w:p>
  </w:footnote>
  <w:footnote w:id="1">
    <w:p w14:paraId="4AB4EF63" w14:textId="77777777" w:rsidR="0010266C" w:rsidRPr="001A3D9D" w:rsidRDefault="0010266C" w:rsidP="006D460C">
      <w:pPr>
        <w:pStyle w:val="FootnoteText"/>
        <w:ind w:left="567" w:hanging="567"/>
        <w:rPr>
          <w:sz w:val="24"/>
          <w:lang w:val="fi-FI"/>
        </w:rPr>
      </w:pPr>
      <w:r w:rsidRPr="006D460C">
        <w:rPr>
          <w:rStyle w:val="FootnoteReference"/>
          <w:sz w:val="24"/>
          <w:lang w:val="sv-SE"/>
        </w:rPr>
        <w:footnoteRef/>
      </w:r>
      <w:r w:rsidR="006D460C" w:rsidRPr="001A3D9D">
        <w:rPr>
          <w:sz w:val="24"/>
          <w:lang w:val="fi-FI"/>
        </w:rPr>
        <w:t xml:space="preserve"> </w:t>
      </w:r>
      <w:r w:rsidR="006D460C" w:rsidRPr="001A3D9D">
        <w:rPr>
          <w:sz w:val="24"/>
          <w:lang w:val="fi-FI"/>
        </w:rPr>
        <w:tab/>
      </w:r>
      <w:r w:rsidRPr="001A3D9D">
        <w:rPr>
          <w:sz w:val="24"/>
          <w:lang w:val="fi-FI"/>
        </w:rPr>
        <w:t xml:space="preserve">EUT L 261, 30.8.2014, s. 4, ELI: </w:t>
      </w:r>
      <w:hyperlink r:id="rId1" w:history="1">
        <w:r w:rsidRPr="001A3D9D">
          <w:rPr>
            <w:rStyle w:val="Hyperlink"/>
            <w:sz w:val="24"/>
            <w:lang w:val="fi-FI"/>
          </w:rPr>
          <w:t>http://data.europa.eu/eli/agree_internation/2014/494/oj</w:t>
        </w:r>
      </w:hyperlink>
      <w:r w:rsidRPr="001A3D9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03997" w14:textId="77777777" w:rsidR="00064002" w:rsidRPr="006D46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3AB25" w14:textId="77777777" w:rsidR="00064002" w:rsidRPr="006D46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31462" w14:textId="77777777" w:rsidR="00064002" w:rsidRPr="006D46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SV"/>
    <w:docVar w:name="dvnumam" w:val="0"/>
    <w:docVar w:name="dvpe" w:val="768.249"/>
    <w:docVar w:name="dvrapporteur" w:val="Föredragande: "/>
    <w:docVar w:name="dvtitre" w:val="Europaparlamentets resolution av den xx xx 2025 om kommissionens rapporter för 2023 och 2024 om Georgien(2025/2024(INI))"/>
  </w:docVars>
  <w:rsids>
    <w:rsidRoot w:val="00D52116"/>
    <w:rsid w:val="00002272"/>
    <w:rsid w:val="00064002"/>
    <w:rsid w:val="00065C90"/>
    <w:rsid w:val="000677B9"/>
    <w:rsid w:val="000831BA"/>
    <w:rsid w:val="000A42CC"/>
    <w:rsid w:val="000E7DD9"/>
    <w:rsid w:val="0010095E"/>
    <w:rsid w:val="0010266C"/>
    <w:rsid w:val="00125B37"/>
    <w:rsid w:val="00187494"/>
    <w:rsid w:val="001A3D9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497"/>
    <w:rsid w:val="00560270"/>
    <w:rsid w:val="005C2568"/>
    <w:rsid w:val="005F1B17"/>
    <w:rsid w:val="006037C0"/>
    <w:rsid w:val="00621CDD"/>
    <w:rsid w:val="006308BB"/>
    <w:rsid w:val="006631B6"/>
    <w:rsid w:val="00680577"/>
    <w:rsid w:val="006D460C"/>
    <w:rsid w:val="006F74FA"/>
    <w:rsid w:val="00731ADD"/>
    <w:rsid w:val="00734777"/>
    <w:rsid w:val="00747932"/>
    <w:rsid w:val="00751A4A"/>
    <w:rsid w:val="00756632"/>
    <w:rsid w:val="00762C74"/>
    <w:rsid w:val="00786EC0"/>
    <w:rsid w:val="007D1690"/>
    <w:rsid w:val="007E22AD"/>
    <w:rsid w:val="007F3FD2"/>
    <w:rsid w:val="00817416"/>
    <w:rsid w:val="00842779"/>
    <w:rsid w:val="00865F67"/>
    <w:rsid w:val="00881A7B"/>
    <w:rsid w:val="008840E5"/>
    <w:rsid w:val="00887B3E"/>
    <w:rsid w:val="008C2AC6"/>
    <w:rsid w:val="00930C23"/>
    <w:rsid w:val="0093193B"/>
    <w:rsid w:val="009509D8"/>
    <w:rsid w:val="00950B64"/>
    <w:rsid w:val="00981893"/>
    <w:rsid w:val="00A12E32"/>
    <w:rsid w:val="00A1687D"/>
    <w:rsid w:val="00A43E52"/>
    <w:rsid w:val="00A4678D"/>
    <w:rsid w:val="00A778C7"/>
    <w:rsid w:val="00AB441E"/>
    <w:rsid w:val="00AB6293"/>
    <w:rsid w:val="00AE0928"/>
    <w:rsid w:val="00AF3B82"/>
    <w:rsid w:val="00B12E95"/>
    <w:rsid w:val="00B22876"/>
    <w:rsid w:val="00B558F0"/>
    <w:rsid w:val="00B96E61"/>
    <w:rsid w:val="00BB5C06"/>
    <w:rsid w:val="00BD106A"/>
    <w:rsid w:val="00BD48FE"/>
    <w:rsid w:val="00BD7BD8"/>
    <w:rsid w:val="00BE6ADC"/>
    <w:rsid w:val="00BF7909"/>
    <w:rsid w:val="00C05BFE"/>
    <w:rsid w:val="00C23CD4"/>
    <w:rsid w:val="00C61C0C"/>
    <w:rsid w:val="00C941CB"/>
    <w:rsid w:val="00CC2357"/>
    <w:rsid w:val="00CE33F8"/>
    <w:rsid w:val="00CF071A"/>
    <w:rsid w:val="00D058B8"/>
    <w:rsid w:val="00D52116"/>
    <w:rsid w:val="00D56C11"/>
    <w:rsid w:val="00D834A0"/>
    <w:rsid w:val="00D872DF"/>
    <w:rsid w:val="00D91E21"/>
    <w:rsid w:val="00DA7FCD"/>
    <w:rsid w:val="00DD788D"/>
    <w:rsid w:val="00E365E1"/>
    <w:rsid w:val="00E57BB2"/>
    <w:rsid w:val="00E820A4"/>
    <w:rsid w:val="00EA271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B360D"/>
  <w15:chartTrackingRefBased/>
  <w15:docId w15:val="{ED2DF0B1-ED35-4E28-B0C4-F26DC100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266C"/>
    <w:pPr>
      <w:spacing w:before="480" w:after="240"/>
    </w:pPr>
    <w:rPr>
      <w:snapToGrid w:val="0"/>
      <w:lang w:eastAsia="en-US"/>
    </w:rPr>
  </w:style>
  <w:style w:type="paragraph" w:customStyle="1" w:styleId="NormalHanging12a">
    <w:name w:val="NormalHanging12a"/>
    <w:basedOn w:val="Normal"/>
    <w:link w:val="NormalHanging12aChar"/>
    <w:rsid w:val="0010266C"/>
    <w:pPr>
      <w:widowControl/>
      <w:spacing w:after="240"/>
      <w:ind w:left="567" w:hanging="567"/>
    </w:pPr>
    <w:rPr>
      <w:snapToGrid w:val="0"/>
      <w:lang w:eastAsia="en-US"/>
    </w:rPr>
  </w:style>
  <w:style w:type="paragraph" w:customStyle="1" w:styleId="NormalCenter12a">
    <w:name w:val="NormalCenter12a"/>
    <w:basedOn w:val="Normal"/>
    <w:rsid w:val="0010266C"/>
    <w:pPr>
      <w:spacing w:after="240"/>
      <w:jc w:val="center"/>
    </w:pPr>
  </w:style>
  <w:style w:type="character" w:customStyle="1" w:styleId="BoldItalic">
    <w:name w:val="BoldItalic"/>
    <w:uiPriority w:val="1"/>
    <w:rsid w:val="0010266C"/>
    <w:rPr>
      <w:b/>
      <w:i/>
      <w:u w:val="none"/>
    </w:rPr>
  </w:style>
  <w:style w:type="character" w:customStyle="1" w:styleId="Italic">
    <w:name w:val="Italic"/>
    <w:uiPriority w:val="1"/>
    <w:rsid w:val="0010266C"/>
    <w:rPr>
      <w:i/>
    </w:rPr>
  </w:style>
  <w:style w:type="paragraph" w:customStyle="1" w:styleId="Normal12a24b">
    <w:name w:val="Normal12a24b"/>
    <w:basedOn w:val="Normal"/>
    <w:rsid w:val="0010266C"/>
    <w:pPr>
      <w:spacing w:before="360" w:after="240"/>
    </w:pPr>
    <w:rPr>
      <w:snapToGrid w:val="0"/>
      <w:lang w:eastAsia="en-US"/>
    </w:rPr>
  </w:style>
  <w:style w:type="character" w:styleId="Hyperlink">
    <w:name w:val="Hyperlink"/>
    <w:basedOn w:val="DefaultParagraphFont"/>
    <w:rsid w:val="0010266C"/>
    <w:rPr>
      <w:color w:val="0000FF"/>
      <w:u w:val="single"/>
    </w:rPr>
  </w:style>
  <w:style w:type="character" w:customStyle="1" w:styleId="NormalHanging12aChar">
    <w:name w:val="NormalHanging12a Char"/>
    <w:basedOn w:val="DefaultParagraphFont"/>
    <w:link w:val="NormalHanging12a"/>
    <w:rsid w:val="0010266C"/>
    <w:rPr>
      <w:snapToGrid w:val="0"/>
      <w:sz w:val="24"/>
      <w:lang w:val="sv-SE" w:eastAsia="en-US"/>
    </w:rPr>
  </w:style>
  <w:style w:type="paragraph" w:styleId="BalloonText">
    <w:name w:val="Balloon Text"/>
    <w:basedOn w:val="Normal"/>
    <w:link w:val="BalloonTextChar"/>
    <w:rsid w:val="001A3D9D"/>
    <w:rPr>
      <w:rFonts w:ascii="Segoe UI" w:hAnsi="Segoe UI" w:cs="Segoe UI"/>
      <w:sz w:val="18"/>
      <w:szCs w:val="18"/>
    </w:rPr>
  </w:style>
  <w:style w:type="character" w:customStyle="1" w:styleId="BalloonTextChar">
    <w:name w:val="Balloon Text Char"/>
    <w:basedOn w:val="DefaultParagraphFont"/>
    <w:link w:val="BalloonText"/>
    <w:rsid w:val="001A3D9D"/>
    <w:rPr>
      <w:rFonts w:ascii="Segoe UI" w:hAnsi="Segoe UI" w:cs="Segoe UI"/>
      <w:sz w:val="18"/>
      <w:szCs w:val="18"/>
      <w:lang w:val="sv-SE"/>
    </w:rPr>
  </w:style>
  <w:style w:type="character" w:styleId="CommentReference">
    <w:name w:val="annotation reference"/>
    <w:basedOn w:val="DefaultParagraphFont"/>
    <w:rsid w:val="00547497"/>
    <w:rPr>
      <w:sz w:val="16"/>
      <w:szCs w:val="16"/>
    </w:rPr>
  </w:style>
  <w:style w:type="paragraph" w:styleId="CommentText">
    <w:name w:val="annotation text"/>
    <w:basedOn w:val="Normal"/>
    <w:link w:val="CommentTextChar"/>
    <w:rsid w:val="00547497"/>
    <w:rPr>
      <w:sz w:val="20"/>
    </w:rPr>
  </w:style>
  <w:style w:type="character" w:customStyle="1" w:styleId="CommentTextChar">
    <w:name w:val="Comment Text Char"/>
    <w:basedOn w:val="DefaultParagraphFont"/>
    <w:link w:val="CommentText"/>
    <w:rsid w:val="00547497"/>
    <w:rPr>
      <w:lang w:val="sv-SE"/>
    </w:rPr>
  </w:style>
  <w:style w:type="paragraph" w:styleId="CommentSubject">
    <w:name w:val="annotation subject"/>
    <w:basedOn w:val="CommentText"/>
    <w:next w:val="CommentText"/>
    <w:link w:val="CommentSubjectChar"/>
    <w:rsid w:val="00547497"/>
    <w:rPr>
      <w:b/>
      <w:bCs/>
    </w:rPr>
  </w:style>
  <w:style w:type="character" w:customStyle="1" w:styleId="CommentSubjectChar">
    <w:name w:val="Comment Subject Char"/>
    <w:basedOn w:val="CommentTextChar"/>
    <w:link w:val="CommentSubject"/>
    <w:rsid w:val="0054749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58A78-1A8D-4394-86FB-87B0F65A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4783</Words>
  <Characters>31645</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2025-07-09T16:28:00Z</dcterms:created>
  <dcterms:modified xsi:type="dcterms:W3CDTF">2025-07-09T16:28:00Z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P10_TA(2025)0158_</vt:lpwstr>
  </property>
  <property fmtid="{D5CDD505-2E9C-101B-9397-08002B2CF9AE}" pid="4" name="&lt;Type&gt;">
    <vt:lpwstr>RR</vt:lpwstr>
  </property>
</Properties>
</file>