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28AE" w:rsidTr="0010095E">
        <w:trPr>
          <w:trHeight w:hRule="exact" w:val="1418"/>
        </w:trPr>
        <w:tc>
          <w:tcPr>
            <w:tcW w:w="6804" w:type="dxa"/>
            <w:shd w:val="clear" w:color="auto" w:fill="auto"/>
            <w:vAlign w:val="center"/>
          </w:tcPr>
          <w:p w:rsidR="00751A4A" w:rsidRPr="00ED28AE" w:rsidRDefault="00C25E35" w:rsidP="0010095E">
            <w:pPr>
              <w:pStyle w:val="EPName"/>
            </w:pPr>
            <w:r w:rsidRPr="00ED28AE">
              <w:t>Europos Parlamentas</w:t>
            </w:r>
          </w:p>
          <w:p w:rsidR="00751A4A" w:rsidRPr="00ED28AE" w:rsidRDefault="005F1B17" w:rsidP="005F1B17">
            <w:pPr>
              <w:pStyle w:val="EPTerm"/>
              <w:rPr>
                <w:rStyle w:val="HideTWBExt"/>
                <w:noProof w:val="0"/>
                <w:vanish w:val="0"/>
                <w:color w:val="auto"/>
              </w:rPr>
            </w:pPr>
            <w:r w:rsidRPr="00ED28AE">
              <w:t>2024</w:t>
            </w:r>
            <w:r w:rsidR="00817416" w:rsidRPr="00ED28AE">
              <w:t>-202</w:t>
            </w:r>
            <w:r w:rsidRPr="00ED28AE">
              <w:t>9</w:t>
            </w:r>
          </w:p>
        </w:tc>
        <w:tc>
          <w:tcPr>
            <w:tcW w:w="2268" w:type="dxa"/>
            <w:shd w:val="clear" w:color="auto" w:fill="auto"/>
          </w:tcPr>
          <w:p w:rsidR="00751A4A" w:rsidRPr="00ED28AE" w:rsidRDefault="00187494" w:rsidP="0010095E">
            <w:pPr>
              <w:pStyle w:val="EPLogo"/>
            </w:pPr>
            <w:r w:rsidRPr="00ED28A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D28AE" w:rsidRDefault="00D058B8" w:rsidP="004C5D52">
      <w:pPr>
        <w:pStyle w:val="LineTop"/>
      </w:pPr>
    </w:p>
    <w:p w:rsidR="00680577" w:rsidRPr="00ED28AE" w:rsidRDefault="00C25E35" w:rsidP="00680577">
      <w:pPr>
        <w:pStyle w:val="EPBodyTA1"/>
      </w:pPr>
      <w:r w:rsidRPr="00ED28AE">
        <w:t>PRIIMTI TEKSTAI</w:t>
      </w:r>
    </w:p>
    <w:p w:rsidR="00D058B8" w:rsidRPr="00ED28AE" w:rsidRDefault="00D058B8" w:rsidP="00D058B8">
      <w:pPr>
        <w:pStyle w:val="LineBottom"/>
      </w:pPr>
    </w:p>
    <w:p w:rsidR="00C25E35" w:rsidRPr="00ED28AE" w:rsidRDefault="00C25E35" w:rsidP="00C25E35">
      <w:pPr>
        <w:pStyle w:val="ATHeading1"/>
      </w:pPr>
      <w:bookmarkStart w:id="0" w:name="TANumber"/>
      <w:r w:rsidRPr="00ED28AE">
        <w:t>P10_TA(2025)0</w:t>
      </w:r>
      <w:r w:rsidR="00650927">
        <w:t>161</w:t>
      </w:r>
      <w:bookmarkEnd w:id="0"/>
    </w:p>
    <w:p w:rsidR="00C25E35" w:rsidRPr="00ED28AE" w:rsidRDefault="00C25E35" w:rsidP="00C25E35">
      <w:pPr>
        <w:pStyle w:val="ATHeading2"/>
      </w:pPr>
      <w:bookmarkStart w:id="1" w:name="title"/>
      <w:r w:rsidRPr="00ED28AE">
        <w:t>Ryano Corneliuso atvejis Dubajuje</w:t>
      </w:r>
      <w:bookmarkEnd w:id="1"/>
    </w:p>
    <w:p w:rsidR="00C25E35" w:rsidRPr="00ED28AE" w:rsidRDefault="00C25E35" w:rsidP="00C25E35">
      <w:pPr>
        <w:rPr>
          <w:i/>
          <w:vanish/>
        </w:rPr>
      </w:pPr>
      <w:r w:rsidRPr="00ED28AE">
        <w:rPr>
          <w:i/>
        </w:rPr>
        <w:fldChar w:fldCharType="begin"/>
      </w:r>
      <w:r w:rsidRPr="00ED28AE">
        <w:rPr>
          <w:i/>
        </w:rPr>
        <w:instrText xml:space="preserve"> TC"(</w:instrText>
      </w:r>
      <w:bookmarkStart w:id="2" w:name="DocNumber"/>
      <w:r w:rsidRPr="00ED28AE">
        <w:rPr>
          <w:i/>
        </w:rPr>
        <w:instrText>B10-0328, 0333, 0336, 0340 ir 0341/2025</w:instrText>
      </w:r>
      <w:bookmarkEnd w:id="2"/>
      <w:r w:rsidRPr="00ED28AE">
        <w:rPr>
          <w:i/>
        </w:rPr>
        <w:instrText xml:space="preserve">)"\l3 \n&gt; \* MERGEFORMAT </w:instrText>
      </w:r>
      <w:r w:rsidRPr="00ED28AE">
        <w:rPr>
          <w:i/>
        </w:rPr>
        <w:fldChar w:fldCharType="end"/>
      </w:r>
    </w:p>
    <w:p w:rsidR="00C25E35" w:rsidRPr="00ED28AE" w:rsidRDefault="00C25E35" w:rsidP="00C25E35">
      <w:pPr>
        <w:rPr>
          <w:vanish/>
        </w:rPr>
      </w:pPr>
      <w:bookmarkStart w:id="3" w:name="PE"/>
      <w:r w:rsidRPr="00ED28AE">
        <w:rPr>
          <w:vanish/>
        </w:rPr>
        <w:t>PE774.024</w:t>
      </w:r>
      <w:bookmarkEnd w:id="3"/>
    </w:p>
    <w:p w:rsidR="00C25E35" w:rsidRPr="00ED28AE" w:rsidRDefault="00C25E35" w:rsidP="00650927">
      <w:pPr>
        <w:pStyle w:val="ATHeading3"/>
      </w:pPr>
      <w:bookmarkStart w:id="4" w:name="Sujet"/>
      <w:r w:rsidRPr="00ED28AE">
        <w:t>2025 m. liepos 10 d. Europos Parlamento rezoliucija dėl Ryano Corneliuso atvejo Dubajuje</w:t>
      </w:r>
      <w:bookmarkEnd w:id="4"/>
      <w:r w:rsidRPr="00ED28AE">
        <w:t xml:space="preserve"> </w:t>
      </w:r>
      <w:bookmarkStart w:id="5" w:name="References"/>
      <w:r w:rsidRPr="00ED28AE">
        <w:t>(2025/2796(RSP))</w:t>
      </w:r>
      <w:bookmarkEnd w:id="5"/>
    </w:p>
    <w:p w:rsidR="00DC4289" w:rsidRPr="00ED28AE" w:rsidRDefault="00DC4289" w:rsidP="00DC4289">
      <w:pPr>
        <w:pStyle w:val="EPComma"/>
      </w:pPr>
      <w:bookmarkStart w:id="6" w:name="TextBodyBegin"/>
      <w:bookmarkEnd w:id="6"/>
      <w:r w:rsidRPr="00ED28AE">
        <w:rPr>
          <w:i/>
        </w:rPr>
        <w:t>Europos Parlamentas</w:t>
      </w:r>
      <w:r w:rsidRPr="00ED28AE">
        <w:t>,</w:t>
      </w:r>
    </w:p>
    <w:p w:rsidR="00DC4289" w:rsidRPr="00ED28AE" w:rsidRDefault="00DC4289" w:rsidP="00DC4289">
      <w:pPr>
        <w:pStyle w:val="NormalHanging12a"/>
        <w:rPr>
          <w:shd w:val="clear" w:color="auto" w:fill="FFFFFF"/>
        </w:rPr>
      </w:pPr>
      <w:r w:rsidRPr="00ED28AE">
        <w:t>–</w:t>
      </w:r>
      <w:r w:rsidRPr="00ED28AE">
        <w:tab/>
        <w:t>atsižvelgdamas į Jungtinių Tautų darbo grupės savavališko sulaikymo klausimais (UNWGAD) nuomonę Nr. 19/2022,</w:t>
      </w:r>
    </w:p>
    <w:p w:rsidR="00DC4289" w:rsidRPr="00ED28AE" w:rsidRDefault="00DC4289" w:rsidP="00DC4289">
      <w:pPr>
        <w:pStyle w:val="NormalHanging12a"/>
        <w:rPr>
          <w:shd w:val="clear" w:color="auto" w:fill="FFFFFF"/>
        </w:rPr>
      </w:pPr>
      <w:r w:rsidRPr="00ED28AE">
        <w:t>–</w:t>
      </w:r>
      <w:r w:rsidRPr="00ED28AE">
        <w:tab/>
        <w:t>atsižvelgdamas į Darbo tvarkos taisyklių 150 straipsnio 5 dalį ir 136 straipsnio 4 dalį,</w:t>
      </w:r>
    </w:p>
    <w:p w:rsidR="00DC4289" w:rsidRPr="00ED28AE" w:rsidRDefault="00DC4289" w:rsidP="00DC4289">
      <w:pPr>
        <w:pStyle w:val="NormalHanging12a"/>
      </w:pPr>
      <w:r w:rsidRPr="00ED28AE">
        <w:t>A.</w:t>
      </w:r>
      <w:r w:rsidRPr="00ED28AE">
        <w:tab/>
        <w:t>kadangi 71 metų amžiaus Jungtinės Karalystės pilietis Ryan Cornelius, susituokęs su ES piliete, nuo 2008 m. savavališkai kalinamas Jungtiniuose Arabų Emyratuose po to, kai buvo priimtas apkaltinamasis nuosprendis pateikus melagingus kaltinimus dėl sukčiavimo, susijusio su Dubajaus Islamo banko suteikta paskola nekilnojamojo turto plėtros projektui vykdyti;</w:t>
      </w:r>
    </w:p>
    <w:p w:rsidR="00DC4289" w:rsidRPr="00ED28AE" w:rsidRDefault="00DC4289" w:rsidP="00DC4289">
      <w:pPr>
        <w:pStyle w:val="NormalHanging12a"/>
      </w:pPr>
      <w:r w:rsidRPr="00ED28AE">
        <w:t>B.</w:t>
      </w:r>
      <w:r w:rsidRPr="00ED28AE">
        <w:tab/>
        <w:t>kadangi iš pradžių jis buvo nuteistas 10 metų laisvės atėmimo bausme, tačiau prieš pat numatytą paleidimą iš kalėjimo 2018 m. jo bausmės galiojim</w:t>
      </w:r>
      <w:bookmarkStart w:id="7" w:name="_GoBack"/>
      <w:bookmarkEnd w:id="7"/>
      <w:r w:rsidRPr="00ED28AE">
        <w:t>as buvo pratęstas dar 20 metų laikotarpiui pagal 2009 m. Dubajaus įstatymą Nr. 37, kuris buvo taikomas atgaline data ir pažeidžiant tarptautinius teisinius standartus;</w:t>
      </w:r>
    </w:p>
    <w:p w:rsidR="00DC4289" w:rsidRPr="00ED28AE" w:rsidRDefault="00DC4289" w:rsidP="00DC4289">
      <w:pPr>
        <w:pStyle w:val="NormalHanging12a"/>
      </w:pPr>
      <w:r w:rsidRPr="00ED28AE">
        <w:t>C.</w:t>
      </w:r>
      <w:r w:rsidRPr="00ED28AE">
        <w:tab/>
        <w:t>kadangi, pasak žmogaus teisių organizacijų, Jungtinių Arabų Emyratų vyriausybė jau ne kartą laikėsi rūpestį keliančios praktikos, susijusios su savavališku kalinimu, neteisingu bylų nagrinėjimu ir įtariamu kankinimu;</w:t>
      </w:r>
    </w:p>
    <w:p w:rsidR="00DC4289" w:rsidRPr="00ED28AE" w:rsidRDefault="00DC4289" w:rsidP="00DC4289">
      <w:pPr>
        <w:pStyle w:val="NormalHanging12a"/>
      </w:pPr>
      <w:r w:rsidRPr="00ED28AE">
        <w:t>D.</w:t>
      </w:r>
      <w:r w:rsidRPr="00ED28AE">
        <w:tab/>
        <w:t>kadangi, nepriklausomų auditorių teigimu, su plėtojimo projektu susijusio nekilnojamojo turto, kurį Dubajaus Islamo bankas konfiskavo iš Ryano Corneliuso, vertė yra akivaizdžiai daug didesnė už jo negrąžintos skolos bankui sumą;</w:t>
      </w:r>
    </w:p>
    <w:p w:rsidR="00DC4289" w:rsidRPr="00ED28AE" w:rsidRDefault="00DC4289" w:rsidP="00DC4289">
      <w:pPr>
        <w:pStyle w:val="NormalHanging12a"/>
        <w:rPr>
          <w:bCs/>
        </w:rPr>
      </w:pPr>
      <w:r w:rsidRPr="00ED28AE">
        <w:t>E.</w:t>
      </w:r>
      <w:r w:rsidRPr="00ED28AE">
        <w:tab/>
        <w:t>kadangi UNWGAD paskelbė, kad tebesitęsiantis jo kalinimas yra tarptautinės teisės pažeidimas, nurodydama, kad neužtikrinamas tinkamas procesas, naudojami prievarta išgauti prisipažinimai, taikomas kalinimas vienutėje, nesuteikiama galimybė pasinaudoti teisine pagalba ir verčiama pasirašyti dokumentus arabų kalba;</w:t>
      </w:r>
    </w:p>
    <w:p w:rsidR="00DC4289" w:rsidRPr="00ED28AE" w:rsidRDefault="00DC4289" w:rsidP="00DC4289">
      <w:pPr>
        <w:pStyle w:val="NormalHanging12a"/>
      </w:pPr>
      <w:r w:rsidRPr="00ED28AE">
        <w:t>F.</w:t>
      </w:r>
      <w:r w:rsidRPr="00ED28AE">
        <w:tab/>
        <w:t xml:space="preserve">kadangi Ryan Cornelius ir toliau laikomas kalėjime nežmoniškomis sąlygomis, jo sveikata blogėja ir jam nesudaromos tinkamos galimybės naudotis sveikatos priežiūros </w:t>
      </w:r>
      <w:r w:rsidRPr="00ED28AE">
        <w:lastRenderedPageBreak/>
        <w:t>paslaugomis;</w:t>
      </w:r>
    </w:p>
    <w:p w:rsidR="00DC4289" w:rsidRPr="00ED28AE" w:rsidRDefault="00DC4289" w:rsidP="00DC4289">
      <w:pPr>
        <w:pStyle w:val="NormalHanging12a"/>
      </w:pPr>
      <w:r w:rsidRPr="00ED28AE">
        <w:t>G.</w:t>
      </w:r>
      <w:r w:rsidRPr="00ED28AE">
        <w:tab/>
        <w:t>kadangi 2009 m. Dubajaus įstatymo Nr. 37 7 straipsnio 1 dalyje nustatyta, kad nuteistajam (skolininkui) negali būti skirta kalėjimo bausmė, jei tas asmuo yra vyresnis nei 70 metų; kadangi 2024 m. Ryanui Corneliusui suėjo 70 metų, todėl pagal šį įstatymą jam turėtų būti taikoma išimtis;</w:t>
      </w:r>
    </w:p>
    <w:p w:rsidR="00DC4289" w:rsidRPr="00ED28AE" w:rsidRDefault="00DC4289" w:rsidP="00DC4289">
      <w:pPr>
        <w:pStyle w:val="NormalHanging12a"/>
      </w:pPr>
      <w:r w:rsidRPr="00ED28AE">
        <w:t>1.</w:t>
      </w:r>
      <w:r w:rsidRPr="00ED28AE">
        <w:tab/>
        <w:t>smerkia Ryano Corneliuso savavališką ir užsitęsusį kalinimą ir ragina nedelsiant ir besąlygiškai paleisti jį ir visus kitus savavališkai kalinamus asmenis;</w:t>
      </w:r>
    </w:p>
    <w:p w:rsidR="00DC4289" w:rsidRPr="00ED28AE" w:rsidRDefault="00DC4289" w:rsidP="00DC4289">
      <w:pPr>
        <w:pStyle w:val="NormalHanging12a"/>
      </w:pPr>
      <w:r w:rsidRPr="00ED28AE">
        <w:t>2.</w:t>
      </w:r>
      <w:r w:rsidRPr="00ED28AE">
        <w:tab/>
        <w:t>reikalauja, kad jam būtų užtikrinta įgyvendinama teisė į nuostolių ir kitokios žalos atlyginimą pagal tarptautinę teisę;</w:t>
      </w:r>
    </w:p>
    <w:p w:rsidR="00DC4289" w:rsidRPr="00ED28AE" w:rsidRDefault="00DC4289" w:rsidP="00DC4289">
      <w:pPr>
        <w:pStyle w:val="NormalHanging12a"/>
      </w:pPr>
      <w:r w:rsidRPr="00ED28AE">
        <w:t>3.</w:t>
      </w:r>
      <w:r w:rsidRPr="00ED28AE">
        <w:tab/>
        <w:t>primygtinai ragina Dubajaus valdžios institucijas suteikti jam galimybę gauti tinkamą medicininį gydymą ir priežiūrą pagal tarptautinius elgesio su kaliniais standartus ir užtikrinti nepriklausomą savavališko jo kalinimo tyrimą;</w:t>
      </w:r>
    </w:p>
    <w:p w:rsidR="00DC4289" w:rsidRPr="00ED28AE" w:rsidRDefault="00DC4289" w:rsidP="00DC4289">
      <w:pPr>
        <w:pStyle w:val="NormalHanging12a"/>
      </w:pPr>
      <w:r w:rsidRPr="00ED28AE">
        <w:t>4.</w:t>
      </w:r>
      <w:r w:rsidRPr="00ED28AE">
        <w:tab/>
        <w:t>smerkia 2009 m. Įstatymo Nr. 37 taikymą atgaline data ir primygtinai ragina Jungtinius Arabų Emyratus užtikrinti teisingą bylos nagrinėjimą bei panaikinti su įkalinimo dėl skolos praktiką; pažymi, kad Ryan Cornelius tebėra kalėjime, nepaisant to, kad valdžios institucijos konfiskavo turtą, kurio vertė daugiau nei dvigubai viršija jo pradinę skolą;</w:t>
      </w:r>
    </w:p>
    <w:p w:rsidR="00DC4289" w:rsidRPr="00ED28AE" w:rsidRDefault="00DC4289" w:rsidP="00DC4289">
      <w:pPr>
        <w:pStyle w:val="NormalHanging12a"/>
      </w:pPr>
      <w:r w:rsidRPr="00ED28AE">
        <w:t>5.</w:t>
      </w:r>
      <w:r w:rsidRPr="00ED28AE">
        <w:tab/>
        <w:t>reiškia solidarumą su jo šeima;</w:t>
      </w:r>
    </w:p>
    <w:p w:rsidR="00DC4289" w:rsidRPr="00ED28AE" w:rsidRDefault="00DC4289" w:rsidP="00DC4289">
      <w:pPr>
        <w:pStyle w:val="NormalHanging12a"/>
      </w:pPr>
      <w:r w:rsidRPr="00ED28AE">
        <w:t>6.</w:t>
      </w:r>
      <w:r w:rsidRPr="00ED28AE">
        <w:tab/>
        <w:t>ragina Jungtinę Karalystę imtis visų būtinų veiksmų siekiant užtikrinti, kad Ryan Cornelius būtų paleistas; primygtinai ragina Komisijos pirmininko pavaduotoją ir Sąjungos vyriausiąją įgaliotinę užsienio reikalams ir saugumo politikai ir Komisijos Pirmininkės pavaduotoją, ES specialiąją įgaliotinę žmogaus teisių klausimais, valstybes nares ir ES delegaciją ryšiams su Jungtiniais Arabų Emyratais iškelti su jo atveju susijusį klausimą palaikant bet kokius dvišalius santykius su Jungtiniais Arabų Emyratais ir atidžiai stebėti jo kalinimo sąlygas;</w:t>
      </w:r>
    </w:p>
    <w:p w:rsidR="00E365E1" w:rsidRPr="00ED28AE" w:rsidRDefault="00DC4289" w:rsidP="00650927">
      <w:pPr>
        <w:pStyle w:val="NormalHanging12a"/>
      </w:pPr>
      <w:r w:rsidRPr="00ED28AE">
        <w:t>7.</w:t>
      </w:r>
      <w:r w:rsidRPr="00ED28AE">
        <w:tab/>
        <w:t>paveda Pirmininkei perduoti šią rezoliuciją Komisijai, Tarybai, Sąjungos vyriausiajai įgaliotinei užsienio reikalams ir saugumo politikai ir Komisijos Pirmininkės pavaduotojai, ES specialiajai įgaliotinei žmogaus teisių klausimais, valstybėms narėms, Jungtinės Karalystės ir Jungtinių Arabų Emyratų vyriausybėms.</w:t>
      </w:r>
    </w:p>
    <w:sectPr w:rsidR="00E365E1" w:rsidRPr="00ED28AE" w:rsidSect="00ED28A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E35" w:rsidRPr="00ED28AE" w:rsidRDefault="00C25E35">
      <w:r w:rsidRPr="00ED28AE">
        <w:separator/>
      </w:r>
    </w:p>
  </w:endnote>
  <w:endnote w:type="continuationSeparator" w:id="0">
    <w:p w:rsidR="00C25E35" w:rsidRPr="00ED28AE" w:rsidRDefault="00C25E35">
      <w:r w:rsidRPr="00ED28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28A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28A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28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E35" w:rsidRPr="00ED28AE" w:rsidRDefault="00C25E35">
      <w:r w:rsidRPr="00ED28AE">
        <w:separator/>
      </w:r>
    </w:p>
  </w:footnote>
  <w:footnote w:type="continuationSeparator" w:id="0">
    <w:p w:rsidR="00C25E35" w:rsidRPr="00ED28AE" w:rsidRDefault="00C25E35">
      <w:r w:rsidRPr="00ED28A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28A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28A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28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8, 0333, 0336, 0340 ir 0341/2025"/>
    <w:docVar w:name="dvlangue" w:val="LT"/>
    <w:docVar w:name="dvnumam" w:val="0"/>
    <w:docVar w:name="dvpe" w:val="774.024"/>
    <w:docVar w:name="dvtitre" w:val="2025 m. liepos 10 d. Europos Parlamento rezoliucija dėl Ryano Corneliuso atvejo Dubajuje(2025/2796(RSP))"/>
  </w:docVars>
  <w:rsids>
    <w:rsidRoot w:val="00C25E3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0F7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092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5E35"/>
    <w:rsid w:val="00C61C0C"/>
    <w:rsid w:val="00C941CB"/>
    <w:rsid w:val="00CC2357"/>
    <w:rsid w:val="00CF071A"/>
    <w:rsid w:val="00D058B8"/>
    <w:rsid w:val="00D56C11"/>
    <w:rsid w:val="00D834A0"/>
    <w:rsid w:val="00D872DF"/>
    <w:rsid w:val="00D91E21"/>
    <w:rsid w:val="00DA7FCD"/>
    <w:rsid w:val="00DC4289"/>
    <w:rsid w:val="00E365E1"/>
    <w:rsid w:val="00E820A4"/>
    <w:rsid w:val="00EB006A"/>
    <w:rsid w:val="00EB4772"/>
    <w:rsid w:val="00ED169E"/>
    <w:rsid w:val="00ED28A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8F5B8"/>
  <w15:chartTrackingRefBased/>
  <w15:docId w15:val="{74A1785F-77F1-4679-9098-293603923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C4289"/>
    <w:pPr>
      <w:spacing w:after="240"/>
      <w:ind w:left="567" w:hanging="567"/>
    </w:pPr>
  </w:style>
  <w:style w:type="paragraph" w:customStyle="1" w:styleId="EPComma">
    <w:name w:val="EPComma"/>
    <w:basedOn w:val="Normal"/>
    <w:link w:val="EPCommaChar"/>
    <w:rsid w:val="00DC4289"/>
    <w:pPr>
      <w:spacing w:before="480" w:after="240"/>
    </w:pPr>
  </w:style>
  <w:style w:type="character" w:customStyle="1" w:styleId="NormalHanging12aChar">
    <w:name w:val="NormalHanging12a Char"/>
    <w:basedOn w:val="DefaultParagraphFont"/>
    <w:link w:val="NormalHanging12a"/>
    <w:locked/>
    <w:rsid w:val="00DC4289"/>
    <w:rPr>
      <w:sz w:val="24"/>
      <w:lang w:val="lt-LT"/>
    </w:rPr>
  </w:style>
  <w:style w:type="character" w:customStyle="1" w:styleId="EPCommaChar">
    <w:name w:val="EPComma Char"/>
    <w:basedOn w:val="DefaultParagraphFont"/>
    <w:link w:val="EPComma"/>
    <w:rsid w:val="00DC4289"/>
    <w:rPr>
      <w:sz w:val="24"/>
      <w:lang w:val="lt-LT"/>
    </w:rPr>
  </w:style>
  <w:style w:type="paragraph" w:styleId="BalloonText">
    <w:name w:val="Balloon Text"/>
    <w:basedOn w:val="Normal"/>
    <w:link w:val="BalloonTextChar"/>
    <w:rsid w:val="00380F74"/>
    <w:rPr>
      <w:rFonts w:ascii="Segoe UI" w:hAnsi="Segoe UI" w:cs="Segoe UI"/>
      <w:sz w:val="18"/>
      <w:szCs w:val="18"/>
    </w:rPr>
  </w:style>
  <w:style w:type="character" w:customStyle="1" w:styleId="BalloonTextChar">
    <w:name w:val="Balloon Text Char"/>
    <w:basedOn w:val="DefaultParagraphFont"/>
    <w:link w:val="BalloonText"/>
    <w:rsid w:val="00380F74"/>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2C1DD-C80C-461F-B0F8-FFF4F2FFE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544</Words>
  <Characters>3659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2025-07-10T10:32:00Z</dcterms:created>
  <dcterms:modified xsi:type="dcterms:W3CDTF">2025-07-10T10:32:00Z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B10-0328, 0333, 0336, 0340 ir 0341/2025</vt:lpwstr>
  </property>
  <property fmtid="{D5CDD505-2E9C-101B-9397-08002B2CF9AE}" pid="4" name="&lt;Type&gt;">
    <vt:lpwstr>RR</vt:lpwstr>
  </property>
</Properties>
</file>