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7B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7BB7" w:rsidRDefault="00E80C66" w:rsidP="0010095E">
            <w:pPr>
              <w:pStyle w:val="EPName"/>
            </w:pPr>
            <w:r w:rsidRPr="00747BB7">
              <w:t>Evropský parlament</w:t>
            </w:r>
          </w:p>
          <w:p w:rsidR="00751A4A" w:rsidRPr="00747B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7BB7">
              <w:t>2024</w:t>
            </w:r>
            <w:r w:rsidR="00817416" w:rsidRPr="00747BB7">
              <w:t>-202</w:t>
            </w:r>
            <w:r w:rsidRPr="00747BB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47BB7" w:rsidRDefault="00187494" w:rsidP="0010095E">
            <w:pPr>
              <w:pStyle w:val="EPLogo"/>
            </w:pPr>
            <w:r w:rsidRPr="00747BB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7BB7" w:rsidRDefault="00D058B8" w:rsidP="004C5D52">
      <w:pPr>
        <w:pStyle w:val="LineTop"/>
      </w:pPr>
    </w:p>
    <w:p w:rsidR="00680577" w:rsidRPr="00747BB7" w:rsidRDefault="00E80C66" w:rsidP="00680577">
      <w:pPr>
        <w:pStyle w:val="EPBodyTA1"/>
      </w:pPr>
      <w:r w:rsidRPr="00747BB7">
        <w:t>PŘIJATÉ TEXTY</w:t>
      </w:r>
    </w:p>
    <w:p w:rsidR="00D058B8" w:rsidRPr="00747BB7" w:rsidRDefault="00D058B8" w:rsidP="00D058B8">
      <w:pPr>
        <w:pStyle w:val="LineBottom"/>
      </w:pPr>
    </w:p>
    <w:p w:rsidR="00E80C66" w:rsidRPr="00747BB7" w:rsidRDefault="00E80C66" w:rsidP="00E80C66">
      <w:pPr>
        <w:pStyle w:val="ATHeading1"/>
      </w:pPr>
      <w:bookmarkStart w:id="0" w:name="TANumber"/>
      <w:r w:rsidRPr="00747BB7">
        <w:t>P10_TA(2025)0</w:t>
      </w:r>
      <w:bookmarkEnd w:id="0"/>
      <w:r w:rsidR="00801BE5">
        <w:t>162</w:t>
      </w:r>
      <w:bookmarkStart w:id="1" w:name="_GoBack"/>
      <w:bookmarkEnd w:id="1"/>
    </w:p>
    <w:p w:rsidR="00E80C66" w:rsidRPr="00747BB7" w:rsidRDefault="00E80C66" w:rsidP="00E80C66">
      <w:pPr>
        <w:pStyle w:val="ATHeading2"/>
      </w:pPr>
      <w:bookmarkStart w:id="2" w:name="title"/>
      <w:r w:rsidRPr="00747BB7">
        <w:t xml:space="preserve">Svévolné zatčení a mučení belgicko-portugalského výzkumníka Josepha </w:t>
      </w:r>
      <w:proofErr w:type="spellStart"/>
      <w:r w:rsidRPr="00747BB7">
        <w:t>Figueiry</w:t>
      </w:r>
      <w:proofErr w:type="spellEnd"/>
      <w:r w:rsidRPr="00747BB7">
        <w:t xml:space="preserve"> Martina ve Středoafrické republice</w:t>
      </w:r>
      <w:bookmarkEnd w:id="2"/>
    </w:p>
    <w:p w:rsidR="00E80C66" w:rsidRPr="00747BB7" w:rsidRDefault="00E80C66" w:rsidP="00E80C66">
      <w:pPr>
        <w:rPr>
          <w:i/>
          <w:vanish/>
        </w:rPr>
      </w:pPr>
      <w:r w:rsidRPr="00747BB7">
        <w:rPr>
          <w:i/>
        </w:rPr>
        <w:fldChar w:fldCharType="begin"/>
      </w:r>
      <w:r w:rsidRPr="00747BB7">
        <w:rPr>
          <w:i/>
        </w:rPr>
        <w:instrText xml:space="preserve"> TC"(</w:instrText>
      </w:r>
      <w:bookmarkStart w:id="3" w:name="DocNumber"/>
      <w:r w:rsidRPr="00747BB7">
        <w:rPr>
          <w:i/>
        </w:rPr>
        <w:instrText>B10-0327, 0334, 0339 a 0342/2025</w:instrText>
      </w:r>
      <w:bookmarkEnd w:id="3"/>
      <w:r w:rsidRPr="00747BB7">
        <w:rPr>
          <w:i/>
        </w:rPr>
        <w:instrText xml:space="preserve">)"\l3 \n&gt; \* MERGEFORMAT </w:instrText>
      </w:r>
      <w:r w:rsidRPr="00747BB7">
        <w:rPr>
          <w:i/>
        </w:rPr>
        <w:fldChar w:fldCharType="end"/>
      </w:r>
    </w:p>
    <w:p w:rsidR="00E80C66" w:rsidRPr="00747BB7" w:rsidRDefault="00E80C66" w:rsidP="00E80C66">
      <w:pPr>
        <w:rPr>
          <w:vanish/>
        </w:rPr>
      </w:pPr>
      <w:bookmarkStart w:id="4" w:name="PE"/>
      <w:r w:rsidRPr="00747BB7">
        <w:rPr>
          <w:vanish/>
        </w:rPr>
        <w:t>PE774.023</w:t>
      </w:r>
      <w:bookmarkEnd w:id="4"/>
    </w:p>
    <w:p w:rsidR="00E80C66" w:rsidRPr="00747BB7" w:rsidRDefault="00E80C66" w:rsidP="00E80C66">
      <w:pPr>
        <w:pStyle w:val="ATHeading3"/>
      </w:pPr>
      <w:bookmarkStart w:id="5" w:name="Sujet"/>
      <w:r w:rsidRPr="00747BB7">
        <w:t xml:space="preserve">Usnesení </w:t>
      </w:r>
      <w:r w:rsidR="00803525">
        <w:t>Evropského parlamentu ze dne 10. července</w:t>
      </w:r>
      <w:r w:rsidRPr="00747BB7">
        <w:t xml:space="preserve"> 2025 o svévolném zatčení a mučení belgicko-portugalského výzkumníka Josepha </w:t>
      </w:r>
      <w:proofErr w:type="spellStart"/>
      <w:r w:rsidRPr="00747BB7">
        <w:t>Figueiry</w:t>
      </w:r>
      <w:proofErr w:type="spellEnd"/>
      <w:r w:rsidRPr="00747BB7">
        <w:t xml:space="preserve"> Martina ve Středoafrické republice</w:t>
      </w:r>
      <w:bookmarkEnd w:id="5"/>
      <w:r w:rsidRPr="00747BB7">
        <w:t xml:space="preserve"> </w:t>
      </w:r>
      <w:bookmarkStart w:id="6" w:name="References"/>
      <w:r w:rsidRPr="00747BB7">
        <w:t>(2025/2797(RSP))</w:t>
      </w:r>
      <w:bookmarkEnd w:id="6"/>
    </w:p>
    <w:p w:rsidR="00265DE2" w:rsidRPr="00747BB7" w:rsidRDefault="00265DE2" w:rsidP="00265DE2">
      <w:pPr>
        <w:pStyle w:val="EPComma"/>
      </w:pPr>
      <w:bookmarkStart w:id="7" w:name="TextBodyBegin"/>
      <w:bookmarkEnd w:id="7"/>
      <w:r w:rsidRPr="00747BB7">
        <w:rPr>
          <w:i/>
        </w:rPr>
        <w:t>Evropský parlament</w:t>
      </w:r>
      <w:r w:rsidRPr="00747BB7">
        <w:t>,</w:t>
      </w:r>
    </w:p>
    <w:p w:rsidR="00265DE2" w:rsidRPr="00747BB7" w:rsidRDefault="00265DE2" w:rsidP="00265DE2">
      <w:pPr>
        <w:pStyle w:val="NormalHanging12a"/>
      </w:pPr>
      <w:r w:rsidRPr="00747BB7">
        <w:t>–</w:t>
      </w:r>
      <w:r w:rsidRPr="00747BB7">
        <w:tab/>
        <w:t>s ohledem na čl. 150 odst. 5 a čl. 136 odst. 4 jednacího řádu,</w:t>
      </w:r>
    </w:p>
    <w:p w:rsidR="00265DE2" w:rsidRPr="00747BB7" w:rsidRDefault="00265DE2" w:rsidP="00265DE2">
      <w:pPr>
        <w:pStyle w:val="NormalHanging12a"/>
      </w:pPr>
      <w:r w:rsidRPr="00747BB7">
        <w:t>A.</w:t>
      </w:r>
      <w:r w:rsidRPr="00747BB7">
        <w:tab/>
        <w:t xml:space="preserve">vzhledem k tomu, že Wagnerova skupina unesla dne 26. května 2024 ve Středoafrické republice Josepha </w:t>
      </w:r>
      <w:proofErr w:type="spellStart"/>
      <w:r w:rsidRPr="00747BB7">
        <w:t>Figueiru</w:t>
      </w:r>
      <w:proofErr w:type="spellEnd"/>
      <w:r w:rsidRPr="00747BB7">
        <w:t xml:space="preserve"> Martina, humanitárního výzkumného pracovníka pracujícího pro nevládní organizaci FHI 360, který má dvojí belgicko-portugalské občanství, a později jej předala orgánům Středoafrické republiky;</w:t>
      </w:r>
    </w:p>
    <w:p w:rsidR="00265DE2" w:rsidRPr="00747BB7" w:rsidRDefault="00265DE2" w:rsidP="00265DE2">
      <w:pPr>
        <w:pStyle w:val="NormalHanging12a"/>
      </w:pPr>
      <w:r w:rsidRPr="00747BB7">
        <w:t>B.</w:t>
      </w:r>
      <w:r w:rsidRPr="00747BB7">
        <w:tab/>
        <w:t>vzhledem k tomu, že Středoafrická republika jej obžalovala na základě nepodložených obvinění včetně obvinění ze špionáže a terorismu, za něž by mohl čelit trestu doživotního vězení a nucených prací;</w:t>
      </w:r>
    </w:p>
    <w:p w:rsidR="00265DE2" w:rsidRPr="00747BB7" w:rsidRDefault="00265DE2" w:rsidP="00265DE2">
      <w:pPr>
        <w:pStyle w:val="NormalHanging12a"/>
      </w:pPr>
      <w:r w:rsidRPr="00747BB7">
        <w:t>C.</w:t>
      </w:r>
      <w:r w:rsidRPr="00747BB7">
        <w:tab/>
        <w:t>vzhledem k tomu, že v zařízení OCRB v Bangui byl zadržován v samovazbě, byl mučen a bylo mu vyhrožováno smrtí; vzhledem k tomu, že více než rok zůstává ve vazbě za nelidských podmínek a bez soudního řízení a že žádost o jeho podmíněné propuštění zůstala bez odpovědi, což je v rozporu s trestním právem Středoafrické republiky;</w:t>
      </w:r>
    </w:p>
    <w:p w:rsidR="00265DE2" w:rsidRPr="00747BB7" w:rsidRDefault="00265DE2" w:rsidP="00265DE2">
      <w:pPr>
        <w:pStyle w:val="NormalHanging12a"/>
      </w:pPr>
      <w:r w:rsidRPr="00747BB7">
        <w:t>D.</w:t>
      </w:r>
      <w:r w:rsidRPr="00747BB7">
        <w:tab/>
        <w:t>vzhledem k tomu, že se dramaticky zhoršilo jeho zdraví a že lékařské posudky uvádějí, že naléhavě potřebuje evakuaci;</w:t>
      </w:r>
    </w:p>
    <w:p w:rsidR="00265DE2" w:rsidRPr="00747BB7" w:rsidRDefault="00265DE2" w:rsidP="00265DE2">
      <w:pPr>
        <w:pStyle w:val="NormalHanging12a"/>
      </w:pPr>
      <w:r w:rsidRPr="00747BB7">
        <w:t>E.</w:t>
      </w:r>
      <w:r w:rsidRPr="00747BB7">
        <w:tab/>
        <w:t>vzhledem k tomu, že se ozbrojené skupiny působící ve Středoafrické republice dopouštějí nezákonného a svévolného zatýkání a zadržování osob;</w:t>
      </w:r>
    </w:p>
    <w:p w:rsidR="00265DE2" w:rsidRPr="00747BB7" w:rsidRDefault="00265DE2" w:rsidP="00265DE2">
      <w:pPr>
        <w:pStyle w:val="NormalHanging12a"/>
      </w:pPr>
      <w:r w:rsidRPr="00747BB7">
        <w:t>F.</w:t>
      </w:r>
      <w:r w:rsidRPr="00747BB7">
        <w:tab/>
        <w:t>vzhledem k tomu, že Středoafrická republika je vážně zasažena ruskými dezinformačními kampaněmi a působí v ní jeden z největších kontingentů žoldnéřů Wagnerovy skupiny;</w:t>
      </w:r>
    </w:p>
    <w:p w:rsidR="00265DE2" w:rsidRPr="00747BB7" w:rsidRDefault="00265DE2" w:rsidP="00265DE2">
      <w:pPr>
        <w:pStyle w:val="NormalHanging12a"/>
      </w:pPr>
      <w:r w:rsidRPr="00747BB7">
        <w:t>G.</w:t>
      </w:r>
      <w:r w:rsidRPr="00747BB7">
        <w:tab/>
        <w:t>vzhledem k tomu, že EU podporuje obyvatele Středoafrické republiky a poskytuje jim humanitární, bezpečnostní a rozvojovou pomoc;</w:t>
      </w:r>
    </w:p>
    <w:p w:rsidR="00265DE2" w:rsidRPr="00747BB7" w:rsidRDefault="00265DE2" w:rsidP="00265DE2">
      <w:pPr>
        <w:pStyle w:val="NormalHanging12a"/>
      </w:pPr>
      <w:r w:rsidRPr="00747BB7">
        <w:lastRenderedPageBreak/>
        <w:t>H.</w:t>
      </w:r>
      <w:r w:rsidRPr="00747BB7">
        <w:tab/>
        <w:t>vzhledem k tomu, že případ pana Martina byl ze strany OSN a EU označen za jeden z případů, který odráží širší strukturu dezinformací a protizápadní rétoriky, již ve Středoafrické republice podporují aktéři napojení na Rusko;</w:t>
      </w:r>
    </w:p>
    <w:p w:rsidR="00265DE2" w:rsidRPr="00747BB7" w:rsidRDefault="00265DE2" w:rsidP="00265DE2">
      <w:pPr>
        <w:pStyle w:val="NormalHanging12a"/>
      </w:pPr>
      <w:r w:rsidRPr="00747BB7">
        <w:t>1.</w:t>
      </w:r>
      <w:r w:rsidRPr="00747BB7">
        <w:tab/>
        <w:t>požaduje, aby orgány Středoafrické republiky okamžitě a bezpodmínečně pana Martina propustily, neboť neexistují věrohodné a podložené důkazy, které by odůvodňovaly jeho zadržování;</w:t>
      </w:r>
    </w:p>
    <w:p w:rsidR="00265DE2" w:rsidRPr="00747BB7" w:rsidRDefault="00265DE2" w:rsidP="00265DE2">
      <w:pPr>
        <w:pStyle w:val="NormalHanging12a"/>
      </w:pPr>
      <w:r w:rsidRPr="00747BB7">
        <w:t>2.</w:t>
      </w:r>
      <w:r w:rsidRPr="00747BB7">
        <w:tab/>
        <w:t>naléhavě vyzývá orgány Středoafrické republiky, aby v souladu s mezinárodními normami v oblasti lidských práv umožnily jeho zdravotní evakuaci a zajistily mu přístup k právnímu zastoupení, konzulární pomoci a náležité péči;</w:t>
      </w:r>
    </w:p>
    <w:p w:rsidR="00265DE2" w:rsidRPr="00747BB7" w:rsidRDefault="00265DE2" w:rsidP="00265DE2">
      <w:pPr>
        <w:pStyle w:val="NormalHanging12a"/>
      </w:pPr>
      <w:r w:rsidRPr="00747BB7">
        <w:t>3.</w:t>
      </w:r>
      <w:r w:rsidRPr="00747BB7">
        <w:tab/>
        <w:t>důrazně odsuzuje porušování lidských práv, k němuž dochází pokračováním svévolného zadržování pana Martina v nelidských podmínkách, které vážně ohrožuje jeho život a zdraví;</w:t>
      </w:r>
    </w:p>
    <w:p w:rsidR="00265DE2" w:rsidRPr="00747BB7" w:rsidRDefault="00265DE2" w:rsidP="00265DE2">
      <w:pPr>
        <w:pStyle w:val="NormalHanging12a"/>
      </w:pPr>
      <w:r w:rsidRPr="00747BB7">
        <w:t>4.</w:t>
      </w:r>
      <w:r w:rsidRPr="00747BB7">
        <w:tab/>
        <w:t>trvá na tom, aby byla veškerá soudní řízení důsledně v souladu se zárukami řádného procesu zakotvenými v Mezinárodním paktu o občanských a politických právech a v platných ustanoveních vnitrostátního právního rámce Středoafrické republiky;</w:t>
      </w:r>
    </w:p>
    <w:p w:rsidR="00265DE2" w:rsidRPr="00747BB7" w:rsidRDefault="00265DE2" w:rsidP="00265DE2">
      <w:pPr>
        <w:pStyle w:val="NormalHanging12a"/>
      </w:pPr>
      <w:r w:rsidRPr="00747BB7">
        <w:t>5.</w:t>
      </w:r>
      <w:r w:rsidRPr="00747BB7">
        <w:tab/>
        <w:t>vyzývá orgány Středoafrické republiky, aby zajistily, že ozbrojené skupiny působící ve Středoafrické republice okamžitě ukončí nezákonné a svévolné zatýkání a útoky na humanitární pracovníky a pracovníky nevládních organizací;</w:t>
      </w:r>
    </w:p>
    <w:p w:rsidR="00265DE2" w:rsidRPr="00747BB7" w:rsidRDefault="00265DE2" w:rsidP="00265DE2">
      <w:pPr>
        <w:pStyle w:val="NormalHanging12a"/>
      </w:pPr>
      <w:r w:rsidRPr="00747BB7">
        <w:t>6.</w:t>
      </w:r>
      <w:r w:rsidRPr="00747BB7">
        <w:tab/>
        <w:t>vyzývá k zajištění odpovědnosti za porušování práv;</w:t>
      </w:r>
    </w:p>
    <w:p w:rsidR="00265DE2" w:rsidRPr="00747BB7" w:rsidRDefault="00265DE2" w:rsidP="00265DE2">
      <w:pPr>
        <w:pStyle w:val="NormalHanging12a"/>
      </w:pPr>
      <w:r w:rsidRPr="00747BB7">
        <w:t>7.</w:t>
      </w:r>
      <w:r w:rsidRPr="00747BB7">
        <w:tab/>
        <w:t>odsuzuje rostoucí politicky motivované zahraniční vměšování do Středoafrické republiky, mimo jiné prostřednictvím ruských polovojenských sil a dezinformačních kampaní; znovu vyzývá Radu, aby označila Wagnerovu skupinu za teroristickou organizaci;</w:t>
      </w:r>
    </w:p>
    <w:p w:rsidR="00265DE2" w:rsidRPr="00747BB7" w:rsidRDefault="00265DE2" w:rsidP="00265DE2">
      <w:pPr>
        <w:pStyle w:val="NormalHanging12a"/>
      </w:pPr>
      <w:r w:rsidRPr="00747BB7">
        <w:t>8.</w:t>
      </w:r>
      <w:r w:rsidRPr="00747BB7">
        <w:tab/>
        <w:t>zdůrazňuje, že pro dobrou spolupráci mezi EU a Středoafrickou republikou má zásadní význam dodržování lidských práv;</w:t>
      </w:r>
    </w:p>
    <w:p w:rsidR="00265DE2" w:rsidRPr="00747BB7" w:rsidRDefault="00265DE2" w:rsidP="00265DE2">
      <w:pPr>
        <w:pStyle w:val="NormalHanging12a"/>
      </w:pPr>
      <w:r w:rsidRPr="00747BB7">
        <w:t>9.</w:t>
      </w:r>
      <w:r w:rsidRPr="00747BB7">
        <w:tab/>
        <w:t>vyzývá místopředsedkyni Komise, vysokou představitelku, aby v koordinaci s belgickými a portugalskými orgány podnikla veškeré možné kroky s cílem zajistit jeho propuštění a dodržování jeho práv a aby mimo jiné upozorňovala na případ pana Martina v rámci politického dialogu mezi EU a Středoafrickou republikou; zdůrazňuje, že pokud budou orgány Středoafrické republiky nadále porušovat jeho práva, bude zapotřebí přijmout cílená opatření EU;</w:t>
      </w:r>
    </w:p>
    <w:p w:rsidR="00747BB7" w:rsidRPr="00747BB7" w:rsidRDefault="00265DE2" w:rsidP="00747BB7">
      <w:pPr>
        <w:pStyle w:val="NormalHanging12a"/>
      </w:pPr>
      <w:r w:rsidRPr="00747BB7">
        <w:t>10.</w:t>
      </w:r>
      <w:r w:rsidRPr="00747BB7">
        <w:tab/>
        <w:t>pověřuje svou předsedkyni, aby předala toto usnesení Radě, Komisi, místopředsedkyni Komise, vysoké představitelce a vládě a parlamentu Středoafrické republiky, Africké unii a OSN.</w:t>
      </w:r>
    </w:p>
    <w:p w:rsidR="00E365E1" w:rsidRPr="00747BB7" w:rsidRDefault="00E365E1" w:rsidP="00E80C66"/>
    <w:sectPr w:rsidR="00E365E1" w:rsidRPr="00747BB7" w:rsidSect="00747B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C66" w:rsidRPr="00747BB7" w:rsidRDefault="00E80C66">
      <w:r w:rsidRPr="00747BB7">
        <w:separator/>
      </w:r>
    </w:p>
  </w:endnote>
  <w:endnote w:type="continuationSeparator" w:id="0">
    <w:p w:rsidR="00E80C66" w:rsidRPr="00747BB7" w:rsidRDefault="00E80C66">
      <w:r w:rsidRPr="00747B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B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B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B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C66" w:rsidRPr="00747BB7" w:rsidRDefault="00E80C66">
      <w:r w:rsidRPr="00747BB7">
        <w:separator/>
      </w:r>
    </w:p>
  </w:footnote>
  <w:footnote w:type="continuationSeparator" w:id="0">
    <w:p w:rsidR="00E80C66" w:rsidRPr="00747BB7" w:rsidRDefault="00E80C66">
      <w:r w:rsidRPr="00747B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B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B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B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, 0334, 0339 a 0342/2025"/>
    <w:docVar w:name="dvlangue" w:val="CS"/>
    <w:docVar w:name="dvnumam" w:val="0"/>
    <w:docVar w:name="dvpe" w:val="774.023"/>
    <w:docVar w:name="dvtitre" w:val="Usnesení Evropského parlamentu ze dne.... 2025 o svévolném zatčení a mučení belgicko-portugalského výzkumníka Josepha Figueiry Martina ve Středoafrické republice(2025/2797(RSP))"/>
  </w:docVars>
  <w:rsids>
    <w:rsidRoot w:val="00E80C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5DE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47BB7"/>
    <w:rsid w:val="00751A4A"/>
    <w:rsid w:val="00756632"/>
    <w:rsid w:val="00762C74"/>
    <w:rsid w:val="00786EC0"/>
    <w:rsid w:val="007D1690"/>
    <w:rsid w:val="007E22AD"/>
    <w:rsid w:val="00801BE5"/>
    <w:rsid w:val="0080352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0C6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9006D"/>
  <w15:chartTrackingRefBased/>
  <w15:docId w15:val="{12116024-C9EA-4142-B554-24643C1E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65DE2"/>
    <w:pPr>
      <w:spacing w:after="240"/>
      <w:ind w:left="567" w:hanging="567"/>
    </w:pPr>
  </w:style>
  <w:style w:type="paragraph" w:customStyle="1" w:styleId="EPComma">
    <w:name w:val="EPComma"/>
    <w:basedOn w:val="Normal"/>
    <w:rsid w:val="00265DE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65DE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8A392-5BB9-46BB-96B2-3DE76913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2025-07-10T10:26:00Z</dcterms:created>
  <dcterms:modified xsi:type="dcterms:W3CDTF">2025-07-10T10:26:00Z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B10-0327, 0334, 0339 a 0342/2025</vt:lpwstr>
  </property>
  <property fmtid="{D5CDD505-2E9C-101B-9397-08002B2CF9AE}" pid="4" name="&lt;Type&gt;">
    <vt:lpwstr>RR</vt:lpwstr>
  </property>
</Properties>
</file>