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545E" w14:paraId="10E85D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1C50C9" w14:textId="77777777" w:rsidR="00751A4A" w:rsidRPr="00DB545E" w:rsidRDefault="003E2772" w:rsidP="0010095E">
            <w:pPr>
              <w:pStyle w:val="EPName"/>
            </w:pPr>
            <w:r w:rsidRPr="00DB545E">
              <w:t>Euroopa Parlament</w:t>
            </w:r>
          </w:p>
          <w:p w14:paraId="5D541F09" w14:textId="77777777" w:rsidR="00751A4A" w:rsidRPr="00DB54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545E">
              <w:t>2024</w:t>
            </w:r>
            <w:r w:rsidR="00817416" w:rsidRPr="00DB545E">
              <w:t>-202</w:t>
            </w:r>
            <w:r w:rsidRPr="00DB545E">
              <w:t>9</w:t>
            </w:r>
          </w:p>
        </w:tc>
        <w:tc>
          <w:tcPr>
            <w:tcW w:w="2268" w:type="dxa"/>
            <w:shd w:val="clear" w:color="auto" w:fill="auto"/>
          </w:tcPr>
          <w:p w14:paraId="7F378B4F" w14:textId="77777777" w:rsidR="00751A4A" w:rsidRPr="00DB545E" w:rsidRDefault="00187494" w:rsidP="0010095E">
            <w:pPr>
              <w:pStyle w:val="EPLogo"/>
            </w:pPr>
            <w:r w:rsidRPr="00DB545E">
              <w:rPr>
                <w:noProof/>
                <w:lang w:val="en-GB"/>
              </w:rPr>
              <w:drawing>
                <wp:inline distT="0" distB="0" distL="0" distR="0" wp14:anchorId="0B225970" wp14:editId="3FCDE7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4E03FE" w14:textId="77777777" w:rsidR="00D058B8" w:rsidRPr="00DB545E" w:rsidRDefault="00D058B8" w:rsidP="004C5D52">
      <w:pPr>
        <w:pStyle w:val="LineTop"/>
      </w:pPr>
    </w:p>
    <w:p w14:paraId="74FBF366" w14:textId="77777777" w:rsidR="00680577" w:rsidRPr="00DB545E" w:rsidRDefault="003E2772" w:rsidP="00680577">
      <w:pPr>
        <w:pStyle w:val="EPBodyTA1"/>
      </w:pPr>
      <w:r w:rsidRPr="00DB545E">
        <w:t>VASTUVÕETUD TEKSTID</w:t>
      </w:r>
    </w:p>
    <w:p w14:paraId="00B57EE1" w14:textId="77777777" w:rsidR="00D058B8" w:rsidRPr="00DB545E" w:rsidRDefault="00D058B8" w:rsidP="00D058B8">
      <w:pPr>
        <w:pStyle w:val="LineBottom"/>
      </w:pPr>
    </w:p>
    <w:p w14:paraId="4DD123BA" w14:textId="77777777" w:rsidR="003E2772" w:rsidRPr="00DB545E" w:rsidRDefault="003E2772" w:rsidP="003E2772">
      <w:pPr>
        <w:pStyle w:val="ATHeading1"/>
      </w:pPr>
      <w:bookmarkStart w:id="0" w:name="TANumber"/>
      <w:r w:rsidRPr="00DB545E">
        <w:t>P10_TA(2025)0</w:t>
      </w:r>
      <w:bookmarkEnd w:id="0"/>
      <w:r w:rsidR="00F32AC0" w:rsidRPr="00DB545E">
        <w:t>164</w:t>
      </w:r>
    </w:p>
    <w:p w14:paraId="6B5473EE" w14:textId="77777777" w:rsidR="003E2772" w:rsidRPr="00DB545E" w:rsidRDefault="003E2772" w:rsidP="003E2772">
      <w:pPr>
        <w:pStyle w:val="ATHeading2"/>
      </w:pPr>
      <w:bookmarkStart w:id="1" w:name="title"/>
      <w:r w:rsidRPr="00DB545E">
        <w:t>Määruse (EL) 2023/1542 muutmine seoses ettevõtjate kohustustega, mis käsitlevad patareide ja akudega seotud hoolsuskohustuse põhimõtteid</w:t>
      </w:r>
      <w:bookmarkEnd w:id="1"/>
    </w:p>
    <w:p w14:paraId="21F06334" w14:textId="77777777" w:rsidR="003E2772" w:rsidRPr="00DB545E" w:rsidRDefault="003E2772" w:rsidP="003E2772">
      <w:pPr>
        <w:rPr>
          <w:i/>
          <w:vanish/>
        </w:rPr>
      </w:pPr>
      <w:r w:rsidRPr="00DB545E">
        <w:rPr>
          <w:i/>
        </w:rPr>
        <w:fldChar w:fldCharType="begin"/>
      </w:r>
      <w:r w:rsidRPr="00DB545E">
        <w:rPr>
          <w:i/>
        </w:rPr>
        <w:instrText xml:space="preserve"> TC"(</w:instrText>
      </w:r>
      <w:bookmarkStart w:id="2" w:name="DocNumber"/>
      <w:r w:rsidRPr="00DB545E">
        <w:rPr>
          <w:i/>
        </w:rPr>
        <w:instrText>A10-0134/2025</w:instrText>
      </w:r>
      <w:bookmarkEnd w:id="2"/>
      <w:r w:rsidRPr="00DB545E">
        <w:rPr>
          <w:i/>
        </w:rPr>
        <w:instrText xml:space="preserve"> - Raportöör: Antonio </w:instrText>
      </w:r>
      <w:proofErr w:type="spellStart"/>
      <w:r w:rsidRPr="00DB545E">
        <w:rPr>
          <w:i/>
        </w:rPr>
        <w:instrText>Decaro</w:instrText>
      </w:r>
      <w:proofErr w:type="spellEnd"/>
      <w:r w:rsidRPr="00DB545E">
        <w:rPr>
          <w:i/>
        </w:rPr>
        <w:instrText xml:space="preserve">)"\l3 \n&gt; \* MERGEFORMAT </w:instrText>
      </w:r>
      <w:r w:rsidRPr="00DB545E">
        <w:rPr>
          <w:i/>
        </w:rPr>
        <w:fldChar w:fldCharType="end"/>
      </w:r>
    </w:p>
    <w:p w14:paraId="1E1A918B" w14:textId="77777777" w:rsidR="003E2772" w:rsidRPr="00DB545E" w:rsidRDefault="003E2772" w:rsidP="003E2772">
      <w:pPr>
        <w:rPr>
          <w:vanish/>
        </w:rPr>
      </w:pPr>
      <w:bookmarkStart w:id="3" w:name="Commission"/>
      <w:r w:rsidRPr="00DB545E">
        <w:rPr>
          <w:vanish/>
        </w:rPr>
        <w:t>Keskkonna-, kliima- ja toiduohutuse komisjon</w:t>
      </w:r>
      <w:bookmarkEnd w:id="3"/>
    </w:p>
    <w:p w14:paraId="7C4E3831" w14:textId="77777777" w:rsidR="003E2772" w:rsidRPr="00DB545E" w:rsidRDefault="003E2772" w:rsidP="003E2772">
      <w:pPr>
        <w:rPr>
          <w:vanish/>
        </w:rPr>
      </w:pPr>
      <w:bookmarkStart w:id="4" w:name="PE"/>
      <w:r w:rsidRPr="00DB545E">
        <w:rPr>
          <w:vanish/>
        </w:rPr>
        <w:t>PE775.519</w:t>
      </w:r>
      <w:bookmarkEnd w:id="4"/>
    </w:p>
    <w:p w14:paraId="5FCEA091" w14:textId="77777777" w:rsidR="003E2772" w:rsidRPr="00DB545E" w:rsidRDefault="00E07C87" w:rsidP="003E2772">
      <w:pPr>
        <w:pStyle w:val="ATHeading3"/>
      </w:pPr>
      <w:bookmarkStart w:id="5" w:name="Sujet"/>
      <w:r w:rsidRPr="00DB545E">
        <w:t>Euroopa Parlamendi 10</w:t>
      </w:r>
      <w:r w:rsidR="003E2772" w:rsidRPr="00DB545E">
        <w:t>.</w:t>
      </w:r>
      <w:r w:rsidRPr="00DB545E">
        <w:t> juuli 2025. </w:t>
      </w:r>
      <w:r w:rsidR="003E2772" w:rsidRPr="00DB545E">
        <w:t>aasta seadusandlik resolutsioon ettepaneku kohta võtta vastu Euroopa Parlamendi ja nõukogu määrus, mi</w:t>
      </w:r>
      <w:r w:rsidRPr="00DB545E">
        <w:t>llega muudetakse määrust (EL) </w:t>
      </w:r>
      <w:r w:rsidR="003E2772" w:rsidRPr="00DB545E">
        <w:t>2023/1542 seoses ettevõtjate kohustustega, mis käsitlevad patareide ja akudega seotud hoolsuskohustuse põhimõtteid</w:t>
      </w:r>
      <w:bookmarkEnd w:id="5"/>
      <w:r w:rsidR="003E2772" w:rsidRPr="00DB545E">
        <w:t xml:space="preserve"> </w:t>
      </w:r>
      <w:bookmarkStart w:id="6" w:name="References"/>
      <w:r w:rsidR="003E2772" w:rsidRPr="00DB545E">
        <w:t>(COM(2025)0258 – C10-0089/2025 – 2025/0129(COD))</w:t>
      </w:r>
      <w:bookmarkEnd w:id="6"/>
    </w:p>
    <w:p w14:paraId="4026250E" w14:textId="77777777" w:rsidR="004160AA" w:rsidRPr="00DB545E" w:rsidRDefault="004160AA" w:rsidP="004160AA">
      <w:pPr>
        <w:pStyle w:val="NormalBold"/>
      </w:pPr>
      <w:bookmarkStart w:id="7" w:name="TextBodyBegin"/>
      <w:bookmarkEnd w:id="7"/>
      <w:r w:rsidRPr="00DB545E">
        <w:t>(Seadusandlik tavamenetlus: esimene lugemine)</w:t>
      </w:r>
    </w:p>
    <w:p w14:paraId="126853BE" w14:textId="77777777" w:rsidR="004160AA" w:rsidRPr="00DB545E" w:rsidRDefault="004160AA" w:rsidP="004160AA">
      <w:pPr>
        <w:pStyle w:val="EPComma"/>
      </w:pPr>
      <w:r w:rsidRPr="00DB545E">
        <w:rPr>
          <w:i/>
        </w:rPr>
        <w:t>Euroopa Parlament</w:t>
      </w:r>
      <w:r w:rsidRPr="00DB545E">
        <w:t>,</w:t>
      </w:r>
    </w:p>
    <w:p w14:paraId="476168B4" w14:textId="77777777" w:rsidR="004160AA" w:rsidRPr="00DB545E" w:rsidRDefault="004160AA" w:rsidP="004160AA">
      <w:pPr>
        <w:pStyle w:val="NormalHanging12a"/>
      </w:pPr>
      <w:r w:rsidRPr="00DB545E">
        <w:t>–</w:t>
      </w:r>
      <w:r w:rsidRPr="00DB545E">
        <w:tab/>
        <w:t>võttes arvesse komisjoni ettepanekut Euroopa Parlamendile ja nõukogule (COM(2025)0258),</w:t>
      </w:r>
    </w:p>
    <w:p w14:paraId="7EFAA292" w14:textId="77777777" w:rsidR="004160AA" w:rsidRPr="00DB545E" w:rsidRDefault="004160AA" w:rsidP="004160AA">
      <w:pPr>
        <w:pStyle w:val="NormalHanging12a"/>
      </w:pPr>
      <w:r w:rsidRPr="00DB545E">
        <w:t>–</w:t>
      </w:r>
      <w:r w:rsidRPr="00DB545E">
        <w:tab/>
        <w:t>võttes arvesse Euroopa Liidu toimimise lepingu artikli 294 lõiget 2 ja artiklit 114, mille alusel komisjon esitas ettep</w:t>
      </w:r>
      <w:r w:rsidR="00E07C87" w:rsidRPr="00DB545E">
        <w:t>aneku Euroopa Parlamendile (C10</w:t>
      </w:r>
      <w:r w:rsidR="00E07C87" w:rsidRPr="00DB545E">
        <w:noBreakHyphen/>
      </w:r>
      <w:r w:rsidRPr="00DB545E">
        <w:t>0089/2025),</w:t>
      </w:r>
    </w:p>
    <w:p w14:paraId="703BAB6E" w14:textId="77777777" w:rsidR="004160AA" w:rsidRPr="00DB545E" w:rsidRDefault="004160AA" w:rsidP="004160AA">
      <w:pPr>
        <w:pStyle w:val="NormalHanging12a"/>
      </w:pPr>
      <w:r w:rsidRPr="00DB545E">
        <w:t>–</w:t>
      </w:r>
      <w:r w:rsidRPr="00DB545E">
        <w:tab/>
        <w:t xml:space="preserve">võttes arvesse Euroopa </w:t>
      </w:r>
      <w:r w:rsidR="00E07C87" w:rsidRPr="00DB545E">
        <w:t>Liidu toimimise lepingu artikli 294 lõiget </w:t>
      </w:r>
      <w:r w:rsidRPr="00DB545E">
        <w:t>3,</w:t>
      </w:r>
    </w:p>
    <w:p w14:paraId="3C2C867C" w14:textId="77777777" w:rsidR="004160AA" w:rsidRPr="00DB545E" w:rsidRDefault="004160AA" w:rsidP="004160AA">
      <w:pPr>
        <w:pStyle w:val="NormalHanging12a"/>
      </w:pPr>
      <w:r w:rsidRPr="00DB545E">
        <w:t>–</w:t>
      </w:r>
      <w:r w:rsidRPr="00DB545E">
        <w:tab/>
        <w:t>võttes arvesse Euroopa M</w:t>
      </w:r>
      <w:r w:rsidR="00E07C87" w:rsidRPr="00DB545E">
        <w:t>ajandus- ja Sotsiaalkomitee 18. </w:t>
      </w:r>
      <w:r w:rsidRPr="00DB545E">
        <w:t>juuni 2025. aasta arvamust</w:t>
      </w:r>
      <w:r w:rsidRPr="00DB545E">
        <w:rPr>
          <w:rStyle w:val="FootnoteReference"/>
        </w:rPr>
        <w:footnoteReference w:id="1"/>
      </w:r>
      <w:r w:rsidRPr="00DB545E">
        <w:t>,</w:t>
      </w:r>
    </w:p>
    <w:p w14:paraId="13300FB4" w14:textId="77777777" w:rsidR="004160AA" w:rsidRPr="00DB545E" w:rsidRDefault="004160AA" w:rsidP="004160AA">
      <w:pPr>
        <w:pStyle w:val="NormalHanging12a"/>
      </w:pPr>
      <w:r w:rsidRPr="00DB545E">
        <w:t>–</w:t>
      </w:r>
      <w:r w:rsidRPr="00DB545E">
        <w:tab/>
        <w:t xml:space="preserve">võttes arvesse </w:t>
      </w:r>
      <w:r w:rsidR="00E07C87" w:rsidRPr="00DB545E">
        <w:t>kodukorra artiklit </w:t>
      </w:r>
      <w:r w:rsidRPr="00DB545E">
        <w:t>60,</w:t>
      </w:r>
    </w:p>
    <w:p w14:paraId="35D718E6" w14:textId="77777777" w:rsidR="004160AA" w:rsidRPr="00DB545E" w:rsidRDefault="004160AA" w:rsidP="004160AA">
      <w:pPr>
        <w:pStyle w:val="NormalHanging12a"/>
      </w:pPr>
      <w:r w:rsidRPr="00DB545E">
        <w:t>–</w:t>
      </w:r>
      <w:r w:rsidRPr="00DB545E">
        <w:tab/>
        <w:t>võttes arvesse keskkonna-, kliima- ja toidu</w:t>
      </w:r>
      <w:r w:rsidR="00E07C87" w:rsidRPr="00DB545E">
        <w:t>ohutuse komisjoni raportit (A10</w:t>
      </w:r>
      <w:r w:rsidR="00E07C87" w:rsidRPr="00DB545E">
        <w:noBreakHyphen/>
      </w:r>
      <w:r w:rsidRPr="00DB545E">
        <w:t>0134/2025),</w:t>
      </w:r>
    </w:p>
    <w:p w14:paraId="17E3055A" w14:textId="77777777" w:rsidR="004160AA" w:rsidRPr="00DB545E" w:rsidRDefault="004160AA" w:rsidP="004160AA">
      <w:pPr>
        <w:pStyle w:val="NormalHanging12a"/>
      </w:pPr>
      <w:r w:rsidRPr="00DB545E">
        <w:t>1.</w:t>
      </w:r>
      <w:r w:rsidRPr="00DB545E">
        <w:tab/>
        <w:t xml:space="preserve">võtab vastu </w:t>
      </w:r>
      <w:r w:rsidR="00E07C87" w:rsidRPr="00DB545E">
        <w:t xml:space="preserve">allpool toodud </w:t>
      </w:r>
      <w:r w:rsidRPr="00DB545E">
        <w:t>esimese lugemise seisukoha;</w:t>
      </w:r>
    </w:p>
    <w:p w14:paraId="7B510058" w14:textId="77777777" w:rsidR="004160AA" w:rsidRPr="00DB545E" w:rsidRDefault="004160AA" w:rsidP="004160AA">
      <w:pPr>
        <w:pStyle w:val="NormalHanging12a"/>
      </w:pPr>
      <w:r w:rsidRPr="00DB545E">
        <w:t>2.</w:t>
      </w:r>
      <w:r w:rsidRPr="00DB545E">
        <w:tab/>
        <w:t>palub komisjonil ettepaneku uuesti Euroopa Parlamendile saata, kui komisjon asendab selle uue ettepanekuga, muudab seda oluliselt või kavatseb seda oluliselt muuta;</w:t>
      </w:r>
    </w:p>
    <w:p w14:paraId="6D872814" w14:textId="77777777" w:rsidR="00E07C87" w:rsidRPr="00DB545E" w:rsidRDefault="00E07C87" w:rsidP="00E07C87">
      <w:pPr>
        <w:pStyle w:val="NormalHanging12a"/>
        <w:sectPr w:rsidR="00E07C87" w:rsidRPr="00DB545E" w:rsidSect="00887A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B545E">
        <w:t>3</w:t>
      </w:r>
      <w:r w:rsidR="004160AA" w:rsidRPr="00DB545E">
        <w:t>.</w:t>
      </w:r>
      <w:r w:rsidR="004160AA" w:rsidRPr="00DB545E">
        <w:tab/>
        <w:t>teeb presidendile ülesandeks edastada Euroopa Parlamendi seisukoht nõukogule ja komisjonile ning liikmesriikide parlamentidele.</w:t>
      </w:r>
    </w:p>
    <w:p w14:paraId="751967B2" w14:textId="77777777" w:rsidR="00E07C87" w:rsidRPr="00DB545E" w:rsidRDefault="00E07C87" w:rsidP="00E07C8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DB545E">
        <w:rPr>
          <w:b/>
          <w:bCs/>
          <w:color w:val="000000"/>
        </w:rPr>
        <w:lastRenderedPageBreak/>
        <w:t>P10_TC1-COD(2025)0129</w:t>
      </w:r>
    </w:p>
    <w:p w14:paraId="6AAC0F2C" w14:textId="77777777" w:rsidR="00E07C87" w:rsidRPr="00DB545E" w:rsidRDefault="00E07C87" w:rsidP="00E07C8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DB545E">
        <w:rPr>
          <w:b/>
          <w:bCs/>
          <w:color w:val="000000"/>
        </w:rPr>
        <w:t>Euroopa Parlamendi seisukoht, vastu võetud esimesel lugemisel 10. juulil 2025. aastal eesmärgiga võtta vastu Euroopa Parlamendi ja nõukogu määrus (EL) 2025/..., millega muudetakse määrust (EL) 2023/1542 seoses ettevõtjate kohustustega, mis käsitlevad patareide ja akudega seotud hoolsuskohustuse põhimõtteid</w:t>
      </w:r>
    </w:p>
    <w:p w14:paraId="6AA23F88" w14:textId="09AEE751" w:rsidR="00E76551" w:rsidRPr="003621D3" w:rsidRDefault="00E76551" w:rsidP="00E76551">
      <w:pPr>
        <w:spacing w:before="240"/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1561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1B579CAD" w14:textId="77777777" w:rsidR="00E365E1" w:rsidRPr="00DB545E" w:rsidRDefault="00E365E1" w:rsidP="00E76551">
      <w:pPr>
        <w:keepNext/>
        <w:widowControl/>
        <w:spacing w:before="600" w:after="120" w:line="360" w:lineRule="auto"/>
      </w:pPr>
    </w:p>
    <w:sectPr w:rsidR="00E365E1" w:rsidRPr="00DB545E" w:rsidSect="00887A6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542C3" w14:textId="77777777" w:rsidR="003E2772" w:rsidRPr="00887A62" w:rsidRDefault="003E2772">
      <w:r w:rsidRPr="00887A62">
        <w:separator/>
      </w:r>
    </w:p>
  </w:endnote>
  <w:endnote w:type="continuationSeparator" w:id="0">
    <w:p w14:paraId="7F40A865" w14:textId="77777777" w:rsidR="003E2772" w:rsidRPr="00887A62" w:rsidRDefault="003E2772">
      <w:r w:rsidRPr="00887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B6F26" w14:textId="77777777" w:rsidR="00064002" w:rsidRPr="00887A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0C5CA" w14:textId="77777777" w:rsidR="00064002" w:rsidRPr="00887A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7A5A" w14:textId="77777777" w:rsidR="00064002" w:rsidRPr="00887A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D64B4" w14:textId="77777777" w:rsidR="003E2772" w:rsidRPr="00887A62" w:rsidRDefault="003E2772">
      <w:r w:rsidRPr="00887A62">
        <w:separator/>
      </w:r>
    </w:p>
  </w:footnote>
  <w:footnote w:type="continuationSeparator" w:id="0">
    <w:p w14:paraId="4D7B4E79" w14:textId="77777777" w:rsidR="003E2772" w:rsidRPr="00887A62" w:rsidRDefault="003E2772">
      <w:r w:rsidRPr="00887A62">
        <w:continuationSeparator/>
      </w:r>
    </w:p>
  </w:footnote>
  <w:footnote w:id="1">
    <w:p w14:paraId="4022CD84" w14:textId="77777777" w:rsidR="004160AA" w:rsidRPr="00887A62" w:rsidRDefault="004160AA" w:rsidP="00887A62">
      <w:pPr>
        <w:pStyle w:val="FootnoteText"/>
        <w:ind w:left="567" w:hanging="567"/>
        <w:rPr>
          <w:sz w:val="24"/>
          <w:lang w:val="et-EE"/>
        </w:rPr>
      </w:pPr>
      <w:r w:rsidRPr="00887A62">
        <w:rPr>
          <w:rStyle w:val="FootnoteReference"/>
          <w:sz w:val="24"/>
          <w:lang w:val="et-EE"/>
        </w:rPr>
        <w:footnoteRef/>
      </w:r>
      <w:r w:rsidR="00887A62" w:rsidRPr="00887A62">
        <w:rPr>
          <w:i/>
          <w:iCs/>
          <w:sz w:val="24"/>
          <w:lang w:val="et-EE"/>
        </w:rPr>
        <w:tab/>
      </w:r>
      <w:r w:rsidRPr="00887A62">
        <w:rPr>
          <w:i/>
          <w:iCs/>
          <w:sz w:val="24"/>
          <w:lang w:val="et-EE"/>
        </w:rPr>
        <w:t>Euroopa Liidu Teatajas</w:t>
      </w:r>
      <w:r w:rsidRPr="00887A62">
        <w:rPr>
          <w:sz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12ADF" w14:textId="77777777" w:rsidR="00064002" w:rsidRPr="00887A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D2B3" w14:textId="77777777" w:rsidR="00064002" w:rsidRPr="00887A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F9D31" w14:textId="77777777" w:rsidR="00064002" w:rsidRPr="00887A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4007337">
    <w:abstractNumId w:val="9"/>
  </w:num>
  <w:num w:numId="2" w16cid:durableId="698438267">
    <w:abstractNumId w:val="9"/>
  </w:num>
  <w:num w:numId="3" w16cid:durableId="1384675026">
    <w:abstractNumId w:val="7"/>
  </w:num>
  <w:num w:numId="4" w16cid:durableId="599919166">
    <w:abstractNumId w:val="7"/>
  </w:num>
  <w:num w:numId="5" w16cid:durableId="601181273">
    <w:abstractNumId w:val="6"/>
  </w:num>
  <w:num w:numId="6" w16cid:durableId="1873691056">
    <w:abstractNumId w:val="6"/>
  </w:num>
  <w:num w:numId="7" w16cid:durableId="789470164">
    <w:abstractNumId w:val="5"/>
  </w:num>
  <w:num w:numId="8" w16cid:durableId="2059550526">
    <w:abstractNumId w:val="5"/>
  </w:num>
  <w:num w:numId="9" w16cid:durableId="324407364">
    <w:abstractNumId w:val="4"/>
  </w:num>
  <w:num w:numId="10" w16cid:durableId="1657683744">
    <w:abstractNumId w:val="4"/>
  </w:num>
  <w:num w:numId="11" w16cid:durableId="2082095482">
    <w:abstractNumId w:val="8"/>
  </w:num>
  <w:num w:numId="12" w16cid:durableId="1743792146">
    <w:abstractNumId w:val="8"/>
  </w:num>
  <w:num w:numId="13" w16cid:durableId="1261992121">
    <w:abstractNumId w:val="3"/>
  </w:num>
  <w:num w:numId="14" w16cid:durableId="120537170">
    <w:abstractNumId w:val="3"/>
  </w:num>
  <w:num w:numId="15" w16cid:durableId="1902212380">
    <w:abstractNumId w:val="2"/>
  </w:num>
  <w:num w:numId="16" w16cid:durableId="453181878">
    <w:abstractNumId w:val="2"/>
  </w:num>
  <w:num w:numId="17" w16cid:durableId="1575159435">
    <w:abstractNumId w:val="1"/>
  </w:num>
  <w:num w:numId="18" w16cid:durableId="1391465789">
    <w:abstractNumId w:val="1"/>
  </w:num>
  <w:num w:numId="19" w16cid:durableId="770512422">
    <w:abstractNumId w:val="0"/>
  </w:num>
  <w:num w:numId="20" w16cid:durableId="267153789">
    <w:abstractNumId w:val="0"/>
  </w:num>
  <w:num w:numId="21" w16cid:durableId="1766026992">
    <w:abstractNumId w:val="9"/>
  </w:num>
  <w:num w:numId="22" w16cid:durableId="1968007663">
    <w:abstractNumId w:val="7"/>
  </w:num>
  <w:num w:numId="23" w16cid:durableId="34432099">
    <w:abstractNumId w:val="6"/>
  </w:num>
  <w:num w:numId="24" w16cid:durableId="825324114">
    <w:abstractNumId w:val="5"/>
  </w:num>
  <w:num w:numId="25" w16cid:durableId="1100562885">
    <w:abstractNumId w:val="4"/>
  </w:num>
  <w:num w:numId="26" w16cid:durableId="1703826635">
    <w:abstractNumId w:val="8"/>
  </w:num>
  <w:num w:numId="27" w16cid:durableId="1396201719">
    <w:abstractNumId w:val="3"/>
  </w:num>
  <w:num w:numId="28" w16cid:durableId="822354188">
    <w:abstractNumId w:val="2"/>
  </w:num>
  <w:num w:numId="29" w16cid:durableId="399330093">
    <w:abstractNumId w:val="1"/>
  </w:num>
  <w:num w:numId="30" w16cid:durableId="820970381">
    <w:abstractNumId w:val="0"/>
  </w:num>
  <w:num w:numId="31" w16cid:durableId="228736572">
    <w:abstractNumId w:val="9"/>
  </w:num>
  <w:num w:numId="32" w16cid:durableId="1654484720">
    <w:abstractNumId w:val="7"/>
  </w:num>
  <w:num w:numId="33" w16cid:durableId="2110006519">
    <w:abstractNumId w:val="6"/>
  </w:num>
  <w:num w:numId="34" w16cid:durableId="2050256880">
    <w:abstractNumId w:val="5"/>
  </w:num>
  <w:num w:numId="35" w16cid:durableId="1793551673">
    <w:abstractNumId w:val="4"/>
  </w:num>
  <w:num w:numId="36" w16cid:durableId="2127190508">
    <w:abstractNumId w:val="8"/>
  </w:num>
  <w:num w:numId="37" w16cid:durableId="1730034988">
    <w:abstractNumId w:val="3"/>
  </w:num>
  <w:num w:numId="38" w16cid:durableId="1010184022">
    <w:abstractNumId w:val="2"/>
  </w:num>
  <w:num w:numId="39" w16cid:durableId="1297761045">
    <w:abstractNumId w:val="1"/>
  </w:num>
  <w:num w:numId="40" w16cid:durableId="768234707">
    <w:abstractNumId w:val="0"/>
  </w:num>
  <w:num w:numId="41" w16cid:durableId="1162743714">
    <w:abstractNumId w:val="10"/>
  </w:num>
  <w:num w:numId="42" w16cid:durableId="145631660">
    <w:abstractNumId w:val="10"/>
  </w:num>
  <w:num w:numId="43" w16cid:durableId="1998223493">
    <w:abstractNumId w:val="10"/>
  </w:num>
  <w:num w:numId="44" w16cid:durableId="1382052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ET"/>
    <w:docVar w:name="dvnumam" w:val="0"/>
    <w:docVar w:name="dvpe" w:val="775.519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t (EL) 2023/1542 seoses ettevõtjate kohustustega, mis käsitlevad patareide ja akudega seotud hoolsuskohustuse põhimõtteid(COM(2025)0258 – C10-0089/2025 – 2025/0129(COD))"/>
  </w:docVars>
  <w:rsids>
    <w:rsidRoot w:val="003E2772"/>
    <w:rsid w:val="00002272"/>
    <w:rsid w:val="000327F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772"/>
    <w:rsid w:val="00411CCE"/>
    <w:rsid w:val="004160AA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A62"/>
    <w:rsid w:val="00887B3E"/>
    <w:rsid w:val="008C2AC6"/>
    <w:rsid w:val="00930C23"/>
    <w:rsid w:val="0093193B"/>
    <w:rsid w:val="0094767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45E"/>
    <w:rsid w:val="00E07C87"/>
    <w:rsid w:val="00E365E1"/>
    <w:rsid w:val="00E76551"/>
    <w:rsid w:val="00E820A4"/>
    <w:rsid w:val="00EB006A"/>
    <w:rsid w:val="00EB4772"/>
    <w:rsid w:val="00ED169E"/>
    <w:rsid w:val="00ED4235"/>
    <w:rsid w:val="00F04346"/>
    <w:rsid w:val="00F075DC"/>
    <w:rsid w:val="00F149E9"/>
    <w:rsid w:val="00F32AC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7F28C"/>
  <w15:chartTrackingRefBased/>
  <w15:docId w15:val="{21A7F907-F169-49EE-B94C-475ECAC71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60AA"/>
    <w:pPr>
      <w:spacing w:before="480" w:after="240"/>
    </w:pPr>
  </w:style>
  <w:style w:type="paragraph" w:customStyle="1" w:styleId="NormalBold">
    <w:name w:val="NormalBold"/>
    <w:basedOn w:val="Normal"/>
    <w:rsid w:val="004160AA"/>
    <w:rPr>
      <w:b/>
    </w:rPr>
  </w:style>
  <w:style w:type="paragraph" w:customStyle="1" w:styleId="NormalHanging12a">
    <w:name w:val="NormalHanging12a"/>
    <w:basedOn w:val="Normal"/>
    <w:rsid w:val="004160A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07C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7C87"/>
    <w:rPr>
      <w:rFonts w:ascii="Segoe UI" w:hAnsi="Segoe UI" w:cs="Segoe UI"/>
      <w:sz w:val="18"/>
      <w:szCs w:val="18"/>
      <w:lang w:val="et-EE"/>
    </w:rPr>
  </w:style>
  <w:style w:type="character" w:customStyle="1" w:styleId="Hyperlink1">
    <w:name w:val="Hyperlink1"/>
    <w:basedOn w:val="DefaultParagraphFont"/>
    <w:uiPriority w:val="99"/>
    <w:unhideWhenUsed/>
    <w:rsid w:val="00E07C8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D7CBF-AC1B-4646-8D63-E1906893D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2025-10-24T09:37:00Z</dcterms:created>
  <dcterms:modified xsi:type="dcterms:W3CDTF">2025-10-24T09:37:00Z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