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7708" w14:paraId="7EC0F12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D8BC6E" w14:textId="729AA1C8" w:rsidR="00751A4A" w:rsidRPr="003B7708" w:rsidRDefault="003F6260" w:rsidP="0010095E">
            <w:pPr>
              <w:pStyle w:val="EPName"/>
            </w:pPr>
            <w:r w:rsidRPr="003B7708">
              <w:t>Европейски</w:t>
            </w:r>
            <w:r w:rsidR="001A39C4" w:rsidRPr="003B7708">
              <w:t xml:space="preserve"> парламент</w:t>
            </w:r>
          </w:p>
          <w:p w14:paraId="37C16E2D" w14:textId="04912950" w:rsidR="00751A4A" w:rsidRPr="003B770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7708">
              <w:t>2024</w:t>
            </w:r>
            <w:r w:rsidR="003F6260">
              <w:t> – </w:t>
            </w:r>
            <w:r w:rsidR="00817416" w:rsidRPr="003B7708">
              <w:t>202</w:t>
            </w:r>
            <w:r w:rsidRPr="003B7708">
              <w:t>9</w:t>
            </w:r>
          </w:p>
        </w:tc>
        <w:tc>
          <w:tcPr>
            <w:tcW w:w="2268" w:type="dxa"/>
            <w:shd w:val="clear" w:color="auto" w:fill="auto"/>
          </w:tcPr>
          <w:p w14:paraId="12AC8041" w14:textId="77777777" w:rsidR="00751A4A" w:rsidRPr="003B7708" w:rsidRDefault="00187494" w:rsidP="0010095E">
            <w:pPr>
              <w:pStyle w:val="EPLogo"/>
            </w:pPr>
            <w:r w:rsidRPr="003B7708">
              <w:rPr>
                <w:noProof/>
                <w:lang w:val="en-GB"/>
              </w:rPr>
              <w:drawing>
                <wp:inline distT="0" distB="0" distL="0" distR="0" wp14:anchorId="41735028" wp14:editId="7FD6E73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F0B0E6" w14:textId="77777777" w:rsidR="00D058B8" w:rsidRPr="003B7708" w:rsidRDefault="00D058B8" w:rsidP="004C5D52">
      <w:pPr>
        <w:pStyle w:val="LineTop"/>
      </w:pPr>
    </w:p>
    <w:p w14:paraId="0EBF3CE7" w14:textId="77777777" w:rsidR="00680577" w:rsidRPr="003B7708" w:rsidRDefault="001A39C4" w:rsidP="00680577">
      <w:pPr>
        <w:pStyle w:val="EPBodyTA1"/>
      </w:pPr>
      <w:r w:rsidRPr="003B7708">
        <w:t>ПРИЕТИ ТЕКСТОВЕ</w:t>
      </w:r>
    </w:p>
    <w:p w14:paraId="5990191F" w14:textId="77777777" w:rsidR="00D058B8" w:rsidRPr="003B7708" w:rsidRDefault="00D058B8" w:rsidP="00D058B8">
      <w:pPr>
        <w:pStyle w:val="LineBottom"/>
      </w:pPr>
    </w:p>
    <w:p w14:paraId="0820A4BD" w14:textId="0F2D8EE4" w:rsidR="001A39C4" w:rsidRPr="003B7708" w:rsidRDefault="001A39C4" w:rsidP="001A39C4">
      <w:pPr>
        <w:pStyle w:val="ATHeading1"/>
      </w:pPr>
      <w:bookmarkStart w:id="0" w:name="TANumber"/>
      <w:r w:rsidRPr="003B7708">
        <w:t>P10_TA(2025)0</w:t>
      </w:r>
      <w:r w:rsidR="00B60FCB">
        <w:t>165</w:t>
      </w:r>
      <w:bookmarkEnd w:id="0"/>
    </w:p>
    <w:p w14:paraId="675C9E68" w14:textId="77777777" w:rsidR="001A39C4" w:rsidRPr="003B7708" w:rsidRDefault="001A39C4" w:rsidP="001A39C4">
      <w:pPr>
        <w:pStyle w:val="ATHeading2"/>
      </w:pPr>
      <w:bookmarkStart w:id="1" w:name="title"/>
      <w:r w:rsidRPr="003B7708">
        <w:t>Бъдещето на сектора на биотехнологиите и биопроизводството в ЕС: използване на научните изследвания, стимулиране на иновациите и повишаване на конкурентоспособността</w:t>
      </w:r>
      <w:bookmarkEnd w:id="1"/>
    </w:p>
    <w:p w14:paraId="6735DB03" w14:textId="77777777" w:rsidR="001A39C4" w:rsidRPr="003B7708" w:rsidRDefault="001A39C4" w:rsidP="001A39C4">
      <w:pPr>
        <w:rPr>
          <w:i/>
          <w:vanish/>
        </w:rPr>
      </w:pPr>
      <w:r w:rsidRPr="003B7708">
        <w:rPr>
          <w:i/>
        </w:rPr>
        <w:fldChar w:fldCharType="begin"/>
      </w:r>
      <w:r w:rsidRPr="003B7708">
        <w:rPr>
          <w:i/>
        </w:rPr>
        <w:instrText xml:space="preserve"> TC"(</w:instrText>
      </w:r>
      <w:bookmarkStart w:id="2" w:name="DocNumber"/>
      <w:r w:rsidRPr="003B7708">
        <w:rPr>
          <w:i/>
        </w:rPr>
        <w:instrText>A10-0123/2025</w:instrText>
      </w:r>
      <w:bookmarkEnd w:id="2"/>
      <w:r w:rsidRPr="003B7708">
        <w:rPr>
          <w:i/>
        </w:rPr>
        <w:instrText xml:space="preserve"> - Докладчик: Хилдегард Бентеле)"\l3 \n&gt; \* MERGEFORMAT </w:instrText>
      </w:r>
      <w:r w:rsidRPr="003B7708">
        <w:rPr>
          <w:i/>
        </w:rPr>
        <w:fldChar w:fldCharType="end"/>
      </w:r>
    </w:p>
    <w:p w14:paraId="181FFD20" w14:textId="77777777" w:rsidR="001A39C4" w:rsidRPr="003B7708" w:rsidRDefault="001A39C4" w:rsidP="001A39C4">
      <w:pPr>
        <w:rPr>
          <w:vanish/>
        </w:rPr>
      </w:pPr>
      <w:bookmarkStart w:id="3" w:name="Commission"/>
      <w:r w:rsidRPr="003B7708">
        <w:rPr>
          <w:vanish/>
        </w:rPr>
        <w:t>Комисия по промишленост, изследвания и енергетика</w:t>
      </w:r>
      <w:bookmarkEnd w:id="3"/>
    </w:p>
    <w:p w14:paraId="1E3E71D8" w14:textId="77777777" w:rsidR="001A39C4" w:rsidRPr="003B7708" w:rsidRDefault="001A39C4" w:rsidP="001A39C4">
      <w:pPr>
        <w:rPr>
          <w:vanish/>
        </w:rPr>
      </w:pPr>
      <w:bookmarkStart w:id="4" w:name="PE"/>
      <w:r w:rsidRPr="003B7708">
        <w:rPr>
          <w:vanish/>
        </w:rPr>
        <w:t>PE768.143</w:t>
      </w:r>
      <w:bookmarkEnd w:id="4"/>
    </w:p>
    <w:p w14:paraId="5CA22E4E" w14:textId="36B47B41" w:rsidR="001A39C4" w:rsidRPr="003B7708" w:rsidRDefault="001A39C4" w:rsidP="001A39C4">
      <w:pPr>
        <w:pStyle w:val="ATHeading3"/>
      </w:pPr>
      <w:bookmarkStart w:id="5" w:name="Sujet"/>
      <w:r w:rsidRPr="003B7708">
        <w:t xml:space="preserve">Резолюция на Европейския парламент от </w:t>
      </w:r>
      <w:r w:rsidR="003F6260">
        <w:t>10 юли</w:t>
      </w:r>
      <w:r w:rsidR="003F6260" w:rsidRPr="003B7708">
        <w:t xml:space="preserve"> </w:t>
      </w:r>
      <w:r w:rsidRPr="003B7708">
        <w:t>2025 г. относно бъдещето на сектора на биотехнологиите и биопроизводството в ЕС: използване на научните изследвания, стимулиране на иновациите и повишаване на конкурентоспособността</w:t>
      </w:r>
      <w:bookmarkEnd w:id="5"/>
      <w:r w:rsidRPr="003B7708">
        <w:t xml:space="preserve"> </w:t>
      </w:r>
      <w:bookmarkStart w:id="6" w:name="References"/>
      <w:r w:rsidRPr="003B7708">
        <w:t>(2025/2008(INI))</w:t>
      </w:r>
      <w:bookmarkEnd w:id="6"/>
    </w:p>
    <w:p w14:paraId="3DC38165" w14:textId="77777777" w:rsidR="00497626" w:rsidRPr="003B7708" w:rsidRDefault="00497626" w:rsidP="00497626">
      <w:pPr>
        <w:pStyle w:val="EPComma"/>
      </w:pPr>
      <w:r w:rsidRPr="003B7708">
        <w:rPr>
          <w:rStyle w:val="Italic"/>
        </w:rPr>
        <w:t>Европейският парламент</w:t>
      </w:r>
      <w:r w:rsidRPr="003B7708">
        <w:t>,</w:t>
      </w:r>
    </w:p>
    <w:p w14:paraId="1047D051" w14:textId="4E500902" w:rsidR="00497626" w:rsidRPr="003B7708" w:rsidRDefault="00497626" w:rsidP="00497626">
      <w:pPr>
        <w:pStyle w:val="NormalHanging12a"/>
      </w:pPr>
      <w:r w:rsidRPr="003B7708">
        <w:t>–</w:t>
      </w:r>
      <w:r w:rsidRPr="003B7708">
        <w:tab/>
        <w:t>като взе предвид Договора за функционирането на Европейския съюз</w:t>
      </w:r>
      <w:r w:rsidR="003F6260">
        <w:t xml:space="preserve"> (ДФЕС)</w:t>
      </w:r>
      <w:r w:rsidRPr="003B7708">
        <w:t>, и по-специално членове 9, 151 и 152, член 153, параграфи 1 и 2 от него, както и членове 173 и 179 от него, които засягат промишлената политика и научните изследвания на ЕС и се позовават, наред с другото, на конкурентоспособността на промишлеността в Съюза и укрепването на научната и технологичната база на Съюза,</w:t>
      </w:r>
    </w:p>
    <w:p w14:paraId="2E0F77FD" w14:textId="77777777" w:rsidR="00497626" w:rsidRPr="003B7708" w:rsidRDefault="00497626" w:rsidP="00497626">
      <w:pPr>
        <w:pStyle w:val="NormalHanging12a"/>
      </w:pPr>
      <w:r w:rsidRPr="003B7708">
        <w:t>–</w:t>
      </w:r>
      <w:r w:rsidRPr="003B7708">
        <w:tab/>
        <w:t>като взе предвид Договора за Европейския съюз, и по-специално член 5, параграф 3 от него и Протокол № 2 към него относно прилагането на принципите на субсидиарност и на пропорционалност,</w:t>
      </w:r>
    </w:p>
    <w:p w14:paraId="227AE01B" w14:textId="1A5013BE" w:rsidR="00497626" w:rsidRPr="003B7708" w:rsidRDefault="00497626" w:rsidP="00497626">
      <w:pPr>
        <w:pStyle w:val="NormalHanging12a"/>
      </w:pPr>
      <w:r w:rsidRPr="003B7708">
        <w:t>–</w:t>
      </w:r>
      <w:r w:rsidRPr="003B7708">
        <w:tab/>
        <w:t>като взе предвид съобщението на Комисията от 20 март 2024 г., озаглавено „Изграждане на бъдещето заедно с природата: насърчаване на биотехнологиите и биопроизводството в ЕС“ (</w:t>
      </w:r>
      <w:r w:rsidRPr="003F6260">
        <w:t>COM(2024)0137</w:t>
      </w:r>
      <w:r w:rsidRPr="003B7708">
        <w:t>),</w:t>
      </w:r>
    </w:p>
    <w:p w14:paraId="5EF43251" w14:textId="77777777" w:rsidR="00497626" w:rsidRPr="003B7708" w:rsidRDefault="00497626" w:rsidP="00497626">
      <w:pPr>
        <w:pStyle w:val="NormalHanging12a"/>
      </w:pPr>
      <w:r w:rsidRPr="003B7708">
        <w:t>–</w:t>
      </w:r>
      <w:r w:rsidRPr="003B7708">
        <w:tab/>
        <w:t>като взе предвид доклада на Марио Драги от 9 септември 2024 г., озаглавен The future of European competitiveness („Бъдещето на европейската конкурентоспособност“),</w:t>
      </w:r>
    </w:p>
    <w:p w14:paraId="593B2457" w14:textId="0BD5EC68" w:rsidR="00497626" w:rsidRPr="003B7708" w:rsidRDefault="00497626" w:rsidP="00497626">
      <w:pPr>
        <w:pStyle w:val="NormalHanging12a"/>
      </w:pPr>
      <w:r w:rsidRPr="003B7708">
        <w:t>–</w:t>
      </w:r>
      <w:r w:rsidRPr="003B7708">
        <w:tab/>
        <w:t>като взе предвид съобщението на Комисията от 29 януари 2025 г., озаглавено „Компас за конкурентоспособността на ЕС“ (</w:t>
      </w:r>
      <w:r w:rsidRPr="003F6260">
        <w:t>COM(2025)0030</w:t>
      </w:r>
      <w:r w:rsidRPr="003B7708">
        <w:t>),</w:t>
      </w:r>
    </w:p>
    <w:p w14:paraId="4CEE126B" w14:textId="73F87712" w:rsidR="00497626" w:rsidRPr="003B7708" w:rsidRDefault="00497626" w:rsidP="00497626">
      <w:pPr>
        <w:pStyle w:val="NormalHanging12a"/>
      </w:pPr>
      <w:r w:rsidRPr="003B7708">
        <w:t>–</w:t>
      </w:r>
      <w:r w:rsidRPr="003B7708">
        <w:tab/>
        <w:t>като взе предвид съобщението на Комисията от 26 февруари 2025 г., озаглавено „Пактът за чиста промишленост: Съвместна пътна карта за конкурентоспособност и декарбонизация“ (</w:t>
      </w:r>
      <w:r w:rsidRPr="003F6260">
        <w:t>COM(2025)0085</w:t>
      </w:r>
      <w:r w:rsidRPr="003B7708">
        <w:t>),</w:t>
      </w:r>
    </w:p>
    <w:p w14:paraId="64457387" w14:textId="77777777" w:rsidR="00497626" w:rsidRPr="003B7708" w:rsidRDefault="00497626" w:rsidP="00497626">
      <w:pPr>
        <w:pStyle w:val="NormalHanging12a"/>
      </w:pPr>
      <w:r w:rsidRPr="003B7708">
        <w:lastRenderedPageBreak/>
        <w:t>–</w:t>
      </w:r>
      <w:r w:rsidRPr="003B7708">
        <w:tab/>
        <w:t>като взе предвид съобщението на Комисията от 11 декември 2019 г., озаглавено „Европейският зелен пакт“ (COM(2019)0640),</w:t>
      </w:r>
    </w:p>
    <w:p w14:paraId="576DE805" w14:textId="77777777" w:rsidR="00497626" w:rsidRPr="003B7708" w:rsidRDefault="00497626" w:rsidP="00497626">
      <w:pPr>
        <w:pStyle w:val="NormalHanging12a"/>
      </w:pPr>
      <w:r w:rsidRPr="003B7708">
        <w:t>–</w:t>
      </w:r>
      <w:r w:rsidRPr="003B7708">
        <w:tab/>
        <w:t>като взе предвид доклада на Енрико Лета от 10 април 2024 г., озаглавен „Много повече от пазар“,</w:t>
      </w:r>
    </w:p>
    <w:p w14:paraId="2E6AE9D3" w14:textId="77777777" w:rsidR="00497626" w:rsidRPr="003B7708" w:rsidRDefault="00497626" w:rsidP="00497626">
      <w:pPr>
        <w:pStyle w:val="NormalHanging12a"/>
      </w:pPr>
      <w:r w:rsidRPr="003B7708">
        <w:t>–</w:t>
      </w:r>
      <w:r w:rsidRPr="003B7708">
        <w:tab/>
        <w:t>като взе предвид съобщението на Комисията от 19 февруари 2025 г., озаглавено „Визия за селското стопанство и храните: Да изградим заедно привлекателен селскостопански и агрохранителен сектор за бъдещите поколения“ (COM(2025)0075)</w:t>
      </w:r>
    </w:p>
    <w:p w14:paraId="56990D9B" w14:textId="77777777" w:rsidR="00497626" w:rsidRPr="003B7708" w:rsidRDefault="00497626" w:rsidP="00497626">
      <w:pPr>
        <w:pStyle w:val="NormalHanging12a"/>
      </w:pPr>
      <w:r w:rsidRPr="003B7708">
        <w:t>–</w:t>
      </w:r>
      <w:r w:rsidRPr="003B7708">
        <w:tab/>
        <w:t>като взе предвид член 55 и член 148, параграф 2, от своя Правилник за дейността,</w:t>
      </w:r>
    </w:p>
    <w:p w14:paraId="48ABD7DD" w14:textId="77777777" w:rsidR="00497626" w:rsidRPr="003B7708" w:rsidRDefault="00497626" w:rsidP="00497626">
      <w:pPr>
        <w:pStyle w:val="NormalHanging12a"/>
      </w:pPr>
      <w:r w:rsidRPr="003B7708">
        <w:t>–</w:t>
      </w:r>
      <w:r w:rsidRPr="003B7708">
        <w:tab/>
        <w:t>като взе предвид доклада на комисията по промишленост, изследвания и енергетика (A10-0123/2025),</w:t>
      </w:r>
    </w:p>
    <w:p w14:paraId="038509FD" w14:textId="77777777" w:rsidR="00497626" w:rsidRPr="003B7708" w:rsidRDefault="00497626" w:rsidP="00497626">
      <w:pPr>
        <w:pStyle w:val="NormalHanging12a"/>
        <w:ind w:left="720" w:hanging="720"/>
      </w:pPr>
      <w:r w:rsidRPr="003B7708">
        <w:t>А.</w:t>
      </w:r>
      <w:r w:rsidRPr="003B7708">
        <w:tab/>
        <w:t>като има предвид, че секторът на биотехнологиите и биопроизводството в ЕС е признат за един от 10-те стратегически технологични сектора за конкурентоспособността, икономическата сигурност и устойчивостта на Европа; като има предвид, че секторът се характеризира с много висока производителност, растеж и заетост и предоставя конкурентоспособни в световен мащаб авангардни решения в здравеопазването, биологичните науки, промишленото производство и трансформация, устойчивото биопроизводство, енергетиката и продоволствената сигурност; като има предвид, че биотехнологиите и биопроизводството са важни фактори, които подпомагат биоикономиката като цяло; като има предвид, че биотехнологиите и биопроизводството могат да допринесат за повишаване на стратегическата автономност, устойчивостта и кръговостта на ЕС, като намалят зависимостта на промишлеността от суровини на основата на изкопаеми горива и други външни зависимости в различни сектори; като има предвид, че секторът на биотехнологиите и биопроизводството все още се сблъсква с регулаторни и финансови пречки, както и с незавършен вътрешен пазар; като има предвид, че се очаква Комисията да представи акт на ЕС за биотехнологиите, актуализирана стратегия на ЕС за биоикономиката, европейска стратегия за биологичните науки, акт на ЕС за иновациите и акт на ЕС за кръговата икономика;</w:t>
      </w:r>
    </w:p>
    <w:p w14:paraId="21DCD414" w14:textId="77777777" w:rsidR="00497626" w:rsidRPr="003B7708" w:rsidRDefault="00497626" w:rsidP="00497626">
      <w:pPr>
        <w:pStyle w:val="NormalHanging12a"/>
        <w:ind w:left="720" w:hanging="720"/>
      </w:pPr>
      <w:r w:rsidRPr="003B7708">
        <w:t>Б.</w:t>
      </w:r>
      <w:r w:rsidRPr="003B7708">
        <w:tab/>
        <w:t>като има предвид, че Организацията за икономическо сътрудничество и развитие (ОИСР) определя биотехнологиите като приложение на науката и технологиите към живи организми и техни части, продукти и модели с цел модифициране на живата или неживата материя за повишаване на знанията, производство на стоки и предоставяне на услуги; като има предвид, че биопроизводството не е ясно дефинирано и поради това Комисията следва да предложи определение; като има предвид, че определението за биопроизводство следва да бъде адаптирано към бъдещото развитие, отворено към научните и технологичните постижения и неутрално по отношение на технологиите, така че да обхваща широко използването на биотехнологии или други технологии за производство на продукти и решения от материали на биологична основа, включително, но не само, производство чрез химични, механични или термични процеси;</w:t>
      </w:r>
    </w:p>
    <w:p w14:paraId="2FC0BA57" w14:textId="77777777" w:rsidR="00497626" w:rsidRPr="003B7708" w:rsidRDefault="00497626" w:rsidP="00497626">
      <w:pPr>
        <w:pStyle w:val="NormalHanging12a"/>
        <w:ind w:left="720" w:hanging="720"/>
      </w:pPr>
      <w:r w:rsidRPr="003B7708">
        <w:lastRenderedPageBreak/>
        <w:t>В.</w:t>
      </w:r>
      <w:r w:rsidRPr="003B7708">
        <w:tab/>
        <w:t>като има предвид, че секторът на биотехнологиите и биопроизводството има водеща роля за разработването и внедряването на авангардни иновации в здравеопазването, като например ваксините на базата на иРНК; като има предвид, че биотехнологичните процеси могат да се използват за производството на активни фармацевтични съставки и основни производствени суровини за лекарства;</w:t>
      </w:r>
    </w:p>
    <w:p w14:paraId="0FB9627E" w14:textId="77777777" w:rsidR="00497626" w:rsidRPr="003B7708" w:rsidRDefault="00497626" w:rsidP="00497626">
      <w:pPr>
        <w:pStyle w:val="NormalHanging12a"/>
        <w:ind w:left="720" w:hanging="720"/>
      </w:pPr>
      <w:r w:rsidRPr="003B7708">
        <w:t>Г.</w:t>
      </w:r>
      <w:r w:rsidRPr="003B7708">
        <w:tab/>
        <w:t>като има предвид, че пандемията от COVID-19 подчерта необходимостта от стабилни вериги за създаване на стойност за суровини и от производствени възможности в Европа, за да се гарантира сигурността на доставките на продукти от критично значение и да се противодейства на недостига, например на есенциални лекарства;</w:t>
      </w:r>
    </w:p>
    <w:p w14:paraId="560428CE" w14:textId="77777777" w:rsidR="00497626" w:rsidRPr="003B7708" w:rsidRDefault="00497626" w:rsidP="00497626">
      <w:pPr>
        <w:pStyle w:val="NormalHanging12a"/>
        <w:ind w:left="720" w:hanging="720"/>
      </w:pPr>
      <w:r w:rsidRPr="003B7708">
        <w:t>Д.</w:t>
      </w:r>
      <w:r w:rsidRPr="003B7708">
        <w:tab/>
        <w:t>като има предвид, че изкуственият интелект (ИИ) може да спомогне за стимулиране на биотехнологичните иновации – например в областта на персонализираната медицина и при откриването на лекарства – което ще доведе до ползи за здравето и околната среда; като има предвид, че използването на ИИ в биотехнологиите може също така да породи етични предизвикателства и рискове, свързани със защитата на личните данни, които трябва да бъдат преодолени, за да се запази общественото доверие и одобрение;</w:t>
      </w:r>
    </w:p>
    <w:p w14:paraId="789E470A" w14:textId="77777777" w:rsidR="00497626" w:rsidRPr="003B7708" w:rsidRDefault="00497626" w:rsidP="00497626">
      <w:pPr>
        <w:pStyle w:val="NormalHanging12a"/>
        <w:ind w:left="720" w:hanging="720"/>
      </w:pPr>
      <w:r w:rsidRPr="003B7708">
        <w:t>Е.</w:t>
      </w:r>
      <w:r w:rsidRPr="003B7708">
        <w:tab/>
        <w:t>като има предвид, че биотехнологиите се прилагат в различни аспекти на животновъдството и растениевъдството, а също и непряко, чрез използването им в дейности като управлението на отпадъците;</w:t>
      </w:r>
    </w:p>
    <w:p w14:paraId="6B185386" w14:textId="77777777" w:rsidR="00497626" w:rsidRPr="003B7708" w:rsidRDefault="00497626" w:rsidP="00497626">
      <w:pPr>
        <w:pStyle w:val="NormalHanging12a"/>
        <w:ind w:left="720" w:hanging="720"/>
      </w:pPr>
      <w:r w:rsidRPr="003B7708">
        <w:t>Ж.</w:t>
      </w:r>
      <w:r w:rsidRPr="003B7708">
        <w:tab/>
        <w:t>като има предвид, че устойчивостта на горите може да бъде укрепена чрез биотехнологии, а горският сектор може да осигури устойчиво произведени, възобновяеми и годни за рециклиране материали за биопроизводство, които могат да се използват в иновативни продукти, материали и приложения с висока стойност;</w:t>
      </w:r>
    </w:p>
    <w:p w14:paraId="1F49367D" w14:textId="77777777" w:rsidR="00497626" w:rsidRPr="003B7708" w:rsidRDefault="00497626" w:rsidP="00497626">
      <w:pPr>
        <w:pStyle w:val="NormalHanging12a"/>
        <w:ind w:left="720" w:hanging="720"/>
      </w:pPr>
      <w:r w:rsidRPr="003B7708">
        <w:t>З.</w:t>
      </w:r>
      <w:r w:rsidRPr="003B7708">
        <w:tab/>
        <w:t>като има предвид, че ЕС е световен лидер в капацитета за научни изследвания и биопроизводство, но неговият потенциал остава неизползван поради липсата на достатъчно координирана рамка на политиката, която да дава възможност за ефективно увеличаване на иновациите, привличане на инвестиции и пазарна реализация на новите технологии; като има предвид, че подходът на отмяна на предишни тежести при въвеждане на нови гарантира, че се вземат предвид всички тежести, въведени от инициативите на Комисията, и че административните тежести се компенсират чрез премахване на тежести с еквивалентна стойност в една и съща област на политиката на равнището на ЕС и на държавите членки; като има предвид, че Парламентът призова за удвояване на бюджета на ЕС за научни изследвания; като има предвид, че частните инвестиции на ЕС в научни изследвания, развойна дейност и иновации изостават от други големи икономики; като има предвид, че насърчаването на инвестиции в новаторски демонстрационни и търговски производствени съоръжения може да ускори пазарната реализация на иновациите на ЕС в биотехнологичните производства;</w:t>
      </w:r>
    </w:p>
    <w:p w14:paraId="56BC2829" w14:textId="77777777" w:rsidR="00497626" w:rsidRPr="003B7708" w:rsidRDefault="00497626" w:rsidP="00497626">
      <w:pPr>
        <w:pStyle w:val="NormalHanging12a"/>
        <w:ind w:left="720" w:hanging="720"/>
      </w:pPr>
      <w:r w:rsidRPr="003B7708">
        <w:t>И.</w:t>
      </w:r>
      <w:r w:rsidRPr="003B7708">
        <w:tab/>
        <w:t xml:space="preserve">като има предвид, че през следващите няколко години трябва да се предприемат спешни, съгласувани и последователни действия, за да се превърне ЕС в световен лидер в областта на биотехнологиите, биопроизводството и </w:t>
      </w:r>
      <w:r w:rsidRPr="003B7708">
        <w:lastRenderedPageBreak/>
        <w:t>биологичните науки чрез смели промени, осъществени в съответствие с надлежен процес и подкрепени от проверки на конкурентоспособността и подходящо финансиране;</w:t>
      </w:r>
    </w:p>
    <w:p w14:paraId="0B5D8311" w14:textId="77777777" w:rsidR="00497626" w:rsidRPr="003B7708" w:rsidRDefault="00497626" w:rsidP="00497626">
      <w:pPr>
        <w:pStyle w:val="NormalHanging12a"/>
        <w:ind w:left="720" w:hanging="720"/>
      </w:pPr>
      <w:r w:rsidRPr="003B7708">
        <w:t>Й.</w:t>
      </w:r>
      <w:r w:rsidRPr="003B7708">
        <w:tab/>
        <w:t>като има предвид, че продължителните и сложни процедури по издаване на разрешения, особено по отношение на сроковете за одобрение, поставят операторите от ЕС в неблагоприятно конкурентно положение, прогонват организаторите на проекти извън ЕС и възпрепятстват промишленото внедряване и растежа;</w:t>
      </w:r>
    </w:p>
    <w:p w14:paraId="1D79D24F" w14:textId="77777777" w:rsidR="00497626" w:rsidRPr="003B7708" w:rsidRDefault="00497626" w:rsidP="00497626">
      <w:pPr>
        <w:pStyle w:val="NormalHanging12a"/>
        <w:ind w:left="720" w:hanging="720"/>
      </w:pPr>
      <w:r w:rsidRPr="003B7708">
        <w:t>К.</w:t>
      </w:r>
      <w:r w:rsidRPr="003B7708">
        <w:tab/>
        <w:t>като има предвид, че настоящите регулаторни рамки на ЕС не отчитат точно специфичните особености на продуктите на биологична основа; като има предвид, че съществуващите регулаторни процеси за издаване на разрешения за биотехнологични продукти трябва да бъдат спешно преразгледани, за да се гарантира, че ЕС ще продължи да бъде конкурентоспособен в световен мащаб; като има предвид, че наличието на ефективна регулаторна рамка за провеждане на клинични изследвания е от съществено значение за конкурентоспособността на най-интензивните в иновационно отношение аспекти на фармацевтичния и биотехнологичния сектор на ЕС; като има предвид, че Комисията следва да вземе предвид регулаторните рамки на държавите извън ЕС, които са водещи в сектора на биотехнологиите и биопроизводството, в контекста на съществуващото и бъдещото законодателство на ЕС, обхващащо промишлеността, за да се гарантира съвместимост, без да се занижават съществуващите стандарти на ЕС за безопасност и опазване на околната среда;</w:t>
      </w:r>
    </w:p>
    <w:p w14:paraId="6585DDD7" w14:textId="77777777" w:rsidR="00497626" w:rsidRPr="003B7708" w:rsidRDefault="00497626" w:rsidP="00497626">
      <w:pPr>
        <w:pStyle w:val="NormalHanging12a"/>
        <w:ind w:left="720" w:hanging="720"/>
      </w:pPr>
      <w:r w:rsidRPr="003B7708">
        <w:t>Л.</w:t>
      </w:r>
      <w:r w:rsidRPr="003B7708">
        <w:tab/>
        <w:t>като има предвид, че екосистемата на ЕС за инвестиции и рисков капитал в областта на биотехнологиите и биопроизводството продължава да бъде фрагментирана; като има предвид, че високите цени на енергията, регулаторните тежести, пречките и липсата на налични основни изходни суровини, материали и компоненти ограничават способността на стартиращите предприятия и на други малки и средни предприятия (МСП) да се разрастват и ограничават широкомащабното внедряване; като има предвид, че капацитетът на ЕС за биопроизводство и устойчивостта на веригата на доставки, включително наличието на изходни суровини, са от съществено значение за намаляване на зависимостта от участници извън ЕС; като има предвид, че ефективните световни вериги на доставки, включително стратегическите партньорства с надеждни световни участници, също са важни за гарантиране на стабилен достъп до ресурси от критично значение, избягване на прекъсвания на доставките и насърчаване на непрекъснатите иновации в технологиите от съществено значение;</w:t>
      </w:r>
    </w:p>
    <w:p w14:paraId="5B9C6356" w14:textId="77777777" w:rsidR="00497626" w:rsidRPr="003B7708" w:rsidRDefault="00497626" w:rsidP="00497626">
      <w:pPr>
        <w:pStyle w:val="NormalHanging12a"/>
        <w:ind w:left="720" w:hanging="720"/>
      </w:pPr>
      <w:r w:rsidRPr="003B7708">
        <w:t>М.</w:t>
      </w:r>
      <w:r w:rsidRPr="003B7708">
        <w:tab/>
        <w:t>като има предвид, че изходните суровини на биологична основа, като например биомаса от устойчиви източници, рециклираните отпадъци и уловеният от биогенни източници СО</w:t>
      </w:r>
      <w:r w:rsidRPr="003B7708">
        <w:rPr>
          <w:vertAlign w:val="subscript"/>
        </w:rPr>
        <w:t>2</w:t>
      </w:r>
      <w:r w:rsidRPr="003B7708">
        <w:t xml:space="preserve"> могат да се използват като алтернативни изходни суровини за производството например на полимери, пластмаси, разтворители, бои, детергенти, козметични и фармацевтични продукти, като по този начин се допринася за намаляване на емисиите, ефективно използване на ресурсите и стратегическа автономност; като има предвид, че ЕС би могъл да стимулира още повече пазарното търсене и навлизането на пазара на устойчиви продукти и материали на биологична основа;</w:t>
      </w:r>
    </w:p>
    <w:p w14:paraId="199BB91B" w14:textId="77777777" w:rsidR="00497626" w:rsidRPr="003B7708" w:rsidRDefault="00497626" w:rsidP="00497626">
      <w:pPr>
        <w:pStyle w:val="NormalHanging12a"/>
        <w:ind w:left="720" w:hanging="720"/>
      </w:pPr>
      <w:r w:rsidRPr="003B7708">
        <w:lastRenderedPageBreak/>
        <w:t>Н.</w:t>
      </w:r>
      <w:r w:rsidRPr="003B7708">
        <w:tab/>
        <w:t>като има предвид, че е жизненоважно да се увеличи използването на устойчиви суровини на биологична основа като част от средствата за постигане на целите на ЕС в областта на климата за 2050 г.; като има предвид, че биотехнологиите имат потенциала да трансформират нефтопреработвателната и химическата промишленост към биопроизводство, като по този начин се намалят емисиите на парникови газове в съответствие с целите на ЕС в областта на климата;</w:t>
      </w:r>
    </w:p>
    <w:p w14:paraId="0618F2A4" w14:textId="77777777" w:rsidR="00497626" w:rsidRPr="003B7708" w:rsidRDefault="00497626" w:rsidP="00497626">
      <w:pPr>
        <w:pStyle w:val="NormalHanging12a"/>
        <w:ind w:left="720" w:hanging="720"/>
      </w:pPr>
      <w:r w:rsidRPr="003B7708">
        <w:t>О.</w:t>
      </w:r>
      <w:r w:rsidRPr="003B7708">
        <w:tab/>
        <w:t>като има предвид, че биотехнологиите и биопроизводството се регулират в много различни регулаторни рамки; като има предвид, че настоящите регулаторни рамки на ЕС за биотехнологиите и биопроизводството не са съгласувани в различните сектори, което създава правна несигурност и забавя достъпа на иновативни решения до пазара; като има предвид, че продължителните процедури по издаване на разрешения, особено по отношение на сроковете за одобрение, трябва спешно да бъдат преразгледани и подобрени, като същевременно се запази подход, основан на риска и науката, за да се конкурират със съответните срокове извън ЕС; като има предвид, че използването на регулаторни лаборатории следва да бъде разширено, за да се гарантира, че нововъзникващите технологии имат ясен път за развитие; като има предвид, че новият общоевропейски регламент под формата на акт на ЕС за биотехнологиите следва да бъде надлежно обоснован на базата на примери за конкретни пропуски и недостатъци в действащото законодателство и неговото прилагане, като се постави акцент върху спецификата на сектора;</w:t>
      </w:r>
    </w:p>
    <w:p w14:paraId="0621290A" w14:textId="77777777" w:rsidR="00497626" w:rsidRPr="003B7708" w:rsidRDefault="00497626" w:rsidP="00497626">
      <w:pPr>
        <w:pStyle w:val="NormalHanging12a"/>
        <w:ind w:left="720" w:hanging="720"/>
      </w:pPr>
      <w:r w:rsidRPr="003B7708">
        <w:t>П.</w:t>
      </w:r>
      <w:r w:rsidRPr="003B7708">
        <w:tab/>
        <w:t>като има предвид, че наличието на съгласувана, стабилна и ориентирана към бъдещето рамка за интелектуалната собственост (ИС) е от съществено значение, което в идеалния случай ще доведе до икономически, екологични и обществени ползи;</w:t>
      </w:r>
    </w:p>
    <w:p w14:paraId="41302599" w14:textId="77777777" w:rsidR="00497626" w:rsidRPr="003B7708" w:rsidRDefault="00497626" w:rsidP="00497626">
      <w:pPr>
        <w:pStyle w:val="NormalHanging12a"/>
        <w:ind w:left="720" w:hanging="720"/>
      </w:pPr>
      <w:r w:rsidRPr="003B7708">
        <w:t>Р.</w:t>
      </w:r>
      <w:r w:rsidRPr="003B7708">
        <w:tab/>
        <w:t>като има предвид, че обществената осведоменост за биотехнологиите и продуктите на биологична основа следва да бъде допълнително засилена в ЕС, за да се повиши общественото одобрение; като има предвид, че следва да бъдат обмислени етичните аспекти на биотехнологиите; като има предвид, че консултациите със заинтересованите страни имат решаваща роля за формирането на отговорни и етични политики в областта на биотехнологиите; като има предвид, че гражданското общество може да има важна роля за осигуряване на обществено доверие;</w:t>
      </w:r>
    </w:p>
    <w:p w14:paraId="6F1F2490" w14:textId="77777777" w:rsidR="00497626" w:rsidRPr="003B7708" w:rsidRDefault="00497626" w:rsidP="00497626">
      <w:pPr>
        <w:pStyle w:val="NormalHanging12a"/>
        <w:ind w:left="720" w:hanging="720"/>
      </w:pPr>
      <w:r w:rsidRPr="003B7708">
        <w:t>С.</w:t>
      </w:r>
      <w:r w:rsidRPr="003B7708">
        <w:tab/>
        <w:t>като има предвид, че генното инженерство, свързано с ДНК и организмите, все повече се извършва в биолаборатории, които създават богат набор от данни и по-добър дизайн и знания за биологичните функции;</w:t>
      </w:r>
    </w:p>
    <w:p w14:paraId="18CA9B2E" w14:textId="77777777" w:rsidR="00497626" w:rsidRPr="003B7708" w:rsidRDefault="00497626" w:rsidP="00497626">
      <w:pPr>
        <w:pStyle w:val="NormalHanging12a"/>
        <w:ind w:left="720" w:hanging="720"/>
      </w:pPr>
      <w:r w:rsidRPr="003B7708">
        <w:t>Т.</w:t>
      </w:r>
      <w:r w:rsidRPr="003B7708">
        <w:tab/>
        <w:t>като има предвид, че регулаторната рамка на ЕС трябва да отговаря адекватно на променящите се рискове, възможности и отговорности, свързани с обработката, търговията и синтеза на биологични материали, особено в контекста на синтетичната биология; като има предвид, че съществуващите пропуски в биосигурността трябва да бъде отстранени от ЕС и чрез международно сътрудничество;</w:t>
      </w:r>
    </w:p>
    <w:p w14:paraId="2FAFF8B9" w14:textId="77777777" w:rsidR="00497626" w:rsidRPr="003B7708" w:rsidRDefault="00497626" w:rsidP="00497626">
      <w:pPr>
        <w:pStyle w:val="Normal12a24b"/>
      </w:pPr>
      <w:r w:rsidRPr="003B7708">
        <w:rPr>
          <w:rStyle w:val="BoldItalic"/>
        </w:rPr>
        <w:t>Критерии за всеобхватен акт на ЕС за биотехнологиите</w:t>
      </w:r>
    </w:p>
    <w:p w14:paraId="0CE58FDA" w14:textId="77777777" w:rsidR="00497626" w:rsidRPr="003B7708" w:rsidRDefault="00497626" w:rsidP="00497626">
      <w:pPr>
        <w:pStyle w:val="NormalHanging12a"/>
      </w:pPr>
      <w:r w:rsidRPr="003B7708">
        <w:lastRenderedPageBreak/>
        <w:t>1.</w:t>
      </w:r>
      <w:r w:rsidRPr="003B7708">
        <w:tab/>
        <w:t>подчертава потенциала за растеж на европейския сектор на биотехнологиите и биопроизводството и необходимостта ЕС да продължи да бъде световен лидер в тази област; подчертава ангажимента към принципите на по-добро регулиране и законотворчество, опростяване и намаляване на административната тежест; подчертава, че опростяването на законодателството на ЕС не трябва да застрашава нито едно от основните права на гражданите, работниците и предприятията или да създава риск от регулаторна несигурност; счита, че всяко предложение за опростяване следва да не бъде прибързано и предложено без подходящо разглеждане, консултации и оценки на въздействието; поради това отправя искане към Комисията, ако предложи нов общоевропейски регламент под формата на акт на ЕС за биотехнологиите, да обърне внимание на конкретните пропуски и недостатъци в действащото законодателство и прилагането му и да представи законодателство, което може да бъде преразгледано, опростено, рационализирано, отменено и което намалява бюрократичната тежест, като се съсредоточи върху особеностите на сектора и запази съответните стандарти за безопасност и сигурност; отправя искане актът на ЕС за биотехнологиите да има всеобхватно междусекторно приложно поле и да бъде придружен от оценка на въздействието и разходите, проверки на конкурентоспособността, както и от всеобхватна оценка от страна на Комитета за регулаторен контрол, като се отчита надлежно въздействието върху МСП, стартиращите и разрастващите се предприятия, както и взаимодействието с други съответни законодателни и незаконодателни инициативи, включително предложенията, които понастоящем са в процес на съвместна законодателна процедура;</w:t>
      </w:r>
    </w:p>
    <w:p w14:paraId="5DCC4BFA" w14:textId="77777777" w:rsidR="00497626" w:rsidRPr="003B7708" w:rsidRDefault="00497626" w:rsidP="00497626">
      <w:pPr>
        <w:pStyle w:val="NormalHanging12a"/>
      </w:pPr>
      <w:r w:rsidRPr="003B7708">
        <w:t>2.</w:t>
      </w:r>
      <w:r w:rsidRPr="003B7708">
        <w:tab/>
        <w:t>припомня, че съгласно ОИСР биотехнологиите се определят като приложение на науката и технологиите към живи организми и техни части, продукти и модели с цел модифициране на живата или неживата материя за повишаване на знанията, производство на стоки и предоставяне на услуги; същевременно отбелязва, че биопроизводството не е ясно дефинирано и призовава Комисията да предложи определение;</w:t>
      </w:r>
    </w:p>
    <w:p w14:paraId="018B8EFD" w14:textId="77777777" w:rsidR="00497626" w:rsidRPr="003B7708" w:rsidRDefault="00497626" w:rsidP="00497626">
      <w:pPr>
        <w:pStyle w:val="NormalHanging12a"/>
      </w:pPr>
      <w:r w:rsidRPr="003B7708">
        <w:t>3.</w:t>
      </w:r>
      <w:r w:rsidRPr="003B7708">
        <w:tab/>
        <w:t>препоръчва рационализиране и хармонизиране на съществуващите и предстоящите инициативи, свързани с биотехнологиите и биопроизводството, с цел укрепване на сектора на биотехнологиите и биопроизводството чрез ясни компетентности по отношение на промишлеността и научноизследователската и развойна дейност (НИРД);</w:t>
      </w:r>
    </w:p>
    <w:p w14:paraId="61F9393B" w14:textId="77777777" w:rsidR="00497626" w:rsidRPr="003B7708" w:rsidRDefault="00497626" w:rsidP="00497626">
      <w:pPr>
        <w:pStyle w:val="NormalHanging12a"/>
      </w:pPr>
      <w:r w:rsidRPr="003B7708">
        <w:t>4.</w:t>
      </w:r>
      <w:r w:rsidRPr="003B7708">
        <w:tab/>
        <w:t>настоятелно призовава Комисията да гарантира съгласуваност и последователност на всички инициативи и законодателни мерки, които може да засегнат иновациите в областта на биотехнологиите и биопроизводството, особено стартиращите и разрастващите се предприятия;</w:t>
      </w:r>
    </w:p>
    <w:p w14:paraId="3115648D" w14:textId="77777777" w:rsidR="00497626" w:rsidRPr="003B7708" w:rsidRDefault="00497626" w:rsidP="00497626">
      <w:pPr>
        <w:pStyle w:val="NormalHanging12a"/>
      </w:pPr>
      <w:r w:rsidRPr="003B7708">
        <w:t>5.</w:t>
      </w:r>
      <w:r w:rsidRPr="003B7708">
        <w:tab/>
        <w:t>призовава Комисията да гарантира, че всички бъдещи съответни законодателни инициативи ще имат достатъчно широко приложно поле, за да обхванат целия сектор на биотехнологиите и биопроизводството и пълния спектър от приложения; препоръчва да се улесни бързото и ефективно навлизане на пазара на биотехнологии и биопроизводство чрез ясни регулаторни рамки;</w:t>
      </w:r>
    </w:p>
    <w:p w14:paraId="1CBF4B8B" w14:textId="77777777" w:rsidR="00497626" w:rsidRPr="003B7708" w:rsidRDefault="00497626" w:rsidP="00497626">
      <w:pPr>
        <w:pStyle w:val="NormalHanging12a"/>
      </w:pPr>
      <w:r w:rsidRPr="003B7708">
        <w:t>6.</w:t>
      </w:r>
      <w:r w:rsidRPr="003B7708">
        <w:tab/>
        <w:t xml:space="preserve">призовава Комисията да приложи мерки в рамките на своите структури, за да гарантира координация, съгласуваност и взаимно допълване между съответните генерални дирекции и да даде възможност за по-ефективно разширяване на </w:t>
      </w:r>
      <w:r w:rsidRPr="003B7708">
        <w:lastRenderedPageBreak/>
        <w:t>обхвата и пазарна реализация на резултатите от научните изследвания, развойната дейност и иновациите; подчертава значението на усилията за подобряване на съгласуваността и координацията на национално равнище;</w:t>
      </w:r>
    </w:p>
    <w:p w14:paraId="71C1D08F" w14:textId="77777777" w:rsidR="00497626" w:rsidRPr="003B7708" w:rsidRDefault="00497626" w:rsidP="00497626">
      <w:pPr>
        <w:pStyle w:val="NormalHanging12a"/>
      </w:pPr>
      <w:r w:rsidRPr="003B7708">
        <w:t>7.</w:t>
      </w:r>
      <w:r w:rsidRPr="003B7708">
        <w:tab/>
        <w:t>призовава Комисията да вземе предвид регулаторните рамки на държавите извън ЕС, които са водещи в сектора на биотехнологиите и биопроизводството, в контекста на съществуващото и бъдещото законодателство на ЕС, обхващащо сектора, за да се гарантират съвместимост, когато това е възможно и без да се излага на риск безопасността на потребителите, да осигури еднакви условия на конкуренция за биотехнологичните дружества от ЕС, които се конкурират на международно равнище, и да се поучи от най-добрите практики от държави извън ЕС, без да се занижават съществуващите стандарти на ЕС;</w:t>
      </w:r>
    </w:p>
    <w:p w14:paraId="336AFF94" w14:textId="77777777" w:rsidR="00497626" w:rsidRPr="003B7708" w:rsidRDefault="00497626" w:rsidP="00497626">
      <w:pPr>
        <w:pStyle w:val="NormalHanging12a"/>
      </w:pPr>
      <w:r w:rsidRPr="003B7708">
        <w:t>8.</w:t>
      </w:r>
      <w:r w:rsidRPr="003B7708">
        <w:tab/>
        <w:t>призовава Комисията да представи доклад относно прилагането на действащото законодателство в областта на биотехнологиите и биопроизводството, включително установяването на потенциални пропуски и регулаторни пречки, възпрепятстващи растежа на секторите, които прилагат тези технологии и производствени процеси, включително пречките пред подобряването на автономността на ЕС по отношение на основните изходни суровини, материали и компоненти; припомня принципа на предпазните мерки, установен в член 191 от ДФЕС; настоятелно призовава Комисията да сподели с Парламента предварителните констатации от своето проучване относно регулаторната тежест в тази връзка и потенциалната необходимост от преразглеждане на законодателството, свързано с биотехнологиите и биопроизводството; призовава за опростяване на настоящите изисквания за сектора в отделните регулаторни рамки, за да се даде възможност за по-бързи процедури за одобряване и достъп до пазара, като същевременно се прилага подход, основан на риска и науката, и се избягва регулаторна несигурност;</w:t>
      </w:r>
    </w:p>
    <w:p w14:paraId="2ADB8D89" w14:textId="77777777" w:rsidR="00497626" w:rsidRPr="003B7708" w:rsidRDefault="00497626" w:rsidP="00497626">
      <w:pPr>
        <w:pStyle w:val="NormalHanging12a"/>
      </w:pPr>
      <w:r w:rsidRPr="003B7708">
        <w:t>9.</w:t>
      </w:r>
      <w:r w:rsidRPr="003B7708">
        <w:tab/>
        <w:t>приветства създадения неотдавна център за биотехнологии и биопроизводство; изисква от Комисията да предостави допълнителни насоки на дружествата от ЕС в областта на биотехнологиите и биопроизводството и на държавите членки във връзка със законодателния акт за промишленост с нулеви нетни емисии</w:t>
      </w:r>
      <w:r w:rsidRPr="003B7708">
        <w:rPr>
          <w:rStyle w:val="FootnoteReference"/>
        </w:rPr>
        <w:footnoteReference w:id="1"/>
      </w:r>
      <w:r w:rsidRPr="003B7708">
        <w:t xml:space="preserve"> и новия Пакт за чиста промишленост по отношение на издаването на разрешения и финансирането, както и да обмисли създаването на центрове за подкрепа, за да се подобрят насоките и консултациите за дружествата, които се ориентират в регулаторната рамка;</w:t>
      </w:r>
    </w:p>
    <w:p w14:paraId="43D18029" w14:textId="77777777" w:rsidR="00497626" w:rsidRPr="003B7708" w:rsidRDefault="00497626" w:rsidP="00497626">
      <w:pPr>
        <w:pStyle w:val="NormalHanging12a"/>
      </w:pPr>
      <w:r w:rsidRPr="003B7708">
        <w:t>10.</w:t>
      </w:r>
      <w:r w:rsidRPr="003B7708">
        <w:tab/>
        <w:t xml:space="preserve">призовава Комисията спешно да рационализира, опрости и намали сроковете, необходими за процедурите по издаване на разрешения, особено сроковете за одобрение, за биотехнологични материали и продукти през целия им производствен и жизнен цикъл и да улесни навлизането на пазара на решения на биологична основа, включително чрез предоставяне на насоки преди издаването на разрешение, като същевременно запази подход, основан на риска и науката, по-специално в контекста на редовния преглед на агенциите на ЕС, като например </w:t>
      </w:r>
      <w:r w:rsidRPr="003B7708">
        <w:lastRenderedPageBreak/>
        <w:t>Европейския орган за безопасност на храните, Европейската агенция по лекарствата и Европейската агенция по химикали; призовава Комисията да гарантира, че съответните агенции на ЕС разполагат с достатъчни ресурси, за да се повиши капацитетът им за своевременно провеждане на процедури по издаване на разрешения;</w:t>
      </w:r>
    </w:p>
    <w:p w14:paraId="572E71FF" w14:textId="77777777" w:rsidR="00497626" w:rsidRPr="003B7708" w:rsidRDefault="00497626" w:rsidP="00497626">
      <w:pPr>
        <w:pStyle w:val="NormalHanging12a"/>
      </w:pPr>
      <w:r w:rsidRPr="003B7708">
        <w:t>11.</w:t>
      </w:r>
      <w:r w:rsidRPr="003B7708">
        <w:tab/>
        <w:t>призовава Комисията да обмисли възможността за опростена процедура за одобрение на биотехнологични продукти, които вече са били одобрени от надеждни регулаторни органи в държави със сходни възгледи и равностойни на ЕС стандарти;</w:t>
      </w:r>
    </w:p>
    <w:p w14:paraId="2BD819F5" w14:textId="77777777" w:rsidR="00497626" w:rsidRPr="003B7708" w:rsidRDefault="00497626" w:rsidP="00497626">
      <w:pPr>
        <w:pStyle w:val="NormalHanging12a"/>
      </w:pPr>
      <w:r w:rsidRPr="003B7708">
        <w:t>12.</w:t>
      </w:r>
      <w:r w:rsidRPr="003B7708">
        <w:tab/>
        <w:t>призовава Комисията да обмисли опростяване на практиките за етикетиране, като например използването на QR кодове, и да осигури справедливи пазарни условия за биотехнологиите и другите продукти, като например маркетинг и реклама, без да се излагат на риск безопасността на потребителите или достъпът до съответната информация за потребителите;</w:t>
      </w:r>
    </w:p>
    <w:p w14:paraId="1C688913" w14:textId="77777777" w:rsidR="00497626" w:rsidRPr="003B7708" w:rsidRDefault="00497626" w:rsidP="00497626">
      <w:pPr>
        <w:pStyle w:val="NormalHanging12a"/>
      </w:pPr>
      <w:r w:rsidRPr="003B7708">
        <w:t>13.</w:t>
      </w:r>
      <w:r w:rsidRPr="003B7708">
        <w:tab/>
        <w:t>припомня, че хармонизираните, предвидими, ориентирани към бъдещето и конкурентоспособни в международен план правила за закрила на интелектуалната собственост и данните в областта на патентите за биотехнологии и биопроизводство са от съществено значение за развитието на сектора, издръжливи вериги на доставка и устойчив икономически растеж; подчертава значението на подобряването на правилата за защита на интелектуалната собственост чрез по-дълги срокове за патентованите технологии, за да се увеличи конкурентоспособността на ЕС, да се насърчат иновациите и стратегическата автономност на ЕС, да се защитят авангардните технологии, да се възнаграждават дългосрочните инвестиции и да се подкрепят високорисковите научни изследвания; счита, че наличието на съгласувана, стабилна и ориентирана към бъдещето рамка в областта на интелектуалната собственост е от съществено значение; във връзка с това приветства наскоро създадената единна патентна система на ЕС;</w:t>
      </w:r>
    </w:p>
    <w:p w14:paraId="715F52CD" w14:textId="77777777" w:rsidR="00497626" w:rsidRPr="003B7708" w:rsidRDefault="00497626" w:rsidP="00497626">
      <w:pPr>
        <w:pStyle w:val="NormalHanging12a"/>
      </w:pPr>
      <w:r w:rsidRPr="003B7708">
        <w:t>14.</w:t>
      </w:r>
      <w:r w:rsidRPr="003B7708">
        <w:tab/>
        <w:t>призовава за обща рамка за клинични изпитвания с рационализирани процедури по одобрение във всички държави членки с цел свеждане на административните тежести и забавянията до минимум, благодарение на която да се използват данни от практиката за биотехнологичните терапии; изисква от Комисията да представи настоящата ситуация в това отношение, както и потенциални подобрения; призовава за бързо прилагане на Регламента относно клиничните изпитвания</w:t>
      </w:r>
      <w:r w:rsidRPr="003B7708">
        <w:rPr>
          <w:rStyle w:val="FootnoteReference"/>
        </w:rPr>
        <w:footnoteReference w:id="2"/>
      </w:r>
      <w:r w:rsidRPr="003B7708">
        <w:t xml:space="preserve"> и за използване на информационната система на ЕС за клинични изпитвания;</w:t>
      </w:r>
    </w:p>
    <w:p w14:paraId="70F86573" w14:textId="77777777" w:rsidR="00497626" w:rsidRPr="003B7708" w:rsidRDefault="00497626" w:rsidP="00497626">
      <w:pPr>
        <w:pStyle w:val="NormalHanging12a"/>
      </w:pPr>
      <w:r w:rsidRPr="003B7708">
        <w:t>15.</w:t>
      </w:r>
      <w:r w:rsidRPr="003B7708">
        <w:tab/>
        <w:t xml:space="preserve">подчертава стратегическото значение за ЕС на една силна биотехнологична екосистема, за да се подкрепи научноизследователската и развойна дейност, производството и достъпът на пациентите до иновативни лекарства; изтъква, че биотехнологичните процеси могат да се използват за производството на активни </w:t>
      </w:r>
      <w:r w:rsidRPr="003B7708">
        <w:lastRenderedPageBreak/>
        <w:t>фармацевтични съставки и основни производствени суровини както за незащитени от патенти, така и за иновативни лекарства;</w:t>
      </w:r>
    </w:p>
    <w:p w14:paraId="0458EB09" w14:textId="77777777" w:rsidR="00497626" w:rsidRPr="003B7708" w:rsidRDefault="00497626" w:rsidP="00497626">
      <w:pPr>
        <w:pStyle w:val="NormalHanging12a"/>
      </w:pPr>
      <w:r w:rsidRPr="003B7708">
        <w:t>16.</w:t>
      </w:r>
      <w:r w:rsidRPr="003B7708">
        <w:tab/>
        <w:t>препоръчва използването на регулаторни лаборатории от следващо поколение за оценка на специфичното въздействие и възможностите на нововъзникващите приложения на биотехнологиите и биопроизводството, като се гарантира, че новите технологии могат да бъдат изпробвани в контролирана, но гъвкава и ориентирана към бъдещето регулаторна среда; подчертава значението на това да се гарантира, че в политиката на ЕС се вземат под внимание технологичните и научните постижения, за да се запази конкурентоспособността на ЕС в световен мащаб;</w:t>
      </w:r>
    </w:p>
    <w:p w14:paraId="623D6E4B" w14:textId="77777777" w:rsidR="00497626" w:rsidRPr="003B7708" w:rsidRDefault="00497626" w:rsidP="00497626">
      <w:pPr>
        <w:pStyle w:val="NormalHanging12a"/>
      </w:pPr>
      <w:r w:rsidRPr="003B7708">
        <w:t>17.</w:t>
      </w:r>
      <w:r w:rsidRPr="003B7708">
        <w:tab/>
        <w:t>препоръчва да се разработи стратегия за подкрепа на биотехнологичните и биопроизводствените дружества, които преминават от режима на регулаторните лаборатории към пълен пазарен достъп; изисква стратегията да включва механизми за подкрепа, регулаторна подкрепа и насоки относно съответствието със законодателството на ЕС, но без да се ограничава до тях;</w:t>
      </w:r>
    </w:p>
    <w:p w14:paraId="69BD0BA9" w14:textId="77777777" w:rsidR="00497626" w:rsidRPr="003B7708" w:rsidRDefault="00497626" w:rsidP="00497626">
      <w:pPr>
        <w:pStyle w:val="Normal12a24b"/>
      </w:pPr>
      <w:r w:rsidRPr="003B7708">
        <w:rPr>
          <w:rStyle w:val="BoldItalic"/>
        </w:rPr>
        <w:t>Необходимост от популяризиране на предимствата и спецификата на сектора на биотехнологиите и биопроизводството</w:t>
      </w:r>
    </w:p>
    <w:p w14:paraId="14753920" w14:textId="77777777" w:rsidR="00497626" w:rsidRPr="003B7708" w:rsidRDefault="00497626" w:rsidP="00497626">
      <w:pPr>
        <w:pStyle w:val="NormalHanging12a"/>
      </w:pPr>
      <w:r w:rsidRPr="003B7708">
        <w:t>18.</w:t>
      </w:r>
      <w:r w:rsidRPr="003B7708">
        <w:tab/>
        <w:t>подчертава, че ефективното увеличаване на мащаба на биотехнологиите и биопроизводството в ЕС зависи от стабилна, конкурентоспособна и кръгова биоикономика; призовава Комисията да представи актуализирана стратегия за биоикономиката, която взема предвид настоящите предизвикателства и укрепва промишленото измерение на биоикономиката и нейните връзки с биотехнологиите и биопроизводството, като се стимулира разработването и производството на устойчиви и иновативни материали, продукти и решения на биологична основа с висока добавена стойност, за да се допринесе за конкурентоспособността и стратегическата автономност на ЕС;</w:t>
      </w:r>
    </w:p>
    <w:p w14:paraId="701D3539" w14:textId="77777777" w:rsidR="00497626" w:rsidRPr="003B7708" w:rsidRDefault="00497626" w:rsidP="00497626">
      <w:pPr>
        <w:pStyle w:val="NormalHanging12a"/>
      </w:pPr>
      <w:r w:rsidRPr="003B7708">
        <w:t>19.</w:t>
      </w:r>
      <w:r w:rsidRPr="003B7708">
        <w:tab/>
        <w:t>признава важната роля на биомасата в биопроизводството; припомня в това отношение значението на приемане на подход, отворен за различни устойчиви технологии за биомаса въз основа на задълбочен анализ и с цел подобряване на достъпа и използването на изходни суровини, както и използването на международни вериги на доставка, като същевременно се цели избягването на нежелани външни въздействия върху околната среда;</w:t>
      </w:r>
    </w:p>
    <w:p w14:paraId="2B8FB92E" w14:textId="77777777" w:rsidR="00497626" w:rsidRPr="003B7708" w:rsidRDefault="00497626" w:rsidP="00497626">
      <w:pPr>
        <w:pStyle w:val="NormalHanging12a"/>
      </w:pPr>
      <w:r w:rsidRPr="003B7708">
        <w:t>20.</w:t>
      </w:r>
      <w:r w:rsidRPr="003B7708">
        <w:tab/>
        <w:t>подчертава необходимостта от отчитане на особеностите на биогенния въглерод, продуктите и процесите на биологична основа и от разграничаването им от нефтохимическите продукти и продуктите на основата на изкопаеми горива в контекста на законодателството на ЕС и националното законодателство в областта на химикалите, материалите и околната среда;</w:t>
      </w:r>
    </w:p>
    <w:p w14:paraId="43BFDBB9" w14:textId="77777777" w:rsidR="00497626" w:rsidRPr="003B7708" w:rsidRDefault="00497626" w:rsidP="00497626">
      <w:pPr>
        <w:pStyle w:val="NormalHanging12a"/>
      </w:pPr>
      <w:r w:rsidRPr="003B7708">
        <w:t>21.</w:t>
      </w:r>
      <w:r w:rsidRPr="003B7708">
        <w:tab/>
        <w:t xml:space="preserve">изтъква, че има опасност съществени компоненти като ензимите или млечнокиселите бактерии и други микроорганизми да бъдат забранени или </w:t>
      </w:r>
      <w:r w:rsidRPr="003B7708">
        <w:lastRenderedPageBreak/>
        <w:t>ненужно пренебрегнати от европейските регламент, създадени преди всичко за нефтохимически и синтетични вещества, например Регламента REACH</w:t>
      </w:r>
      <w:r w:rsidRPr="003B7708">
        <w:rPr>
          <w:rStyle w:val="FootnoteReference"/>
        </w:rPr>
        <w:footnoteReference w:id="3"/>
      </w:r>
      <w:r w:rsidRPr="003B7708">
        <w:t>;</w:t>
      </w:r>
    </w:p>
    <w:p w14:paraId="325D2305" w14:textId="77777777" w:rsidR="00497626" w:rsidRPr="003B7708" w:rsidRDefault="00497626" w:rsidP="00497626">
      <w:pPr>
        <w:pStyle w:val="NormalHanging12a"/>
      </w:pPr>
      <w:r w:rsidRPr="003B7708">
        <w:t>22.</w:t>
      </w:r>
      <w:r w:rsidRPr="003B7708">
        <w:tab/>
        <w:t>изразява загриженост относно факта, че тълкуването от страна на Европейската инвестиционна банка (ЕИБ) на критериите за устойчивост съгласно рамката на групата на ЕИБ за привеждане в съответствие с Парижкото споразумение може да доведе до отказване на достъпа до финансиране за материали и проекти на биологична основа; изисква от Комисията да разгледа съответните определения и да насърчи тълкувания, благоприятни за биотехнологиите и биопроизводството; призовава ЕИБ да предложи инструменти за намаляване на риска специално за биотехнологиите и биопроизводството с цел привличане на капитал; освен това призовава ЕИБ да подобри популяризирането, консултантската подкрепа и информацията относно финансовите инструменти и възможностите за финансиране на допустими проекти в областта на биотехнологиите и биопроизводството, по-специално за МСП, стартиращите предприятия и разрастващите се предприятия;</w:t>
      </w:r>
    </w:p>
    <w:p w14:paraId="3A15565A" w14:textId="77777777" w:rsidR="00497626" w:rsidRPr="003B7708" w:rsidRDefault="00497626" w:rsidP="00497626">
      <w:pPr>
        <w:pStyle w:val="NormalHanging12a"/>
      </w:pPr>
      <w:r w:rsidRPr="003B7708">
        <w:t>23.</w:t>
      </w:r>
      <w:r w:rsidRPr="003B7708">
        <w:tab/>
        <w:t>подчертава ползата и приноса на продуктите и процесите на биологична основа към целите на ЕС за намаляване на емисиите на CO</w:t>
      </w:r>
      <w:r w:rsidRPr="003B7708">
        <w:rPr>
          <w:vertAlign w:val="subscript"/>
        </w:rPr>
        <w:t>2</w:t>
      </w:r>
      <w:r w:rsidRPr="003B7708">
        <w:t>, който, предвид потенциала на тези продукти за повишаване на устойчивостта и намаляване на отпечатъка на ЕС върху околната среда, трябва да бъдат отразени в съответните оценки на жизнения цикъл, информацията за потребителите и обществените поръчки;</w:t>
      </w:r>
    </w:p>
    <w:p w14:paraId="5F9E84DF" w14:textId="77777777" w:rsidR="00497626" w:rsidRPr="003B7708" w:rsidRDefault="00497626" w:rsidP="00497626">
      <w:pPr>
        <w:pStyle w:val="NormalHanging12a"/>
      </w:pPr>
      <w:r w:rsidRPr="003B7708">
        <w:t>24.</w:t>
      </w:r>
      <w:r w:rsidRPr="003B7708">
        <w:tab/>
        <w:t>счита, че за да се ускори замяната на изходни суровини на основата на полезни изкопаеми, би могло допълнително да се стимулира търсенето и навлизането на пазара на устойчиви продукти на биологична основа в ЕС; счита, че изходните суровини на биологична основа, като например биомасата от устойчиви източници, рециклираните отпадъци и уловеният от биогенни източници СО</w:t>
      </w:r>
      <w:r w:rsidRPr="003B7708">
        <w:rPr>
          <w:vertAlign w:val="subscript"/>
        </w:rPr>
        <w:t>2</w:t>
      </w:r>
      <w:r w:rsidRPr="003B7708">
        <w:t>, могат да се използват като алтернативни изходни суровини за производството на различни продукти, което ще допринесе за намаляване на емисиите, ефективно използване на ресурсите и стратегическа автономност на ЕС; припомня в този контекст ангажимента, посочен в Компаса на ЕС за конкурентоспособността, за създаване на политики за възнаграждаване на рано преминаващите към такива суровини; счита, че следва да се гарантират съгласувани и подходящи критерии за устойчивост за биомасата;</w:t>
      </w:r>
    </w:p>
    <w:p w14:paraId="5F5C5878" w14:textId="77777777" w:rsidR="00497626" w:rsidRPr="003B7708" w:rsidRDefault="00497626" w:rsidP="00497626">
      <w:pPr>
        <w:pStyle w:val="NormalHanging12a"/>
      </w:pPr>
      <w:r w:rsidRPr="003B7708">
        <w:t>25.</w:t>
      </w:r>
      <w:r w:rsidRPr="003B7708">
        <w:tab/>
        <w:t xml:space="preserve">подчертава, че е важно да се поддържат високите стандарти на ЕС за безопасност на храните и потребителите и потенциалът на биотехнологичните приложения при оценката на биотехнологичните приложения в храните и фуражите, за да се защити здравето на потребителите, да се оцени въздействието върху кръговостта и устойчивостта и да се вземат предвид социалните, етичните, икономическите, екологичните и културните аспекти на иновациите в областта на храните; </w:t>
      </w:r>
      <w:r w:rsidRPr="003B7708">
        <w:lastRenderedPageBreak/>
        <w:t>призовава Комисията да определи безпрепятствени начини за пускане на пазара за безопасни приложения на биотехнологиите в хранителните продукти, като същевременно повтаря, че тези биотехнологични приложения трябва да бъдат надлежно проучени преди всяко бъдещо разрешение и последващо пускане на пазара на ЕС, включително събиране на токсикологична информация и клинични и предклинични изследвания, когато е уместно, и гарантиране на проследимост;</w:t>
      </w:r>
    </w:p>
    <w:p w14:paraId="74BADE4A" w14:textId="77777777" w:rsidR="00497626" w:rsidRPr="003B7708" w:rsidRDefault="00497626" w:rsidP="00497626">
      <w:pPr>
        <w:pStyle w:val="NormalHanging12a"/>
      </w:pPr>
      <w:r w:rsidRPr="003B7708">
        <w:t>26.</w:t>
      </w:r>
      <w:r w:rsidRPr="003B7708">
        <w:tab/>
        <w:t>подчертава, че рисковете за биологичната сигурност, включително биоетичните съображения, трябва да бъдат разгледани заедно с иновациите в областта на биотехнологиите и биопроизводството, като се гарантира отговорен достъп до и използване на инструменти за синтетични биологични инструменти, технологии за генетично редактиране и биологични материали; призовава за създаването на регистър на ЕС за биологична сигурност за синтетичната ДНК, базовото оборудване за синтез и инструментите за генно инженерство, като се подобрят прозрачността и механизмите за оценка на риска, в консултация със съответните заинтересовани страни, например представители на промишлеността и гражданското общество, и като същевременно се гарантира подходяща защита на чувствителните данни; подчертава значението на стратегическата автономност на ЕС в биотехнологичните вериги на доставка, като се гарантира, че критичните за биопроизводството суровини и експертният опит остават в рамките на Европа; призовава за по-силно международно сътрудничество по отношение на стандартите за биологична сигурност, включително задължителните международни стандарти за скрининг, като се гарантира, че основаните на ЕС биотехнологии и биопроизводството се възползват от най-добрите практики в световен мащаб, и същевременно се поддържа конкурентоспособността;</w:t>
      </w:r>
    </w:p>
    <w:p w14:paraId="3FEEAFE6" w14:textId="77777777" w:rsidR="00497626" w:rsidRPr="003B7708" w:rsidRDefault="00497626" w:rsidP="00497626">
      <w:pPr>
        <w:pStyle w:val="NormalHanging12a"/>
      </w:pPr>
      <w:r w:rsidRPr="003B7708">
        <w:t>27.</w:t>
      </w:r>
      <w:r w:rsidRPr="003B7708">
        <w:tab/>
        <w:t>настоятелно призовава Комисията да проведе проучване относно биологичните материали и да представи актуализирано съобщение и план за действие относно химичните, биологичните, радиологичните и ядрените рискове, по-специално по отношение на биологичния тероризъм и биологичните рискове;</w:t>
      </w:r>
    </w:p>
    <w:p w14:paraId="42DEDD80" w14:textId="77777777" w:rsidR="00497626" w:rsidRPr="003B7708" w:rsidRDefault="00497626" w:rsidP="00497626">
      <w:pPr>
        <w:pStyle w:val="Normal12a24b"/>
      </w:pPr>
      <w:r w:rsidRPr="003B7708">
        <w:rPr>
          <w:rStyle w:val="BoldItalic"/>
        </w:rPr>
        <w:t>Хоризонтални въпроси</w:t>
      </w:r>
    </w:p>
    <w:p w14:paraId="7AE45442" w14:textId="77777777" w:rsidR="00497626" w:rsidRPr="003B7708" w:rsidRDefault="00497626" w:rsidP="00497626">
      <w:pPr>
        <w:pStyle w:val="NormalHanging12a"/>
      </w:pPr>
      <w:r w:rsidRPr="003B7708">
        <w:t>28.</w:t>
      </w:r>
      <w:r w:rsidRPr="003B7708">
        <w:tab/>
        <w:t>подчертава, че за сигурността на веригата на доставки е важно да се гарантират достатъчни, стабилни и конкурентни доставки на изходни суровини, суровини и основни компоненти, като устойчива биомаса и ензими за биотехнологични и биопроизводствени дружества; призовава за внимателно наблюдение на потенциалните рискове, пропуски и зависимости, като същевременно се защитават чувствителните данни на дружествата и функционирането на вътрешния пазар;</w:t>
      </w:r>
    </w:p>
    <w:p w14:paraId="2481633C" w14:textId="77777777" w:rsidR="00497626" w:rsidRPr="003B7708" w:rsidRDefault="00497626" w:rsidP="00497626">
      <w:pPr>
        <w:pStyle w:val="NormalHanging12a"/>
      </w:pPr>
      <w:r w:rsidRPr="003B7708">
        <w:t>29.</w:t>
      </w:r>
      <w:r w:rsidRPr="003B7708">
        <w:tab/>
        <w:t>подчертава значението на развитието на веригите за създаване на стойност и производството на суровини в ЕС и на повишаването на самодостатъчността, когато това е възможно, като същевременно се насърчават стратегическите партньорства и сътрудничеството с държави извън ЕС със сходни възгледи, за да се осигури устойчив и диверсифициран достъп до суровини от критично значение за биотехнологичните и биопроизводствените отрасли в ЕС;</w:t>
      </w:r>
    </w:p>
    <w:p w14:paraId="12C8C6FF" w14:textId="77777777" w:rsidR="00497626" w:rsidRPr="003B7708" w:rsidRDefault="00497626" w:rsidP="00497626">
      <w:pPr>
        <w:pStyle w:val="NormalHanging12a"/>
      </w:pPr>
      <w:r w:rsidRPr="003B7708">
        <w:t>30.</w:t>
      </w:r>
      <w:r w:rsidRPr="003B7708">
        <w:tab/>
        <w:t xml:space="preserve">подчертава, че в един все по-напрегнат геополитически контекст биотехнологиите и биопроизводството следва да бъдат изцяло използвани, за да се укрепи стратегическата автономност на ЕС, да се повиши продоволствената сигурност и </w:t>
      </w:r>
      <w:r w:rsidRPr="003B7708">
        <w:lastRenderedPageBreak/>
        <w:t>да се намали зависимостта от държави извън ЕС; подчертава необходимостта от стимулиране на търсенето и навлизането на пазара на продукти на биологична основа, за да се повиши растежът, конкурентоспособността и устойчивостта на сектора на биотехнологиите и биопроизводството в ЕС;</w:t>
      </w:r>
    </w:p>
    <w:p w14:paraId="3B86E214" w14:textId="77777777" w:rsidR="00497626" w:rsidRPr="003B7708" w:rsidRDefault="00497626" w:rsidP="00497626">
      <w:pPr>
        <w:pStyle w:val="NormalHanging12a"/>
      </w:pPr>
      <w:r w:rsidRPr="003B7708">
        <w:t>31.</w:t>
      </w:r>
      <w:r w:rsidRPr="003B7708">
        <w:tab/>
        <w:t>отбелязва, че разрастването и пазарната реализация на резултатите от научните изследвания продължава да бъде голямо предизвикателство в ЕС, и подчертава необходимостта от подобряване на трансфера на знания и технологии между академичните среди и промишлеността, за да се гарантира, че финансираните от ЕС изследвания в областта на биотехнологиите и биопроизводството водят до търговски приложения и промишлено внедряване; подчертава, че е важно да се засили публично-частното сътрудничество и да се подкрепят университетите и научноизследователските институции с високи равнища на трансфер на технологии, съпътстващи проекти и създаване на стартиращи предприятия, например чрез прилагане на модела на CERN за изграждане на студиа за стартиращи предприятия в рамките на научноизследователските институции; призовава за стратегически инвестиции в споделена инфраструктура на ЕС – например пилотни съоръжения, биобанки или ускорители на иновациите – в подкрепа на разрастването на прототипите и навлизането на пазара на иновативни биотехнологични и биопроизводствени решения; подчертава, че иновациите не могат да се осъществяват само с цел краткосрочна икономическа полза и че иновациите в областта на биотехнологиите и биопроизводството следва да се ръководят чрез подход „от долу нагоре“ в рамките на самостоятелна и дългосрочна рамкова програма; призовава Комисията да улесни създаването на водещи в световен мащаб научноизследователски центрове за биотехнологии и биопроизводство, за да се стимулират иновациите и сътрудничеството между академичните среди, промишлеността и рисковия капитал; подчертава необходимостта от надеждни съоръжения за физическо тестване в сектора на биотехнологиите и биопроизводството, за да се стимулират иновациите и да се улеснят производството и достъпът до пазара за МСП и стартиращите предприятия;</w:t>
      </w:r>
    </w:p>
    <w:p w14:paraId="409BF102" w14:textId="77777777" w:rsidR="00497626" w:rsidRPr="003B7708" w:rsidRDefault="00497626" w:rsidP="00497626">
      <w:pPr>
        <w:pStyle w:val="NormalHanging12a"/>
      </w:pPr>
      <w:r w:rsidRPr="003B7708">
        <w:t>32.</w:t>
      </w:r>
      <w:r w:rsidRPr="003B7708">
        <w:tab/>
        <w:t>подчертава необходимостта от гарантиране на финансово достъпна енергия за операторите в областта на биотехнологиите и биопроизводството предвид високата енергийна интензивност на големите биологични производствени процеси; подчертава, че е важно да се улесни разрешаването и валидирането на големи промишлени инсталации, например биореактори, които са от съществено значение за разрастването, но също така са изправени пред значителни строителни и експлоатационни рискове; приветства последното преразглеждане на Директивата за енергията от възобновяеми източници</w:t>
      </w:r>
      <w:r w:rsidRPr="003B7708">
        <w:rPr>
          <w:rStyle w:val="FootnoteReference"/>
        </w:rPr>
        <w:footnoteReference w:id="4"/>
      </w:r>
      <w:r w:rsidRPr="003B7708">
        <w:t xml:space="preserve"> и нейните разпоредби за опростяване на процедурите за издаване на разрешения и призовава държавите членки бързо да приложат съответните мерки в подкрепа на внедряването на биотехнологична и биопроизводствена инфраструктура;</w:t>
      </w:r>
    </w:p>
    <w:p w14:paraId="3979A81A" w14:textId="77777777" w:rsidR="00497626" w:rsidRPr="003B7708" w:rsidRDefault="00497626" w:rsidP="00497626">
      <w:pPr>
        <w:pStyle w:val="NormalHanging12a"/>
      </w:pPr>
      <w:r w:rsidRPr="003B7708">
        <w:lastRenderedPageBreak/>
        <w:t>33.</w:t>
      </w:r>
      <w:r w:rsidRPr="003B7708">
        <w:tab/>
        <w:t>подчертава необходимостта от квалифицирана и разнообразна европейска работна сила в сектора на биотехнологиите и биопроизводството и от насърчаване на предприемаческите умения в тясно сътрудничество с промишлеността и с научноизследователските институции; призовава за увеличаване на инвестициите в образованието и в целенасоченото професионално обучение в областта на биотехнологиите и биопроизводството, включително, но не само, в области като спазването на регулаторните изисквания, осигуряването на качеството и инженеринга на процесите; подкрепя разработването на центрове за компетентност и публично-частни инициативи за обучение във всички държави членки, за да се даде възможност за повишаване на квалификацията, преквалификация и учене през целия живот, с цел запазване на привлекателността на биотехнологичната и биопреработвателната промишленост; подчертава значението на адаптирането на образователните програми към променящите се нужди на сектора и на насърчаването на дисциплините в областта на науката, технологиите, инженерството и математиката (НТИМ) със специален акцент върху привличането на повече момичета и жени в кариери в областта на биотехнологиите и биопроизводството; насърчава повишаването на обществената осведоменост относно възможностите за професионално развитие в тази област с цел привличане на таланти от държави извън ЕС и предлага да се проучи потенциалът за трансатлантическо сътрудничество; приветства наскоро стартиралата пилотна схема „Избери Европа за наука“ с цел привличане в Европа на водещи изследователи, учени и университетски преподаватели от държави извън ЕС;</w:t>
      </w:r>
    </w:p>
    <w:p w14:paraId="0B32C723" w14:textId="06AD0805" w:rsidR="00497626" w:rsidRPr="003B7708" w:rsidRDefault="00497626" w:rsidP="001E0C76">
      <w:pPr>
        <w:pStyle w:val="NormalHanging12a"/>
      </w:pPr>
      <w:r w:rsidRPr="003B7708">
        <w:t>34.</w:t>
      </w:r>
      <w:r w:rsidRPr="003B7708">
        <w:tab/>
        <w:t xml:space="preserve">призовава за неотложно завършване на съюза на капиталовите пазари с цел привличане на институционални инвеститори в сектора на биотехнологиите и биопроизводството, включително на рисков капитал, пенсионни фондове и частен капитал; подчертава, че секторът се характеризира с високи равнища на риск и че намаляването </w:t>
      </w:r>
      <w:r w:rsidR="001E0C76" w:rsidRPr="001E0C76">
        <w:t>на</w:t>
      </w:r>
      <w:bookmarkStart w:id="7" w:name="_GoBack"/>
      <w:bookmarkEnd w:id="7"/>
      <w:r w:rsidR="00B60FCB">
        <w:t xml:space="preserve"> разходите при неуспех</w:t>
      </w:r>
      <w:r w:rsidRPr="003B7708">
        <w:t xml:space="preserve"> в ЕС е необходимо за привличането на широкомащабни капиталови инвестиции; призовава за специална подкрепа, за да се гарантира, че МСП, стартиращите и разрастващите се предприятия в областта на биотехнологиите и биопроизводството могат да имат достъп до достатъчно финансиране и да се конкурират в световен мащаб; подчертава, че пречките пред трансграничните инвестиции трябва да бъдат намалени, за да се улесни увеличаването на инвестициите в разрастващите се предприятия в областта на биотехнологиите и биопроизводството;</w:t>
      </w:r>
    </w:p>
    <w:p w14:paraId="360E4D73" w14:textId="77777777" w:rsidR="00497626" w:rsidRPr="003B7708" w:rsidRDefault="00497626" w:rsidP="00497626">
      <w:pPr>
        <w:pStyle w:val="NormalHanging12a"/>
      </w:pPr>
      <w:r w:rsidRPr="003B7708">
        <w:t>35.</w:t>
      </w:r>
      <w:r w:rsidRPr="003B7708">
        <w:tab/>
        <w:t xml:space="preserve">отбелязва, че публично-частните партньорства и основаващите се на мисии инвестиционни стратегии на ЕС, като например съвместното предприятие „Кръгова биотехнологична Европа“, са от съществено значение за намаляване на рисковете, свързани с иновациите в областта на биотехнологиите и биопроизводството, и за увеличаване на вероятността интелектуалната собственост и промишленият капацитет да останат в Европа; настоятелно призовава инвестиционните инструменти на ЕС, като програмата InvestEU, да бъдат засилени в подкрепа на проекти в областта на биотехнологиите и биопроизводството, считани за високорискови от инвестиционна гледна точка; подчертава, че секторът се характеризира с висока концентрация на МСП, които са изправени пред непропорционални пречки при достъпа до капитал, въпреки че са основни двигатели на иновациите; подкрепя проучването на важен за биотехнологиите проект от общоевропейски интерес за улесняване на </w:t>
      </w:r>
      <w:r w:rsidRPr="003B7708">
        <w:lastRenderedPageBreak/>
        <w:t>промишленото внедряване и стартовите инвестиции в химикали, материали, продукти и решения на биологична основа;</w:t>
      </w:r>
    </w:p>
    <w:p w14:paraId="5DBE1668" w14:textId="77777777" w:rsidR="00497626" w:rsidRPr="003B7708" w:rsidRDefault="00497626" w:rsidP="00497626">
      <w:pPr>
        <w:pStyle w:val="NormalHanging12a"/>
      </w:pPr>
      <w:r w:rsidRPr="003B7708">
        <w:t>36.</w:t>
      </w:r>
      <w:r w:rsidRPr="003B7708">
        <w:tab/>
        <w:t>отбелязва, че обществената осведоменост относно продуктите от областта на биотехнологиите и биопроизводството в ЕС следва да бъде допълнително засилена, за да се повиши общественото одобрение; препоръчва ангажиране с гражданите и организациите на гражданското общество с цел съобщаване на характеристиките, ползите и последиците от нарастващото присъствие на биотехнологични продукти и услуги на европейския пазар;</w:t>
      </w:r>
    </w:p>
    <w:p w14:paraId="606E879E" w14:textId="77777777" w:rsidR="00497626" w:rsidRPr="003B7708" w:rsidRDefault="00497626" w:rsidP="00497626">
      <w:pPr>
        <w:pStyle w:val="Normal12a24b"/>
      </w:pPr>
      <w:r w:rsidRPr="003B7708">
        <w:rPr>
          <w:rStyle w:val="BoldItalic"/>
        </w:rPr>
        <w:t>Ориентирани към бъдещето научни изследвания и иновации</w:t>
      </w:r>
    </w:p>
    <w:p w14:paraId="0B55B190" w14:textId="77777777" w:rsidR="00497626" w:rsidRPr="003B7708" w:rsidRDefault="00497626" w:rsidP="00497626">
      <w:pPr>
        <w:pStyle w:val="NormalHanging12a"/>
      </w:pPr>
      <w:r w:rsidRPr="003B7708">
        <w:t>37.</w:t>
      </w:r>
      <w:r w:rsidRPr="003B7708">
        <w:tab/>
        <w:t>изразява съжаление, че европейските частни инвестиции в научни изследвания, развойна дейност и иновации изостават от други големи икономики и че разрастването и пазарната реализация на резултатите от научните изследвания продължават да бъдат голямо предизвикателство в Европа; подчертава факта, че европейските и националните публични системи за финансиране на научноизследователската и развойна дейност остават сложни и недостатъчно координирани, което води до дублиране и неефективност; призовава за общоевропейски подход за координиране на публичните инвестиции в научноизследователска и развойна дейност за биотехнологии и биопроизводство с двойната цел да се преодолеят различията в областта на високите постижения и иновациите и да се ускори пазарната реализация; подчертава значението на укрепването на европейското сътрудничество, обединяването на знания и ресурси и привличането на публично финансиране с частни инвестиции; припомня ключовата роля на рамковите програми, като „Хоризонт Европа“, за насърчаване на високите научни постижения, иновациите и техническото развитие и призовава за целенасочени инвестиции в стратегически подобласти на биотехнологиите и биопроизводството, например промишлени, екологични, морски, здравни и селскостопански биотехнологии;</w:t>
      </w:r>
    </w:p>
    <w:p w14:paraId="718989C5" w14:textId="77777777" w:rsidR="00497626" w:rsidRPr="003B7708" w:rsidRDefault="00497626" w:rsidP="00497626">
      <w:pPr>
        <w:pStyle w:val="NormalHanging12a"/>
      </w:pPr>
      <w:r w:rsidRPr="003B7708">
        <w:t>38.</w:t>
      </w:r>
      <w:r w:rsidRPr="003B7708">
        <w:tab/>
        <w:t>отново призовава за удвояването на бюджета на ЕС за научни изследвания и за постигането на целта за отделяне на 3% от брутния вътрешен продукт на ЕС за научноизследователска и развойна дейност до 2030 г.;</w:t>
      </w:r>
    </w:p>
    <w:p w14:paraId="44774E11" w14:textId="77777777" w:rsidR="00497626" w:rsidRPr="003B7708" w:rsidRDefault="00497626" w:rsidP="00497626">
      <w:pPr>
        <w:pStyle w:val="NormalHanging12a"/>
      </w:pPr>
      <w:r w:rsidRPr="003B7708">
        <w:t>39.</w:t>
      </w:r>
      <w:r w:rsidRPr="003B7708">
        <w:tab/>
        <w:t>отбелязва нарастващата роля на синтетичната биология, биоинформатиката, данните и революционните, основани на ИИ научни изследвания в областта на биотехнологиите и биопроизводството; призовава Комисията да интегрира иновациите в областта на биотехнологиите и биопроизводството в цифровите стратегии и стратегиите за ИИ на ЕС, като се гарантира оперативната съвместимост между инфраструктурата за данните от биотехнологиите и биопроизводството и основаните на ИИ платформи за открития; отбелязва, че възможностите на ИИ зависят от ефективното използване на данните; счита, че създаването на пространства за промишлени данни за биотехнологиите и биопроизводството е важно за ефективното споделяне на данни;</w:t>
      </w:r>
    </w:p>
    <w:p w14:paraId="2FFAB3A0" w14:textId="77777777" w:rsidR="00497626" w:rsidRPr="003B7708" w:rsidRDefault="00497626" w:rsidP="00497626">
      <w:pPr>
        <w:pStyle w:val="NormalHanging12a"/>
      </w:pPr>
      <w:r w:rsidRPr="003B7708">
        <w:t>40.</w:t>
      </w:r>
      <w:r w:rsidRPr="003B7708">
        <w:tab/>
        <w:t xml:space="preserve">признава, че докато системите с ИИ и квантовите изчислителни технологии могат значително да ускорят научните изследвания и да доведат до нови иновации, създаващи възможност за нови изчислителни модели на биологични системи, те могат и да увеличат риска от биологични заплахи; поради това подчертава </w:t>
      </w:r>
      <w:r w:rsidRPr="003B7708">
        <w:lastRenderedPageBreak/>
        <w:t>необходимостта от прилагане на основан на риска подход към използването на ИИ в научните изследвания и производството;</w:t>
      </w:r>
    </w:p>
    <w:p w14:paraId="3FC9C59C" w14:textId="77777777" w:rsidR="00497626" w:rsidRDefault="00497626" w:rsidP="00497626">
      <w:pPr>
        <w:pStyle w:val="NormalHanging12a"/>
      </w:pPr>
      <w:r w:rsidRPr="003B7708">
        <w:t>41.</w:t>
      </w:r>
      <w:r w:rsidRPr="003B7708">
        <w:tab/>
        <w:t>счита, че етичното използване на ИИ, биоинформатиката и синтетичната биология е от съществено значение за изграждане на доверие и за обществото като цяло да извлича ползи от тези технологии; подчертава необходимостта от защита на неприкосновеността на данните, сигурността на данните, прозрачността и човешкия надзор върху използването на системи с ИИ в сектора на здравните биотехнологии;</w:t>
      </w:r>
    </w:p>
    <w:p w14:paraId="2D161BE8" w14:textId="44396B06" w:rsidR="003F6260" w:rsidRDefault="003F6260" w:rsidP="003F6260">
      <w:pPr>
        <w:pStyle w:val="NormalHanging12a"/>
        <w:ind w:left="0" w:firstLine="0"/>
        <w:jc w:val="center"/>
      </w:pPr>
      <w:r>
        <w:t>°</w:t>
      </w:r>
    </w:p>
    <w:p w14:paraId="41E88846" w14:textId="10C0CF88" w:rsidR="003F6260" w:rsidRDefault="003F6260" w:rsidP="003F6260">
      <w:pPr>
        <w:pStyle w:val="NormalHanging12a"/>
        <w:ind w:left="0" w:firstLine="0"/>
        <w:jc w:val="center"/>
      </w:pPr>
      <w:r>
        <w:t>°     °</w:t>
      </w:r>
    </w:p>
    <w:p w14:paraId="3AAECC43" w14:textId="16CFBF82" w:rsidR="003B7708" w:rsidRPr="003B7708" w:rsidRDefault="00497626" w:rsidP="003B7708">
      <w:pPr>
        <w:pStyle w:val="NormalHanging12a"/>
      </w:pPr>
      <w:r w:rsidRPr="003B7708">
        <w:t>42.</w:t>
      </w:r>
      <w:r w:rsidRPr="003B7708">
        <w:tab/>
        <w:t>възлага на своя председател да предаде настоящата резолюция съответно на Съвета и на Комисията.</w:t>
      </w:r>
    </w:p>
    <w:p w14:paraId="4B171FE5" w14:textId="1087C319" w:rsidR="00E365E1" w:rsidRPr="003B7708" w:rsidRDefault="00E365E1" w:rsidP="001A39C4"/>
    <w:sectPr w:rsidR="00E365E1" w:rsidRPr="003B7708" w:rsidSect="003B77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ADCEC8" w14:textId="77777777" w:rsidR="001A39C4" w:rsidRPr="003B7708" w:rsidRDefault="001A39C4">
      <w:r w:rsidRPr="003B7708">
        <w:separator/>
      </w:r>
    </w:p>
  </w:endnote>
  <w:endnote w:type="continuationSeparator" w:id="0">
    <w:p w14:paraId="48539C44" w14:textId="77777777" w:rsidR="001A39C4" w:rsidRPr="003B7708" w:rsidRDefault="001A39C4">
      <w:r w:rsidRPr="003B77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266565" w14:textId="4BF76665" w:rsidR="00064002" w:rsidRPr="003B7708" w:rsidRDefault="001E0C76" w:rsidP="001E0C76">
    <w:r>
      <w:t>PE</w:t>
    </w:r>
    <w:r w:rsidRPr="001E0C76">
      <w:rPr>
        <w:rStyle w:val="HideTWBExt"/>
      </w:rPr>
      <w:t>&lt;NoPE&gt;</w:t>
    </w:r>
    <w:r>
      <w:t>768.143</w:t>
    </w:r>
    <w:r w:rsidRPr="001E0C76">
      <w:rPr>
        <w:rStyle w:val="HideTWBExt"/>
      </w:rPr>
      <w:t>&lt;/NoPE&gt;&lt;Version&gt;</w:t>
    </w:r>
    <w:r>
      <w:t>v02-00</w:t>
    </w:r>
    <w:r w:rsidRPr="001E0C76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14</w:t>
    </w:r>
    <w:r>
      <w:fldChar w:fldCharType="end"/>
    </w:r>
    <w:r>
      <w:t>/</w:t>
    </w:r>
    <w:r w:rsidR="00B60FCB">
      <w:fldChar w:fldCharType="begin"/>
    </w:r>
    <w:r w:rsidR="00B60FCB">
      <w:instrText xml:space="preserve"> NUMPAGES  \* MERGEFORMAT </w:instrText>
    </w:r>
    <w:r w:rsidR="00B60FCB">
      <w:fldChar w:fldCharType="separate"/>
    </w:r>
    <w:r>
      <w:rPr>
        <w:noProof/>
      </w:rPr>
      <w:t>15</w:t>
    </w:r>
    <w:r w:rsidR="00B60FCB">
      <w:rPr>
        <w:noProof/>
      </w:rPr>
      <w:fldChar w:fldCharType="end"/>
    </w:r>
    <w:r>
      <w:tab/>
    </w:r>
    <w:r w:rsidRPr="001E0C76">
      <w:rPr>
        <w:rStyle w:val="HideTWBExt"/>
      </w:rPr>
      <w:t>&lt;PathFdR&gt;</w:t>
    </w:r>
    <w:r>
      <w:t>RR\1324189BG.docx</w:t>
    </w:r>
    <w:r w:rsidRPr="001E0C76">
      <w:rPr>
        <w:rStyle w:val="HideTWBExt"/>
      </w:rPr>
      <w:t>&lt;/PathFdR&gt;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9555A5" w14:textId="77777777" w:rsidR="00064002" w:rsidRPr="003B770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26E99" w14:textId="77777777" w:rsidR="00064002" w:rsidRPr="003B770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DFEE2E" w14:textId="77777777" w:rsidR="001A39C4" w:rsidRPr="003B7708" w:rsidRDefault="001A39C4">
      <w:r w:rsidRPr="003B7708">
        <w:separator/>
      </w:r>
    </w:p>
  </w:footnote>
  <w:footnote w:type="continuationSeparator" w:id="0">
    <w:p w14:paraId="2482E87C" w14:textId="77777777" w:rsidR="001A39C4" w:rsidRPr="003B7708" w:rsidRDefault="001A39C4">
      <w:r w:rsidRPr="003B7708">
        <w:continuationSeparator/>
      </w:r>
    </w:p>
  </w:footnote>
  <w:footnote w:id="1">
    <w:p w14:paraId="29CF30A3" w14:textId="45F06E8E" w:rsidR="00497626" w:rsidRPr="003B7708" w:rsidRDefault="00497626" w:rsidP="003B7708">
      <w:pPr>
        <w:pStyle w:val="FootnoteText"/>
        <w:ind w:left="567" w:hanging="567"/>
        <w:rPr>
          <w:sz w:val="24"/>
          <w:lang w:val="bg-BG"/>
        </w:rPr>
      </w:pPr>
      <w:r w:rsidRPr="003B7708">
        <w:rPr>
          <w:rStyle w:val="FootnoteReference"/>
          <w:sz w:val="24"/>
          <w:lang w:val="bg-BG"/>
        </w:rPr>
        <w:footnoteRef/>
      </w:r>
      <w:r w:rsidR="003B7708" w:rsidRPr="003B7708">
        <w:rPr>
          <w:sz w:val="24"/>
          <w:lang w:val="bg-BG"/>
        </w:rPr>
        <w:t xml:space="preserve"> </w:t>
      </w:r>
      <w:r w:rsidR="003B7708" w:rsidRPr="003B7708">
        <w:rPr>
          <w:sz w:val="24"/>
          <w:lang w:val="bg-BG"/>
        </w:rPr>
        <w:tab/>
      </w:r>
      <w:r w:rsidRPr="003B7708">
        <w:rPr>
          <w:sz w:val="24"/>
          <w:lang w:val="bg-BG"/>
        </w:rPr>
        <w:t xml:space="preserve">Регламент (ЕС) 2024/1735 на Европейския парламент и на Съвета от 13 юни 2024 г. за създаване на рамка от мерки за укрепване на европейската екосистема за производство в областта на технологиите за нулеви нетни емисии и за изменение на Регламент (ЕС) 2018/1724 </w:t>
      </w:r>
      <w:r w:rsidR="003F6260">
        <w:rPr>
          <w:sz w:val="24"/>
          <w:lang w:val="bg-BG"/>
        </w:rPr>
        <w:t>(</w:t>
      </w:r>
      <w:r w:rsidRPr="003B7708">
        <w:rPr>
          <w:sz w:val="24"/>
          <w:lang w:val="bg-BG"/>
        </w:rPr>
        <w:t xml:space="preserve">OВ L, 2024/1735, 28.6.2024 г., ELI: </w:t>
      </w:r>
      <w:hyperlink r:id="rId1" w:history="1">
        <w:r w:rsidRPr="003B7708">
          <w:rPr>
            <w:rStyle w:val="Hyperlink"/>
            <w:sz w:val="24"/>
            <w:lang w:val="bg-BG"/>
          </w:rPr>
          <w:t>http://data.europa.eu/eli/reg/2024/1735/oj</w:t>
        </w:r>
      </w:hyperlink>
      <w:r w:rsidRPr="003B7708">
        <w:rPr>
          <w:sz w:val="24"/>
          <w:lang w:val="bg-BG"/>
        </w:rPr>
        <w:t>).</w:t>
      </w:r>
    </w:p>
  </w:footnote>
  <w:footnote w:id="2">
    <w:p w14:paraId="0C89AF31" w14:textId="52EABB8C" w:rsidR="00497626" w:rsidRPr="003B7708" w:rsidRDefault="00497626" w:rsidP="003B7708">
      <w:pPr>
        <w:pStyle w:val="FootnoteText"/>
        <w:ind w:left="567" w:hanging="567"/>
        <w:rPr>
          <w:sz w:val="24"/>
          <w:lang w:val="bg-BG"/>
        </w:rPr>
      </w:pPr>
      <w:r w:rsidRPr="003B7708">
        <w:rPr>
          <w:rStyle w:val="FootnoteReference"/>
          <w:sz w:val="24"/>
          <w:lang w:val="bg-BG"/>
        </w:rPr>
        <w:footnoteRef/>
      </w:r>
      <w:r w:rsidR="003B7708" w:rsidRPr="003B7708">
        <w:rPr>
          <w:sz w:val="24"/>
          <w:lang w:val="bg-BG"/>
        </w:rPr>
        <w:t xml:space="preserve"> </w:t>
      </w:r>
      <w:r w:rsidR="003B7708" w:rsidRPr="003B7708">
        <w:rPr>
          <w:sz w:val="24"/>
          <w:lang w:val="bg-BG"/>
        </w:rPr>
        <w:tab/>
      </w:r>
      <w:r w:rsidRPr="003B7708">
        <w:rPr>
          <w:sz w:val="24"/>
          <w:lang w:val="bg-BG"/>
        </w:rPr>
        <w:t xml:space="preserve">Регламент (ЕС) № 536/2014 на Европейския парламент и на Съвета от 16 април 2014 г. относно клиничните изпитвания на лекарствени продукти за хуманна употреба, и за отмяна на Директива 2001/20/ЕО (ОВ L 158, 27.5.2014 г., стр. 1, ELI: </w:t>
      </w:r>
      <w:hyperlink r:id="rId2" w:history="1">
        <w:r w:rsidRPr="003B7708">
          <w:rPr>
            <w:rStyle w:val="Hyperlink"/>
            <w:sz w:val="24"/>
            <w:lang w:val="bg-BG"/>
          </w:rPr>
          <w:t>http://data.europa.eu/eli/reg/2014/536/oj</w:t>
        </w:r>
      </w:hyperlink>
      <w:r w:rsidRPr="003B7708">
        <w:rPr>
          <w:sz w:val="24"/>
          <w:lang w:val="bg-BG"/>
        </w:rPr>
        <w:t>).</w:t>
      </w:r>
    </w:p>
  </w:footnote>
  <w:footnote w:id="3">
    <w:p w14:paraId="19129357" w14:textId="6798D7F2" w:rsidR="00497626" w:rsidRPr="003B7708" w:rsidRDefault="00497626" w:rsidP="003B7708">
      <w:pPr>
        <w:pStyle w:val="FootnoteText"/>
        <w:ind w:left="567" w:hanging="567"/>
        <w:rPr>
          <w:sz w:val="24"/>
          <w:lang w:val="bg-BG"/>
        </w:rPr>
      </w:pPr>
      <w:r w:rsidRPr="003B7708">
        <w:rPr>
          <w:rStyle w:val="FootnoteReference"/>
          <w:sz w:val="24"/>
          <w:lang w:val="bg-BG"/>
        </w:rPr>
        <w:footnoteRef/>
      </w:r>
      <w:r w:rsidR="003B7708" w:rsidRPr="003B7708">
        <w:rPr>
          <w:sz w:val="24"/>
          <w:lang w:val="bg-BG"/>
        </w:rPr>
        <w:t xml:space="preserve"> </w:t>
      </w:r>
      <w:r w:rsidR="003B7708" w:rsidRPr="003B7708">
        <w:rPr>
          <w:sz w:val="24"/>
          <w:lang w:val="bg-BG"/>
        </w:rPr>
        <w:tab/>
      </w:r>
      <w:r w:rsidRPr="003B7708">
        <w:rPr>
          <w:sz w:val="24"/>
          <w:lang w:val="bg-BG"/>
        </w:rPr>
        <w:t xml:space="preserve">Регламент (ЕО) № 1907/2006 на Европейския парламент и на Съвета от 18 декември 2006 г. относно регистрацията, оценката, разрешаването и ограничаването на химикали (REACH), за създаване на Европейска агенция по химикали, за изменение на Директива 1999/45/ЕО и за отмяна на Регламент (ЕИО) № 793/93 на Съвета и Регламент (ЕО) № 1488/94 на Комисията, както и на Директива 76/769/ЕИО на Съвета и директиви 91/155/ЕИО, 93/67/ЕИО, 93/105/ЕО и 2000/21/ЕО на Комисията (ОВ L 396, 30.12.2006 г., стр. 1, ELI: </w:t>
      </w:r>
      <w:hyperlink r:id="rId3" w:history="1">
        <w:r w:rsidRPr="003B7708">
          <w:rPr>
            <w:rStyle w:val="Hyperlink"/>
            <w:sz w:val="24"/>
            <w:lang w:val="bg-BG"/>
          </w:rPr>
          <w:t>http://data.europa.eu/eli/reg/2006/1907/oj</w:t>
        </w:r>
      </w:hyperlink>
      <w:r w:rsidRPr="003B7708">
        <w:rPr>
          <w:sz w:val="24"/>
          <w:lang w:val="bg-BG"/>
        </w:rPr>
        <w:t>).</w:t>
      </w:r>
    </w:p>
  </w:footnote>
  <w:footnote w:id="4">
    <w:p w14:paraId="78AB2E58" w14:textId="620FFBFA" w:rsidR="00497626" w:rsidRPr="003B7708" w:rsidRDefault="00497626" w:rsidP="003B7708">
      <w:pPr>
        <w:pStyle w:val="FootnoteText"/>
        <w:ind w:left="567" w:hanging="567"/>
        <w:rPr>
          <w:sz w:val="24"/>
          <w:lang w:val="bg-BG"/>
        </w:rPr>
      </w:pPr>
      <w:r w:rsidRPr="003B7708">
        <w:rPr>
          <w:rStyle w:val="FootnoteReference"/>
          <w:sz w:val="24"/>
          <w:lang w:val="bg-BG"/>
        </w:rPr>
        <w:footnoteRef/>
      </w:r>
      <w:r w:rsidR="003B7708" w:rsidRPr="003B7708">
        <w:rPr>
          <w:sz w:val="24"/>
          <w:lang w:val="bg-BG"/>
        </w:rPr>
        <w:t xml:space="preserve"> </w:t>
      </w:r>
      <w:r w:rsidR="003B7708" w:rsidRPr="003B7708">
        <w:rPr>
          <w:sz w:val="24"/>
          <w:lang w:val="bg-BG"/>
        </w:rPr>
        <w:tab/>
      </w:r>
      <w:r w:rsidRPr="003B7708">
        <w:rPr>
          <w:sz w:val="24"/>
          <w:lang w:val="bg-BG"/>
        </w:rPr>
        <w:t xml:space="preserve">Директива (ЕС) 2023/2413 на Европейския парламент и на Съвета от 18 октомври 2023 г. за изменение на Директива (ЕС) 2018/2001, Регламент (ЕС) 2018/1999 и Директива 98/70/ЕО по отношение на насърчаването на енергията от възобновяеми източници и за отмяна на Директива (ЕС) 2015/652 на Съвета (ОВ L, 2023/2413, 31.10.2023 г., ELI: </w:t>
      </w:r>
      <w:hyperlink r:id="rId4" w:history="1">
        <w:r w:rsidRPr="003B7708">
          <w:rPr>
            <w:rStyle w:val="Hyperlink"/>
            <w:sz w:val="24"/>
            <w:lang w:val="bg-BG"/>
          </w:rPr>
          <w:t>http://data.europa.eu/eli/dir/2023/2413/oj</w:t>
        </w:r>
      </w:hyperlink>
      <w:r w:rsidRPr="003B7708">
        <w:rPr>
          <w:sz w:val="24"/>
          <w:lang w:val="bg-BG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32E22C" w14:textId="77777777" w:rsidR="00064002" w:rsidRPr="003B770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4BB546" w14:textId="77777777" w:rsidR="00064002" w:rsidRPr="003B770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07B054" w14:textId="77777777" w:rsidR="00064002" w:rsidRPr="003B770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23/2025"/>
    <w:docVar w:name="dvlangue" w:val="BG"/>
    <w:docVar w:name="dvnumam" w:val="0"/>
    <w:docVar w:name="dvpe" w:val="768.143"/>
    <w:docVar w:name="dvrapporteur" w:val="Докладчик: "/>
    <w:docVar w:name="dvtitre" w:val="Резолюция на Европейския парламент от ... 2025 г. относно бъдещето на сектора на биотехнологиите и биопроизводството в ЕС: използване на научните изследвания, стимулиране на иновациите и повишаване на конкурентоспособността(2025/2008(INI))"/>
  </w:docVars>
  <w:rsids>
    <w:rsidRoot w:val="001A39C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39C4"/>
    <w:rsid w:val="001E0C76"/>
    <w:rsid w:val="001F32AE"/>
    <w:rsid w:val="002767FF"/>
    <w:rsid w:val="002B18FE"/>
    <w:rsid w:val="002B5493"/>
    <w:rsid w:val="00343214"/>
    <w:rsid w:val="00361C00"/>
    <w:rsid w:val="00395FA1"/>
    <w:rsid w:val="003B7708"/>
    <w:rsid w:val="003E15D4"/>
    <w:rsid w:val="003F6260"/>
    <w:rsid w:val="00411CCE"/>
    <w:rsid w:val="0041666E"/>
    <w:rsid w:val="00421060"/>
    <w:rsid w:val="00471C19"/>
    <w:rsid w:val="004867E3"/>
    <w:rsid w:val="00494A28"/>
    <w:rsid w:val="00497626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137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0FC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9B423E"/>
  <w15:chartTrackingRefBased/>
  <w15:docId w15:val="{58435EDF-60EA-4FE1-95E9-A72812A25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97626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497626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497626"/>
    <w:rPr>
      <w:b/>
      <w:i/>
      <w:u w:val="none"/>
    </w:rPr>
  </w:style>
  <w:style w:type="character" w:customStyle="1" w:styleId="Italic">
    <w:name w:val="Italic"/>
    <w:uiPriority w:val="1"/>
    <w:rsid w:val="00497626"/>
    <w:rPr>
      <w:i/>
    </w:rPr>
  </w:style>
  <w:style w:type="paragraph" w:customStyle="1" w:styleId="Normal12a24b">
    <w:name w:val="Normal12a24b"/>
    <w:basedOn w:val="Normal"/>
    <w:rsid w:val="00497626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497626"/>
    <w:rPr>
      <w:color w:val="0000FF"/>
      <w:u w:val="single"/>
    </w:rPr>
  </w:style>
  <w:style w:type="paragraph" w:styleId="Revision">
    <w:name w:val="Revision"/>
    <w:hidden/>
    <w:uiPriority w:val="99"/>
    <w:semiHidden/>
    <w:rsid w:val="003F6260"/>
    <w:rPr>
      <w:sz w:val="24"/>
      <w:lang w:val="bg-BG"/>
    </w:rPr>
  </w:style>
  <w:style w:type="character" w:styleId="CommentReference">
    <w:name w:val="annotation reference"/>
    <w:basedOn w:val="DefaultParagraphFont"/>
    <w:rsid w:val="001E0C7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0C7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E0C76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1E0C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E0C76"/>
    <w:rPr>
      <w:b/>
      <w:bCs/>
      <w:lang w:val="bg-BG"/>
    </w:rPr>
  </w:style>
  <w:style w:type="paragraph" w:styleId="BalloonText">
    <w:name w:val="Balloon Text"/>
    <w:basedOn w:val="Normal"/>
    <w:link w:val="BalloonTextChar"/>
    <w:rsid w:val="001E0C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E0C76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06/1907/oj" TargetMode="External"/><Relationship Id="rId2" Type="http://schemas.openxmlformats.org/officeDocument/2006/relationships/hyperlink" Target="http://data.europa.eu/eli/reg/2014/536/oj" TargetMode="External"/><Relationship Id="rId1" Type="http://schemas.openxmlformats.org/officeDocument/2006/relationships/hyperlink" Target="http://data.europa.eu/eli/reg/2024/1735/oj" TargetMode="External"/><Relationship Id="rId4" Type="http://schemas.openxmlformats.org/officeDocument/2006/relationships/hyperlink" Target="http://data.europa.eu/eli/dir/2023/241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AD45A-CF81-4EE7-B570-4A44CFEE3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5617</Words>
  <Characters>35667</Characters>
  <Application>Microsoft Office Word</Application>
  <DocSecurity>0</DocSecurity>
  <Lines>297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Maria Minkova</cp:lastModifiedBy>
  <cp:revision>2</cp:revision>
  <cp:lastPrinted>2004-11-19T15:42:00Z</cp:lastPrinted>
  <dcterms:created xsi:type="dcterms:W3CDTF">2025-07-10T10:45:00Z</dcterms:created>
  <dcterms:modified xsi:type="dcterms:W3CDTF">2025-07-10T10:45:00Z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A10-0123/2025</vt:lpwstr>
  </property>
  <property fmtid="{D5CDD505-2E9C-101B-9397-08002B2CF9AE}" pid="4" name="&lt;Type&gt;">
    <vt:lpwstr>RR</vt:lpwstr>
  </property>
</Properties>
</file>