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557BE" w14:paraId="19F1E4E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DDD8A88" w14:textId="4573630C" w:rsidR="00751A4A" w:rsidRPr="006557BE" w:rsidRDefault="00510ED5" w:rsidP="0010095E">
            <w:pPr>
              <w:pStyle w:val="EPName"/>
            </w:pPr>
            <w:r w:rsidRPr="006557BE">
              <w:t>Europaparlamentet</w:t>
            </w:r>
          </w:p>
          <w:p w14:paraId="37188482" w14:textId="77777777" w:rsidR="00751A4A" w:rsidRPr="006557B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557BE">
              <w:t>2024</w:t>
            </w:r>
            <w:r w:rsidR="00817416" w:rsidRPr="006557BE">
              <w:t>-202</w:t>
            </w:r>
            <w:r w:rsidRPr="006557BE">
              <w:t>9</w:t>
            </w:r>
          </w:p>
        </w:tc>
        <w:tc>
          <w:tcPr>
            <w:tcW w:w="2268" w:type="dxa"/>
            <w:shd w:val="clear" w:color="auto" w:fill="auto"/>
          </w:tcPr>
          <w:p w14:paraId="42A047DE" w14:textId="77777777" w:rsidR="00751A4A" w:rsidRPr="006557BE" w:rsidRDefault="00187494" w:rsidP="0010095E">
            <w:pPr>
              <w:pStyle w:val="EPLogo"/>
            </w:pPr>
            <w:r w:rsidRPr="006557BE">
              <w:rPr>
                <w:noProof/>
                <w:lang w:eastAsia="ja-JP"/>
              </w:rPr>
              <w:drawing>
                <wp:inline distT="0" distB="0" distL="0" distR="0" wp14:anchorId="622E9BE8" wp14:editId="3120032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E7D9F8" w14:textId="77777777" w:rsidR="00D058B8" w:rsidRPr="006557BE" w:rsidRDefault="00D058B8" w:rsidP="004C5D52">
      <w:pPr>
        <w:pStyle w:val="LineTop"/>
      </w:pPr>
    </w:p>
    <w:p w14:paraId="2CA1EDB0" w14:textId="3041C4A2" w:rsidR="00680577" w:rsidRPr="006557BE" w:rsidRDefault="00510ED5" w:rsidP="00680577">
      <w:pPr>
        <w:pStyle w:val="EPBodyTA1"/>
      </w:pPr>
      <w:r w:rsidRPr="006557BE">
        <w:t>ANTAGNA TEXTER</w:t>
      </w:r>
    </w:p>
    <w:p w14:paraId="5B2856AC" w14:textId="77777777" w:rsidR="00D058B8" w:rsidRPr="006557BE" w:rsidRDefault="00D058B8" w:rsidP="00D058B8">
      <w:pPr>
        <w:pStyle w:val="LineBottom"/>
      </w:pPr>
    </w:p>
    <w:p w14:paraId="5D0DDB14" w14:textId="3BEE8570" w:rsidR="00510ED5" w:rsidRPr="006557BE" w:rsidRDefault="00510ED5" w:rsidP="00510ED5">
      <w:pPr>
        <w:pStyle w:val="ATHeading1"/>
      </w:pPr>
      <w:bookmarkStart w:id="0" w:name="TANumber"/>
      <w:r w:rsidRPr="006557BE">
        <w:t>P10_</w:t>
      </w:r>
      <w:proofErr w:type="gramStart"/>
      <w:r w:rsidRPr="006557BE">
        <w:t>TA(</w:t>
      </w:r>
      <w:proofErr w:type="gramEnd"/>
      <w:r w:rsidRPr="006557BE">
        <w:t>2025)0</w:t>
      </w:r>
      <w:bookmarkEnd w:id="0"/>
      <w:r w:rsidR="006557BE" w:rsidRPr="006557BE">
        <w:t>167</w:t>
      </w:r>
    </w:p>
    <w:p w14:paraId="12E8D3D6" w14:textId="77777777" w:rsidR="00510ED5" w:rsidRPr="006557BE" w:rsidRDefault="00510ED5" w:rsidP="00510ED5">
      <w:pPr>
        <w:pStyle w:val="ATHeading2"/>
      </w:pPr>
      <w:bookmarkStart w:id="1" w:name="title"/>
      <w:r w:rsidRPr="006557BE">
        <w:t>Ramdirektivet om avfall: textilier och livsmedelsavfall</w:t>
      </w:r>
      <w:bookmarkEnd w:id="1"/>
    </w:p>
    <w:p w14:paraId="6510F92A" w14:textId="77777777" w:rsidR="00510ED5" w:rsidRPr="006557BE" w:rsidRDefault="00510ED5" w:rsidP="00510ED5">
      <w:pPr>
        <w:rPr>
          <w:i/>
          <w:vanish/>
        </w:rPr>
      </w:pPr>
      <w:r w:rsidRPr="006557BE">
        <w:rPr>
          <w:i/>
        </w:rPr>
        <w:fldChar w:fldCharType="begin"/>
      </w:r>
      <w:r w:rsidRPr="006557BE">
        <w:rPr>
          <w:i/>
        </w:rPr>
        <w:instrText xml:space="preserve"> TC"(</w:instrText>
      </w:r>
      <w:bookmarkStart w:id="2" w:name="DocNumber"/>
      <w:r w:rsidRPr="006557BE">
        <w:rPr>
          <w:i/>
        </w:rPr>
        <w:instrText>A10-0144/2025</w:instrText>
      </w:r>
      <w:bookmarkEnd w:id="2"/>
      <w:r w:rsidRPr="006557BE">
        <w:rPr>
          <w:i/>
        </w:rPr>
        <w:instrText xml:space="preserve"> - Föredragande: Anna Zalewska)"\l3 \n&gt; \* MERGEFORMAT </w:instrText>
      </w:r>
      <w:r w:rsidRPr="006557BE">
        <w:rPr>
          <w:i/>
        </w:rPr>
        <w:fldChar w:fldCharType="end"/>
      </w:r>
    </w:p>
    <w:p w14:paraId="24913C02" w14:textId="77777777" w:rsidR="00510ED5" w:rsidRPr="006557BE" w:rsidRDefault="00510ED5" w:rsidP="00510ED5">
      <w:pPr>
        <w:rPr>
          <w:vanish/>
        </w:rPr>
      </w:pPr>
      <w:bookmarkStart w:id="3" w:name="Commission"/>
      <w:r w:rsidRPr="006557BE">
        <w:rPr>
          <w:vanish/>
        </w:rPr>
        <w:t>Utskottet för miljö, klimat och livsmedelssäkerhet</w:t>
      </w:r>
      <w:bookmarkEnd w:id="3"/>
    </w:p>
    <w:p w14:paraId="0E58C10D" w14:textId="77777777" w:rsidR="00510ED5" w:rsidRPr="006557BE" w:rsidRDefault="00510ED5" w:rsidP="00510ED5">
      <w:pPr>
        <w:rPr>
          <w:vanish/>
        </w:rPr>
      </w:pPr>
      <w:bookmarkStart w:id="4" w:name="PE"/>
      <w:r w:rsidRPr="006557BE">
        <w:rPr>
          <w:vanish/>
        </w:rPr>
        <w:t>PE775.630</w:t>
      </w:r>
      <w:bookmarkEnd w:id="4"/>
    </w:p>
    <w:p w14:paraId="19AC711A" w14:textId="22302090" w:rsidR="00510ED5" w:rsidRPr="006557BE" w:rsidRDefault="00510ED5" w:rsidP="00510ED5">
      <w:pPr>
        <w:pStyle w:val="ATHeading3"/>
      </w:pPr>
      <w:bookmarkStart w:id="5" w:name="Sujet"/>
      <w:r w:rsidRPr="006557BE">
        <w:t xml:space="preserve">Europaparlamentets lagstiftningsresolution av den </w:t>
      </w:r>
      <w:r w:rsidR="00A44ABC" w:rsidRPr="006557BE">
        <w:t>9</w:t>
      </w:r>
      <w:r w:rsidRPr="006557BE">
        <w:t xml:space="preserve"> </w:t>
      </w:r>
      <w:r w:rsidR="004119C6" w:rsidRPr="006557BE">
        <w:t>september</w:t>
      </w:r>
      <w:r w:rsidRPr="006557BE">
        <w:t xml:space="preserve"> 2025 om rådets ståndpunkt vid första behandlingen inför antagandet av Europaparlamentets och rådets direktiv om ändring av direktiv 2008/98/EG om avfall</w:t>
      </w:r>
      <w:bookmarkEnd w:id="5"/>
      <w:r w:rsidRPr="006557BE">
        <w:t xml:space="preserve"> </w:t>
      </w:r>
      <w:bookmarkStart w:id="6" w:name="References"/>
      <w:r w:rsidRPr="006557BE">
        <w:t>(06978/2/2025 – C10-0139/2025 – 2023/0234(COD))</w:t>
      </w:r>
      <w:bookmarkEnd w:id="6"/>
    </w:p>
    <w:p w14:paraId="333ECA18" w14:textId="77777777" w:rsidR="00421AB7" w:rsidRPr="006557BE" w:rsidRDefault="00421AB7" w:rsidP="00421AB7">
      <w:pPr>
        <w:pStyle w:val="NormalBold"/>
      </w:pPr>
      <w:r w:rsidRPr="006557BE">
        <w:t>(Ordinarie lagstiftningsförfarande: andra behandlingen)</w:t>
      </w:r>
    </w:p>
    <w:p w14:paraId="0ADBCC78" w14:textId="77777777" w:rsidR="00421AB7" w:rsidRPr="006557BE" w:rsidRDefault="00421AB7" w:rsidP="00421AB7">
      <w:pPr>
        <w:pStyle w:val="EPComma"/>
      </w:pPr>
      <w:r w:rsidRPr="006557BE">
        <w:rPr>
          <w:i/>
        </w:rPr>
        <w:t>Europaparlamentet utfärdar denna resolution</w:t>
      </w:r>
    </w:p>
    <w:p w14:paraId="2D3FD197" w14:textId="77777777" w:rsidR="00421AB7" w:rsidRPr="006557BE" w:rsidRDefault="00421AB7" w:rsidP="00421AB7">
      <w:pPr>
        <w:pStyle w:val="NormalHanging12a"/>
      </w:pPr>
      <w:r w:rsidRPr="006557BE">
        <w:t>–</w:t>
      </w:r>
      <w:r w:rsidRPr="006557BE">
        <w:tab/>
        <w:t>med beaktande av rådets ståndpunkt vid första behandlingen (06978/2/2025 – C10</w:t>
      </w:r>
      <w:r w:rsidRPr="006557BE">
        <w:noBreakHyphen/>
        <w:t>0139/2025),</w:t>
      </w:r>
    </w:p>
    <w:p w14:paraId="045857F7" w14:textId="77777777" w:rsidR="00421AB7" w:rsidRPr="006557BE" w:rsidRDefault="00421AB7" w:rsidP="00421AB7">
      <w:pPr>
        <w:pStyle w:val="NormalHanging12a"/>
      </w:pPr>
      <w:r w:rsidRPr="006557BE">
        <w:t>–</w:t>
      </w:r>
      <w:r w:rsidRPr="006557BE">
        <w:tab/>
        <w:t>med beaktande av Europeiska ekonomiska och sociala kommitténs yttrande av den 25 oktober 2023</w:t>
      </w:r>
      <w:r w:rsidRPr="006557BE">
        <w:rPr>
          <w:rStyle w:val="FootnoteReference"/>
        </w:rPr>
        <w:footnoteReference w:id="1"/>
      </w:r>
      <w:r w:rsidRPr="006557BE">
        <w:t>,</w:t>
      </w:r>
    </w:p>
    <w:p w14:paraId="4C33447E" w14:textId="77777777" w:rsidR="00421AB7" w:rsidRPr="006557BE" w:rsidRDefault="00421AB7" w:rsidP="00421AB7">
      <w:pPr>
        <w:pStyle w:val="NormalHanging12a"/>
      </w:pPr>
      <w:r w:rsidRPr="006557BE">
        <w:t>–</w:t>
      </w:r>
      <w:r w:rsidRPr="006557BE">
        <w:tab/>
        <w:t>med beaktande av sin ståndpunkt vid första behandlingen av ärendet</w:t>
      </w:r>
      <w:r w:rsidRPr="006557BE">
        <w:rPr>
          <w:rStyle w:val="FootnoteReference"/>
        </w:rPr>
        <w:footnoteReference w:id="2"/>
      </w:r>
      <w:r w:rsidRPr="006557BE">
        <w:t>, en behandling som avsåg kommissionens förslag till Europaparlamentet och rådet (COM(2023)0420),</w:t>
      </w:r>
    </w:p>
    <w:p w14:paraId="65D78497" w14:textId="77777777" w:rsidR="00421AB7" w:rsidRPr="006557BE" w:rsidRDefault="00421AB7" w:rsidP="00421AB7">
      <w:pPr>
        <w:pStyle w:val="NormalHanging12a"/>
      </w:pPr>
      <w:r w:rsidRPr="006557BE">
        <w:t>–</w:t>
      </w:r>
      <w:r w:rsidRPr="006557BE">
        <w:tab/>
        <w:t>med beaktande av artikel 294.7 i fördraget om Europeiska unionens funktionssätt,</w:t>
      </w:r>
    </w:p>
    <w:p w14:paraId="18068780" w14:textId="77777777" w:rsidR="00421AB7" w:rsidRPr="006557BE" w:rsidRDefault="00421AB7" w:rsidP="00421AB7">
      <w:pPr>
        <w:pStyle w:val="NormalHanging12a"/>
        <w:rPr>
          <w:shd w:val="pct12" w:color="auto" w:fill="FFFFFF"/>
        </w:rPr>
      </w:pPr>
      <w:r w:rsidRPr="006557BE">
        <w:t>–</w:t>
      </w:r>
      <w:r w:rsidRPr="006557BE">
        <w:tab/>
        <w:t>med beaktande av den preliminära överenskommelse som godkänts av det ansvariga utskottet i enlighet med artikel 75.4 i arbetsordningen,</w:t>
      </w:r>
    </w:p>
    <w:p w14:paraId="4D88E987" w14:textId="77777777" w:rsidR="00421AB7" w:rsidRPr="006557BE" w:rsidRDefault="00421AB7" w:rsidP="00421AB7">
      <w:pPr>
        <w:pStyle w:val="NormalHanging12a"/>
      </w:pPr>
      <w:r w:rsidRPr="006557BE">
        <w:t>–</w:t>
      </w:r>
      <w:r w:rsidRPr="006557BE">
        <w:tab/>
        <w:t>med beaktande av artikel 68 i arbetsordningen,</w:t>
      </w:r>
    </w:p>
    <w:p w14:paraId="1873CA72" w14:textId="77777777" w:rsidR="00421AB7" w:rsidRPr="006557BE" w:rsidRDefault="00421AB7" w:rsidP="00421AB7">
      <w:pPr>
        <w:pStyle w:val="NormalHanging12a"/>
      </w:pPr>
      <w:r w:rsidRPr="006557BE">
        <w:t>–</w:t>
      </w:r>
      <w:r w:rsidRPr="006557BE">
        <w:tab/>
        <w:t>med beaktande av andrabehandlingsrekommendationen från utskottet för miljö, klimat och livsmedelssäkerhet (A10-0144/2025).</w:t>
      </w:r>
    </w:p>
    <w:p w14:paraId="2D2A2832" w14:textId="77777777" w:rsidR="00421AB7" w:rsidRPr="006557BE" w:rsidRDefault="00421AB7" w:rsidP="00421AB7">
      <w:pPr>
        <w:pStyle w:val="NormalHanging12a"/>
      </w:pPr>
      <w:r w:rsidRPr="006557BE">
        <w:t>1.</w:t>
      </w:r>
      <w:r w:rsidRPr="006557BE">
        <w:tab/>
        <w:t>Europaparlamentet godkänner rådets ståndpunkt vid första behandlingen.</w:t>
      </w:r>
    </w:p>
    <w:p w14:paraId="4554C328" w14:textId="77777777" w:rsidR="00421AB7" w:rsidRPr="006557BE" w:rsidRDefault="00421AB7" w:rsidP="00421AB7">
      <w:pPr>
        <w:pStyle w:val="NormalHanging12a"/>
      </w:pPr>
      <w:r w:rsidRPr="006557BE">
        <w:t>2.</w:t>
      </w:r>
      <w:r w:rsidRPr="006557BE">
        <w:tab/>
        <w:t>Europaparlamentet konstaterar att rättsakten är antagen i enlighet med rådets ståndpunkt.</w:t>
      </w:r>
    </w:p>
    <w:p w14:paraId="5FCFA9D3" w14:textId="77777777" w:rsidR="00421AB7" w:rsidRPr="006557BE" w:rsidRDefault="00421AB7" w:rsidP="00421AB7">
      <w:pPr>
        <w:pStyle w:val="NormalHanging12a"/>
      </w:pPr>
      <w:r w:rsidRPr="006557BE">
        <w:lastRenderedPageBreak/>
        <w:t>3.</w:t>
      </w:r>
      <w:r w:rsidRPr="006557BE">
        <w:tab/>
        <w:t>Europaparlamentet uppdrar åt talmannen att tillsammans med rådets ordförande underteckna akten i enlighet med artikel 297.1 i fördraget om Europeiska unionens funktionssätt.</w:t>
      </w:r>
    </w:p>
    <w:p w14:paraId="3CB2EAC1" w14:textId="77777777" w:rsidR="00421AB7" w:rsidRPr="006557BE" w:rsidRDefault="00421AB7" w:rsidP="00421AB7">
      <w:pPr>
        <w:pStyle w:val="NormalHanging12a"/>
      </w:pPr>
      <w:r w:rsidRPr="006557BE">
        <w:t>4.</w:t>
      </w:r>
      <w:r w:rsidRPr="006557BE">
        <w:tab/>
        <w:t xml:space="preserve">Europaparlamentet uppdrar åt sin generalsekreterare att, när det har kontrollerats att alla förfaranden vederbörligen avslutats, underteckna akten och i samförstånd med rådets generalsekreterare se till att den offentliggörs i </w:t>
      </w:r>
      <w:r w:rsidRPr="006557BE">
        <w:rPr>
          <w:i/>
        </w:rPr>
        <w:t>Europeiska unionens officiella tidning</w:t>
      </w:r>
      <w:r w:rsidRPr="006557BE">
        <w:t>.</w:t>
      </w:r>
    </w:p>
    <w:p w14:paraId="36E4C58E" w14:textId="0653EA00" w:rsidR="009D19E1" w:rsidRPr="006557BE" w:rsidRDefault="00421AB7" w:rsidP="009D19E1">
      <w:pPr>
        <w:pStyle w:val="NormalHanging12a"/>
      </w:pPr>
      <w:r w:rsidRPr="006557BE">
        <w:t>5.</w:t>
      </w:r>
      <w:r w:rsidRPr="006557BE">
        <w:tab/>
        <w:t>Europaparlamentet uppdrar åt talmannen att översända parlamentets ståndpunkt till rådet, kommissionen och de nationella parlamenten.</w:t>
      </w:r>
    </w:p>
    <w:sectPr w:rsidR="009D19E1" w:rsidRPr="006557BE" w:rsidSect="009D1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ED8E" w14:textId="77777777" w:rsidR="00510ED5" w:rsidRPr="009D19E1" w:rsidRDefault="00510ED5">
      <w:r w:rsidRPr="009D19E1">
        <w:separator/>
      </w:r>
    </w:p>
  </w:endnote>
  <w:endnote w:type="continuationSeparator" w:id="0">
    <w:p w14:paraId="71F445AF" w14:textId="77777777" w:rsidR="00510ED5" w:rsidRPr="009D19E1" w:rsidRDefault="00510ED5">
      <w:r w:rsidRPr="009D19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9A19" w14:textId="77777777" w:rsidR="00064002" w:rsidRPr="009D19E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CA66A" w14:textId="77777777" w:rsidR="00064002" w:rsidRPr="009D19E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88A" w14:textId="77777777" w:rsidR="00064002" w:rsidRPr="009D19E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3912" w14:textId="77777777" w:rsidR="00510ED5" w:rsidRPr="009D19E1" w:rsidRDefault="00510ED5">
      <w:r w:rsidRPr="009D19E1">
        <w:separator/>
      </w:r>
    </w:p>
  </w:footnote>
  <w:footnote w:type="continuationSeparator" w:id="0">
    <w:p w14:paraId="4BE3B47E" w14:textId="77777777" w:rsidR="00510ED5" w:rsidRPr="009D19E1" w:rsidRDefault="00510ED5">
      <w:r w:rsidRPr="009D19E1">
        <w:continuationSeparator/>
      </w:r>
    </w:p>
  </w:footnote>
  <w:footnote w:id="1">
    <w:p w14:paraId="01F3D899" w14:textId="7E7FCE27" w:rsidR="00421AB7" w:rsidRPr="00A44ABC" w:rsidRDefault="00421AB7" w:rsidP="009D19E1">
      <w:pPr>
        <w:pStyle w:val="FootnoteText"/>
        <w:ind w:left="567" w:hanging="567"/>
        <w:rPr>
          <w:sz w:val="24"/>
          <w:lang w:val="fi-FI"/>
        </w:rPr>
      </w:pPr>
      <w:r w:rsidRPr="009D19E1">
        <w:rPr>
          <w:rStyle w:val="FootnoteReference"/>
          <w:sz w:val="24"/>
          <w:lang w:val="sv-SE"/>
        </w:rPr>
        <w:footnoteRef/>
      </w:r>
      <w:r w:rsidR="009D19E1" w:rsidRPr="00A44ABC">
        <w:rPr>
          <w:sz w:val="24"/>
          <w:lang w:val="fi-FI"/>
        </w:rPr>
        <w:t xml:space="preserve"> </w:t>
      </w:r>
      <w:r w:rsidR="009D19E1" w:rsidRPr="00A44ABC">
        <w:rPr>
          <w:sz w:val="24"/>
          <w:lang w:val="fi-FI"/>
        </w:rPr>
        <w:tab/>
      </w:r>
      <w:r w:rsidRPr="00A44ABC">
        <w:rPr>
          <w:sz w:val="24"/>
          <w:lang w:val="fi-FI"/>
        </w:rPr>
        <w:t xml:space="preserve">EUT C, C/2024/888, 6.2.2024, ELI: </w:t>
      </w:r>
      <w:hyperlink r:id="rId1" w:history="1">
        <w:r w:rsidRPr="00A44ABC">
          <w:rPr>
            <w:rStyle w:val="Hyperlink"/>
            <w:sz w:val="24"/>
            <w:lang w:val="fi-FI"/>
          </w:rPr>
          <w:t>http://data.europa.eu/eli/C/2024/888/oj</w:t>
        </w:r>
      </w:hyperlink>
      <w:r w:rsidRPr="00A44ABC">
        <w:rPr>
          <w:sz w:val="24"/>
          <w:lang w:val="fi-FI"/>
        </w:rPr>
        <w:t>.</w:t>
      </w:r>
    </w:p>
  </w:footnote>
  <w:footnote w:id="2">
    <w:p w14:paraId="02C90A14" w14:textId="1A757B3A" w:rsidR="00421AB7" w:rsidRPr="00A44ABC" w:rsidRDefault="00421AB7" w:rsidP="009D19E1">
      <w:pPr>
        <w:pStyle w:val="FootnoteText"/>
        <w:ind w:left="567" w:hanging="567"/>
        <w:rPr>
          <w:sz w:val="24"/>
          <w:lang w:val="fr-BE"/>
        </w:rPr>
      </w:pPr>
      <w:r w:rsidRPr="009D19E1">
        <w:rPr>
          <w:rStyle w:val="FootnoteReference"/>
          <w:sz w:val="24"/>
          <w:lang w:val="sv-SE"/>
        </w:rPr>
        <w:footnoteRef/>
      </w:r>
      <w:r w:rsidR="009D19E1" w:rsidRPr="00A44ABC">
        <w:rPr>
          <w:sz w:val="24"/>
          <w:lang w:val="fr-BE"/>
        </w:rPr>
        <w:t xml:space="preserve"> </w:t>
      </w:r>
      <w:r w:rsidR="009D19E1" w:rsidRPr="00A44ABC">
        <w:rPr>
          <w:sz w:val="24"/>
          <w:lang w:val="fr-BE"/>
        </w:rPr>
        <w:tab/>
      </w:r>
      <w:r w:rsidRPr="00A44ABC">
        <w:rPr>
          <w:sz w:val="24"/>
          <w:lang w:val="fr-BE"/>
        </w:rPr>
        <w:t>EUT C, C/2025/1033, 27.2.2025, ELI: </w:t>
      </w:r>
      <w:hyperlink r:id="rId2" w:tgtFrame="_blank" w:tooltip="Ger tillgång till detta dokument via dess ELI-URI." w:history="1">
        <w:r w:rsidRPr="00A44ABC">
          <w:rPr>
            <w:rStyle w:val="Hyperlink"/>
            <w:color w:val="0000FF"/>
            <w:sz w:val="24"/>
            <w:lang w:val="fr-BE"/>
          </w:rPr>
          <w:t>http://data.europa.eu/eli/C/2025/1033/oj</w:t>
        </w:r>
      </w:hyperlink>
      <w:r w:rsidRPr="00A44ABC">
        <w:rPr>
          <w:rStyle w:val="Hyperlink"/>
          <w:color w:val="0000FF"/>
          <w:sz w:val="24"/>
          <w:lang w:val="fr-B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67457" w14:textId="77777777" w:rsidR="00064002" w:rsidRPr="009D19E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76ACA" w14:textId="77777777" w:rsidR="00064002" w:rsidRPr="009D19E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F371" w14:textId="77777777" w:rsidR="00064002" w:rsidRPr="009D19E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70345669">
    <w:abstractNumId w:val="9"/>
  </w:num>
  <w:num w:numId="2" w16cid:durableId="105126680">
    <w:abstractNumId w:val="9"/>
  </w:num>
  <w:num w:numId="3" w16cid:durableId="1201698639">
    <w:abstractNumId w:val="7"/>
  </w:num>
  <w:num w:numId="4" w16cid:durableId="1305962084">
    <w:abstractNumId w:val="7"/>
  </w:num>
  <w:num w:numId="5" w16cid:durableId="675184243">
    <w:abstractNumId w:val="6"/>
  </w:num>
  <w:num w:numId="6" w16cid:durableId="830490634">
    <w:abstractNumId w:val="6"/>
  </w:num>
  <w:num w:numId="7" w16cid:durableId="1743259062">
    <w:abstractNumId w:val="5"/>
  </w:num>
  <w:num w:numId="8" w16cid:durableId="841626692">
    <w:abstractNumId w:val="5"/>
  </w:num>
  <w:num w:numId="9" w16cid:durableId="1396856815">
    <w:abstractNumId w:val="4"/>
  </w:num>
  <w:num w:numId="10" w16cid:durableId="494415131">
    <w:abstractNumId w:val="4"/>
  </w:num>
  <w:num w:numId="11" w16cid:durableId="1800293873">
    <w:abstractNumId w:val="8"/>
  </w:num>
  <w:num w:numId="12" w16cid:durableId="188490512">
    <w:abstractNumId w:val="8"/>
  </w:num>
  <w:num w:numId="13" w16cid:durableId="948589571">
    <w:abstractNumId w:val="3"/>
  </w:num>
  <w:num w:numId="14" w16cid:durableId="1255094069">
    <w:abstractNumId w:val="3"/>
  </w:num>
  <w:num w:numId="15" w16cid:durableId="500969663">
    <w:abstractNumId w:val="2"/>
  </w:num>
  <w:num w:numId="16" w16cid:durableId="2066445365">
    <w:abstractNumId w:val="2"/>
  </w:num>
  <w:num w:numId="17" w16cid:durableId="1918052494">
    <w:abstractNumId w:val="1"/>
  </w:num>
  <w:num w:numId="18" w16cid:durableId="1080297402">
    <w:abstractNumId w:val="1"/>
  </w:num>
  <w:num w:numId="19" w16cid:durableId="303701755">
    <w:abstractNumId w:val="0"/>
  </w:num>
  <w:num w:numId="20" w16cid:durableId="94444128">
    <w:abstractNumId w:val="0"/>
  </w:num>
  <w:num w:numId="21" w16cid:durableId="1588003993">
    <w:abstractNumId w:val="9"/>
  </w:num>
  <w:num w:numId="22" w16cid:durableId="307977003">
    <w:abstractNumId w:val="7"/>
  </w:num>
  <w:num w:numId="23" w16cid:durableId="563684331">
    <w:abstractNumId w:val="6"/>
  </w:num>
  <w:num w:numId="24" w16cid:durableId="104888928">
    <w:abstractNumId w:val="5"/>
  </w:num>
  <w:num w:numId="25" w16cid:durableId="357631448">
    <w:abstractNumId w:val="4"/>
  </w:num>
  <w:num w:numId="26" w16cid:durableId="1087731599">
    <w:abstractNumId w:val="8"/>
  </w:num>
  <w:num w:numId="27" w16cid:durableId="1019817382">
    <w:abstractNumId w:val="3"/>
  </w:num>
  <w:num w:numId="28" w16cid:durableId="935134815">
    <w:abstractNumId w:val="2"/>
  </w:num>
  <w:num w:numId="29" w16cid:durableId="1766226453">
    <w:abstractNumId w:val="1"/>
  </w:num>
  <w:num w:numId="30" w16cid:durableId="1253053267">
    <w:abstractNumId w:val="0"/>
  </w:num>
  <w:num w:numId="31" w16cid:durableId="1820613802">
    <w:abstractNumId w:val="9"/>
  </w:num>
  <w:num w:numId="32" w16cid:durableId="1874272838">
    <w:abstractNumId w:val="7"/>
  </w:num>
  <w:num w:numId="33" w16cid:durableId="1905405934">
    <w:abstractNumId w:val="6"/>
  </w:num>
  <w:num w:numId="34" w16cid:durableId="658926817">
    <w:abstractNumId w:val="5"/>
  </w:num>
  <w:num w:numId="35" w16cid:durableId="1447895319">
    <w:abstractNumId w:val="4"/>
  </w:num>
  <w:num w:numId="36" w16cid:durableId="1424187670">
    <w:abstractNumId w:val="8"/>
  </w:num>
  <w:num w:numId="37" w16cid:durableId="2008750203">
    <w:abstractNumId w:val="3"/>
  </w:num>
  <w:num w:numId="38" w16cid:durableId="1321932319">
    <w:abstractNumId w:val="2"/>
  </w:num>
  <w:num w:numId="39" w16cid:durableId="1564172510">
    <w:abstractNumId w:val="1"/>
  </w:num>
  <w:num w:numId="40" w16cid:durableId="1544364987">
    <w:abstractNumId w:val="0"/>
  </w:num>
  <w:num w:numId="41" w16cid:durableId="964430625">
    <w:abstractNumId w:val="10"/>
  </w:num>
  <w:num w:numId="42" w16cid:durableId="1419981490">
    <w:abstractNumId w:val="10"/>
  </w:num>
  <w:num w:numId="43" w16cid:durableId="1979022613">
    <w:abstractNumId w:val="10"/>
  </w:num>
  <w:num w:numId="44" w16cid:durableId="861435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44/2025"/>
    <w:docVar w:name="dvlangue" w:val="SV"/>
    <w:docVar w:name="dvnumam" w:val="0"/>
    <w:docVar w:name="dvpe" w:val="775.630"/>
    <w:docVar w:name="dvrapporteur" w:val="Föredragande: "/>
    <w:docVar w:name="dvstar" w:val="***II"/>
    <w:docVar w:name="dvtitre" w:val="Europaparlamentets lagstiftningsresolution av den xx xx 2025 om rådets ståndpunkt vid första behandlingen inför antagandet av Europaparlamentets och rådets direktiv om ändring av direktiv 2008/98/EG om avfall(06978/2/2025 – C10-0139/2025 – 2023/0234(COD))"/>
  </w:docVars>
  <w:rsids>
    <w:rsidRoot w:val="00510ED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9C6"/>
    <w:rsid w:val="00411CCE"/>
    <w:rsid w:val="0041666E"/>
    <w:rsid w:val="00421060"/>
    <w:rsid w:val="00421AB7"/>
    <w:rsid w:val="00471C19"/>
    <w:rsid w:val="004867E3"/>
    <w:rsid w:val="00494A28"/>
    <w:rsid w:val="004C0004"/>
    <w:rsid w:val="004C5D52"/>
    <w:rsid w:val="0050519A"/>
    <w:rsid w:val="005072A1"/>
    <w:rsid w:val="00510ED5"/>
    <w:rsid w:val="00514517"/>
    <w:rsid w:val="00545827"/>
    <w:rsid w:val="00560270"/>
    <w:rsid w:val="005C2568"/>
    <w:rsid w:val="005F1B17"/>
    <w:rsid w:val="006037C0"/>
    <w:rsid w:val="006426D7"/>
    <w:rsid w:val="006557BE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0276"/>
    <w:rsid w:val="009D19E1"/>
    <w:rsid w:val="00A1687D"/>
    <w:rsid w:val="00A43E52"/>
    <w:rsid w:val="00A44ABC"/>
    <w:rsid w:val="00A4678D"/>
    <w:rsid w:val="00A778C7"/>
    <w:rsid w:val="00AB441E"/>
    <w:rsid w:val="00AB6293"/>
    <w:rsid w:val="00AE0928"/>
    <w:rsid w:val="00AF3B82"/>
    <w:rsid w:val="00B03BC9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678D"/>
    <w:rsid w:val="00C941CB"/>
    <w:rsid w:val="00CC2357"/>
    <w:rsid w:val="00CF071A"/>
    <w:rsid w:val="00D058B8"/>
    <w:rsid w:val="00D44CEA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5808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89AE86"/>
  <w15:chartTrackingRefBased/>
  <w15:docId w15:val="{C8422402-76CB-4B47-B55F-3F28B543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21AB7"/>
    <w:pPr>
      <w:spacing w:before="480" w:after="240"/>
    </w:pPr>
  </w:style>
  <w:style w:type="paragraph" w:customStyle="1" w:styleId="PageHeading">
    <w:name w:val="PageHeading"/>
    <w:basedOn w:val="Normal"/>
    <w:rsid w:val="00421AB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421AB7"/>
    <w:rPr>
      <w:b/>
    </w:rPr>
  </w:style>
  <w:style w:type="paragraph" w:customStyle="1" w:styleId="NormalBold12a">
    <w:name w:val="NormalBold12a"/>
    <w:basedOn w:val="Normal"/>
    <w:rsid w:val="00421AB7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421AB7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421A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3/oj" TargetMode="External"/><Relationship Id="rId1" Type="http://schemas.openxmlformats.org/officeDocument/2006/relationships/hyperlink" Target="http://data.europa.eu/eli/C/2024/8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ANDERSSON Terese</cp:lastModifiedBy>
  <cp:revision>3</cp:revision>
  <cp:lastPrinted>2004-11-19T15:42:00Z</cp:lastPrinted>
  <dcterms:created xsi:type="dcterms:W3CDTF">2025-09-08T09:53:00Z</dcterms:created>
  <dcterms:modified xsi:type="dcterms:W3CDTF">2025-09-09T11:04:00Z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P10_TA-PROV(2025)0167_A10-0144_2025_SV_r</vt:lpwstr>
  </property>
  <property fmtid="{D5CDD505-2E9C-101B-9397-08002B2CF9AE}" pid="4" name="&lt;Type&gt;">
    <vt:lpwstr>RR</vt:lpwstr>
  </property>
</Properties>
</file>