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366" w14:paraId="7A809D22" w14:textId="77777777" w:rsidTr="0010095E">
        <w:trPr>
          <w:trHeight w:hRule="exact" w:val="1418"/>
        </w:trPr>
        <w:tc>
          <w:tcPr>
            <w:tcW w:w="6804" w:type="dxa"/>
            <w:shd w:val="clear" w:color="auto" w:fill="auto"/>
            <w:vAlign w:val="center"/>
          </w:tcPr>
          <w:p w14:paraId="54D23A97" w14:textId="77777777" w:rsidR="00751A4A" w:rsidRPr="00A33366" w:rsidRDefault="00152815" w:rsidP="0010095E">
            <w:pPr>
              <w:pStyle w:val="EPName"/>
            </w:pPr>
            <w:r w:rsidRPr="00A33366">
              <w:t>Parlement européen</w:t>
            </w:r>
          </w:p>
          <w:p w14:paraId="201E98AF" w14:textId="77777777" w:rsidR="00751A4A" w:rsidRPr="00A33366" w:rsidRDefault="005F1B17" w:rsidP="005F1B17">
            <w:pPr>
              <w:pStyle w:val="EPTerm"/>
              <w:rPr>
                <w:rStyle w:val="HideTWBExt"/>
                <w:noProof w:val="0"/>
                <w:vanish w:val="0"/>
                <w:color w:val="auto"/>
              </w:rPr>
            </w:pPr>
            <w:r w:rsidRPr="00A33366">
              <w:t>2024</w:t>
            </w:r>
            <w:r w:rsidR="00817416" w:rsidRPr="00A33366">
              <w:t>-202</w:t>
            </w:r>
            <w:r w:rsidRPr="00A33366">
              <w:t>9</w:t>
            </w:r>
          </w:p>
        </w:tc>
        <w:tc>
          <w:tcPr>
            <w:tcW w:w="2268" w:type="dxa"/>
            <w:shd w:val="clear" w:color="auto" w:fill="auto"/>
          </w:tcPr>
          <w:p w14:paraId="50D445A5" w14:textId="77777777" w:rsidR="00751A4A" w:rsidRPr="00A33366" w:rsidRDefault="00187494" w:rsidP="0010095E">
            <w:pPr>
              <w:pStyle w:val="EPLogo"/>
            </w:pPr>
            <w:r w:rsidRPr="00A33366">
              <w:rPr>
                <w:noProof/>
                <w:lang w:eastAsia="ja-JP"/>
              </w:rPr>
              <w:drawing>
                <wp:inline distT="0" distB="0" distL="0" distR="0" wp14:anchorId="50A94723" wp14:editId="091AF1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192B85" w14:textId="77777777" w:rsidR="00D058B8" w:rsidRPr="00A33366" w:rsidRDefault="00D058B8" w:rsidP="004C5D52">
      <w:pPr>
        <w:pStyle w:val="LineTop"/>
      </w:pPr>
    </w:p>
    <w:p w14:paraId="67A7650E" w14:textId="77777777" w:rsidR="00680577" w:rsidRPr="00A33366" w:rsidRDefault="00152815" w:rsidP="00680577">
      <w:pPr>
        <w:pStyle w:val="EPBodyTA1"/>
      </w:pPr>
      <w:r w:rsidRPr="00A33366">
        <w:t>TEXTES ADOPTÉS</w:t>
      </w:r>
    </w:p>
    <w:p w14:paraId="1BDCBED4" w14:textId="77777777" w:rsidR="00D058B8" w:rsidRPr="00A33366" w:rsidRDefault="00D058B8" w:rsidP="00D058B8">
      <w:pPr>
        <w:pStyle w:val="LineBottom"/>
      </w:pPr>
    </w:p>
    <w:p w14:paraId="7E917E57" w14:textId="21FA433E" w:rsidR="00152815" w:rsidRPr="00A33366" w:rsidRDefault="00152815" w:rsidP="00152815">
      <w:pPr>
        <w:pStyle w:val="ATHeading1"/>
      </w:pPr>
      <w:bookmarkStart w:id="0" w:name="TANumber"/>
      <w:r w:rsidRPr="00A33366">
        <w:t>P10_TA(2025)0</w:t>
      </w:r>
      <w:r w:rsidR="004F7EF4">
        <w:t>168</w:t>
      </w:r>
      <w:bookmarkEnd w:id="0"/>
    </w:p>
    <w:p w14:paraId="2EA8B9B5" w14:textId="6C6CB8BB" w:rsidR="00152815" w:rsidRPr="00A33366" w:rsidRDefault="00D37014" w:rsidP="00152815">
      <w:pPr>
        <w:pStyle w:val="ATHeading2"/>
      </w:pPr>
      <w:bookmarkStart w:id="1" w:name="title"/>
      <w:r>
        <w:t>E</w:t>
      </w:r>
      <w:r w:rsidRPr="00D37014">
        <w:t>xigences en matière de circularité applicables à la conception des véhicule</w:t>
      </w:r>
      <w:r>
        <w:t xml:space="preserve">s et </w:t>
      </w:r>
      <w:r w:rsidRPr="00D37014">
        <w:t>gestion des véhicules hors d’usage</w:t>
      </w:r>
      <w:bookmarkEnd w:id="1"/>
    </w:p>
    <w:p w14:paraId="19E91006" w14:textId="77777777" w:rsidR="00152815" w:rsidRPr="00A33366" w:rsidRDefault="00152815" w:rsidP="00152815">
      <w:pPr>
        <w:rPr>
          <w:i/>
          <w:vanish/>
        </w:rPr>
      </w:pPr>
      <w:r w:rsidRPr="00A33366">
        <w:rPr>
          <w:i/>
        </w:rPr>
        <w:fldChar w:fldCharType="begin"/>
      </w:r>
      <w:r w:rsidRPr="00A33366">
        <w:rPr>
          <w:i/>
        </w:rPr>
        <w:instrText xml:space="preserve"> TC"(</w:instrText>
      </w:r>
      <w:bookmarkStart w:id="2" w:name="DocNumber"/>
      <w:r w:rsidRPr="00A33366">
        <w:rPr>
          <w:i/>
        </w:rPr>
        <w:instrText>A10-0158/2025</w:instrText>
      </w:r>
      <w:bookmarkEnd w:id="2"/>
      <w:r w:rsidRPr="00A33366">
        <w:rPr>
          <w:i/>
        </w:rPr>
        <w:instrText xml:space="preserve"> - Rapporteurs: Jens </w:instrText>
      </w:r>
      <w:proofErr w:type="spellStart"/>
      <w:r w:rsidRPr="00A33366">
        <w:rPr>
          <w:i/>
        </w:rPr>
        <w:instrText>Gieseke</w:instrText>
      </w:r>
      <w:proofErr w:type="spellEnd"/>
      <w:r w:rsidRPr="00A33366">
        <w:rPr>
          <w:i/>
        </w:rPr>
        <w:instrText xml:space="preserve">; </w:instrText>
      </w:r>
      <w:proofErr w:type="spellStart"/>
      <w:r w:rsidRPr="00A33366">
        <w:rPr>
          <w:i/>
        </w:rPr>
        <w:instrText>Paulius</w:instrText>
      </w:r>
      <w:proofErr w:type="spellEnd"/>
      <w:r w:rsidRPr="00A33366">
        <w:rPr>
          <w:i/>
        </w:rPr>
        <w:instrText xml:space="preserve"> </w:instrText>
      </w:r>
      <w:proofErr w:type="spellStart"/>
      <w:r w:rsidRPr="00A33366">
        <w:rPr>
          <w:i/>
        </w:rPr>
        <w:instrText>Saudargas</w:instrText>
      </w:r>
      <w:proofErr w:type="spellEnd"/>
      <w:r w:rsidRPr="00A33366">
        <w:rPr>
          <w:i/>
        </w:rPr>
        <w:instrText xml:space="preserve">)"\l3 \n&gt; \* MERGEFORMAT </w:instrText>
      </w:r>
      <w:r w:rsidRPr="00A33366">
        <w:rPr>
          <w:i/>
        </w:rPr>
        <w:fldChar w:fldCharType="end"/>
      </w:r>
    </w:p>
    <w:p w14:paraId="1D1883A8" w14:textId="77777777" w:rsidR="00152815" w:rsidRPr="00A33366" w:rsidRDefault="00152815" w:rsidP="00152815">
      <w:pPr>
        <w:rPr>
          <w:vanish/>
        </w:rPr>
      </w:pPr>
      <w:bookmarkStart w:id="3" w:name="Commission"/>
      <w:r w:rsidRPr="00A33366">
        <w:rPr>
          <w:vanish/>
        </w:rPr>
        <w:t>Commission de l’environnement, du climat et de la sécurité alimentaire, Commission du marché intérieur et de la protection des consommateurs</w:t>
      </w:r>
      <w:bookmarkEnd w:id="3"/>
    </w:p>
    <w:p w14:paraId="507F96D4" w14:textId="77777777" w:rsidR="00152815" w:rsidRPr="00A33366" w:rsidRDefault="00152815" w:rsidP="00152815">
      <w:pPr>
        <w:rPr>
          <w:vanish/>
        </w:rPr>
      </w:pPr>
      <w:bookmarkStart w:id="4" w:name="PE"/>
      <w:r w:rsidRPr="00A33366">
        <w:rPr>
          <w:vanish/>
        </w:rPr>
        <w:t>PE768.004</w:t>
      </w:r>
      <w:bookmarkEnd w:id="4"/>
    </w:p>
    <w:p w14:paraId="49CA11D7" w14:textId="6F930A22" w:rsidR="00152815" w:rsidRPr="00A33366" w:rsidRDefault="004F7EF4" w:rsidP="00152815">
      <w:pPr>
        <w:pStyle w:val="ATHeading3"/>
      </w:pPr>
      <w:bookmarkStart w:id="5" w:name="Sujet"/>
      <w:r w:rsidRPr="00D32638">
        <w:t>Amendements du Parlement européen, adoptés le</w:t>
      </w:r>
      <w:r w:rsidR="00152815" w:rsidRPr="00A33366">
        <w:t xml:space="preserve"> </w:t>
      </w:r>
      <w:r w:rsidR="00D37014">
        <w:t>9 septembre</w:t>
      </w:r>
      <w:r w:rsidR="00152815" w:rsidRPr="00A33366">
        <w:t xml:space="preserve"> 2025</w:t>
      </w:r>
      <w:r>
        <w:t>, à</w:t>
      </w:r>
      <w:r w:rsidR="00152815" w:rsidRPr="00A33366">
        <w:t xml:space="preserve"> la proposition de règlement du Parlement européen et du Conseil relatif, d’une part, aux exigences en matière de circularité applicables à la conception des véhicules et, d’autre part, à la gestion des véhicules hors d’usage, modifiant les règlements (UE) 2018/858 et </w:t>
      </w:r>
      <w:r w:rsidR="00774901">
        <w:t xml:space="preserve">(UE) </w:t>
      </w:r>
      <w:r w:rsidR="00152815" w:rsidRPr="00A33366">
        <w:t>2019/1020 et abrogeant les directives 2000/53/CE et 2005/64/CE</w:t>
      </w:r>
      <w:bookmarkEnd w:id="5"/>
      <w:r w:rsidR="00152815" w:rsidRPr="00A33366">
        <w:t xml:space="preserve"> </w:t>
      </w:r>
      <w:bookmarkStart w:id="6" w:name="References"/>
      <w:r w:rsidR="00152815" w:rsidRPr="00A33366">
        <w:t>(</w:t>
      </w:r>
      <w:proofErr w:type="gramStart"/>
      <w:r w:rsidR="00152815" w:rsidRPr="00A33366">
        <w:t>COM(</w:t>
      </w:r>
      <w:proofErr w:type="gramEnd"/>
      <w:r w:rsidR="00152815" w:rsidRPr="00A33366">
        <w:t>2023)0451 – C9-0308/2023 – 2023/0284(COD))</w:t>
      </w:r>
      <w:bookmarkEnd w:id="6"/>
      <w:r>
        <w:rPr>
          <w:rStyle w:val="FootnoteReference"/>
        </w:rPr>
        <w:footnoteReference w:id="1"/>
      </w:r>
    </w:p>
    <w:p w14:paraId="33EF7E4D" w14:textId="77777777" w:rsidR="00EE7418" w:rsidRPr="00A33366" w:rsidRDefault="00EE7418" w:rsidP="00EE7418">
      <w:pPr>
        <w:pStyle w:val="NormalBold"/>
        <w:widowControl/>
      </w:pPr>
      <w:r w:rsidRPr="00A33366">
        <w:t>(Procédure législative ordinaire: première lecture)</w:t>
      </w:r>
    </w:p>
    <w:p w14:paraId="48D36507" w14:textId="77777777" w:rsidR="00EE7418" w:rsidRPr="00A33366" w:rsidRDefault="00EE7418" w:rsidP="00EE7418">
      <w:pPr>
        <w:widowControl/>
      </w:pPr>
      <w:r w:rsidRPr="00A33366">
        <w:br w:type="page"/>
      </w:r>
    </w:p>
    <w:p w14:paraId="70D78A58" w14:textId="77777777" w:rsidR="00EE7418" w:rsidRPr="00A33366" w:rsidRDefault="00EE7418" w:rsidP="00EE7418">
      <w:pPr>
        <w:widowControl/>
      </w:pPr>
    </w:p>
    <w:p w14:paraId="17E332C7" w14:textId="77777777" w:rsidR="00EE7418" w:rsidRPr="00A33366" w:rsidRDefault="00EE7418" w:rsidP="00EE7418">
      <w:pPr>
        <w:pStyle w:val="AMNumberTabs0"/>
        <w:keepNext/>
        <w:widowControl/>
      </w:pPr>
      <w:r w:rsidRPr="00A33366">
        <w:t>Amendement</w:t>
      </w:r>
      <w:r w:rsidRPr="00A33366">
        <w:tab/>
      </w:r>
      <w:r w:rsidRPr="00A33366">
        <w:tab/>
        <w:t>1</w:t>
      </w:r>
    </w:p>
    <w:p w14:paraId="021FC9D9" w14:textId="77777777" w:rsidR="00EE7418" w:rsidRPr="00A33366" w:rsidRDefault="00EE7418" w:rsidP="00EE7418">
      <w:pPr>
        <w:pStyle w:val="NormalBold"/>
        <w:keepNext/>
        <w:widowControl/>
      </w:pPr>
      <w:r w:rsidRPr="00A33366">
        <w:t>Proposition de règlement</w:t>
      </w:r>
    </w:p>
    <w:p w14:paraId="188F3D3C" w14:textId="77777777" w:rsidR="00EE7418" w:rsidRPr="00A33366" w:rsidRDefault="00EE7418" w:rsidP="00EE7418">
      <w:pPr>
        <w:pStyle w:val="NormalBold"/>
        <w:widowControl/>
      </w:pPr>
      <w:r w:rsidRPr="00A33366">
        <w:t>Considérant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939B004" w14:textId="77777777" w:rsidTr="00FC6A49">
        <w:trPr>
          <w:jc w:val="center"/>
        </w:trPr>
        <w:tc>
          <w:tcPr>
            <w:tcW w:w="9752" w:type="dxa"/>
            <w:gridSpan w:val="2"/>
          </w:tcPr>
          <w:p w14:paraId="4A2CF181" w14:textId="77777777" w:rsidR="00EE7418" w:rsidRPr="00A33366" w:rsidRDefault="00EE7418" w:rsidP="00FC6A49">
            <w:pPr>
              <w:keepNext/>
              <w:widowControl/>
            </w:pPr>
          </w:p>
        </w:tc>
      </w:tr>
      <w:tr w:rsidR="00EE7418" w:rsidRPr="00A33366" w14:paraId="31CDA68F" w14:textId="77777777" w:rsidTr="00FC6A49">
        <w:trPr>
          <w:jc w:val="center"/>
        </w:trPr>
        <w:tc>
          <w:tcPr>
            <w:tcW w:w="4876" w:type="dxa"/>
          </w:tcPr>
          <w:p w14:paraId="75224E3C" w14:textId="77777777" w:rsidR="00EE7418" w:rsidRPr="00A33366" w:rsidRDefault="00EE7418" w:rsidP="00FC6A49">
            <w:pPr>
              <w:pStyle w:val="ColumnHeading"/>
              <w:keepNext/>
              <w:widowControl/>
            </w:pPr>
            <w:r w:rsidRPr="00A33366">
              <w:t>Texte proposé par la Commission</w:t>
            </w:r>
          </w:p>
        </w:tc>
        <w:tc>
          <w:tcPr>
            <w:tcW w:w="4876" w:type="dxa"/>
          </w:tcPr>
          <w:p w14:paraId="40204A42" w14:textId="77777777" w:rsidR="00EE7418" w:rsidRPr="00A33366" w:rsidRDefault="00EE7418" w:rsidP="00FC6A49">
            <w:pPr>
              <w:pStyle w:val="ColumnHeading"/>
              <w:keepNext/>
              <w:widowControl/>
            </w:pPr>
            <w:r w:rsidRPr="00A33366">
              <w:t>Amendement</w:t>
            </w:r>
          </w:p>
        </w:tc>
      </w:tr>
      <w:tr w:rsidR="00EE7418" w:rsidRPr="00A33366" w14:paraId="2223D4EF" w14:textId="77777777" w:rsidTr="00FC6A49">
        <w:trPr>
          <w:jc w:val="center"/>
        </w:trPr>
        <w:tc>
          <w:tcPr>
            <w:tcW w:w="4876" w:type="dxa"/>
          </w:tcPr>
          <w:p w14:paraId="397B9AF6" w14:textId="77777777" w:rsidR="00EE7418" w:rsidRPr="00A33366" w:rsidRDefault="00EE7418" w:rsidP="00FC6A49">
            <w:pPr>
              <w:pStyle w:val="Normal6"/>
              <w:widowControl/>
              <w:rPr>
                <w:lang w:val="fr-FR"/>
              </w:rPr>
            </w:pPr>
            <w:r w:rsidRPr="00A33366">
              <w:rPr>
                <w:lang w:val="fr-FR"/>
              </w:rPr>
              <w:t>(1)</w:t>
            </w:r>
            <w:r w:rsidRPr="00A33366">
              <w:rPr>
                <w:lang w:val="fr-FR"/>
              </w:rPr>
              <w:tab/>
              <w:t>La communication de la Commission du 11 décembre 2019 intitulée «Le pacte vert pour l’Europe»</w:t>
            </w:r>
            <w:r w:rsidRPr="00A33366">
              <w:rPr>
                <w:vertAlign w:val="superscript"/>
                <w:lang w:val="fr-FR"/>
              </w:rPr>
              <w:t>37</w:t>
            </w:r>
            <w:r w:rsidRPr="00A33366">
              <w:rPr>
                <w:lang w:val="fr-FR"/>
              </w:rPr>
              <w:t xml:space="preserve"> (ci-après dénommée «pacte vert pour l’Europe») est la stratégie de croissance dont s’est dotée l’Europe afin de transformer l’Union, </w:t>
            </w:r>
            <w:r w:rsidRPr="00A33366">
              <w:rPr>
                <w:b/>
                <w:i/>
                <w:lang w:val="fr-FR"/>
              </w:rPr>
              <w:t>à l’horizon</w:t>
            </w:r>
            <w:r w:rsidRPr="00A33366">
              <w:rPr>
                <w:lang w:val="fr-FR"/>
              </w:rPr>
              <w:t xml:space="preserve"> 2050, en une société juste et prospère, forte d’une économie moderne, efficace dans l’utilisation des ressources et compétitive, caractérisée par l’absence d’émissions nettes de gaz à effet de serre et dans laquelle la croissance économique est dissociée de l’utilisation des ressources. Pour que les politiques de produit de l’Union contribuent à réduire les émissions de carbone au niveau mondial, il est nécessaire de garantir la durabilité des produits commercialisés et vendus dans l’Union, depuis l’approvisionnement en matières premières jusqu’au traitement à la fin du cycle de vie, en passant par la fabrication.</w:t>
            </w:r>
          </w:p>
        </w:tc>
        <w:tc>
          <w:tcPr>
            <w:tcW w:w="4876" w:type="dxa"/>
          </w:tcPr>
          <w:p w14:paraId="55F48F21" w14:textId="77777777" w:rsidR="00EE7418" w:rsidRPr="00A33366" w:rsidRDefault="00EE7418" w:rsidP="00FC6A49">
            <w:pPr>
              <w:pStyle w:val="Normal6"/>
              <w:widowControl/>
              <w:rPr>
                <w:szCs w:val="24"/>
                <w:lang w:val="fr-FR"/>
              </w:rPr>
            </w:pPr>
            <w:r w:rsidRPr="00A33366">
              <w:rPr>
                <w:lang w:val="fr-FR"/>
              </w:rPr>
              <w:t>(1)</w:t>
            </w:r>
            <w:r w:rsidRPr="00A33366">
              <w:rPr>
                <w:lang w:val="fr-FR"/>
              </w:rPr>
              <w:tab/>
              <w:t>La communication de la Commission du 11 décembre 2019 intitulée «Le pacte vert pour l’Europe»</w:t>
            </w:r>
            <w:r w:rsidRPr="00A33366">
              <w:rPr>
                <w:vertAlign w:val="superscript"/>
                <w:lang w:val="fr-FR"/>
              </w:rPr>
              <w:t>37</w:t>
            </w:r>
            <w:r w:rsidRPr="00A33366">
              <w:rPr>
                <w:lang w:val="fr-FR"/>
              </w:rPr>
              <w:t xml:space="preserve"> (ci-après dénommée «pacte vert pour l’Europe») est la stratégie de croissance dont s’est dotée l’Europe afin de transformer l’Union, </w:t>
            </w:r>
            <w:r w:rsidRPr="00A33366">
              <w:rPr>
                <w:b/>
                <w:i/>
                <w:lang w:val="fr-FR"/>
              </w:rPr>
              <w:t>au plus tard d’ici à</w:t>
            </w:r>
            <w:r w:rsidRPr="00A33366">
              <w:rPr>
                <w:lang w:val="fr-FR"/>
              </w:rPr>
              <w:t xml:space="preserve"> 2050, en une société juste et prospère, forte d’une économie moderne, efficace dans l’utilisation des ressources et compétitive, caractérisée par l’absence d’émissions nettes de gaz à effet de serre et dans laquelle la croissance économique est dissociée de l’utilisation des ressources. Pour que les politiques de produit de l’Union contribuent à réduire les émissions de carbone au niveau mondial, il est nécessaire de garantir la durabilité des produits commercialisés et vendus dans l’Union, depuis l’approvisionnement en matières premières jusqu’au traitement à la fin du cycle de vie, en passant par la fabrication. </w:t>
            </w:r>
          </w:p>
        </w:tc>
      </w:tr>
      <w:tr w:rsidR="00EE7418" w:rsidRPr="00A33366" w14:paraId="73A2018E" w14:textId="77777777" w:rsidTr="00FC6A49">
        <w:trPr>
          <w:jc w:val="center"/>
        </w:trPr>
        <w:tc>
          <w:tcPr>
            <w:tcW w:w="4876" w:type="dxa"/>
          </w:tcPr>
          <w:p w14:paraId="53AC9689" w14:textId="77777777" w:rsidR="00EE7418" w:rsidRPr="00A33366" w:rsidRDefault="00EE7418" w:rsidP="00FC6A49">
            <w:pPr>
              <w:pStyle w:val="Normal6"/>
              <w:widowControl/>
              <w:rPr>
                <w:lang w:val="fr-FR"/>
              </w:rPr>
            </w:pPr>
            <w:r w:rsidRPr="00A33366">
              <w:rPr>
                <w:lang w:val="fr-FR"/>
              </w:rPr>
              <w:t>__________________</w:t>
            </w:r>
          </w:p>
        </w:tc>
        <w:tc>
          <w:tcPr>
            <w:tcW w:w="4876" w:type="dxa"/>
          </w:tcPr>
          <w:p w14:paraId="1F17EB13"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75701840" w14:textId="77777777" w:rsidTr="00FC6A49">
        <w:trPr>
          <w:jc w:val="center"/>
        </w:trPr>
        <w:tc>
          <w:tcPr>
            <w:tcW w:w="4876" w:type="dxa"/>
          </w:tcPr>
          <w:p w14:paraId="292293A2" w14:textId="5E67C620" w:rsidR="00EE7418" w:rsidRPr="00A33366" w:rsidRDefault="00EE7418" w:rsidP="00FC6A49">
            <w:pPr>
              <w:pStyle w:val="Normal6"/>
              <w:widowControl/>
              <w:rPr>
                <w:lang w:val="fr-FR"/>
              </w:rPr>
            </w:pPr>
            <w:r w:rsidRPr="00A33366">
              <w:rPr>
                <w:vertAlign w:val="superscript"/>
                <w:lang w:val="fr-FR"/>
              </w:rPr>
              <w:t>37</w:t>
            </w:r>
            <w:r w:rsidRPr="00A33366">
              <w:rPr>
                <w:lang w:val="fr-FR"/>
              </w:rPr>
              <w:t xml:space="preserve"> Communication de la Commission au Parlement européen, au Conseil européen, au Conseil, au Comité économique et social européen et au Comité des régions – Le pacte vert pour l’Europe [</w:t>
            </w:r>
            <w:proofErr w:type="gramStart"/>
            <w:r w:rsidRPr="00A33366">
              <w:rPr>
                <w:lang w:val="fr-FR"/>
              </w:rPr>
              <w:t>COM(</w:t>
            </w:r>
            <w:proofErr w:type="gramEnd"/>
            <w:r w:rsidRPr="00A33366">
              <w:rPr>
                <w:lang w:val="fr-FR"/>
              </w:rPr>
              <w:t>2019)</w:t>
            </w:r>
            <w:r w:rsidR="00774901">
              <w:rPr>
                <w:lang w:val="fr-FR"/>
              </w:rPr>
              <w:t>0</w:t>
            </w:r>
            <w:r w:rsidRPr="00A33366">
              <w:rPr>
                <w:lang w:val="fr-FR"/>
              </w:rPr>
              <w:t>640 final].</w:t>
            </w:r>
          </w:p>
        </w:tc>
        <w:tc>
          <w:tcPr>
            <w:tcW w:w="4876" w:type="dxa"/>
          </w:tcPr>
          <w:p w14:paraId="2E8668D2" w14:textId="0ABB93B6" w:rsidR="00EE7418" w:rsidRPr="00A33366" w:rsidRDefault="00EE7418" w:rsidP="00FC6A49">
            <w:pPr>
              <w:pStyle w:val="Normal6"/>
              <w:widowControl/>
              <w:rPr>
                <w:szCs w:val="24"/>
                <w:lang w:val="fr-FR"/>
              </w:rPr>
            </w:pPr>
            <w:r w:rsidRPr="00A33366">
              <w:rPr>
                <w:vertAlign w:val="superscript"/>
                <w:lang w:val="fr-FR"/>
              </w:rPr>
              <w:t>37</w:t>
            </w:r>
            <w:r w:rsidRPr="00A33366">
              <w:rPr>
                <w:lang w:val="fr-FR"/>
              </w:rPr>
              <w:t xml:space="preserve"> Communication de la Commission au Parlement européen, au Conseil européen, au Conseil, au Comité économique et social européen et au Comité des régions – Le pacte vert pour l’Europe [</w:t>
            </w:r>
            <w:proofErr w:type="gramStart"/>
            <w:r w:rsidRPr="00A33366">
              <w:rPr>
                <w:lang w:val="fr-FR"/>
              </w:rPr>
              <w:t>COM(</w:t>
            </w:r>
            <w:proofErr w:type="gramEnd"/>
            <w:r w:rsidRPr="00A33366">
              <w:rPr>
                <w:lang w:val="fr-FR"/>
              </w:rPr>
              <w:t>2019)</w:t>
            </w:r>
            <w:r w:rsidR="00774901">
              <w:rPr>
                <w:lang w:val="fr-FR"/>
              </w:rPr>
              <w:t>0</w:t>
            </w:r>
            <w:r w:rsidRPr="00A33366">
              <w:rPr>
                <w:lang w:val="fr-FR"/>
              </w:rPr>
              <w:t>640 final].</w:t>
            </w:r>
          </w:p>
        </w:tc>
      </w:tr>
    </w:tbl>
    <w:p w14:paraId="685F58E4" w14:textId="77777777" w:rsidR="00EE7418" w:rsidRPr="00A33366" w:rsidRDefault="00EE7418" w:rsidP="00EE7418">
      <w:pPr>
        <w:widowControl/>
      </w:pPr>
    </w:p>
    <w:p w14:paraId="2CE21698" w14:textId="77777777" w:rsidR="00EE7418" w:rsidRPr="00A33366" w:rsidRDefault="00EE7418" w:rsidP="00EE7418">
      <w:pPr>
        <w:pStyle w:val="AMNumberTabs0"/>
        <w:keepNext/>
        <w:widowControl/>
      </w:pPr>
      <w:r w:rsidRPr="00A33366">
        <w:t>Amendement</w:t>
      </w:r>
      <w:r w:rsidRPr="00A33366">
        <w:tab/>
      </w:r>
      <w:r w:rsidRPr="00A33366">
        <w:tab/>
        <w:t>2</w:t>
      </w:r>
    </w:p>
    <w:p w14:paraId="7889910B" w14:textId="77777777" w:rsidR="00EE7418" w:rsidRPr="00A33366" w:rsidRDefault="00EE7418" w:rsidP="00EE7418">
      <w:pPr>
        <w:pStyle w:val="NormalBold"/>
        <w:keepNext/>
        <w:widowControl/>
      </w:pPr>
      <w:r w:rsidRPr="00A33366">
        <w:t>Proposition de règlement</w:t>
      </w:r>
    </w:p>
    <w:p w14:paraId="508E4C4E" w14:textId="77777777" w:rsidR="00EE7418" w:rsidRPr="00A33366" w:rsidRDefault="00EE7418" w:rsidP="00EE7418">
      <w:pPr>
        <w:pStyle w:val="NormalBold"/>
        <w:widowControl/>
      </w:pPr>
      <w:r w:rsidRPr="00A33366">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9C258D9" w14:textId="77777777" w:rsidTr="00FC6A49">
        <w:trPr>
          <w:jc w:val="center"/>
        </w:trPr>
        <w:tc>
          <w:tcPr>
            <w:tcW w:w="9752" w:type="dxa"/>
            <w:gridSpan w:val="2"/>
          </w:tcPr>
          <w:p w14:paraId="7E12292B" w14:textId="77777777" w:rsidR="00EE7418" w:rsidRPr="00A33366" w:rsidRDefault="00EE7418" w:rsidP="00FC6A49">
            <w:pPr>
              <w:keepNext/>
              <w:widowControl/>
            </w:pPr>
          </w:p>
        </w:tc>
      </w:tr>
      <w:tr w:rsidR="00EE7418" w:rsidRPr="00A33366" w14:paraId="54500EFA" w14:textId="77777777" w:rsidTr="00FC6A49">
        <w:trPr>
          <w:jc w:val="center"/>
        </w:trPr>
        <w:tc>
          <w:tcPr>
            <w:tcW w:w="4876" w:type="dxa"/>
          </w:tcPr>
          <w:p w14:paraId="4FD74AFB" w14:textId="77777777" w:rsidR="00EE7418" w:rsidRPr="00A33366" w:rsidRDefault="00EE7418" w:rsidP="00FC6A49">
            <w:pPr>
              <w:pStyle w:val="ColumnHeading"/>
              <w:keepNext/>
              <w:widowControl/>
            </w:pPr>
            <w:r w:rsidRPr="00A33366">
              <w:t>Texte proposé par la Commission</w:t>
            </w:r>
          </w:p>
        </w:tc>
        <w:tc>
          <w:tcPr>
            <w:tcW w:w="4876" w:type="dxa"/>
          </w:tcPr>
          <w:p w14:paraId="11646A56" w14:textId="77777777" w:rsidR="00EE7418" w:rsidRPr="00A33366" w:rsidRDefault="00EE7418" w:rsidP="00FC6A49">
            <w:pPr>
              <w:pStyle w:val="ColumnHeading"/>
              <w:keepNext/>
              <w:widowControl/>
            </w:pPr>
            <w:r w:rsidRPr="00A33366">
              <w:t>Amendement</w:t>
            </w:r>
          </w:p>
        </w:tc>
      </w:tr>
      <w:tr w:rsidR="00EE7418" w:rsidRPr="00A33366" w14:paraId="61F4BCD5" w14:textId="77777777" w:rsidTr="00FC6A49">
        <w:trPr>
          <w:jc w:val="center"/>
        </w:trPr>
        <w:tc>
          <w:tcPr>
            <w:tcW w:w="4876" w:type="dxa"/>
          </w:tcPr>
          <w:p w14:paraId="1E5B6D55"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Le secteur automobile représente une part importante de l’utilisation des ressources énergétiques et des matériaux dans l’Union et, partant, de la production </w:t>
            </w:r>
            <w:r w:rsidRPr="00A33366">
              <w:rPr>
                <w:lang w:val="fr-FR"/>
              </w:rPr>
              <w:lastRenderedPageBreak/>
              <w:t>de gaz à effet de serre. La production dans des pays tiers de véhicules qui sont mis sur le marché de l’Union contribue à la production de gaz à effet de serre à l’échelle mondiale, ce qui a des incidences négatives sur l’environnement dans l’Union. L’abandon des carburants d’origine fossile au profit d’une mobilité à émissions nulles est l’une des conditions préalables à la réalisation de l’objectif de neutralité climatique d’ici à 2050. Il en résultera une réduction des émissions de gaz à effet de serre du secteur automobile liées à la phase d’utilisation des véhicules. L’industrie automobile est l’un des principaux utilisateurs d’aluminium, d’acier et de plastiques en tant que matières primaires, en lien avec la fabrication de véhicules neufs mis sur le marché de l’Union. Ces utilisations peuvent avoir un impact environnemental important en raison de l’énergie nécessaire pour extraire et transformer ces matériaux. L’empreinte environnementale liée à la fabrication de véhicules neufs pourrait augmenter avec l’électrification en cours du parc automobile, ainsi qu’en raison d’une utilisation plus répandue de l’électronique dans les futurs modèles, qui nécessitent l’une et l’autre une quantité considérable de matières premières critiques et stratégiques et de métaux précieux, tels que le cuivre et les terres rares. Ces changements ont pour conséquence que la phase de production pourrait avoir une empreinte environnementale plus importante que la phase d’utilisation des véhicules. En outre, les exigences actuelles du droit de l’Union en matière de gestion des déchets se traduisent par une valorisation insuffisante des ressources provenant des véhicules hors d’usage, et il existe un fort potentiel d’augmentation de la quantité et de la qualité des pièces, composants et matériaux à réutiliser, remanufacturer, remettre à neuf ou recycler à partir de véhicules</w:t>
            </w:r>
            <w:r w:rsidRPr="00A33366">
              <w:rPr>
                <w:b/>
                <w:i/>
                <w:lang w:val="fr-FR"/>
              </w:rPr>
              <w:t xml:space="preserve"> hors d’usage</w:t>
            </w:r>
            <w:r w:rsidRPr="00A33366">
              <w:rPr>
                <w:lang w:val="fr-FR"/>
              </w:rPr>
              <w:t>. Pour lutter contre ces incidences environnementales</w:t>
            </w:r>
            <w:r w:rsidRPr="00A33366">
              <w:rPr>
                <w:b/>
                <w:i/>
                <w:lang w:val="fr-FR"/>
              </w:rPr>
              <w:t xml:space="preserve"> et</w:t>
            </w:r>
            <w:r w:rsidRPr="00A33366">
              <w:rPr>
                <w:lang w:val="fr-FR"/>
              </w:rPr>
              <w:t xml:space="preserve"> contribuer à la décarbonation du secteur, il est nécessaire </w:t>
            </w:r>
            <w:r w:rsidRPr="00A33366">
              <w:rPr>
                <w:lang w:val="fr-FR"/>
              </w:rPr>
              <w:lastRenderedPageBreak/>
              <w:t>d’améliorer le fonctionnement du marché unique et d’intensifier la transition de l’industrie automobile vers une économie circulaire. Cette approche est conforme à la communication de la Commission du 11 mars 2020 intitulée «Un nouveau plan d’action pour une économie circulaire – Pour une Europe plus propre et plus compétitive»</w:t>
            </w:r>
            <w:r w:rsidRPr="00A33366">
              <w:rPr>
                <w:vertAlign w:val="superscript"/>
                <w:lang w:val="fr-FR"/>
              </w:rPr>
              <w:t>38</w:t>
            </w:r>
            <w:r w:rsidRPr="00A33366">
              <w:rPr>
                <w:lang w:val="fr-FR"/>
              </w:rPr>
              <w:t>, qui préconise une révision des règles actuelles afin de «promouvoir des modèles d’entreprise plus favorables à l’économie circulaire en reliant les questions de conception au traitement en fin de vie, d’examiner la possibilité d’adopter des règles relatives au contenu recyclé obligatoire pour certains matériaux utilisés dans les composants et d’améliorer l’efficacité du recyclage». Le Conseil</w:t>
            </w:r>
            <w:r w:rsidRPr="00A33366">
              <w:rPr>
                <w:vertAlign w:val="superscript"/>
                <w:lang w:val="fr-FR"/>
              </w:rPr>
              <w:t>39</w:t>
            </w:r>
            <w:r w:rsidRPr="00A33366">
              <w:rPr>
                <w:lang w:val="fr-FR"/>
              </w:rPr>
              <w:t xml:space="preserve"> et le Parlement</w:t>
            </w:r>
            <w:r w:rsidRPr="00A33366">
              <w:rPr>
                <w:vertAlign w:val="superscript"/>
                <w:lang w:val="fr-FR"/>
              </w:rPr>
              <w:t>40</w:t>
            </w:r>
            <w:r w:rsidRPr="00A33366">
              <w:rPr>
                <w:lang w:val="fr-FR"/>
              </w:rPr>
              <w:t xml:space="preserve"> ont également souligné la nécessité pour l’Union de se doter sur ces questions de nouvelles règles remplaçant les règles existantes relatives à la réception par type des véhicules, en ce qui concerne la réutilisabilité, la recyclabilité et la </w:t>
            </w:r>
            <w:proofErr w:type="spellStart"/>
            <w:r w:rsidRPr="00A33366">
              <w:rPr>
                <w:lang w:val="fr-FR"/>
              </w:rPr>
              <w:t>valorisabilité</w:t>
            </w:r>
            <w:proofErr w:type="spellEnd"/>
            <w:r w:rsidRPr="00A33366">
              <w:rPr>
                <w:lang w:val="fr-FR"/>
              </w:rPr>
              <w:t>, et aux véhicules hors d’usage.</w:t>
            </w:r>
          </w:p>
        </w:tc>
        <w:tc>
          <w:tcPr>
            <w:tcW w:w="4876" w:type="dxa"/>
          </w:tcPr>
          <w:p w14:paraId="347E078F" w14:textId="77777777" w:rsidR="00EE7418" w:rsidRPr="00A33366" w:rsidRDefault="00EE7418" w:rsidP="00FC6A49">
            <w:pPr>
              <w:pStyle w:val="Normal6"/>
              <w:widowControl/>
              <w:rPr>
                <w:szCs w:val="24"/>
                <w:lang w:val="fr-FR"/>
              </w:rPr>
            </w:pPr>
            <w:r w:rsidRPr="00A33366">
              <w:rPr>
                <w:lang w:val="fr-FR"/>
              </w:rPr>
              <w:lastRenderedPageBreak/>
              <w:t>(2)</w:t>
            </w:r>
            <w:r w:rsidRPr="00A33366">
              <w:rPr>
                <w:lang w:val="fr-FR"/>
              </w:rPr>
              <w:tab/>
              <w:t xml:space="preserve">Le secteur automobile représente une part importante de l’utilisation des ressources énergétiques et des matériaux dans l’Union et, partant, de la production </w:t>
            </w:r>
            <w:r w:rsidRPr="00A33366">
              <w:rPr>
                <w:lang w:val="fr-FR"/>
              </w:rPr>
              <w:lastRenderedPageBreak/>
              <w:t xml:space="preserve">de gaz à effet de serre. La production dans des pays tiers de véhicules qui sont mis sur le marché de l’Union contribue à la production de gaz à effet de serre à l’échelle mondiale, ce qui a des incidences négatives sur l’environnement dans l’Union. L’abandon des carburants d’origine fossile au profit d’une mobilité à émissions nulles est l’une des conditions préalables à la réalisation de l’objectif de neutralité climatique d’ici à 2050. Il en résultera une réduction des émissions de gaz à effet de serre du secteur automobile liées à la phase d’utilisation des véhicules. L’industrie automobile est l’un des principaux utilisateurs d’aluminium, d’acier et de plastiques en tant que matières primaires, en lien avec la fabrication de véhicules neufs mis sur le marché de l’Union. Ces utilisations peuvent avoir un impact environnemental important en raison de l’énergie nécessaire pour extraire et transformer ces matériaux. L’empreinte environnementale liée à la fabrication de véhicules neufs pourrait augmenter avec l’électrification en cours du parc automobile, </w:t>
            </w:r>
            <w:r w:rsidRPr="00A33366">
              <w:rPr>
                <w:b/>
                <w:i/>
                <w:lang w:val="fr-FR"/>
              </w:rPr>
              <w:t xml:space="preserve">en raison de la croissance actuelle de la taille et du poids des véhicules, </w:t>
            </w:r>
            <w:r w:rsidRPr="00A33366">
              <w:rPr>
                <w:lang w:val="fr-FR"/>
              </w:rPr>
              <w:t>ainsi qu’en raison d’une utilisation plus répandue de l’électronique dans les futurs modèles</w:t>
            </w:r>
            <w:r w:rsidRPr="00A33366">
              <w:rPr>
                <w:b/>
                <w:i/>
                <w:lang w:val="fr-FR"/>
              </w:rPr>
              <w:t>, et de la complexité de celui-ci</w:t>
            </w:r>
            <w:r w:rsidRPr="00A33366">
              <w:rPr>
                <w:lang w:val="fr-FR"/>
              </w:rPr>
              <w:t>, qui nécessitent l’une et l’autre une quantité considérable de matières premières critiques et stratégiques et de métaux précieux, tels que le cuivre et les terres rares. Ces changements ont pour conséquence que la phase de production pourrait avoir une empreinte environnementale plus importante que la phase d’utilisation des véhicules</w:t>
            </w:r>
            <w:r w:rsidRPr="00A33366">
              <w:rPr>
                <w:b/>
                <w:i/>
                <w:lang w:val="fr-FR"/>
              </w:rPr>
              <w:t>, et que l’industrie pourrait devenir de plus en plus dépendante des importations de matières premières essentielles ainsi que vulnérable aux perturbations des approvisionnements et, partant, perdre sa compétitivité</w:t>
            </w:r>
            <w:r w:rsidRPr="00A33366">
              <w:rPr>
                <w:lang w:val="fr-FR"/>
              </w:rPr>
              <w:t xml:space="preserve">. En outre, les exigences actuelles du droit de l’Union en matière de gestion des déchets se traduisent par une valorisation insuffisante des ressources provenant des véhicules </w:t>
            </w:r>
            <w:r w:rsidRPr="00A33366">
              <w:rPr>
                <w:lang w:val="fr-FR"/>
              </w:rPr>
              <w:lastRenderedPageBreak/>
              <w:t xml:space="preserve">hors d’usage, et il existe un fort potentiel d’augmentation de la quantité et de la qualité des pièces, composants et matériaux à </w:t>
            </w:r>
            <w:r w:rsidRPr="00A33366">
              <w:rPr>
                <w:b/>
                <w:i/>
                <w:lang w:val="fr-FR"/>
              </w:rPr>
              <w:t xml:space="preserve">réparer, </w:t>
            </w:r>
            <w:r w:rsidRPr="00A33366">
              <w:rPr>
                <w:lang w:val="fr-FR"/>
              </w:rPr>
              <w:t>réutiliser, remanufacturer, remettre à neuf</w:t>
            </w:r>
            <w:r w:rsidRPr="00A33366">
              <w:rPr>
                <w:b/>
                <w:i/>
                <w:lang w:val="fr-FR"/>
              </w:rPr>
              <w:t>, post-équiper</w:t>
            </w:r>
            <w:r w:rsidRPr="00A33366">
              <w:rPr>
                <w:lang w:val="fr-FR"/>
              </w:rPr>
              <w:t xml:space="preserve"> ou recycler à partir de véhicules</w:t>
            </w:r>
            <w:r w:rsidRPr="00A33366">
              <w:rPr>
                <w:b/>
                <w:i/>
                <w:lang w:val="fr-FR"/>
              </w:rPr>
              <w:t xml:space="preserve"> à la fois durant la phase d’utilisation et lorsqu’ils sont hors d’usage</w:t>
            </w:r>
            <w:r w:rsidRPr="00A33366">
              <w:rPr>
                <w:lang w:val="fr-FR"/>
              </w:rPr>
              <w:t>. Pour lutter contre ces incidences environnementales</w:t>
            </w:r>
            <w:r w:rsidRPr="00A33366">
              <w:rPr>
                <w:b/>
                <w:i/>
                <w:lang w:val="fr-FR"/>
              </w:rPr>
              <w:t>,</w:t>
            </w:r>
            <w:r w:rsidRPr="00A33366">
              <w:rPr>
                <w:lang w:val="fr-FR"/>
              </w:rPr>
              <w:t xml:space="preserve"> contribuer à la décarbonation du secteur</w:t>
            </w:r>
            <w:r w:rsidRPr="00A33366">
              <w:rPr>
                <w:b/>
                <w:i/>
                <w:lang w:val="fr-FR"/>
              </w:rPr>
              <w:t xml:space="preserve"> et soutenir la compétitivité en renforçant la résilience de l’industrie automobile</w:t>
            </w:r>
            <w:r w:rsidRPr="00A33366">
              <w:rPr>
                <w:lang w:val="fr-FR"/>
              </w:rPr>
              <w:t>, il est nécessaire d’améliorer le fonctionnement du marché unique et d’intensifier la transition de l’industrie automobile vers une économie circulaire. Cette approche est conforme à la communication de la Commission du 11 mars 2020 intitulée «Un nouveau plan d’action pour une économie circulaire – Pour une Europe plus propre et plus compétitive»</w:t>
            </w:r>
            <w:r w:rsidRPr="00A33366">
              <w:rPr>
                <w:vertAlign w:val="superscript"/>
                <w:lang w:val="fr-FR"/>
              </w:rPr>
              <w:t>38</w:t>
            </w:r>
            <w:r w:rsidRPr="00A33366">
              <w:rPr>
                <w:lang w:val="fr-FR"/>
              </w:rPr>
              <w:t xml:space="preserve">, qui préconise une révision des règles actuelles afin de «promouvoir des modèles d’entreprise plus favorables à l’économie circulaire en reliant les questions de conception au traitement en fin de vie, d’examiner la possibilité d’adopter des règles relatives au contenu recyclé obligatoire pour certains matériaux utilisés dans les composants et d’améliorer l’efficacité du recyclage». </w:t>
            </w:r>
            <w:r w:rsidRPr="00A33366">
              <w:rPr>
                <w:b/>
                <w:i/>
                <w:lang w:val="fr-FR"/>
              </w:rPr>
              <w:t>Cette approche est également conforme au règlement (UE) 2024/1252 du Parlement européen et du Conseil</w:t>
            </w:r>
            <w:r w:rsidRPr="00A33366">
              <w:rPr>
                <w:b/>
                <w:i/>
                <w:vertAlign w:val="superscript"/>
                <w:lang w:val="fr-FR"/>
              </w:rPr>
              <w:t>38 bis</w:t>
            </w:r>
            <w:r w:rsidRPr="00A33366">
              <w:rPr>
                <w:b/>
                <w:i/>
                <w:lang w:val="fr-FR"/>
              </w:rPr>
              <w:t>.</w:t>
            </w:r>
            <w:r w:rsidRPr="00A33366">
              <w:rPr>
                <w:lang w:val="fr-FR"/>
              </w:rPr>
              <w:t xml:space="preserve"> Le Conseil</w:t>
            </w:r>
            <w:r w:rsidRPr="00A33366">
              <w:rPr>
                <w:vertAlign w:val="superscript"/>
                <w:lang w:val="fr-FR"/>
              </w:rPr>
              <w:t>39</w:t>
            </w:r>
            <w:r w:rsidRPr="00A33366">
              <w:rPr>
                <w:lang w:val="fr-FR"/>
              </w:rPr>
              <w:t xml:space="preserve"> et le Parlement</w:t>
            </w:r>
            <w:r w:rsidRPr="00A33366">
              <w:rPr>
                <w:vertAlign w:val="superscript"/>
                <w:lang w:val="fr-FR"/>
              </w:rPr>
              <w:t>40</w:t>
            </w:r>
            <w:r w:rsidRPr="00A33366">
              <w:rPr>
                <w:lang w:val="fr-FR"/>
              </w:rPr>
              <w:t xml:space="preserve"> ont également souligné la nécessité pour l’Union de se doter sur ces questions de nouvelles règles remplaçant les règles existantes relatives à la réception par type des véhicules, en ce qui concerne la réutilisabilité, la recyclabilité et la </w:t>
            </w:r>
            <w:proofErr w:type="spellStart"/>
            <w:r w:rsidRPr="00A33366">
              <w:rPr>
                <w:lang w:val="fr-FR"/>
              </w:rPr>
              <w:t>valorisabilité</w:t>
            </w:r>
            <w:proofErr w:type="spellEnd"/>
            <w:r w:rsidRPr="00A33366">
              <w:rPr>
                <w:lang w:val="fr-FR"/>
              </w:rPr>
              <w:t>, et aux véhicules hors d’usage.</w:t>
            </w:r>
          </w:p>
        </w:tc>
      </w:tr>
      <w:tr w:rsidR="00EE7418" w:rsidRPr="00A33366" w14:paraId="72C95E22" w14:textId="77777777" w:rsidTr="00FC6A49">
        <w:trPr>
          <w:jc w:val="center"/>
        </w:trPr>
        <w:tc>
          <w:tcPr>
            <w:tcW w:w="4876" w:type="dxa"/>
          </w:tcPr>
          <w:p w14:paraId="04FD26F3"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7ECBFD82"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327B1A7B" w14:textId="77777777" w:rsidTr="00FC6A49">
        <w:trPr>
          <w:jc w:val="center"/>
        </w:trPr>
        <w:tc>
          <w:tcPr>
            <w:tcW w:w="4876" w:type="dxa"/>
          </w:tcPr>
          <w:p w14:paraId="322D2C92" w14:textId="3BE427E6" w:rsidR="00EE7418" w:rsidRPr="00A33366" w:rsidRDefault="00EE7418" w:rsidP="00FC6A49">
            <w:pPr>
              <w:pStyle w:val="Normal6"/>
              <w:widowControl/>
              <w:rPr>
                <w:lang w:val="fr-FR"/>
              </w:rPr>
            </w:pPr>
            <w:r w:rsidRPr="00A33366">
              <w:rPr>
                <w:vertAlign w:val="superscript"/>
                <w:lang w:val="fr-FR"/>
              </w:rPr>
              <w:t>38</w:t>
            </w:r>
            <w:r w:rsidRPr="00A33366">
              <w:rPr>
                <w:lang w:val="fr-FR"/>
              </w:rPr>
              <w:t xml:space="preserve"> Communication de la Commission au Parlement européen, au Conseil, au Comité économique et social européen et au Comité des régions du 11 mars 2020 intitulée</w:t>
            </w:r>
            <w:proofErr w:type="gramStart"/>
            <w:r w:rsidRPr="00A33366">
              <w:rPr>
                <w:lang w:val="fr-FR"/>
              </w:rPr>
              <w:t xml:space="preserve"> «Un</w:t>
            </w:r>
            <w:proofErr w:type="gramEnd"/>
            <w:r w:rsidRPr="00A33366">
              <w:rPr>
                <w:lang w:val="fr-FR"/>
              </w:rPr>
              <w:t xml:space="preserve"> nouveau plan d’action pour une économie circulaire – Pour une Europe </w:t>
            </w:r>
            <w:r w:rsidRPr="00A33366">
              <w:rPr>
                <w:lang w:val="fr-FR"/>
              </w:rPr>
              <w:lastRenderedPageBreak/>
              <w:t>plus propre et plus compétitive» [COM(2020)</w:t>
            </w:r>
            <w:r w:rsidR="00774901">
              <w:rPr>
                <w:lang w:val="fr-FR"/>
              </w:rPr>
              <w:t>00</w:t>
            </w:r>
            <w:r w:rsidRPr="00A33366">
              <w:rPr>
                <w:lang w:val="fr-FR"/>
              </w:rPr>
              <w:t>98 final].</w:t>
            </w:r>
          </w:p>
        </w:tc>
        <w:tc>
          <w:tcPr>
            <w:tcW w:w="4876" w:type="dxa"/>
          </w:tcPr>
          <w:p w14:paraId="0A13BE60" w14:textId="731A6074" w:rsidR="00EE7418" w:rsidRPr="00A33366" w:rsidRDefault="00EE7418" w:rsidP="00FC6A49">
            <w:pPr>
              <w:pStyle w:val="Normal6"/>
              <w:widowControl/>
              <w:rPr>
                <w:szCs w:val="24"/>
                <w:lang w:val="fr-FR"/>
              </w:rPr>
            </w:pPr>
            <w:r w:rsidRPr="00A33366">
              <w:rPr>
                <w:vertAlign w:val="superscript"/>
                <w:lang w:val="fr-FR"/>
              </w:rPr>
              <w:lastRenderedPageBreak/>
              <w:t>38</w:t>
            </w:r>
            <w:r w:rsidRPr="00A33366">
              <w:rPr>
                <w:lang w:val="fr-FR"/>
              </w:rPr>
              <w:t xml:space="preserve"> Communication de la Commission au Parlement européen, au Conseil, au Comité économique et social européen et au Comité des régions du 11 mars 2020 intitulée</w:t>
            </w:r>
            <w:proofErr w:type="gramStart"/>
            <w:r w:rsidRPr="00A33366">
              <w:rPr>
                <w:lang w:val="fr-FR"/>
              </w:rPr>
              <w:t xml:space="preserve"> «Un</w:t>
            </w:r>
            <w:proofErr w:type="gramEnd"/>
            <w:r w:rsidRPr="00A33366">
              <w:rPr>
                <w:lang w:val="fr-FR"/>
              </w:rPr>
              <w:t xml:space="preserve"> nouveau plan d’action pour une économie circulaire – Pour une Europe </w:t>
            </w:r>
            <w:r w:rsidRPr="00A33366">
              <w:rPr>
                <w:lang w:val="fr-FR"/>
              </w:rPr>
              <w:lastRenderedPageBreak/>
              <w:t>plus propre et plus compétitive» [COM(2020)</w:t>
            </w:r>
            <w:r w:rsidR="00774901">
              <w:rPr>
                <w:lang w:val="fr-FR"/>
              </w:rPr>
              <w:t>00</w:t>
            </w:r>
            <w:r w:rsidRPr="00A33366">
              <w:rPr>
                <w:lang w:val="fr-FR"/>
              </w:rPr>
              <w:t>98 final].</w:t>
            </w:r>
          </w:p>
        </w:tc>
      </w:tr>
      <w:tr w:rsidR="00EE7418" w:rsidRPr="00A33366" w14:paraId="4475444A" w14:textId="77777777" w:rsidTr="00FC6A49">
        <w:trPr>
          <w:jc w:val="center"/>
        </w:trPr>
        <w:tc>
          <w:tcPr>
            <w:tcW w:w="4876" w:type="dxa"/>
          </w:tcPr>
          <w:p w14:paraId="37B39D9A" w14:textId="77777777" w:rsidR="00EE7418" w:rsidRPr="00A33366" w:rsidRDefault="00EE7418" w:rsidP="00FC6A49">
            <w:pPr>
              <w:pStyle w:val="Normal6"/>
              <w:widowControl/>
              <w:rPr>
                <w:vertAlign w:val="superscript"/>
                <w:lang w:val="fr-FR"/>
              </w:rPr>
            </w:pPr>
          </w:p>
        </w:tc>
        <w:tc>
          <w:tcPr>
            <w:tcW w:w="4876" w:type="dxa"/>
          </w:tcPr>
          <w:p w14:paraId="00B1EA47" w14:textId="77777777" w:rsidR="00EE7418" w:rsidRPr="00A33366" w:rsidRDefault="00EE7418" w:rsidP="00FC6A49">
            <w:pPr>
              <w:pStyle w:val="Normal6"/>
              <w:widowControl/>
              <w:rPr>
                <w:b/>
                <w:i/>
                <w:lang w:val="fr-FR"/>
              </w:rPr>
            </w:pPr>
            <w:r w:rsidRPr="00A33366">
              <w:rPr>
                <w:b/>
                <w:i/>
                <w:vertAlign w:val="superscript"/>
                <w:lang w:val="fr-FR"/>
              </w:rPr>
              <w:t xml:space="preserve">38 bis </w:t>
            </w:r>
            <w:r w:rsidRPr="00A33366">
              <w:rPr>
                <w:b/>
                <w:i/>
                <w:lang w:val="fr-FR"/>
              </w:rPr>
              <w:t>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http://data.europa.eu/eli/reg/2024/1252/oj).</w:t>
            </w:r>
          </w:p>
        </w:tc>
      </w:tr>
      <w:tr w:rsidR="00EE7418" w:rsidRPr="00A33366" w14:paraId="1054F564" w14:textId="77777777" w:rsidTr="00FC6A49">
        <w:trPr>
          <w:jc w:val="center"/>
        </w:trPr>
        <w:tc>
          <w:tcPr>
            <w:tcW w:w="4876" w:type="dxa"/>
          </w:tcPr>
          <w:p w14:paraId="61C9A1F3" w14:textId="77777777" w:rsidR="00EE7418" w:rsidRPr="00A33366" w:rsidRDefault="00EE7418" w:rsidP="00FC6A49">
            <w:pPr>
              <w:pStyle w:val="Normal6"/>
              <w:widowControl/>
              <w:rPr>
                <w:lang w:val="fr-FR"/>
              </w:rPr>
            </w:pPr>
            <w:r w:rsidRPr="00A33366">
              <w:rPr>
                <w:vertAlign w:val="superscript"/>
                <w:lang w:val="fr-FR"/>
              </w:rPr>
              <w:t>39</w:t>
            </w:r>
            <w:r w:rsidRPr="00A33366">
              <w:rPr>
                <w:lang w:val="fr-FR"/>
              </w:rPr>
              <w:t xml:space="preserve"> Conclusions du Conseil du 17 décembre 2020 intitulées «Pour une relance circulaire et écologique».</w:t>
            </w:r>
          </w:p>
        </w:tc>
        <w:tc>
          <w:tcPr>
            <w:tcW w:w="4876" w:type="dxa"/>
          </w:tcPr>
          <w:p w14:paraId="0F56CF22" w14:textId="77777777" w:rsidR="00EE7418" w:rsidRPr="00A33366" w:rsidRDefault="00EE7418" w:rsidP="00FC6A49">
            <w:pPr>
              <w:pStyle w:val="Normal6"/>
              <w:widowControl/>
              <w:rPr>
                <w:szCs w:val="24"/>
                <w:lang w:val="fr-FR"/>
              </w:rPr>
            </w:pPr>
            <w:r w:rsidRPr="00A33366">
              <w:rPr>
                <w:vertAlign w:val="superscript"/>
                <w:lang w:val="fr-FR"/>
              </w:rPr>
              <w:t>39</w:t>
            </w:r>
            <w:r w:rsidRPr="00A33366">
              <w:rPr>
                <w:lang w:val="fr-FR"/>
              </w:rPr>
              <w:t xml:space="preserve"> Conclusions du Conseil du 17 décembre 2020 intitulées «Pour une relance circulaire et écologique».</w:t>
            </w:r>
          </w:p>
        </w:tc>
      </w:tr>
      <w:tr w:rsidR="00EE7418" w:rsidRPr="00A33366" w14:paraId="68185C31" w14:textId="77777777" w:rsidTr="00FC6A49">
        <w:trPr>
          <w:jc w:val="center"/>
        </w:trPr>
        <w:tc>
          <w:tcPr>
            <w:tcW w:w="4876" w:type="dxa"/>
          </w:tcPr>
          <w:p w14:paraId="2656ACFC" w14:textId="77777777" w:rsidR="00EE7418" w:rsidRPr="00A33366" w:rsidRDefault="00EE7418" w:rsidP="00FC6A49">
            <w:pPr>
              <w:pStyle w:val="Normal6"/>
              <w:widowControl/>
              <w:rPr>
                <w:lang w:val="fr-FR"/>
              </w:rPr>
            </w:pPr>
            <w:r w:rsidRPr="00A33366">
              <w:rPr>
                <w:vertAlign w:val="superscript"/>
                <w:lang w:val="fr-FR"/>
              </w:rPr>
              <w:t>40</w:t>
            </w:r>
            <w:r w:rsidRPr="00A33366">
              <w:rPr>
                <w:lang w:val="fr-FR"/>
              </w:rPr>
              <w:t xml:space="preserve"> Résolution du Parlement européen du 10 février 2021 sur le nouveau plan d’action en faveur de l’économie circulaire.</w:t>
            </w:r>
          </w:p>
        </w:tc>
        <w:tc>
          <w:tcPr>
            <w:tcW w:w="4876" w:type="dxa"/>
          </w:tcPr>
          <w:p w14:paraId="6637071A" w14:textId="77777777" w:rsidR="00EE7418" w:rsidRPr="00A33366" w:rsidRDefault="00EE7418" w:rsidP="00FC6A49">
            <w:pPr>
              <w:pStyle w:val="Normal6"/>
              <w:widowControl/>
              <w:rPr>
                <w:szCs w:val="24"/>
                <w:lang w:val="fr-FR"/>
              </w:rPr>
            </w:pPr>
            <w:r w:rsidRPr="00A33366">
              <w:rPr>
                <w:vertAlign w:val="superscript"/>
                <w:lang w:val="fr-FR"/>
              </w:rPr>
              <w:t>40</w:t>
            </w:r>
            <w:r w:rsidRPr="00A33366">
              <w:rPr>
                <w:lang w:val="fr-FR"/>
              </w:rPr>
              <w:t xml:space="preserve"> Résolution du Parlement européen du 10 février 2021 sur le nouveau plan d’action en faveur de l’économie circulaire.</w:t>
            </w:r>
          </w:p>
        </w:tc>
      </w:tr>
    </w:tbl>
    <w:p w14:paraId="0995A549" w14:textId="77777777" w:rsidR="00EE7418" w:rsidRPr="00A33366" w:rsidRDefault="00EE7418" w:rsidP="00EE7418">
      <w:pPr>
        <w:widowControl/>
      </w:pPr>
    </w:p>
    <w:p w14:paraId="4CF2A10F" w14:textId="77777777" w:rsidR="00EE7418" w:rsidRPr="00A33366" w:rsidRDefault="00EE7418" w:rsidP="00EE7418">
      <w:pPr>
        <w:pStyle w:val="AMNumberTabs0"/>
        <w:keepNext/>
        <w:widowControl/>
      </w:pPr>
      <w:r w:rsidRPr="00A33366">
        <w:t>Amendement</w:t>
      </w:r>
      <w:r w:rsidRPr="00A33366">
        <w:tab/>
      </w:r>
      <w:r w:rsidRPr="00A33366">
        <w:tab/>
        <w:t>3</w:t>
      </w:r>
    </w:p>
    <w:p w14:paraId="1319977D" w14:textId="77777777" w:rsidR="00EE7418" w:rsidRPr="00A33366" w:rsidRDefault="00EE7418" w:rsidP="00EE7418">
      <w:pPr>
        <w:pStyle w:val="NormalBold"/>
        <w:keepNext/>
        <w:widowControl/>
      </w:pPr>
      <w:r w:rsidRPr="00A33366">
        <w:t>Proposition de règlement</w:t>
      </w:r>
    </w:p>
    <w:p w14:paraId="57D5647C" w14:textId="77777777" w:rsidR="00EE7418" w:rsidRPr="00A33366" w:rsidRDefault="00EE7418" w:rsidP="00EE7418">
      <w:pPr>
        <w:pStyle w:val="NormalBold"/>
        <w:widowControl/>
      </w:pPr>
      <w:r w:rsidRPr="00A33366">
        <w:t>Considérant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ED9FE4A" w14:textId="77777777" w:rsidTr="00FC6A49">
        <w:trPr>
          <w:jc w:val="center"/>
        </w:trPr>
        <w:tc>
          <w:tcPr>
            <w:tcW w:w="9752" w:type="dxa"/>
            <w:gridSpan w:val="2"/>
          </w:tcPr>
          <w:p w14:paraId="307CCD3A" w14:textId="77777777" w:rsidR="00EE7418" w:rsidRPr="00A33366" w:rsidRDefault="00EE7418" w:rsidP="00FC6A49">
            <w:pPr>
              <w:keepNext/>
              <w:widowControl/>
            </w:pPr>
          </w:p>
        </w:tc>
      </w:tr>
      <w:tr w:rsidR="00EE7418" w:rsidRPr="00A33366" w14:paraId="112CD7F2" w14:textId="77777777" w:rsidTr="00FC6A49">
        <w:trPr>
          <w:jc w:val="center"/>
        </w:trPr>
        <w:tc>
          <w:tcPr>
            <w:tcW w:w="4876" w:type="dxa"/>
          </w:tcPr>
          <w:p w14:paraId="4BFD3D04" w14:textId="77777777" w:rsidR="00EE7418" w:rsidRPr="00A33366" w:rsidRDefault="00EE7418" w:rsidP="00FC6A49">
            <w:pPr>
              <w:pStyle w:val="ColumnHeading"/>
              <w:keepNext/>
              <w:widowControl/>
            </w:pPr>
            <w:r w:rsidRPr="00A33366">
              <w:t>Texte proposé par la Commission</w:t>
            </w:r>
          </w:p>
        </w:tc>
        <w:tc>
          <w:tcPr>
            <w:tcW w:w="4876" w:type="dxa"/>
          </w:tcPr>
          <w:p w14:paraId="4D1A9E04" w14:textId="77777777" w:rsidR="00EE7418" w:rsidRPr="00A33366" w:rsidRDefault="00EE7418" w:rsidP="00FC6A49">
            <w:pPr>
              <w:pStyle w:val="ColumnHeading"/>
              <w:keepNext/>
              <w:widowControl/>
            </w:pPr>
            <w:r w:rsidRPr="00A33366">
              <w:t>Amendement</w:t>
            </w:r>
          </w:p>
        </w:tc>
      </w:tr>
      <w:tr w:rsidR="00EE7418" w:rsidRPr="00A33366" w14:paraId="17436E6B" w14:textId="77777777" w:rsidTr="00FC6A49">
        <w:trPr>
          <w:jc w:val="center"/>
        </w:trPr>
        <w:tc>
          <w:tcPr>
            <w:tcW w:w="4876" w:type="dxa"/>
          </w:tcPr>
          <w:p w14:paraId="00652640" w14:textId="77777777" w:rsidR="00EE7418" w:rsidRPr="00A33366" w:rsidRDefault="00EE7418" w:rsidP="00FC6A49">
            <w:pPr>
              <w:pStyle w:val="Normal6"/>
              <w:widowControl/>
              <w:rPr>
                <w:lang w:val="fr-FR"/>
              </w:rPr>
            </w:pPr>
            <w:r w:rsidRPr="00A33366">
              <w:rPr>
                <w:lang w:val="fr-FR"/>
              </w:rPr>
              <w:t>(6)</w:t>
            </w:r>
            <w:r w:rsidRPr="00A33366">
              <w:rPr>
                <w:lang w:val="fr-FR"/>
              </w:rPr>
              <w:tab/>
              <w:t>Le règlement (UE) 2018/858 du Parlement européen et du Conseil</w:t>
            </w:r>
            <w:r w:rsidRPr="00A33366">
              <w:rPr>
                <w:vertAlign w:val="superscript"/>
                <w:lang w:val="fr-FR"/>
              </w:rPr>
              <w:t>44</w:t>
            </w:r>
            <w:r w:rsidRPr="00A33366">
              <w:rPr>
                <w:lang w:val="fr-FR"/>
              </w:rPr>
              <w:t xml:space="preserve"> a instauré un système complet de réception par type et de surveillance du marché pour les véhicules à moteur, les remorques et les systèmes, composants et entités techniques distinctes destinés à ces véhicules, en vue d’assurer le bon fonctionnement du marché unique et d’offrir un niveau élevé de performance environnementale. Un acte réglementaire distinct est nécessaire aux fins de la procédure de réception UE par type définie à l’annexe II du règlement (UE) 2018/858. Il est nécessaire d’établir des dispositions et des exigences relatives à la circularité des véhicules dans le cadre de la procédure de réception UE par type. Afin de garantir la conformité des véhicules avec ces exigences, il est nécessaire d’assurer une vérification dans le cadre de la procédure de réception UE </w:t>
            </w:r>
            <w:r w:rsidRPr="00A33366">
              <w:rPr>
                <w:lang w:val="fr-FR"/>
              </w:rPr>
              <w:lastRenderedPageBreak/>
              <w:t>par type. Les dispositions administratives du règlement (UE) 2018/858, y compris les dispositions relatives à la surveillance du marché, aux mesures correctives et aux sanctions, sont applicables aux réceptions par type délivrées en conformité avec le présent règlement. Les dispositions administratives du règlement (UE) 2018/858, y compris les dispositions relatives à la surveillance du marché, aux mesures correctives et aux sanctions, s’appliquent aux réceptions par type délivrées conformément aux exigences du présent règlement.</w:t>
            </w:r>
          </w:p>
        </w:tc>
        <w:tc>
          <w:tcPr>
            <w:tcW w:w="4876" w:type="dxa"/>
          </w:tcPr>
          <w:p w14:paraId="437915BB" w14:textId="77777777" w:rsidR="00EE7418" w:rsidRPr="00A33366" w:rsidRDefault="00EE7418" w:rsidP="00FC6A49">
            <w:pPr>
              <w:pStyle w:val="Normal6"/>
              <w:widowControl/>
              <w:rPr>
                <w:szCs w:val="24"/>
                <w:lang w:val="fr-FR"/>
              </w:rPr>
            </w:pPr>
            <w:r w:rsidRPr="00A33366">
              <w:rPr>
                <w:lang w:val="fr-FR"/>
              </w:rPr>
              <w:lastRenderedPageBreak/>
              <w:t>(6)</w:t>
            </w:r>
            <w:r w:rsidRPr="00A33366">
              <w:rPr>
                <w:lang w:val="fr-FR"/>
              </w:rPr>
              <w:tab/>
              <w:t>Le règlement (UE) 2018/858 du Parlement européen et du Conseil</w:t>
            </w:r>
            <w:r w:rsidRPr="00A33366">
              <w:rPr>
                <w:vertAlign w:val="superscript"/>
                <w:lang w:val="fr-FR"/>
              </w:rPr>
              <w:t>44</w:t>
            </w:r>
            <w:r w:rsidRPr="00A33366">
              <w:rPr>
                <w:lang w:val="fr-FR"/>
              </w:rPr>
              <w:t xml:space="preserve"> a instauré un système complet de réception par type et de surveillance du marché pour les véhicules à moteur, les remorques et les systèmes, composants et entités techniques distinctes destinés à ces véhicules, en vue d’assurer le bon fonctionnement du marché unique et d’offrir un niveau élevé de performance environnementale. Un acte réglementaire distinct est nécessaire aux fins de la procédure de réception UE par type définie à l’annexe II du règlement (UE) 2018/858. Il est nécessaire d’établir des dispositions et des exigences relatives à la circularité des véhicules dans le cadre de la procédure de réception UE par type. Afin de garantir la conformité des véhicules avec ces exigences, il est nécessaire d’assurer une vérification dans le cadre de la procédure de réception UE </w:t>
            </w:r>
            <w:r w:rsidRPr="00A33366">
              <w:rPr>
                <w:lang w:val="fr-FR"/>
              </w:rPr>
              <w:lastRenderedPageBreak/>
              <w:t>par type. Les dispositions administratives du règlement (UE) 2018/858, y compris les dispositions relatives à la surveillance du marché, aux mesures correctives et aux sanctions, sont applicables aux réceptions par type délivrées en conformité avec le présent règlement. Les dispositions administratives du règlement (UE) 2018/858, y compris les dispositions relatives à la surveillance du marché, aux mesures correctives</w:t>
            </w:r>
            <w:r w:rsidRPr="00A33366">
              <w:rPr>
                <w:b/>
                <w:i/>
                <w:lang w:val="fr-FR"/>
              </w:rPr>
              <w:t>, aux clauses de sauvegarde</w:t>
            </w:r>
            <w:r w:rsidRPr="00A33366">
              <w:rPr>
                <w:lang w:val="fr-FR"/>
              </w:rPr>
              <w:t xml:space="preserve"> et aux sanctions, s’appliquent aux réceptions par type délivrées conformément aux exigences du présent règlement.</w:t>
            </w:r>
          </w:p>
        </w:tc>
      </w:tr>
      <w:tr w:rsidR="00EE7418" w:rsidRPr="00A33366" w14:paraId="7F1218CB" w14:textId="77777777" w:rsidTr="00FC6A49">
        <w:trPr>
          <w:jc w:val="center"/>
        </w:trPr>
        <w:tc>
          <w:tcPr>
            <w:tcW w:w="4876" w:type="dxa"/>
          </w:tcPr>
          <w:p w14:paraId="10EFCBAD"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5A65664A"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7AC58397" w14:textId="77777777" w:rsidTr="00FC6A49">
        <w:trPr>
          <w:jc w:val="center"/>
        </w:trPr>
        <w:tc>
          <w:tcPr>
            <w:tcW w:w="4876" w:type="dxa"/>
          </w:tcPr>
          <w:p w14:paraId="744E23DF" w14:textId="77777777" w:rsidR="00EE7418" w:rsidRPr="00A33366" w:rsidRDefault="00EE7418" w:rsidP="00FC6A49">
            <w:pPr>
              <w:pStyle w:val="Normal6"/>
              <w:widowControl/>
              <w:rPr>
                <w:lang w:val="fr-FR"/>
              </w:rPr>
            </w:pPr>
            <w:r w:rsidRPr="00A33366">
              <w:rPr>
                <w:vertAlign w:val="superscript"/>
                <w:lang w:val="fr-FR"/>
              </w:rPr>
              <w:t>44</w:t>
            </w:r>
            <w:r w:rsidRPr="00A33366">
              <w:rPr>
                <w:lang w:val="fr-FR"/>
              </w:rPr>
              <w:t xml:space="preserve"> 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tc>
        <w:tc>
          <w:tcPr>
            <w:tcW w:w="4876" w:type="dxa"/>
          </w:tcPr>
          <w:p w14:paraId="74C3133A" w14:textId="77777777" w:rsidR="00EE7418" w:rsidRPr="00A33366" w:rsidRDefault="00EE7418" w:rsidP="00FC6A49">
            <w:pPr>
              <w:pStyle w:val="Normal6"/>
              <w:widowControl/>
              <w:rPr>
                <w:szCs w:val="24"/>
                <w:lang w:val="fr-FR"/>
              </w:rPr>
            </w:pPr>
            <w:r w:rsidRPr="00A33366">
              <w:rPr>
                <w:vertAlign w:val="superscript"/>
                <w:lang w:val="fr-FR"/>
              </w:rPr>
              <w:t>44</w:t>
            </w:r>
            <w:r w:rsidRPr="00A33366">
              <w:rPr>
                <w:lang w:val="fr-FR"/>
              </w:rPr>
              <w:t xml:space="preserve"> 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tc>
      </w:tr>
    </w:tbl>
    <w:p w14:paraId="06562AE0" w14:textId="77777777" w:rsidR="00EE7418" w:rsidRPr="00A33366" w:rsidRDefault="00EE7418" w:rsidP="00EE7418">
      <w:pPr>
        <w:widowControl/>
      </w:pPr>
    </w:p>
    <w:p w14:paraId="32B77FF5" w14:textId="77777777" w:rsidR="00EE7418" w:rsidRPr="00A33366" w:rsidRDefault="00EE7418" w:rsidP="00EE7418">
      <w:pPr>
        <w:pStyle w:val="AMNumberTabs0"/>
        <w:keepNext/>
        <w:widowControl/>
      </w:pPr>
      <w:r w:rsidRPr="00A33366">
        <w:t>Amendement</w:t>
      </w:r>
      <w:r w:rsidRPr="00A33366">
        <w:tab/>
      </w:r>
      <w:r w:rsidRPr="00A33366">
        <w:tab/>
        <w:t>4</w:t>
      </w:r>
    </w:p>
    <w:p w14:paraId="44B4B6C4" w14:textId="77777777" w:rsidR="00EE7418" w:rsidRPr="00A33366" w:rsidRDefault="00EE7418" w:rsidP="00EE7418">
      <w:pPr>
        <w:pStyle w:val="NormalBold"/>
        <w:keepNext/>
        <w:widowControl/>
      </w:pPr>
      <w:r w:rsidRPr="00A33366">
        <w:t>Proposition de règlement</w:t>
      </w:r>
    </w:p>
    <w:p w14:paraId="63D45218" w14:textId="77777777" w:rsidR="00EE7418" w:rsidRPr="00A33366" w:rsidRDefault="00EE7418" w:rsidP="00EE7418">
      <w:pPr>
        <w:pStyle w:val="NormalBold"/>
        <w:widowControl/>
      </w:pPr>
      <w:r w:rsidRPr="00A33366">
        <w:t>Considérant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5DDB6BA" w14:textId="77777777" w:rsidTr="00FC6A49">
        <w:trPr>
          <w:jc w:val="center"/>
        </w:trPr>
        <w:tc>
          <w:tcPr>
            <w:tcW w:w="9752" w:type="dxa"/>
            <w:gridSpan w:val="2"/>
          </w:tcPr>
          <w:p w14:paraId="635E5B34" w14:textId="77777777" w:rsidR="00EE7418" w:rsidRPr="00A33366" w:rsidRDefault="00EE7418" w:rsidP="00FC6A49">
            <w:pPr>
              <w:keepNext/>
              <w:widowControl/>
            </w:pPr>
          </w:p>
        </w:tc>
      </w:tr>
      <w:tr w:rsidR="00EE7418" w:rsidRPr="00A33366" w14:paraId="02F95E5E" w14:textId="77777777" w:rsidTr="00FC6A49">
        <w:trPr>
          <w:jc w:val="center"/>
        </w:trPr>
        <w:tc>
          <w:tcPr>
            <w:tcW w:w="4876" w:type="dxa"/>
          </w:tcPr>
          <w:p w14:paraId="15B7D96F" w14:textId="77777777" w:rsidR="00EE7418" w:rsidRPr="00A33366" w:rsidRDefault="00EE7418" w:rsidP="00FC6A49">
            <w:pPr>
              <w:pStyle w:val="ColumnHeading"/>
              <w:keepNext/>
              <w:widowControl/>
            </w:pPr>
            <w:r w:rsidRPr="00A33366">
              <w:t>Texte proposé par la Commission</w:t>
            </w:r>
          </w:p>
        </w:tc>
        <w:tc>
          <w:tcPr>
            <w:tcW w:w="4876" w:type="dxa"/>
          </w:tcPr>
          <w:p w14:paraId="491D4553" w14:textId="77777777" w:rsidR="00EE7418" w:rsidRPr="00A33366" w:rsidRDefault="00EE7418" w:rsidP="00FC6A49">
            <w:pPr>
              <w:pStyle w:val="ColumnHeading"/>
              <w:keepNext/>
              <w:widowControl/>
            </w:pPr>
            <w:r w:rsidRPr="00A33366">
              <w:t>Amendement</w:t>
            </w:r>
          </w:p>
        </w:tc>
      </w:tr>
      <w:tr w:rsidR="00EE7418" w:rsidRPr="00A33366" w14:paraId="2FE6A2B1" w14:textId="77777777" w:rsidTr="00FC6A49">
        <w:trPr>
          <w:jc w:val="center"/>
        </w:trPr>
        <w:tc>
          <w:tcPr>
            <w:tcW w:w="4876" w:type="dxa"/>
          </w:tcPr>
          <w:p w14:paraId="33A5EE20" w14:textId="77777777" w:rsidR="00EE7418" w:rsidRPr="00A33366" w:rsidRDefault="00EE7418" w:rsidP="00FC6A49">
            <w:pPr>
              <w:pStyle w:val="Normal6"/>
              <w:widowControl/>
              <w:rPr>
                <w:lang w:val="fr-FR"/>
              </w:rPr>
            </w:pPr>
          </w:p>
        </w:tc>
        <w:tc>
          <w:tcPr>
            <w:tcW w:w="4876" w:type="dxa"/>
          </w:tcPr>
          <w:p w14:paraId="7FAD2162" w14:textId="77777777" w:rsidR="00EE7418" w:rsidRPr="00A33366" w:rsidRDefault="00EE7418" w:rsidP="00FC6A49">
            <w:pPr>
              <w:pStyle w:val="Normal6"/>
              <w:widowControl/>
              <w:rPr>
                <w:szCs w:val="24"/>
                <w:lang w:val="fr-FR"/>
              </w:rPr>
            </w:pPr>
            <w:r w:rsidRPr="00A33366">
              <w:rPr>
                <w:b/>
                <w:i/>
                <w:lang w:val="fr-FR"/>
              </w:rPr>
              <w:t>(6 bis)</w:t>
            </w:r>
            <w:r w:rsidRPr="00A33366">
              <w:rPr>
                <w:b/>
                <w:i/>
                <w:lang w:val="fr-FR"/>
              </w:rPr>
              <w:tab/>
              <w:t>Afin d’éviter une application rétroactive des exigences, il est important de faire la distinction entre les réceptions par type modifiées et les nouvelles réceptions par type. Il convient donc de préciser que les modifications ne nécessitent pas systématiquement une nouvelle réception par type au titre du règlement (UE) 2018/858.</w:t>
            </w:r>
          </w:p>
        </w:tc>
      </w:tr>
    </w:tbl>
    <w:p w14:paraId="3DFC1DF8" w14:textId="77777777" w:rsidR="00EE7418" w:rsidRPr="00A33366" w:rsidRDefault="00EE7418" w:rsidP="00EE7418">
      <w:pPr>
        <w:widowControl/>
      </w:pPr>
    </w:p>
    <w:p w14:paraId="0C167961" w14:textId="77777777" w:rsidR="00EE7418" w:rsidRPr="00A33366" w:rsidRDefault="00EE7418" w:rsidP="00EE7418">
      <w:pPr>
        <w:pStyle w:val="AMNumberTabs0"/>
        <w:keepNext/>
        <w:widowControl/>
      </w:pPr>
      <w:r w:rsidRPr="00A33366">
        <w:t>Amendement</w:t>
      </w:r>
      <w:r w:rsidRPr="00A33366">
        <w:tab/>
      </w:r>
      <w:r w:rsidRPr="00A33366">
        <w:tab/>
        <w:t>5</w:t>
      </w:r>
    </w:p>
    <w:p w14:paraId="553B4040" w14:textId="77777777" w:rsidR="00EE7418" w:rsidRPr="00A33366" w:rsidRDefault="00EE7418" w:rsidP="00EE7418">
      <w:pPr>
        <w:pStyle w:val="NormalBold"/>
        <w:keepNext/>
        <w:widowControl/>
      </w:pPr>
      <w:r w:rsidRPr="00A33366">
        <w:t>Proposition de règlement</w:t>
      </w:r>
    </w:p>
    <w:p w14:paraId="5D1CB210" w14:textId="77777777" w:rsidR="00EE7418" w:rsidRPr="00A33366" w:rsidRDefault="00EE7418" w:rsidP="00EE7418">
      <w:pPr>
        <w:pStyle w:val="NormalBold"/>
        <w:widowControl/>
      </w:pPr>
      <w:r w:rsidRPr="00A33366">
        <w:t>Considérant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CD5F383" w14:textId="77777777" w:rsidTr="00FC6A49">
        <w:trPr>
          <w:jc w:val="center"/>
        </w:trPr>
        <w:tc>
          <w:tcPr>
            <w:tcW w:w="9752" w:type="dxa"/>
            <w:gridSpan w:val="2"/>
          </w:tcPr>
          <w:p w14:paraId="30E7EF59" w14:textId="77777777" w:rsidR="00EE7418" w:rsidRPr="00A33366" w:rsidRDefault="00EE7418" w:rsidP="00FC6A49">
            <w:pPr>
              <w:keepNext/>
              <w:widowControl/>
            </w:pPr>
          </w:p>
        </w:tc>
      </w:tr>
      <w:tr w:rsidR="00EE7418" w:rsidRPr="00A33366" w14:paraId="04CC3116" w14:textId="77777777" w:rsidTr="00FC6A49">
        <w:trPr>
          <w:jc w:val="center"/>
        </w:trPr>
        <w:tc>
          <w:tcPr>
            <w:tcW w:w="4876" w:type="dxa"/>
          </w:tcPr>
          <w:p w14:paraId="46EBBBAF" w14:textId="77777777" w:rsidR="00EE7418" w:rsidRPr="00A33366" w:rsidRDefault="00EE7418" w:rsidP="00FC6A49">
            <w:pPr>
              <w:pStyle w:val="ColumnHeading"/>
              <w:keepNext/>
              <w:widowControl/>
            </w:pPr>
            <w:r w:rsidRPr="00A33366">
              <w:t>Texte proposé par la Commission</w:t>
            </w:r>
          </w:p>
        </w:tc>
        <w:tc>
          <w:tcPr>
            <w:tcW w:w="4876" w:type="dxa"/>
          </w:tcPr>
          <w:p w14:paraId="5C8C1345" w14:textId="77777777" w:rsidR="00EE7418" w:rsidRPr="00A33366" w:rsidRDefault="00EE7418" w:rsidP="00FC6A49">
            <w:pPr>
              <w:pStyle w:val="ColumnHeading"/>
              <w:keepNext/>
              <w:widowControl/>
            </w:pPr>
            <w:r w:rsidRPr="00A33366">
              <w:t>Amendement</w:t>
            </w:r>
          </w:p>
        </w:tc>
      </w:tr>
      <w:tr w:rsidR="00EE7418" w:rsidRPr="00A33366" w14:paraId="49383743" w14:textId="77777777" w:rsidTr="00FC6A49">
        <w:trPr>
          <w:jc w:val="center"/>
        </w:trPr>
        <w:tc>
          <w:tcPr>
            <w:tcW w:w="4876" w:type="dxa"/>
          </w:tcPr>
          <w:p w14:paraId="2883C580" w14:textId="77777777" w:rsidR="00EE7418" w:rsidRPr="00A33366" w:rsidRDefault="00EE7418" w:rsidP="00FC6A49">
            <w:pPr>
              <w:pStyle w:val="Normal6"/>
              <w:widowControl/>
              <w:rPr>
                <w:lang w:val="fr-FR"/>
              </w:rPr>
            </w:pPr>
            <w:r w:rsidRPr="00A33366">
              <w:rPr>
                <w:lang w:val="fr-FR"/>
              </w:rPr>
              <w:t>(7)</w:t>
            </w:r>
            <w:r w:rsidRPr="00A33366">
              <w:rPr>
                <w:lang w:val="fr-FR"/>
              </w:rPr>
              <w:tab/>
              <w:t xml:space="preserve">Afin d’améliorer le fonctionnement du marché unique, tout en garantissant un niveau élevé de protection de l’environnement, il est essentiel d’harmoniser les conditions de réception par type des véhicules en ce qui concerne leur réutilisabilité, leur recyclabilité et leur </w:t>
            </w:r>
            <w:proofErr w:type="spellStart"/>
            <w:r w:rsidRPr="00A33366">
              <w:rPr>
                <w:lang w:val="fr-FR"/>
              </w:rPr>
              <w:t>valorisabilité</w:t>
            </w:r>
            <w:proofErr w:type="spellEnd"/>
            <w:r w:rsidRPr="00A33366">
              <w:rPr>
                <w:lang w:val="fr-FR"/>
              </w:rPr>
              <w:t xml:space="preserve">, ainsi que les conditions régissant la gestion des déchets dans le secteur automobile. Il existe des liens intrinsèques entre la phase de production et le traitement en fin de vie des véhicules, étant donné que le traitement écologiquement rationnel des véhicules hors d’usage dépend dans une large mesure de la manière dont les véhicules sont (d’abord) conçus et fabriqués. Le moyen le plus efficace de faciliter la transition du secteur automobile vers une économie circulaire est donc d’établir un cadre réglementaire uniforme au niveau de l’Union, qui couvre de manière intégrée et cohérente la conception, la fabrication, la mise sur le marché dans l’Union et le traitement en fin de vie des véhicules. Il s’agit aussi d’un élément essentiel pour développer le marché de l’Union des matières premières secondaires qui sont incluses dans les véhicules neufs mis sur le marché, ainsi que pour éviter les entraves aux échanges et les distorsions de concurrence, garantir la clarté juridique et améliorer les performances environnementales de tous les opérateurs économiques participant à la conception, à la production et au traitement en fin de vie des véhicules. Afin d’atteindre ces objectifs et de répondre à la nécessité de mettre en place des règles uniformes pour le marché unique qui soient motivées par des préoccupations environnementales, et conformément à la législation de l’Union relative à la réception par type des véhicules à moteur dans son ensemble, la directive 2000/53/CE et la directive 2005/64/CE devraient être remplacées par un règlement, sur la base de l’article 114 </w:t>
            </w:r>
            <w:r w:rsidRPr="00A33366">
              <w:rPr>
                <w:lang w:val="fr-FR"/>
              </w:rPr>
              <w:lastRenderedPageBreak/>
              <w:t>du traité sur le fonctionnement de l’Union européenne (TFUE).</w:t>
            </w:r>
          </w:p>
        </w:tc>
        <w:tc>
          <w:tcPr>
            <w:tcW w:w="4876" w:type="dxa"/>
          </w:tcPr>
          <w:p w14:paraId="623C954B" w14:textId="77777777" w:rsidR="00EE7418" w:rsidRPr="00A33366" w:rsidRDefault="00EE7418" w:rsidP="00FC6A49">
            <w:pPr>
              <w:pStyle w:val="Normal6"/>
              <w:widowControl/>
              <w:rPr>
                <w:szCs w:val="24"/>
                <w:lang w:val="fr-FR"/>
              </w:rPr>
            </w:pPr>
            <w:r w:rsidRPr="00A33366">
              <w:rPr>
                <w:lang w:val="fr-FR"/>
              </w:rPr>
              <w:lastRenderedPageBreak/>
              <w:t>(7)</w:t>
            </w:r>
            <w:r w:rsidRPr="00A33366">
              <w:rPr>
                <w:lang w:val="fr-FR"/>
              </w:rPr>
              <w:tab/>
              <w:t xml:space="preserve">Afin d’améliorer le fonctionnement du marché unique, tout en garantissant un niveau élevé de protection de l’environnement, il est essentiel d’harmoniser les conditions de réception par type des véhicules en ce qui concerne leur réutilisabilité, leur recyclabilité et leur </w:t>
            </w:r>
            <w:proofErr w:type="spellStart"/>
            <w:r w:rsidRPr="00A33366">
              <w:rPr>
                <w:lang w:val="fr-FR"/>
              </w:rPr>
              <w:t>valorisabilité</w:t>
            </w:r>
            <w:proofErr w:type="spellEnd"/>
            <w:r w:rsidRPr="00A33366">
              <w:rPr>
                <w:lang w:val="fr-FR"/>
              </w:rPr>
              <w:t>, ainsi que les conditions régissant la gestion des déchets dans le secteur automobile</w:t>
            </w:r>
            <w:r w:rsidRPr="00A33366">
              <w:rPr>
                <w:b/>
                <w:i/>
                <w:lang w:val="fr-FR"/>
              </w:rPr>
              <w:t xml:space="preserve"> et l’exportation de véhicules d’occasion</w:t>
            </w:r>
            <w:r w:rsidRPr="00A33366">
              <w:rPr>
                <w:lang w:val="fr-FR"/>
              </w:rPr>
              <w:t xml:space="preserve">. Il existe des liens intrinsèques entre la phase de production et le traitement en fin de vie des véhicules, étant donné que le traitement écologiquement rationnel des véhicules hors d’usage dépend dans une large mesure de la manière dont les véhicules sont (d’abord) conçus et fabriqués. Le moyen le plus efficace de faciliter la transition du secteur automobile vers une économie circulaire est donc d’établir un cadre réglementaire uniforme au niveau de l’Union, qui couvre de manière intégrée et cohérente la conception, la fabrication, la mise sur le marché dans l’Union et le traitement en fin de vie des véhicules. Il s’agit aussi d’un élément essentiel pour développer le marché de l’Union des matières premières secondaires qui sont incluses dans les véhicules neufs mis sur le marché, ainsi que pour éviter les entraves aux échanges et les distorsions de concurrence, garantir la clarté juridique et améliorer les performances environnementales de tous les opérateurs économiques participant à la conception, à la production et au traitement en fin de vie des véhicules. Afin d’atteindre ces objectifs et de répondre à la nécessité de mettre en place des règles uniformes pour le marché unique qui soient motivées par des préoccupations environnementales, et conformément à la législation de l’Union relative à la réception par type des véhicules à moteur dans son ensemble, la directive 2000/53/CE et la directive 2005/64/CE devraient être remplacées par </w:t>
            </w:r>
            <w:r w:rsidRPr="00A33366">
              <w:rPr>
                <w:lang w:val="fr-FR"/>
              </w:rPr>
              <w:lastRenderedPageBreak/>
              <w:t>un règlement, sur la base de l’article 114 du traité sur le fonctionnement de l’Union européenne (TFUE).</w:t>
            </w:r>
          </w:p>
        </w:tc>
      </w:tr>
    </w:tbl>
    <w:p w14:paraId="0CACD717" w14:textId="77777777" w:rsidR="00EE7418" w:rsidRPr="00A33366" w:rsidRDefault="00EE7418" w:rsidP="00EE7418">
      <w:pPr>
        <w:widowControl/>
      </w:pPr>
    </w:p>
    <w:p w14:paraId="5DC44759" w14:textId="77777777" w:rsidR="00EE7418" w:rsidRPr="00A33366" w:rsidRDefault="00EE7418" w:rsidP="00EE7418">
      <w:pPr>
        <w:pStyle w:val="AMNumberTabs0"/>
        <w:keepNext/>
        <w:widowControl/>
      </w:pPr>
      <w:r w:rsidRPr="00A33366">
        <w:t>Amendement</w:t>
      </w:r>
      <w:r w:rsidRPr="00A33366">
        <w:tab/>
      </w:r>
      <w:r w:rsidRPr="00A33366">
        <w:tab/>
        <w:t>6</w:t>
      </w:r>
    </w:p>
    <w:p w14:paraId="4DF211CD" w14:textId="77777777" w:rsidR="00EE7418" w:rsidRPr="00A33366" w:rsidRDefault="00EE7418" w:rsidP="00EE7418">
      <w:pPr>
        <w:pStyle w:val="NormalBold"/>
        <w:keepNext/>
        <w:widowControl/>
      </w:pPr>
      <w:r w:rsidRPr="00A33366">
        <w:t>Proposition de règlement</w:t>
      </w:r>
    </w:p>
    <w:p w14:paraId="5AA1B199" w14:textId="77777777" w:rsidR="00EE7418" w:rsidRPr="00A33366" w:rsidRDefault="00EE7418" w:rsidP="00EE7418">
      <w:pPr>
        <w:pStyle w:val="NormalBold"/>
        <w:widowControl/>
      </w:pPr>
      <w:r w:rsidRPr="00A33366">
        <w:t>Considérant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16C20B1" w14:textId="77777777" w:rsidTr="00FC6A49">
        <w:trPr>
          <w:jc w:val="center"/>
        </w:trPr>
        <w:tc>
          <w:tcPr>
            <w:tcW w:w="9752" w:type="dxa"/>
            <w:gridSpan w:val="2"/>
          </w:tcPr>
          <w:p w14:paraId="08272968" w14:textId="77777777" w:rsidR="00EE7418" w:rsidRPr="00A33366" w:rsidRDefault="00EE7418" w:rsidP="00FC6A49">
            <w:pPr>
              <w:keepNext/>
              <w:widowControl/>
            </w:pPr>
          </w:p>
        </w:tc>
      </w:tr>
      <w:tr w:rsidR="00EE7418" w:rsidRPr="00A33366" w14:paraId="24DEFE31" w14:textId="77777777" w:rsidTr="00FC6A49">
        <w:trPr>
          <w:jc w:val="center"/>
        </w:trPr>
        <w:tc>
          <w:tcPr>
            <w:tcW w:w="4876" w:type="dxa"/>
          </w:tcPr>
          <w:p w14:paraId="0C2F230F" w14:textId="77777777" w:rsidR="00EE7418" w:rsidRPr="00A33366" w:rsidRDefault="00EE7418" w:rsidP="00FC6A49">
            <w:pPr>
              <w:pStyle w:val="ColumnHeading"/>
              <w:keepNext/>
              <w:widowControl/>
            </w:pPr>
            <w:r w:rsidRPr="00A33366">
              <w:t>Texte proposé par la Commission</w:t>
            </w:r>
          </w:p>
        </w:tc>
        <w:tc>
          <w:tcPr>
            <w:tcW w:w="4876" w:type="dxa"/>
          </w:tcPr>
          <w:p w14:paraId="0760BA7D" w14:textId="77777777" w:rsidR="00EE7418" w:rsidRPr="00A33366" w:rsidRDefault="00EE7418" w:rsidP="00FC6A49">
            <w:pPr>
              <w:pStyle w:val="ColumnHeading"/>
              <w:keepNext/>
              <w:widowControl/>
            </w:pPr>
            <w:r w:rsidRPr="00A33366">
              <w:t>Amendement</w:t>
            </w:r>
          </w:p>
        </w:tc>
      </w:tr>
      <w:tr w:rsidR="00EE7418" w:rsidRPr="00A33366" w14:paraId="2F9750BC" w14:textId="77777777" w:rsidTr="00FC6A49">
        <w:trPr>
          <w:jc w:val="center"/>
        </w:trPr>
        <w:tc>
          <w:tcPr>
            <w:tcW w:w="4876" w:type="dxa"/>
          </w:tcPr>
          <w:p w14:paraId="19CA5ACC" w14:textId="77777777" w:rsidR="00EE7418" w:rsidRPr="00A33366" w:rsidRDefault="00EE7418" w:rsidP="00FC6A49">
            <w:pPr>
              <w:pStyle w:val="Normal6"/>
              <w:widowControl/>
              <w:rPr>
                <w:lang w:val="fr-FR"/>
              </w:rPr>
            </w:pPr>
            <w:r w:rsidRPr="00A33366">
              <w:rPr>
                <w:lang w:val="fr-FR"/>
              </w:rPr>
              <w:t>(8)</w:t>
            </w:r>
            <w:r w:rsidRPr="00A33366">
              <w:rPr>
                <w:lang w:val="fr-FR"/>
              </w:rPr>
              <w:tab/>
              <w:t>Les directives 2000/53/CE et 2005/64/CE s’appliquent exclusivement aux voitures particulières (M</w:t>
            </w:r>
            <w:r w:rsidRPr="00A33366">
              <w:rPr>
                <w:vertAlign w:val="subscript"/>
                <w:lang w:val="fr-FR"/>
              </w:rPr>
              <w:t>1</w:t>
            </w:r>
            <w:r w:rsidRPr="00A33366">
              <w:rPr>
                <w:lang w:val="fr-FR"/>
              </w:rPr>
              <w:t>) et aux véhicules utilitaires légers (N</w:t>
            </w:r>
            <w:r w:rsidRPr="00A33366">
              <w:rPr>
                <w:vertAlign w:val="subscript"/>
                <w:lang w:val="fr-FR"/>
              </w:rPr>
              <w:t>1</w:t>
            </w:r>
            <w:r w:rsidRPr="00A33366">
              <w:rPr>
                <w:lang w:val="fr-FR"/>
              </w:rPr>
              <w:t>), qui représentent environ 85 </w:t>
            </w:r>
            <w:r w:rsidRPr="00A33366">
              <w:rPr>
                <w:b/>
                <w:i/>
                <w:lang w:val="fr-FR"/>
              </w:rPr>
              <w:t>%</w:t>
            </w:r>
            <w:r w:rsidRPr="00A33366">
              <w:rPr>
                <w:lang w:val="fr-FR"/>
              </w:rPr>
              <w:t xml:space="preserve"> de l’ensemble des véhicules immatriculés dans l’Union. Le reste des véhicules, à savoir les véhicules à deux ou trois roues, les camions, les autobus et les remorques, ne font l’objet d’aucune réglementation de l’Union concernant l’écoconception et la gestion au stade de la fin de vie. Par conséquent, afin de garantir un cadre circulaire pour tous les véhicules immatriculés dans l’Union, y compris leur traitement écologiquement rationnel, et d’éviter la fragmentation du marché unique, le présent règlement devrait s’appliquer non seulement aux véhicules des catégories M</w:t>
            </w:r>
            <w:r w:rsidRPr="00A33366">
              <w:rPr>
                <w:vertAlign w:val="subscript"/>
                <w:lang w:val="fr-FR"/>
              </w:rPr>
              <w:t>1</w:t>
            </w:r>
            <w:r w:rsidRPr="00A33366">
              <w:rPr>
                <w:lang w:val="fr-FR"/>
              </w:rPr>
              <w:t xml:space="preserve"> et N</w:t>
            </w:r>
            <w:r w:rsidRPr="00A33366">
              <w:rPr>
                <w:vertAlign w:val="subscript"/>
                <w:lang w:val="fr-FR"/>
              </w:rPr>
              <w:t>1</w:t>
            </w:r>
            <w:r w:rsidRPr="00A33366">
              <w:rPr>
                <w:lang w:val="fr-FR"/>
              </w:rPr>
              <w:t xml:space="preserve">, mais aussi, en partie, </w:t>
            </w:r>
            <w:r w:rsidRPr="00A33366">
              <w:rPr>
                <w:b/>
                <w:i/>
                <w:lang w:val="fr-FR"/>
              </w:rPr>
              <w:t>à certains</w:t>
            </w:r>
            <w:r w:rsidRPr="00A33366">
              <w:rPr>
                <w:lang w:val="fr-FR"/>
              </w:rPr>
              <w:t xml:space="preserve"> véhicules de catégorie L</w:t>
            </w:r>
            <w:r w:rsidRPr="00A33366">
              <w:rPr>
                <w:b/>
                <w:i/>
                <w:lang w:val="fr-FR"/>
              </w:rPr>
              <w:t xml:space="preserve"> (L</w:t>
            </w:r>
            <w:r w:rsidRPr="00A33366">
              <w:rPr>
                <w:b/>
                <w:i/>
                <w:vertAlign w:val="subscript"/>
                <w:lang w:val="fr-FR"/>
              </w:rPr>
              <w:t>3</w:t>
            </w:r>
            <w:r w:rsidRPr="00A33366">
              <w:rPr>
                <w:b/>
                <w:i/>
                <w:lang w:val="fr-FR"/>
              </w:rPr>
              <w:t>e-L</w:t>
            </w:r>
            <w:r w:rsidRPr="00A33366">
              <w:rPr>
                <w:b/>
                <w:i/>
                <w:vertAlign w:val="subscript"/>
                <w:lang w:val="fr-FR"/>
              </w:rPr>
              <w:t>7</w:t>
            </w:r>
            <w:r w:rsidRPr="00A33366">
              <w:rPr>
                <w:b/>
                <w:i/>
                <w:lang w:val="fr-FR"/>
              </w:rPr>
              <w:t>e)</w:t>
            </w:r>
            <w:r w:rsidRPr="00A33366">
              <w:rPr>
                <w:lang w:val="fr-FR"/>
              </w:rPr>
              <w:t>, aux véhicules utilitaires lourds et à leurs remorques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O). Il n’existe pas d’informations complètes sur le traitement en fin de vie de ces véhicules dans l’Union, ce qui ne permet pas de leur appliquer le même régime que celui qui s’applique aux véhicules des catégories M</w:t>
            </w:r>
            <w:r w:rsidRPr="00A33366">
              <w:rPr>
                <w:vertAlign w:val="subscript"/>
                <w:lang w:val="fr-FR"/>
              </w:rPr>
              <w:t>1</w:t>
            </w:r>
            <w:r w:rsidRPr="00A33366">
              <w:rPr>
                <w:lang w:val="fr-FR"/>
              </w:rPr>
              <w:t xml:space="preserve"> et N</w:t>
            </w:r>
            <w:r w:rsidRPr="00A33366">
              <w:rPr>
                <w:vertAlign w:val="subscript"/>
                <w:lang w:val="fr-FR"/>
              </w:rPr>
              <w:t>1</w:t>
            </w:r>
            <w:r w:rsidRPr="00A33366">
              <w:rPr>
                <w:lang w:val="fr-FR"/>
              </w:rPr>
              <w:t xml:space="preserve"> à l’entrée en vigueur du présent règlement. Toutefois, les exigences relatives à la collecte des véhicules hors d’usage, à leur remise obligatoire à des installations de traitement agréées et à leur dépollution devraient s’appliquer aux véhicules de catégorie L</w:t>
            </w:r>
            <w:r w:rsidRPr="00A33366">
              <w:rPr>
                <w:b/>
                <w:i/>
                <w:lang w:val="fr-FR"/>
              </w:rPr>
              <w:t xml:space="preserve"> (L</w:t>
            </w:r>
            <w:r w:rsidRPr="00A33366">
              <w:rPr>
                <w:b/>
                <w:i/>
                <w:vertAlign w:val="subscript"/>
                <w:lang w:val="fr-FR"/>
              </w:rPr>
              <w:t>3</w:t>
            </w:r>
            <w:r w:rsidRPr="00A33366">
              <w:rPr>
                <w:b/>
                <w:i/>
                <w:lang w:val="fr-FR"/>
              </w:rPr>
              <w:t>e-L</w:t>
            </w:r>
            <w:r w:rsidRPr="00A33366">
              <w:rPr>
                <w:b/>
                <w:i/>
                <w:vertAlign w:val="subscript"/>
                <w:lang w:val="fr-FR"/>
              </w:rPr>
              <w:t>7</w:t>
            </w:r>
            <w:r w:rsidRPr="00A33366">
              <w:rPr>
                <w:b/>
                <w:i/>
                <w:lang w:val="fr-FR"/>
              </w:rPr>
              <w:t>e)</w:t>
            </w:r>
            <w:r w:rsidRPr="00A33366">
              <w:rPr>
                <w:lang w:val="fr-FR"/>
              </w:rPr>
              <w:t xml:space="preserve"> </w:t>
            </w:r>
            <w:r w:rsidRPr="00A33366">
              <w:rPr>
                <w:b/>
                <w:i/>
                <w:lang w:val="fr-FR"/>
              </w:rPr>
              <w:t>ainsi qu’</w:t>
            </w:r>
            <w:r w:rsidRPr="00A33366">
              <w:rPr>
                <w:lang w:val="fr-FR"/>
              </w:rPr>
              <w:t>aux véhicules utilitaires lourds et à leurs remorques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O). Afin de faciliter le traitement de ces véhicules hors d’usage, leurs constructeurs devraient </w:t>
            </w:r>
            <w:r w:rsidRPr="00A33366">
              <w:rPr>
                <w:lang w:val="fr-FR"/>
              </w:rPr>
              <w:lastRenderedPageBreak/>
              <w:t>être tenus de fournir des informations sur l’extraction et le remplacement des pièces, composants et matériaux de ces véhicules. En outre, les dispositions régissant la responsabilité élargie des producteurs devraient s’appliquer à ces catégories de véhicules, et couvrir les coûts de leur collecte et de leur dépollution en fin de vie.</w:t>
            </w:r>
          </w:p>
        </w:tc>
        <w:tc>
          <w:tcPr>
            <w:tcW w:w="4876" w:type="dxa"/>
          </w:tcPr>
          <w:p w14:paraId="0309F20B" w14:textId="77777777" w:rsidR="00EE7418" w:rsidRPr="00A33366" w:rsidRDefault="00EE7418" w:rsidP="00FC6A49">
            <w:pPr>
              <w:pStyle w:val="Normal6"/>
              <w:widowControl/>
              <w:rPr>
                <w:szCs w:val="24"/>
                <w:lang w:val="fr-FR"/>
              </w:rPr>
            </w:pPr>
            <w:r w:rsidRPr="00A33366">
              <w:rPr>
                <w:lang w:val="fr-FR"/>
              </w:rPr>
              <w:lastRenderedPageBreak/>
              <w:t>(8)</w:t>
            </w:r>
            <w:r w:rsidRPr="00A33366">
              <w:rPr>
                <w:lang w:val="fr-FR"/>
              </w:rPr>
              <w:tab/>
              <w:t>Les directives 2000/53/CE et 2005/64/CE s’appliquent exclusivement aux voitures particulières (M</w:t>
            </w:r>
            <w:r w:rsidRPr="00A33366">
              <w:rPr>
                <w:vertAlign w:val="subscript"/>
                <w:lang w:val="fr-FR"/>
              </w:rPr>
              <w:t>1</w:t>
            </w:r>
            <w:r w:rsidRPr="00A33366">
              <w:rPr>
                <w:lang w:val="fr-FR"/>
              </w:rPr>
              <w:t>) et aux véhicules utilitaires légers (N</w:t>
            </w:r>
            <w:r w:rsidRPr="00A33366">
              <w:rPr>
                <w:vertAlign w:val="subscript"/>
                <w:lang w:val="fr-FR"/>
              </w:rPr>
              <w:t>1</w:t>
            </w:r>
            <w:r w:rsidRPr="00A33366">
              <w:rPr>
                <w:lang w:val="fr-FR"/>
              </w:rPr>
              <w:t>), qui représentent environ 85 </w:t>
            </w:r>
            <w:r w:rsidRPr="00A33366">
              <w:rPr>
                <w:b/>
                <w:i/>
                <w:lang w:val="fr-FR"/>
              </w:rPr>
              <w:t>pour cent</w:t>
            </w:r>
            <w:r w:rsidRPr="00A33366">
              <w:rPr>
                <w:lang w:val="fr-FR"/>
              </w:rPr>
              <w:t xml:space="preserve"> de l’ensemble des véhicules immatriculés dans l’Union. Le reste des véhicules, à savoir les véhicules à deux ou trois roues, les camions, les autobus et les remorques, ne font l’objet d’aucune réglementation de l’Union concernant l’écoconception et la gestion au stade de la fin de vie. Par conséquent, afin de garantir un cadre circulaire pour tous les véhicules immatriculés dans l’Union, y compris leur traitement écologiquement rationnel, et d’éviter la fragmentation du marché unique, le présent règlement devrait s’appliquer non seulement aux véhicules des catégories M</w:t>
            </w:r>
            <w:r w:rsidRPr="00A33366">
              <w:rPr>
                <w:vertAlign w:val="subscript"/>
                <w:lang w:val="fr-FR"/>
              </w:rPr>
              <w:t>1</w:t>
            </w:r>
            <w:r w:rsidRPr="00A33366">
              <w:rPr>
                <w:lang w:val="fr-FR"/>
              </w:rPr>
              <w:t xml:space="preserve"> et N</w:t>
            </w:r>
            <w:r w:rsidRPr="00A33366">
              <w:rPr>
                <w:vertAlign w:val="subscript"/>
                <w:lang w:val="fr-FR"/>
              </w:rPr>
              <w:t>1</w:t>
            </w:r>
            <w:r w:rsidRPr="00A33366">
              <w:rPr>
                <w:lang w:val="fr-FR"/>
              </w:rPr>
              <w:t xml:space="preserve">, mais aussi, en partie, </w:t>
            </w:r>
            <w:r w:rsidRPr="00A33366">
              <w:rPr>
                <w:b/>
                <w:i/>
                <w:lang w:val="fr-FR"/>
              </w:rPr>
              <w:t>aux</w:t>
            </w:r>
            <w:r w:rsidRPr="00A33366">
              <w:rPr>
                <w:lang w:val="fr-FR"/>
              </w:rPr>
              <w:t xml:space="preserve"> véhicules de catégorie L, aux véhicules utilitaires lourds et à leurs remorques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O). Il n’existe pas d’informations complètes sur le traitement en fin de vie de ces véhicules dans l’Union, ce qui ne permet pas de leur appliquer le même régime que celui qui s’applique aux véhicules des catégories M</w:t>
            </w:r>
            <w:r w:rsidRPr="00A33366">
              <w:rPr>
                <w:vertAlign w:val="subscript"/>
                <w:lang w:val="fr-FR"/>
              </w:rPr>
              <w:t>1</w:t>
            </w:r>
            <w:r w:rsidRPr="00A33366">
              <w:rPr>
                <w:lang w:val="fr-FR"/>
              </w:rPr>
              <w:t xml:space="preserve"> et N</w:t>
            </w:r>
            <w:r w:rsidRPr="00A33366">
              <w:rPr>
                <w:vertAlign w:val="subscript"/>
                <w:lang w:val="fr-FR"/>
              </w:rPr>
              <w:t>1</w:t>
            </w:r>
            <w:r w:rsidRPr="00A33366">
              <w:rPr>
                <w:lang w:val="fr-FR"/>
              </w:rPr>
              <w:t xml:space="preserve"> à l’entrée en vigueur du présent règlement. Toutefois, les exigences relatives à la collecte des véhicules hors d’usage, à leur remise obligatoire à des installations de traitement agréées et à leur dépollution devraient s’appliquer </w:t>
            </w:r>
            <w:r w:rsidRPr="00A33366">
              <w:rPr>
                <w:b/>
                <w:i/>
                <w:lang w:val="fr-FR"/>
              </w:rPr>
              <w:t xml:space="preserve">à la fois </w:t>
            </w:r>
            <w:r w:rsidRPr="00A33366">
              <w:rPr>
                <w:lang w:val="fr-FR"/>
              </w:rPr>
              <w:t xml:space="preserve">aux véhicules de catégorie L </w:t>
            </w:r>
            <w:r w:rsidRPr="00A33366">
              <w:rPr>
                <w:b/>
                <w:i/>
                <w:lang w:val="fr-FR"/>
              </w:rPr>
              <w:t xml:space="preserve">et </w:t>
            </w:r>
            <w:r w:rsidRPr="00A33366">
              <w:rPr>
                <w:lang w:val="fr-FR"/>
              </w:rPr>
              <w:t>aux véhicules utilitaires lourds et à leurs remorques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O). Afin de faciliter le traitement de ces véhicules hors d’usage, leurs constructeurs devraient être </w:t>
            </w:r>
            <w:r w:rsidRPr="00A33366">
              <w:rPr>
                <w:lang w:val="fr-FR"/>
              </w:rPr>
              <w:lastRenderedPageBreak/>
              <w:t xml:space="preserve">tenus de fournir des informations sur l’extraction et le remplacement des pièces, composants et matériaux de ces véhicules. En outre, les dispositions régissant la responsabilité élargie des producteurs devraient s’appliquer à ces catégories de véhicules, et couvrir les coûts de leur collecte et de leur dépollution en fin de vie. </w:t>
            </w:r>
            <w:r w:rsidRPr="00A33366">
              <w:rPr>
                <w:b/>
                <w:i/>
                <w:lang w:val="fr-FR"/>
              </w:rPr>
              <w:t>De plus, des exigences supplémentaires devraient s’appliquer aux véhicules de catégorie L, notamment en matière d’étiquetage, d’extraction obligatoire ou de réutilisation, de remanufacturage et de remise à neuf.</w:t>
            </w:r>
          </w:p>
        </w:tc>
      </w:tr>
    </w:tbl>
    <w:p w14:paraId="5B0113BD" w14:textId="77777777" w:rsidR="00EE7418" w:rsidRPr="00A33366" w:rsidRDefault="00EE7418" w:rsidP="00EE7418">
      <w:pPr>
        <w:widowControl/>
      </w:pPr>
    </w:p>
    <w:p w14:paraId="535F2987" w14:textId="77777777" w:rsidR="00EE7418" w:rsidRPr="00A33366" w:rsidRDefault="00EE7418" w:rsidP="00EE7418">
      <w:pPr>
        <w:pStyle w:val="AMNumberTabs0"/>
        <w:keepNext/>
        <w:widowControl/>
      </w:pPr>
      <w:r w:rsidRPr="00A33366">
        <w:t>Amendement</w:t>
      </w:r>
      <w:r w:rsidRPr="00A33366">
        <w:tab/>
      </w:r>
      <w:r w:rsidRPr="00A33366">
        <w:tab/>
        <w:t>7</w:t>
      </w:r>
    </w:p>
    <w:p w14:paraId="04C90127" w14:textId="77777777" w:rsidR="00EE7418" w:rsidRPr="00A33366" w:rsidRDefault="00EE7418" w:rsidP="00EE7418">
      <w:pPr>
        <w:pStyle w:val="NormalBold"/>
        <w:keepNext/>
        <w:widowControl/>
      </w:pPr>
      <w:r w:rsidRPr="00A33366">
        <w:t>Proposition de règlement</w:t>
      </w:r>
    </w:p>
    <w:p w14:paraId="2E3DF83B" w14:textId="77777777" w:rsidR="00EE7418" w:rsidRPr="00A33366" w:rsidRDefault="00EE7418" w:rsidP="00EE7418">
      <w:pPr>
        <w:pStyle w:val="NormalBold"/>
        <w:widowControl/>
      </w:pPr>
      <w:r w:rsidRPr="00A33366">
        <w:t>Considérant 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E8310AF" w14:textId="77777777" w:rsidTr="00FC6A49">
        <w:trPr>
          <w:jc w:val="center"/>
        </w:trPr>
        <w:tc>
          <w:tcPr>
            <w:tcW w:w="9752" w:type="dxa"/>
            <w:gridSpan w:val="2"/>
          </w:tcPr>
          <w:p w14:paraId="1A68B8B7" w14:textId="77777777" w:rsidR="00EE7418" w:rsidRPr="00A33366" w:rsidRDefault="00EE7418" w:rsidP="00FC6A49">
            <w:pPr>
              <w:keepNext/>
              <w:widowControl/>
            </w:pPr>
          </w:p>
        </w:tc>
      </w:tr>
      <w:tr w:rsidR="00EE7418" w:rsidRPr="00A33366" w14:paraId="7BC1DE4B" w14:textId="77777777" w:rsidTr="00FC6A49">
        <w:trPr>
          <w:jc w:val="center"/>
        </w:trPr>
        <w:tc>
          <w:tcPr>
            <w:tcW w:w="4876" w:type="dxa"/>
          </w:tcPr>
          <w:p w14:paraId="4523D900" w14:textId="77777777" w:rsidR="00EE7418" w:rsidRPr="00A33366" w:rsidRDefault="00EE7418" w:rsidP="00FC6A49">
            <w:pPr>
              <w:pStyle w:val="ColumnHeading"/>
              <w:keepNext/>
              <w:widowControl/>
            </w:pPr>
            <w:r w:rsidRPr="00A33366">
              <w:t>Texte proposé par la Commission</w:t>
            </w:r>
          </w:p>
        </w:tc>
        <w:tc>
          <w:tcPr>
            <w:tcW w:w="4876" w:type="dxa"/>
          </w:tcPr>
          <w:p w14:paraId="0B489D29" w14:textId="77777777" w:rsidR="00EE7418" w:rsidRPr="00A33366" w:rsidRDefault="00EE7418" w:rsidP="00FC6A49">
            <w:pPr>
              <w:pStyle w:val="ColumnHeading"/>
              <w:keepNext/>
              <w:widowControl/>
            </w:pPr>
            <w:r w:rsidRPr="00A33366">
              <w:t>Amendement</w:t>
            </w:r>
          </w:p>
        </w:tc>
      </w:tr>
      <w:tr w:rsidR="00EE7418" w:rsidRPr="00A33366" w14:paraId="671FE203" w14:textId="77777777" w:rsidTr="00FC6A49">
        <w:trPr>
          <w:jc w:val="center"/>
        </w:trPr>
        <w:tc>
          <w:tcPr>
            <w:tcW w:w="4876" w:type="dxa"/>
          </w:tcPr>
          <w:p w14:paraId="5779F07C" w14:textId="77777777" w:rsidR="00EE7418" w:rsidRPr="00A33366" w:rsidRDefault="00EE7418" w:rsidP="00FC6A49">
            <w:pPr>
              <w:pStyle w:val="Normal6"/>
              <w:widowControl/>
              <w:rPr>
                <w:lang w:val="fr-FR"/>
              </w:rPr>
            </w:pPr>
          </w:p>
        </w:tc>
        <w:tc>
          <w:tcPr>
            <w:tcW w:w="4876" w:type="dxa"/>
          </w:tcPr>
          <w:p w14:paraId="7C0BAE05" w14:textId="77777777" w:rsidR="00EE7418" w:rsidRPr="00A33366" w:rsidRDefault="00EE7418" w:rsidP="00FC6A49">
            <w:pPr>
              <w:pStyle w:val="Normal6"/>
              <w:widowControl/>
              <w:rPr>
                <w:szCs w:val="24"/>
                <w:lang w:val="fr-FR"/>
              </w:rPr>
            </w:pPr>
            <w:r w:rsidRPr="00A33366">
              <w:rPr>
                <w:b/>
                <w:i/>
                <w:lang w:val="fr-FR"/>
              </w:rPr>
              <w:t>(8 bis)</w:t>
            </w:r>
            <w:r w:rsidRPr="00A33366">
              <w:rPr>
                <w:b/>
                <w:i/>
                <w:lang w:val="fr-FR"/>
              </w:rPr>
              <w:tab/>
              <w:t>Afin de garantir une cohérence réglementaire et d’éviter une fragmentation du marché unique, il est nécessaire d’élargir le champ d’application du présent règlement aux véhicules relevant des catégories L1 et L2 telles que définies dans le règlement (UE) nº 168/2013 du Parlement européen et du Conseil</w:t>
            </w:r>
            <w:r w:rsidRPr="00A33366">
              <w:rPr>
                <w:b/>
                <w:i/>
                <w:vertAlign w:val="superscript"/>
                <w:lang w:val="fr-FR"/>
              </w:rPr>
              <w:t>1 bis</w:t>
            </w:r>
            <w:r w:rsidRPr="00A33366">
              <w:rPr>
                <w:b/>
                <w:i/>
                <w:lang w:val="fr-FR"/>
              </w:rPr>
              <w:t>. Les véhicules de catégories L1e et L2e ne sont pas soumis uniformément à l’immatriculation administrative au titre de la directive 1999/37/CE du Conseil</w:t>
            </w:r>
            <w:r w:rsidRPr="00A33366">
              <w:rPr>
                <w:b/>
                <w:i/>
                <w:vertAlign w:val="superscript"/>
                <w:lang w:val="fr-FR"/>
              </w:rPr>
              <w:t>1 ter</w:t>
            </w:r>
            <w:r w:rsidRPr="00A33366">
              <w:rPr>
                <w:b/>
                <w:i/>
                <w:lang w:val="fr-FR"/>
              </w:rPr>
              <w:t xml:space="preserve"> dans tous les États membres, malgré leur réception par type conformément au règlement (UE) nº 168/2013. Cette incohérence réglementaire risque d’engendrer des approches nationales fragmentées, en faisant peser une charge disproportionnée sur les constructeurs et en sapant la compétitivité du secteur. Pour assurer la cohérence et l’harmonisation réglementaires, le présent règlement devrait prévoir la mise en œuvre d’un autre système d’immatriculation destiné aux véhicules qui ne sont pas soumis à une immatriculation administrative, afin </w:t>
            </w:r>
            <w:r w:rsidRPr="00A33366">
              <w:rPr>
                <w:b/>
                <w:i/>
                <w:lang w:val="fr-FR"/>
              </w:rPr>
              <w:lastRenderedPageBreak/>
              <w:t>d’enregistrer leur identification, y compris le point de vente, pendant la phase d’utilisation ou de fin de vie d’un véhicule. Une telle approche devrait permettre d’éviter les divergences dans le traitement de véhicules similaires et d’harmoniser les obligations pour l’ensemble des véhicules de catégorie L, ce qui favorisera la mise en œuvre d’un cadre cohérent aux fins du respect du présent règlement.</w:t>
            </w:r>
          </w:p>
        </w:tc>
      </w:tr>
      <w:tr w:rsidR="00EE7418" w:rsidRPr="00A33366" w14:paraId="63884B8F" w14:textId="77777777" w:rsidTr="00FC6A49">
        <w:trPr>
          <w:jc w:val="center"/>
        </w:trPr>
        <w:tc>
          <w:tcPr>
            <w:tcW w:w="4876" w:type="dxa"/>
          </w:tcPr>
          <w:p w14:paraId="4D2E7205" w14:textId="77777777" w:rsidR="00EE7418" w:rsidRPr="00A33366" w:rsidRDefault="00EE7418" w:rsidP="00FC6A49">
            <w:pPr>
              <w:pStyle w:val="Normal6"/>
              <w:widowControl/>
              <w:rPr>
                <w:lang w:val="fr-FR"/>
              </w:rPr>
            </w:pPr>
          </w:p>
        </w:tc>
        <w:tc>
          <w:tcPr>
            <w:tcW w:w="4876" w:type="dxa"/>
          </w:tcPr>
          <w:p w14:paraId="09D8F6FF" w14:textId="77777777" w:rsidR="00EE7418" w:rsidRPr="00A33366" w:rsidRDefault="00EE7418" w:rsidP="00FC6A49">
            <w:pPr>
              <w:pStyle w:val="Normal6"/>
              <w:widowControl/>
              <w:rPr>
                <w:b/>
                <w:i/>
                <w:lang w:val="fr-FR"/>
              </w:rPr>
            </w:pPr>
            <w:r w:rsidRPr="00A33366">
              <w:rPr>
                <w:b/>
                <w:i/>
                <w:vertAlign w:val="superscript"/>
                <w:lang w:val="fr-FR"/>
              </w:rPr>
              <w:t>1 bis</w:t>
            </w:r>
            <w:r w:rsidRPr="00A33366">
              <w:rPr>
                <w:b/>
                <w:i/>
                <w:lang w:val="fr-FR"/>
              </w:rPr>
              <w:t xml:space="preserve"> Règlement (UE) nº 168/2013 du Parlement européen et du Conseil du 15 janvier 2013 relatif à la réception et à la surveillance du marché des véhicules à deux ou trois roues et des quadricycles (JO L 60 du 2.3.2013, p. 52, ELI: http://data.europa.eu/eli/reg/2013/168/oj)</w:t>
            </w:r>
          </w:p>
        </w:tc>
      </w:tr>
      <w:tr w:rsidR="00EE7418" w:rsidRPr="00A33366" w14:paraId="23CAB592" w14:textId="77777777" w:rsidTr="00FC6A49">
        <w:trPr>
          <w:jc w:val="center"/>
        </w:trPr>
        <w:tc>
          <w:tcPr>
            <w:tcW w:w="4876" w:type="dxa"/>
          </w:tcPr>
          <w:p w14:paraId="7EC78C41" w14:textId="77777777" w:rsidR="00EE7418" w:rsidRPr="00A33366" w:rsidRDefault="00EE7418" w:rsidP="00FC6A49">
            <w:pPr>
              <w:pStyle w:val="Normal6"/>
              <w:widowControl/>
              <w:rPr>
                <w:lang w:val="fr-FR"/>
              </w:rPr>
            </w:pPr>
          </w:p>
        </w:tc>
        <w:tc>
          <w:tcPr>
            <w:tcW w:w="4876" w:type="dxa"/>
          </w:tcPr>
          <w:p w14:paraId="485C9B9D" w14:textId="77777777" w:rsidR="00EE7418" w:rsidRPr="00A33366" w:rsidRDefault="00EE7418" w:rsidP="00FC6A49">
            <w:pPr>
              <w:pStyle w:val="Normal6"/>
              <w:widowControl/>
              <w:rPr>
                <w:b/>
                <w:i/>
                <w:lang w:val="fr-FR"/>
              </w:rPr>
            </w:pPr>
            <w:r w:rsidRPr="00A33366">
              <w:rPr>
                <w:b/>
                <w:i/>
                <w:vertAlign w:val="superscript"/>
                <w:lang w:val="fr-FR"/>
              </w:rPr>
              <w:t>1 ter</w:t>
            </w:r>
            <w:r w:rsidRPr="00A33366">
              <w:rPr>
                <w:b/>
                <w:i/>
                <w:lang w:val="fr-FR"/>
              </w:rPr>
              <w:t xml:space="preserve"> Directive 1999/37/CE du Conseil du 29 avril 1999 relative aux documents d’immatriculation des véhicules (JO L 138 du 1.6.1999, p. 57, ELI: http://data.europa.eu/eli/dir/1999/37/oj).</w:t>
            </w:r>
          </w:p>
        </w:tc>
      </w:tr>
    </w:tbl>
    <w:p w14:paraId="32A46C38" w14:textId="77777777" w:rsidR="00EE7418" w:rsidRPr="00A33366" w:rsidRDefault="00EE7418" w:rsidP="00EE7418">
      <w:pPr>
        <w:widowControl/>
      </w:pPr>
    </w:p>
    <w:p w14:paraId="68D87370" w14:textId="77777777" w:rsidR="00EE7418" w:rsidRPr="00A33366" w:rsidRDefault="00EE7418" w:rsidP="00EE7418">
      <w:pPr>
        <w:pStyle w:val="AMNumberTabs0"/>
        <w:keepNext/>
        <w:widowControl/>
      </w:pPr>
      <w:r w:rsidRPr="00A33366">
        <w:t>Amendement</w:t>
      </w:r>
      <w:r w:rsidRPr="00A33366">
        <w:tab/>
      </w:r>
      <w:r w:rsidRPr="00A33366">
        <w:tab/>
        <w:t>8</w:t>
      </w:r>
    </w:p>
    <w:p w14:paraId="52D17A62" w14:textId="77777777" w:rsidR="00EE7418" w:rsidRPr="00A33366" w:rsidRDefault="00EE7418" w:rsidP="00EE7418">
      <w:pPr>
        <w:pStyle w:val="NormalBold"/>
        <w:keepNext/>
        <w:widowControl/>
      </w:pPr>
      <w:r w:rsidRPr="00A33366">
        <w:t>Proposition de règlement</w:t>
      </w:r>
    </w:p>
    <w:p w14:paraId="4950F49E" w14:textId="77777777" w:rsidR="00EE7418" w:rsidRPr="00A33366" w:rsidRDefault="00EE7418" w:rsidP="00EE7418">
      <w:pPr>
        <w:pStyle w:val="NormalBold"/>
        <w:widowControl/>
      </w:pPr>
      <w:r w:rsidRPr="00A33366">
        <w:t>Considérant 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30D40DC" w14:textId="77777777" w:rsidTr="00FC6A49">
        <w:trPr>
          <w:jc w:val="center"/>
        </w:trPr>
        <w:tc>
          <w:tcPr>
            <w:tcW w:w="9752" w:type="dxa"/>
            <w:gridSpan w:val="2"/>
          </w:tcPr>
          <w:p w14:paraId="41C52445" w14:textId="77777777" w:rsidR="00EE7418" w:rsidRPr="00A33366" w:rsidRDefault="00EE7418" w:rsidP="00FC6A49">
            <w:pPr>
              <w:keepNext/>
              <w:widowControl/>
            </w:pPr>
          </w:p>
        </w:tc>
      </w:tr>
      <w:tr w:rsidR="00EE7418" w:rsidRPr="00A33366" w14:paraId="7C63E941" w14:textId="77777777" w:rsidTr="00FC6A49">
        <w:trPr>
          <w:jc w:val="center"/>
        </w:trPr>
        <w:tc>
          <w:tcPr>
            <w:tcW w:w="4876" w:type="dxa"/>
          </w:tcPr>
          <w:p w14:paraId="6E7E10EF" w14:textId="77777777" w:rsidR="00EE7418" w:rsidRPr="00A33366" w:rsidRDefault="00EE7418" w:rsidP="00FC6A49">
            <w:pPr>
              <w:pStyle w:val="ColumnHeading"/>
              <w:keepNext/>
              <w:widowControl/>
            </w:pPr>
            <w:r w:rsidRPr="00A33366">
              <w:t>Texte proposé par la Commission</w:t>
            </w:r>
          </w:p>
        </w:tc>
        <w:tc>
          <w:tcPr>
            <w:tcW w:w="4876" w:type="dxa"/>
          </w:tcPr>
          <w:p w14:paraId="755C98EE" w14:textId="77777777" w:rsidR="00EE7418" w:rsidRPr="00A33366" w:rsidRDefault="00EE7418" w:rsidP="00FC6A49">
            <w:pPr>
              <w:pStyle w:val="ColumnHeading"/>
              <w:keepNext/>
              <w:widowControl/>
            </w:pPr>
            <w:r w:rsidRPr="00A33366">
              <w:t>Amendement</w:t>
            </w:r>
          </w:p>
        </w:tc>
      </w:tr>
      <w:tr w:rsidR="00EE7418" w:rsidRPr="00A33366" w14:paraId="27D85487" w14:textId="77777777" w:rsidTr="00FC6A49">
        <w:trPr>
          <w:jc w:val="center"/>
        </w:trPr>
        <w:tc>
          <w:tcPr>
            <w:tcW w:w="4876" w:type="dxa"/>
          </w:tcPr>
          <w:p w14:paraId="1FF85A20" w14:textId="77777777" w:rsidR="00EE7418" w:rsidRPr="00A33366" w:rsidRDefault="00EE7418" w:rsidP="00FC6A49">
            <w:pPr>
              <w:pStyle w:val="Normal6"/>
              <w:widowControl/>
              <w:rPr>
                <w:lang w:val="fr-FR"/>
              </w:rPr>
            </w:pPr>
          </w:p>
        </w:tc>
        <w:tc>
          <w:tcPr>
            <w:tcW w:w="4876" w:type="dxa"/>
          </w:tcPr>
          <w:p w14:paraId="15A64CAD" w14:textId="77777777" w:rsidR="00EE7418" w:rsidRPr="00A33366" w:rsidRDefault="00EE7418" w:rsidP="00FC6A49">
            <w:pPr>
              <w:pStyle w:val="Normal6"/>
              <w:widowControl/>
              <w:rPr>
                <w:szCs w:val="24"/>
                <w:lang w:val="fr-FR"/>
              </w:rPr>
            </w:pPr>
            <w:r w:rsidRPr="00A33366">
              <w:rPr>
                <w:b/>
                <w:i/>
                <w:lang w:val="fr-FR"/>
              </w:rPr>
              <w:t>(9 bis)</w:t>
            </w:r>
            <w:r w:rsidRPr="00A33366">
              <w:rPr>
                <w:b/>
                <w:i/>
                <w:lang w:val="fr-FR"/>
              </w:rPr>
              <w:tab/>
              <w:t xml:space="preserve">Les véhicules conçus et construits ou adaptés pour être utilisés uniquement par les forces armées ainsi que les véhicules conçus et construits pour être utilisés par les forces armées, la défense civile, les services de lutte contre l’incendie, les services responsables du maintien de l’ordre public et les services médicaux d’urgence devraient être exclus du champ d’application du présent règlement. Ces véhicules remplissent des fonctions opérationnelles spécialisées, sont soumis à des exigences techniques spécifiques et leur conception, leur construction et leur utilisation diffèrent sensiblement de celles des véhicules destinés au transport routier général. L’application d’exigences générales en </w:t>
            </w:r>
            <w:r w:rsidRPr="00A33366">
              <w:rPr>
                <w:b/>
                <w:i/>
                <w:lang w:val="fr-FR"/>
              </w:rPr>
              <w:lastRenderedPageBreak/>
              <w:t>matière de circularité à la conception des véhicules et à la gestion des véhicules hors d’usage ne serait donc pas appropriée et leur exclusion du champ d’application du présent règlement est cohérente avec la nature spécifique de leurs fonctions.</w:t>
            </w:r>
          </w:p>
        </w:tc>
      </w:tr>
    </w:tbl>
    <w:p w14:paraId="312F840E" w14:textId="77777777" w:rsidR="00EE7418" w:rsidRPr="00A33366" w:rsidRDefault="00EE7418" w:rsidP="00EE7418">
      <w:pPr>
        <w:widowControl/>
      </w:pPr>
    </w:p>
    <w:p w14:paraId="06E9CBBB" w14:textId="77777777" w:rsidR="00EE7418" w:rsidRPr="00A33366" w:rsidRDefault="00EE7418" w:rsidP="00EE7418">
      <w:pPr>
        <w:pStyle w:val="AMNumberTabs0"/>
        <w:keepNext/>
        <w:widowControl/>
      </w:pPr>
      <w:r w:rsidRPr="00A33366">
        <w:t>Amendement</w:t>
      </w:r>
      <w:r w:rsidRPr="00A33366">
        <w:tab/>
      </w:r>
      <w:r w:rsidRPr="00A33366">
        <w:tab/>
        <w:t>9</w:t>
      </w:r>
    </w:p>
    <w:p w14:paraId="523972B7" w14:textId="77777777" w:rsidR="00EE7418" w:rsidRPr="00A33366" w:rsidRDefault="00EE7418" w:rsidP="00EE7418">
      <w:pPr>
        <w:pStyle w:val="NormalBold"/>
        <w:keepNext/>
        <w:widowControl/>
      </w:pPr>
      <w:r w:rsidRPr="00A33366">
        <w:t>Proposition de règlement</w:t>
      </w:r>
    </w:p>
    <w:p w14:paraId="00F2AFA6" w14:textId="77777777" w:rsidR="00EE7418" w:rsidRPr="00A33366" w:rsidRDefault="00EE7418" w:rsidP="00EE7418">
      <w:pPr>
        <w:pStyle w:val="NormalBold"/>
        <w:widowControl/>
      </w:pPr>
      <w:r w:rsidRPr="00A33366">
        <w:t>Considérant 9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741CE3F" w14:textId="77777777" w:rsidTr="00FC6A49">
        <w:trPr>
          <w:jc w:val="center"/>
        </w:trPr>
        <w:tc>
          <w:tcPr>
            <w:tcW w:w="9752" w:type="dxa"/>
            <w:gridSpan w:val="2"/>
          </w:tcPr>
          <w:p w14:paraId="79492C9F" w14:textId="77777777" w:rsidR="00EE7418" w:rsidRPr="00A33366" w:rsidRDefault="00EE7418" w:rsidP="00FC6A49">
            <w:pPr>
              <w:keepNext/>
              <w:widowControl/>
            </w:pPr>
          </w:p>
        </w:tc>
      </w:tr>
      <w:tr w:rsidR="00EE7418" w:rsidRPr="00A33366" w14:paraId="6C04C1EC" w14:textId="77777777" w:rsidTr="00FC6A49">
        <w:trPr>
          <w:jc w:val="center"/>
        </w:trPr>
        <w:tc>
          <w:tcPr>
            <w:tcW w:w="4876" w:type="dxa"/>
          </w:tcPr>
          <w:p w14:paraId="0291F6EB" w14:textId="77777777" w:rsidR="00EE7418" w:rsidRPr="00A33366" w:rsidRDefault="00EE7418" w:rsidP="00FC6A49">
            <w:pPr>
              <w:pStyle w:val="ColumnHeading"/>
              <w:keepNext/>
              <w:widowControl/>
            </w:pPr>
            <w:r w:rsidRPr="00A33366">
              <w:t>Texte proposé par la Commission</w:t>
            </w:r>
          </w:p>
        </w:tc>
        <w:tc>
          <w:tcPr>
            <w:tcW w:w="4876" w:type="dxa"/>
          </w:tcPr>
          <w:p w14:paraId="34BA5968" w14:textId="77777777" w:rsidR="00EE7418" w:rsidRPr="00A33366" w:rsidRDefault="00EE7418" w:rsidP="00FC6A49">
            <w:pPr>
              <w:pStyle w:val="ColumnHeading"/>
              <w:keepNext/>
              <w:widowControl/>
            </w:pPr>
            <w:r w:rsidRPr="00A33366">
              <w:t>Amendement</w:t>
            </w:r>
          </w:p>
        </w:tc>
      </w:tr>
      <w:tr w:rsidR="00EE7418" w:rsidRPr="00A33366" w14:paraId="76A6DFB5" w14:textId="77777777" w:rsidTr="00FC6A49">
        <w:trPr>
          <w:jc w:val="center"/>
        </w:trPr>
        <w:tc>
          <w:tcPr>
            <w:tcW w:w="4876" w:type="dxa"/>
          </w:tcPr>
          <w:p w14:paraId="0D907518" w14:textId="77777777" w:rsidR="00EE7418" w:rsidRPr="00A33366" w:rsidRDefault="00EE7418" w:rsidP="00FC6A49">
            <w:pPr>
              <w:pStyle w:val="Normal6"/>
              <w:widowControl/>
              <w:rPr>
                <w:lang w:val="fr-FR"/>
              </w:rPr>
            </w:pPr>
          </w:p>
        </w:tc>
        <w:tc>
          <w:tcPr>
            <w:tcW w:w="4876" w:type="dxa"/>
          </w:tcPr>
          <w:p w14:paraId="79E8E505" w14:textId="77777777" w:rsidR="00EE7418" w:rsidRPr="00A33366" w:rsidRDefault="00EE7418" w:rsidP="00FC6A49">
            <w:pPr>
              <w:pStyle w:val="Normal6"/>
              <w:widowControl/>
              <w:rPr>
                <w:szCs w:val="24"/>
                <w:lang w:val="fr-FR"/>
              </w:rPr>
            </w:pPr>
            <w:r w:rsidRPr="00A33366">
              <w:rPr>
                <w:b/>
                <w:i/>
                <w:lang w:val="fr-FR"/>
              </w:rPr>
              <w:t>(9 ter)</w:t>
            </w:r>
            <w:r w:rsidRPr="00A33366">
              <w:rPr>
                <w:b/>
                <w:i/>
                <w:lang w:val="fr-FR"/>
              </w:rPr>
              <w:tab/>
              <w:t>Afin de préserver le patrimoine culturel européen, les véhicules présentant un intérêt historique devraient être exclus du champ d’application du présent règlement. Les véhicules présentant un intérêt culturel particulier devraient également pouvoir être exclus du champ d’application du présent règlement, à condition qu’ils soient officiellement reconnus comme tels par l’autorité compétente de l’État membre dans lequel ils sont immatriculés, conformément à des critères spécifiques. Cette exclusion ne devrait pas dispenser ces véhicules d’être conservés et manipulés d’une manière respectueuse de l’environnement, conformément au droit de l’Union ou à la législation nationale applicables. Les États membres devraient donc veiller à ce que tout véhicule bénéficiant d’une telle exemption soit géré en conséquence.</w:t>
            </w:r>
          </w:p>
        </w:tc>
      </w:tr>
    </w:tbl>
    <w:p w14:paraId="7AE11C5C" w14:textId="77777777" w:rsidR="00EE7418" w:rsidRPr="00A33366" w:rsidRDefault="00EE7418" w:rsidP="00EE7418">
      <w:pPr>
        <w:widowControl/>
      </w:pPr>
    </w:p>
    <w:p w14:paraId="2909EE22" w14:textId="77777777" w:rsidR="00EE7418" w:rsidRPr="00A33366" w:rsidRDefault="00EE7418" w:rsidP="00EE7418">
      <w:pPr>
        <w:pStyle w:val="AMNumberTabs0"/>
        <w:keepNext/>
        <w:widowControl/>
      </w:pPr>
      <w:r w:rsidRPr="00A33366">
        <w:t>Amendement</w:t>
      </w:r>
      <w:r w:rsidRPr="00A33366">
        <w:tab/>
      </w:r>
      <w:r w:rsidRPr="00A33366">
        <w:tab/>
        <w:t>10</w:t>
      </w:r>
    </w:p>
    <w:p w14:paraId="7D0159CD" w14:textId="77777777" w:rsidR="00EE7418" w:rsidRPr="00A33366" w:rsidRDefault="00EE7418" w:rsidP="00EE7418">
      <w:pPr>
        <w:pStyle w:val="NormalBold"/>
        <w:keepNext/>
        <w:widowControl/>
      </w:pPr>
      <w:r w:rsidRPr="00A33366">
        <w:t>Proposition de règlement</w:t>
      </w:r>
    </w:p>
    <w:p w14:paraId="37DF0A4E" w14:textId="77777777" w:rsidR="00EE7418" w:rsidRPr="00A33366" w:rsidRDefault="00EE7418" w:rsidP="00EE7418">
      <w:pPr>
        <w:pStyle w:val="NormalBold"/>
        <w:widowControl/>
      </w:pPr>
      <w:r w:rsidRPr="00A33366">
        <w:t>Considérant 9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3C7255F" w14:textId="77777777" w:rsidTr="00FC6A49">
        <w:trPr>
          <w:jc w:val="center"/>
        </w:trPr>
        <w:tc>
          <w:tcPr>
            <w:tcW w:w="9752" w:type="dxa"/>
            <w:gridSpan w:val="2"/>
          </w:tcPr>
          <w:p w14:paraId="029B1D7E" w14:textId="77777777" w:rsidR="00EE7418" w:rsidRPr="00A33366" w:rsidRDefault="00EE7418" w:rsidP="00FC6A49">
            <w:pPr>
              <w:keepNext/>
              <w:widowControl/>
            </w:pPr>
          </w:p>
        </w:tc>
      </w:tr>
      <w:tr w:rsidR="00EE7418" w:rsidRPr="00A33366" w14:paraId="74370E68" w14:textId="77777777" w:rsidTr="00FC6A49">
        <w:trPr>
          <w:jc w:val="center"/>
        </w:trPr>
        <w:tc>
          <w:tcPr>
            <w:tcW w:w="4876" w:type="dxa"/>
          </w:tcPr>
          <w:p w14:paraId="59F162A3" w14:textId="77777777" w:rsidR="00EE7418" w:rsidRPr="00A33366" w:rsidRDefault="00EE7418" w:rsidP="00FC6A49">
            <w:pPr>
              <w:pStyle w:val="ColumnHeading"/>
              <w:keepNext/>
              <w:widowControl/>
            </w:pPr>
            <w:r w:rsidRPr="00A33366">
              <w:t>Texte proposé par la Commission</w:t>
            </w:r>
          </w:p>
        </w:tc>
        <w:tc>
          <w:tcPr>
            <w:tcW w:w="4876" w:type="dxa"/>
          </w:tcPr>
          <w:p w14:paraId="1C61EFBE" w14:textId="77777777" w:rsidR="00EE7418" w:rsidRPr="00A33366" w:rsidRDefault="00EE7418" w:rsidP="00FC6A49">
            <w:pPr>
              <w:pStyle w:val="ColumnHeading"/>
              <w:keepNext/>
              <w:widowControl/>
            </w:pPr>
            <w:r w:rsidRPr="00A33366">
              <w:t>Amendement</w:t>
            </w:r>
          </w:p>
        </w:tc>
      </w:tr>
      <w:tr w:rsidR="00EE7418" w:rsidRPr="00A33366" w14:paraId="39B17166" w14:textId="77777777" w:rsidTr="00FC6A49">
        <w:trPr>
          <w:jc w:val="center"/>
        </w:trPr>
        <w:tc>
          <w:tcPr>
            <w:tcW w:w="4876" w:type="dxa"/>
          </w:tcPr>
          <w:p w14:paraId="7F30A96F" w14:textId="77777777" w:rsidR="00EE7418" w:rsidRPr="00A33366" w:rsidRDefault="00EE7418" w:rsidP="00FC6A49">
            <w:pPr>
              <w:pStyle w:val="Normal6"/>
              <w:widowControl/>
              <w:rPr>
                <w:lang w:val="fr-FR"/>
              </w:rPr>
            </w:pPr>
          </w:p>
        </w:tc>
        <w:tc>
          <w:tcPr>
            <w:tcW w:w="4876" w:type="dxa"/>
          </w:tcPr>
          <w:p w14:paraId="08E0F8B2" w14:textId="77777777" w:rsidR="00EE7418" w:rsidRPr="00A33366" w:rsidRDefault="00EE7418" w:rsidP="00FC6A49">
            <w:pPr>
              <w:pStyle w:val="Normal6"/>
              <w:widowControl/>
              <w:rPr>
                <w:szCs w:val="24"/>
                <w:lang w:val="fr-FR"/>
              </w:rPr>
            </w:pPr>
            <w:r w:rsidRPr="00A33366">
              <w:rPr>
                <w:b/>
                <w:i/>
                <w:lang w:val="fr-FR"/>
              </w:rPr>
              <w:t>(9 quater)</w:t>
            </w:r>
            <w:r w:rsidRPr="00A33366">
              <w:rPr>
                <w:b/>
                <w:i/>
                <w:lang w:val="fr-FR"/>
              </w:rPr>
              <w:tab/>
              <w:t xml:space="preserve">Afin de garantir que le champ d’application du présent règlement est adapté aux réalités du marché, d’autres types de véhicules, tels que les véhicules des catégories L produits en </w:t>
            </w:r>
            <w:r w:rsidRPr="00A33366">
              <w:rPr>
                <w:b/>
                <w:i/>
                <w:lang w:val="fr-FR"/>
              </w:rPr>
              <w:lastRenderedPageBreak/>
              <w:t xml:space="preserve">petite série ou certains vélos à pédalage, devraient également être exclus du présent règlement. </w:t>
            </w:r>
          </w:p>
        </w:tc>
      </w:tr>
    </w:tbl>
    <w:p w14:paraId="67581A63" w14:textId="77777777" w:rsidR="00EE7418" w:rsidRPr="00A33366" w:rsidRDefault="00EE7418" w:rsidP="00EE7418">
      <w:pPr>
        <w:widowControl/>
      </w:pPr>
    </w:p>
    <w:p w14:paraId="39F93AFB" w14:textId="77777777" w:rsidR="00EE7418" w:rsidRPr="00A33366" w:rsidRDefault="00EE7418" w:rsidP="00EE7418">
      <w:pPr>
        <w:pStyle w:val="AMNumberTabs0"/>
        <w:keepNext/>
        <w:widowControl/>
      </w:pPr>
      <w:r w:rsidRPr="00A33366">
        <w:t>Amendement</w:t>
      </w:r>
      <w:r w:rsidRPr="00A33366">
        <w:tab/>
      </w:r>
      <w:r w:rsidRPr="00A33366">
        <w:tab/>
        <w:t>11</w:t>
      </w:r>
    </w:p>
    <w:p w14:paraId="2958820E" w14:textId="77777777" w:rsidR="00EE7418" w:rsidRPr="00A33366" w:rsidRDefault="00EE7418" w:rsidP="00EE7418">
      <w:pPr>
        <w:pStyle w:val="NormalBold"/>
        <w:keepNext/>
        <w:widowControl/>
      </w:pPr>
      <w:r w:rsidRPr="00A33366">
        <w:t>Proposition de règlement</w:t>
      </w:r>
    </w:p>
    <w:p w14:paraId="438228E1" w14:textId="77777777" w:rsidR="00EE7418" w:rsidRPr="00A33366" w:rsidRDefault="00EE7418" w:rsidP="00EE7418">
      <w:pPr>
        <w:pStyle w:val="NormalBold"/>
        <w:widowControl/>
      </w:pPr>
      <w:r w:rsidRPr="00A33366">
        <w:t>Considérant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52D75DC" w14:textId="77777777" w:rsidTr="00FC6A49">
        <w:trPr>
          <w:jc w:val="center"/>
        </w:trPr>
        <w:tc>
          <w:tcPr>
            <w:tcW w:w="9752" w:type="dxa"/>
            <w:gridSpan w:val="2"/>
          </w:tcPr>
          <w:p w14:paraId="736718C0" w14:textId="77777777" w:rsidR="00EE7418" w:rsidRPr="00A33366" w:rsidRDefault="00EE7418" w:rsidP="00FC6A49">
            <w:pPr>
              <w:keepNext/>
              <w:widowControl/>
            </w:pPr>
          </w:p>
        </w:tc>
      </w:tr>
      <w:tr w:rsidR="00EE7418" w:rsidRPr="00A33366" w14:paraId="54A7E55B" w14:textId="77777777" w:rsidTr="00FC6A49">
        <w:trPr>
          <w:jc w:val="center"/>
        </w:trPr>
        <w:tc>
          <w:tcPr>
            <w:tcW w:w="4876" w:type="dxa"/>
          </w:tcPr>
          <w:p w14:paraId="4C0F595B" w14:textId="77777777" w:rsidR="00EE7418" w:rsidRPr="00A33366" w:rsidRDefault="00EE7418" w:rsidP="00FC6A49">
            <w:pPr>
              <w:pStyle w:val="ColumnHeading"/>
              <w:keepNext/>
              <w:widowControl/>
            </w:pPr>
            <w:r w:rsidRPr="00A33366">
              <w:t>Texte proposé par la Commission</w:t>
            </w:r>
          </w:p>
        </w:tc>
        <w:tc>
          <w:tcPr>
            <w:tcW w:w="4876" w:type="dxa"/>
          </w:tcPr>
          <w:p w14:paraId="03E3C923" w14:textId="77777777" w:rsidR="00EE7418" w:rsidRPr="00A33366" w:rsidRDefault="00EE7418" w:rsidP="00FC6A49">
            <w:pPr>
              <w:pStyle w:val="ColumnHeading"/>
              <w:keepNext/>
              <w:widowControl/>
            </w:pPr>
            <w:r w:rsidRPr="00A33366">
              <w:t>Amendement</w:t>
            </w:r>
          </w:p>
        </w:tc>
      </w:tr>
      <w:tr w:rsidR="00EE7418" w:rsidRPr="00A33366" w14:paraId="2F03C74D" w14:textId="77777777" w:rsidTr="00FC6A49">
        <w:trPr>
          <w:jc w:val="center"/>
        </w:trPr>
        <w:tc>
          <w:tcPr>
            <w:tcW w:w="4876" w:type="dxa"/>
          </w:tcPr>
          <w:p w14:paraId="4816C341" w14:textId="77777777" w:rsidR="00EE7418" w:rsidRPr="00A33366" w:rsidRDefault="00EE7418" w:rsidP="00FC6A49">
            <w:pPr>
              <w:pStyle w:val="Normal6"/>
              <w:widowControl/>
              <w:rPr>
                <w:lang w:val="fr-FR"/>
              </w:rPr>
            </w:pPr>
            <w:r w:rsidRPr="00A33366">
              <w:rPr>
                <w:lang w:val="fr-FR"/>
              </w:rPr>
              <w:t>(10)</w:t>
            </w:r>
            <w:r w:rsidRPr="00A33366">
              <w:rPr>
                <w:lang w:val="fr-FR"/>
              </w:rPr>
              <w:tab/>
              <w:t xml:space="preserve">Les véhicules à usage spécial sont conçus pour une fonction spécifique et exigent des adaptations spéciales de la carrosserie qui ne sont pas entièrement sous le contrôle du constructeur. En conséquence, les taux de réutilisabilité, de recyclabilité et de </w:t>
            </w:r>
            <w:proofErr w:type="spellStart"/>
            <w:r w:rsidRPr="00A33366">
              <w:rPr>
                <w:lang w:val="fr-FR"/>
              </w:rPr>
              <w:t>valorisabilité</w:t>
            </w:r>
            <w:proofErr w:type="spellEnd"/>
            <w:r w:rsidRPr="00A33366">
              <w:rPr>
                <w:lang w:val="fr-FR"/>
              </w:rPr>
              <w:t xml:space="preserve"> ne peuvent être calculés correctement. Pour ces véhicules, seules les dispositions concernant la collecte, la dépollution et l’extraction obligatoire des pièces et composants devraient s’appliquer. Les coûts liés à la réalisation de ces activités devraient être couverts par les producteurs dans le cadre du régime de responsabilité élargie des producteurs. Les dispositions relatives aux substances présentes dans les véhicules devraient également s’appliquer aux véhicules à usage spécial, comme c’est le cas en vertu de la directive 2000/53/CE. Le constructeur de deuxième étape des véhicules qui ont fait l’objet d’une réception par type </w:t>
            </w:r>
            <w:proofErr w:type="spellStart"/>
            <w:r w:rsidRPr="00A33366">
              <w:rPr>
                <w:lang w:val="fr-FR"/>
              </w:rPr>
              <w:t>multiétapes</w:t>
            </w:r>
            <w:proofErr w:type="spellEnd"/>
            <w:r w:rsidRPr="00A33366">
              <w:rPr>
                <w:lang w:val="fr-FR"/>
              </w:rPr>
              <w:t xml:space="preserve"> n’est pas en mesure de calculer les taux de réutilisabilité, de recyclabilité et de </w:t>
            </w:r>
            <w:proofErr w:type="spellStart"/>
            <w:r w:rsidRPr="00A33366">
              <w:rPr>
                <w:lang w:val="fr-FR"/>
              </w:rPr>
              <w:t>valorisabilité</w:t>
            </w:r>
            <w:proofErr w:type="spellEnd"/>
            <w:r w:rsidRPr="00A33366">
              <w:rPr>
                <w:lang w:val="fr-FR"/>
              </w:rPr>
              <w:t xml:space="preserve"> des véhicules complétés. Il convient donc de prévoir que seul le véhicule de base doit être conforme aux dispositions du présent règlement.</w:t>
            </w:r>
          </w:p>
        </w:tc>
        <w:tc>
          <w:tcPr>
            <w:tcW w:w="4876" w:type="dxa"/>
          </w:tcPr>
          <w:p w14:paraId="2C4D5D5F" w14:textId="77777777" w:rsidR="00EE7418" w:rsidRPr="00A33366" w:rsidRDefault="00EE7418" w:rsidP="00FC6A49">
            <w:pPr>
              <w:pStyle w:val="Normal6"/>
              <w:widowControl/>
              <w:rPr>
                <w:szCs w:val="24"/>
                <w:lang w:val="fr-FR"/>
              </w:rPr>
            </w:pPr>
            <w:r w:rsidRPr="00A33366">
              <w:rPr>
                <w:lang w:val="fr-FR"/>
              </w:rPr>
              <w:t>(10)</w:t>
            </w:r>
            <w:r w:rsidRPr="00A33366">
              <w:rPr>
                <w:lang w:val="fr-FR"/>
              </w:rPr>
              <w:tab/>
              <w:t xml:space="preserve">Les véhicules à usage spécial sont conçus pour une fonction spécifique et exigent des adaptations spéciales de la carrosserie qui ne sont pas entièrement sous le contrôle du constructeur. En conséquence, les taux de réutilisabilité, de recyclabilité et de </w:t>
            </w:r>
            <w:proofErr w:type="spellStart"/>
            <w:r w:rsidRPr="00A33366">
              <w:rPr>
                <w:lang w:val="fr-FR"/>
              </w:rPr>
              <w:t>valorisabilité</w:t>
            </w:r>
            <w:proofErr w:type="spellEnd"/>
            <w:r w:rsidRPr="00A33366">
              <w:rPr>
                <w:lang w:val="fr-FR"/>
              </w:rPr>
              <w:t xml:space="preserve"> ne peuvent être calculés correctement. Pour ces véhicules, seules les dispositions concernant la collecte, la dépollution et l’extraction obligatoire des pièces et composants devraient s’appliquer. Les coûts liés à la réalisation de ces activités devraient être couverts par les producteurs dans le cadre du régime de responsabilité élargie des producteurs. Les dispositions relatives aux substances présentes dans les véhicules devraient également s’appliquer aux véhicules à usage spécial, comme c’est le cas en vertu de la directive 2000/53/CE. </w:t>
            </w:r>
            <w:r w:rsidRPr="00A33366">
              <w:rPr>
                <w:b/>
                <w:i/>
                <w:lang w:val="fr-FR"/>
              </w:rPr>
              <w:t>Toutefois, les véhicules à usage spécial produits par les petits constructeurs devraient être totalement exclus du champ d’application du présent règlement.</w:t>
            </w:r>
            <w:r w:rsidRPr="00A33366">
              <w:rPr>
                <w:lang w:val="fr-FR"/>
              </w:rPr>
              <w:t xml:space="preserve"> Le constructeur de deuxième étape des véhicules</w:t>
            </w:r>
            <w:r w:rsidRPr="00A33366">
              <w:rPr>
                <w:b/>
                <w:i/>
                <w:lang w:val="fr-FR"/>
              </w:rPr>
              <w:t>, tels ceux qui fabriquent la carrosserie,</w:t>
            </w:r>
            <w:r w:rsidRPr="00A33366">
              <w:rPr>
                <w:lang w:val="fr-FR"/>
              </w:rPr>
              <w:t xml:space="preserve"> qui ont fait l’objet d’une réception par type </w:t>
            </w:r>
            <w:proofErr w:type="spellStart"/>
            <w:r w:rsidRPr="00A33366">
              <w:rPr>
                <w:lang w:val="fr-FR"/>
              </w:rPr>
              <w:t>multiétapes</w:t>
            </w:r>
            <w:proofErr w:type="spellEnd"/>
            <w:r w:rsidRPr="00A33366">
              <w:rPr>
                <w:lang w:val="fr-FR"/>
              </w:rPr>
              <w:t xml:space="preserve"> n’est pas en mesure de calculer les taux de réutilisabilité, de recyclabilité et de </w:t>
            </w:r>
            <w:proofErr w:type="spellStart"/>
            <w:r w:rsidRPr="00A33366">
              <w:rPr>
                <w:lang w:val="fr-FR"/>
              </w:rPr>
              <w:t>valorisabilité</w:t>
            </w:r>
            <w:proofErr w:type="spellEnd"/>
            <w:r w:rsidRPr="00A33366">
              <w:rPr>
                <w:lang w:val="fr-FR"/>
              </w:rPr>
              <w:t xml:space="preserve"> des véhicules complétés. Il convient donc de prévoir que seul le véhicule de base doit être conforme aux dispositions du présent règlement</w:t>
            </w:r>
            <w:r w:rsidRPr="00A33366">
              <w:rPr>
                <w:b/>
                <w:i/>
                <w:lang w:val="fr-FR"/>
              </w:rPr>
              <w:t xml:space="preserve"> à ce stade</w:t>
            </w:r>
            <w:r w:rsidRPr="00A33366">
              <w:rPr>
                <w:lang w:val="fr-FR"/>
              </w:rPr>
              <w:t xml:space="preserve">. </w:t>
            </w:r>
            <w:r w:rsidRPr="00A33366">
              <w:rPr>
                <w:b/>
                <w:i/>
                <w:lang w:val="fr-FR"/>
              </w:rPr>
              <w:t xml:space="preserve">Par conséquent, la carrosserie de véhicules </w:t>
            </w:r>
            <w:proofErr w:type="spellStart"/>
            <w:r w:rsidRPr="00A33366">
              <w:rPr>
                <w:b/>
                <w:i/>
                <w:lang w:val="fr-FR"/>
              </w:rPr>
              <w:t>multiétapes</w:t>
            </w:r>
            <w:proofErr w:type="spellEnd"/>
            <w:r w:rsidRPr="00A33366">
              <w:rPr>
                <w:b/>
                <w:i/>
                <w:lang w:val="fr-FR"/>
              </w:rPr>
              <w:t xml:space="preserve"> qui n’est pas incluse dans le véhicule de base ne devrait pas relever de la responsabilité élargie des producteurs.</w:t>
            </w:r>
          </w:p>
        </w:tc>
      </w:tr>
    </w:tbl>
    <w:p w14:paraId="3F019AE2" w14:textId="77777777" w:rsidR="00EE7418" w:rsidRPr="00A33366" w:rsidRDefault="00EE7418" w:rsidP="00EE7418">
      <w:pPr>
        <w:widowControl/>
      </w:pPr>
    </w:p>
    <w:p w14:paraId="3B9F95A3" w14:textId="77777777" w:rsidR="00EE7418" w:rsidRPr="00A33366" w:rsidRDefault="00EE7418" w:rsidP="00EE7418">
      <w:pPr>
        <w:pStyle w:val="AMNumberTabs0"/>
        <w:keepNext/>
        <w:widowControl/>
      </w:pPr>
      <w:r w:rsidRPr="00A33366">
        <w:t>Amendement</w:t>
      </w:r>
      <w:r w:rsidRPr="00A33366">
        <w:tab/>
      </w:r>
      <w:r w:rsidRPr="00A33366">
        <w:tab/>
        <w:t>12</w:t>
      </w:r>
    </w:p>
    <w:p w14:paraId="743C5744" w14:textId="77777777" w:rsidR="00EE7418" w:rsidRPr="00A33366" w:rsidRDefault="00EE7418" w:rsidP="00EE7418">
      <w:pPr>
        <w:pStyle w:val="NormalBold"/>
        <w:keepNext/>
        <w:widowControl/>
      </w:pPr>
      <w:r w:rsidRPr="00A33366">
        <w:t>Proposition de règlement</w:t>
      </w:r>
    </w:p>
    <w:p w14:paraId="49ECCFBA" w14:textId="77777777" w:rsidR="00EE7418" w:rsidRPr="00A33366" w:rsidRDefault="00EE7418" w:rsidP="00EE7418">
      <w:pPr>
        <w:pStyle w:val="NormalBold"/>
        <w:widowControl/>
      </w:pPr>
      <w:r w:rsidRPr="00A33366">
        <w:t>Considérant 10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56FC632" w14:textId="77777777" w:rsidTr="00FC6A49">
        <w:trPr>
          <w:jc w:val="center"/>
        </w:trPr>
        <w:tc>
          <w:tcPr>
            <w:tcW w:w="9752" w:type="dxa"/>
            <w:gridSpan w:val="2"/>
          </w:tcPr>
          <w:p w14:paraId="1CE9EE83" w14:textId="77777777" w:rsidR="00EE7418" w:rsidRPr="00A33366" w:rsidRDefault="00EE7418" w:rsidP="00FC6A49">
            <w:pPr>
              <w:keepNext/>
              <w:widowControl/>
            </w:pPr>
          </w:p>
        </w:tc>
      </w:tr>
      <w:tr w:rsidR="00EE7418" w:rsidRPr="00A33366" w14:paraId="2CA41DC1" w14:textId="77777777" w:rsidTr="00FC6A49">
        <w:trPr>
          <w:jc w:val="center"/>
        </w:trPr>
        <w:tc>
          <w:tcPr>
            <w:tcW w:w="4876" w:type="dxa"/>
          </w:tcPr>
          <w:p w14:paraId="3C134541" w14:textId="77777777" w:rsidR="00EE7418" w:rsidRPr="00A33366" w:rsidRDefault="00EE7418" w:rsidP="00FC6A49">
            <w:pPr>
              <w:pStyle w:val="ColumnHeading"/>
              <w:keepNext/>
              <w:widowControl/>
            </w:pPr>
            <w:r w:rsidRPr="00A33366">
              <w:t>Texte proposé par la Commission</w:t>
            </w:r>
          </w:p>
        </w:tc>
        <w:tc>
          <w:tcPr>
            <w:tcW w:w="4876" w:type="dxa"/>
          </w:tcPr>
          <w:p w14:paraId="4A54A754" w14:textId="77777777" w:rsidR="00EE7418" w:rsidRPr="00A33366" w:rsidRDefault="00EE7418" w:rsidP="00FC6A49">
            <w:pPr>
              <w:pStyle w:val="ColumnHeading"/>
              <w:keepNext/>
              <w:widowControl/>
            </w:pPr>
            <w:r w:rsidRPr="00A33366">
              <w:t>Amendement</w:t>
            </w:r>
          </w:p>
        </w:tc>
      </w:tr>
      <w:tr w:rsidR="00EE7418" w:rsidRPr="00A33366" w14:paraId="244BE2DE" w14:textId="77777777" w:rsidTr="00FC6A49">
        <w:trPr>
          <w:jc w:val="center"/>
        </w:trPr>
        <w:tc>
          <w:tcPr>
            <w:tcW w:w="4876" w:type="dxa"/>
          </w:tcPr>
          <w:p w14:paraId="2F163F98" w14:textId="77777777" w:rsidR="00EE7418" w:rsidRPr="00A33366" w:rsidRDefault="00EE7418" w:rsidP="00FC6A49">
            <w:pPr>
              <w:pStyle w:val="Normal6"/>
              <w:widowControl/>
              <w:rPr>
                <w:lang w:val="fr-FR"/>
              </w:rPr>
            </w:pPr>
          </w:p>
        </w:tc>
        <w:tc>
          <w:tcPr>
            <w:tcW w:w="4876" w:type="dxa"/>
          </w:tcPr>
          <w:p w14:paraId="039272D4" w14:textId="77777777" w:rsidR="00EE7418" w:rsidRPr="00A33366" w:rsidRDefault="00EE7418" w:rsidP="00FC6A49">
            <w:pPr>
              <w:pStyle w:val="Normal6"/>
              <w:widowControl/>
              <w:rPr>
                <w:szCs w:val="24"/>
                <w:lang w:val="fr-FR"/>
              </w:rPr>
            </w:pPr>
            <w:r w:rsidRPr="00A33366">
              <w:rPr>
                <w:b/>
                <w:i/>
                <w:lang w:val="fr-FR"/>
              </w:rPr>
              <w:t>(10 bis)</w:t>
            </w:r>
            <w:r w:rsidRPr="00A33366">
              <w:rPr>
                <w:b/>
                <w:i/>
                <w:lang w:val="fr-FR"/>
              </w:rPr>
              <w:tab/>
              <w:t>Les autocaravanes et les caravanes se distinguent des véhicules conventionnels ou des remorques, étant donné que leur fonction première est l’hébergement, et non le transport. De nombreuses caravanes sont installées de façon permanente sur des sites tels que des résidences de vacances, pour un hébergement saisonnier, et demeurent fonctionnelles pendant des décennies. Ces véhicules ne devraient pas être classés comme des véhicules hors d’usage, étant donné qu’ils continuent de servir de logement, mais ne sont souvent pas immatriculés, ce qui conduit à une classification erronée en tant que «véhicules disparus». Ces caravanes sont équipées de composants non automobiles, tels que du bois, du mobilier, des systèmes d’eau et des systèmes électroménagers, qui ne relèvent pas du champ de compétences des installations de recyclage de véhicules. Compte tenu de la nature spécifique de leur usage, leur composition matérielle distincte et leur utilisation continue, les autocaravanes et les caravanes devraient être exclues du présent règlement.</w:t>
            </w:r>
          </w:p>
        </w:tc>
      </w:tr>
    </w:tbl>
    <w:p w14:paraId="0E4B2CCD" w14:textId="77777777" w:rsidR="00EE7418" w:rsidRPr="00A33366" w:rsidRDefault="00EE7418" w:rsidP="00EE7418">
      <w:pPr>
        <w:widowControl/>
      </w:pPr>
    </w:p>
    <w:p w14:paraId="75027941" w14:textId="77777777" w:rsidR="00EE7418" w:rsidRPr="00A33366" w:rsidRDefault="00EE7418" w:rsidP="00EE7418">
      <w:pPr>
        <w:pStyle w:val="AMNumberTabs0"/>
        <w:keepNext/>
        <w:widowControl/>
      </w:pPr>
      <w:r w:rsidRPr="00A33366">
        <w:t>Amendement</w:t>
      </w:r>
      <w:r w:rsidRPr="00A33366">
        <w:tab/>
      </w:r>
      <w:r w:rsidRPr="00A33366">
        <w:tab/>
        <w:t>13</w:t>
      </w:r>
    </w:p>
    <w:p w14:paraId="7AF2A912" w14:textId="77777777" w:rsidR="00EE7418" w:rsidRPr="00A33366" w:rsidRDefault="00EE7418" w:rsidP="00EE7418">
      <w:pPr>
        <w:pStyle w:val="NormalBold"/>
        <w:keepNext/>
        <w:widowControl/>
      </w:pPr>
      <w:r w:rsidRPr="00A33366">
        <w:t>Proposition de règlement</w:t>
      </w:r>
    </w:p>
    <w:p w14:paraId="4A4D1E7C" w14:textId="77777777" w:rsidR="00EE7418" w:rsidRPr="00A33366" w:rsidRDefault="00EE7418" w:rsidP="00EE7418">
      <w:pPr>
        <w:pStyle w:val="NormalBold"/>
        <w:widowControl/>
      </w:pPr>
      <w:r w:rsidRPr="00A33366">
        <w:t>Considérant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8699115" w14:textId="77777777" w:rsidTr="00FC6A49">
        <w:trPr>
          <w:jc w:val="center"/>
        </w:trPr>
        <w:tc>
          <w:tcPr>
            <w:tcW w:w="9752" w:type="dxa"/>
            <w:gridSpan w:val="2"/>
          </w:tcPr>
          <w:p w14:paraId="0B975A22" w14:textId="77777777" w:rsidR="00EE7418" w:rsidRPr="00A33366" w:rsidRDefault="00EE7418" w:rsidP="00FC6A49">
            <w:pPr>
              <w:keepNext/>
              <w:widowControl/>
            </w:pPr>
          </w:p>
        </w:tc>
      </w:tr>
      <w:tr w:rsidR="00EE7418" w:rsidRPr="00A33366" w14:paraId="1FE2D4DB" w14:textId="77777777" w:rsidTr="00FC6A49">
        <w:trPr>
          <w:jc w:val="center"/>
        </w:trPr>
        <w:tc>
          <w:tcPr>
            <w:tcW w:w="4876" w:type="dxa"/>
          </w:tcPr>
          <w:p w14:paraId="14EFBE74" w14:textId="77777777" w:rsidR="00EE7418" w:rsidRPr="00A33366" w:rsidRDefault="00EE7418" w:rsidP="00FC6A49">
            <w:pPr>
              <w:pStyle w:val="ColumnHeading"/>
              <w:keepNext/>
              <w:widowControl/>
            </w:pPr>
            <w:r w:rsidRPr="00A33366">
              <w:t>Texte proposé par la Commission</w:t>
            </w:r>
          </w:p>
        </w:tc>
        <w:tc>
          <w:tcPr>
            <w:tcW w:w="4876" w:type="dxa"/>
          </w:tcPr>
          <w:p w14:paraId="4C6A2A3A" w14:textId="77777777" w:rsidR="00EE7418" w:rsidRPr="00A33366" w:rsidRDefault="00EE7418" w:rsidP="00FC6A49">
            <w:pPr>
              <w:pStyle w:val="ColumnHeading"/>
              <w:keepNext/>
              <w:widowControl/>
            </w:pPr>
            <w:r w:rsidRPr="00A33366">
              <w:t>Amendement</w:t>
            </w:r>
          </w:p>
        </w:tc>
      </w:tr>
      <w:tr w:rsidR="00EE7418" w:rsidRPr="00A33366" w14:paraId="535579A5" w14:textId="77777777" w:rsidTr="00FC6A49">
        <w:trPr>
          <w:jc w:val="center"/>
        </w:trPr>
        <w:tc>
          <w:tcPr>
            <w:tcW w:w="4876" w:type="dxa"/>
          </w:tcPr>
          <w:p w14:paraId="5C0C8A9B" w14:textId="77777777" w:rsidR="00EE7418" w:rsidRPr="00A33366" w:rsidRDefault="00EE7418" w:rsidP="00FC6A49">
            <w:pPr>
              <w:pStyle w:val="Normal6"/>
              <w:widowControl/>
              <w:rPr>
                <w:lang w:val="fr-FR"/>
              </w:rPr>
            </w:pPr>
            <w:r w:rsidRPr="00A33366">
              <w:rPr>
                <w:lang w:val="fr-FR"/>
              </w:rPr>
              <w:t>(11)</w:t>
            </w:r>
            <w:r w:rsidRPr="00A33366">
              <w:rPr>
                <w:lang w:val="fr-FR"/>
              </w:rPr>
              <w:tab/>
              <w:t xml:space="preserve">L’un des principaux défis pratiques liés à l’application de la directive 2000/53/CE concerne la question de savoir si un véhicule est devenu ou non un véhicule hors d’usage, </w:t>
            </w:r>
            <w:r w:rsidRPr="00A33366">
              <w:rPr>
                <w:b/>
                <w:i/>
                <w:lang w:val="fr-FR"/>
              </w:rPr>
              <w:t xml:space="preserve">en particulier </w:t>
            </w:r>
            <w:r w:rsidRPr="00A33366">
              <w:rPr>
                <w:lang w:val="fr-FR"/>
              </w:rPr>
              <w:t xml:space="preserve">dans les cas de transferts transfrontières de </w:t>
            </w:r>
            <w:r w:rsidRPr="00A33366">
              <w:rPr>
                <w:lang w:val="fr-FR"/>
              </w:rPr>
              <w:lastRenderedPageBreak/>
              <w:t>véhicules. Malgré la publication de lignes directrices</w:t>
            </w:r>
            <w:r w:rsidRPr="00A33366">
              <w:rPr>
                <w:vertAlign w:val="superscript"/>
                <w:lang w:val="fr-FR"/>
              </w:rPr>
              <w:t>46</w:t>
            </w:r>
            <w:r w:rsidRPr="00A33366">
              <w:rPr>
                <w:lang w:val="fr-FR"/>
              </w:rPr>
              <w:t xml:space="preserve"> sur cette question, cette appréciation reste problématique. Il est donc nécessaire de prévoir des critères précis, juridiquement contraignants, permettant de déterminer si un véhicule est un véhicule hors d’usage. Ces critères devraient être utilisés par tous les opérateurs économiques et tous les propriétaires de véhicules en ce qui concerne les véhicules hors d’usage.</w:t>
            </w:r>
          </w:p>
        </w:tc>
        <w:tc>
          <w:tcPr>
            <w:tcW w:w="4876" w:type="dxa"/>
          </w:tcPr>
          <w:p w14:paraId="682E4D39" w14:textId="77777777" w:rsidR="00EE7418" w:rsidRPr="00A33366" w:rsidRDefault="00EE7418" w:rsidP="00FC6A49">
            <w:pPr>
              <w:pStyle w:val="Normal6"/>
              <w:widowControl/>
              <w:rPr>
                <w:szCs w:val="24"/>
                <w:lang w:val="fr-FR"/>
              </w:rPr>
            </w:pPr>
            <w:r w:rsidRPr="00A33366">
              <w:rPr>
                <w:lang w:val="fr-FR"/>
              </w:rPr>
              <w:lastRenderedPageBreak/>
              <w:t>(11)</w:t>
            </w:r>
            <w:r w:rsidRPr="00A33366">
              <w:rPr>
                <w:lang w:val="fr-FR"/>
              </w:rPr>
              <w:tab/>
              <w:t xml:space="preserve">L’un des principaux défis pratiques liés à l’application de la directive 2000/53/CE concerne la question de savoir si un véhicule est devenu ou non un véhicule hors d’usage, dans les cas de transferts transfrontières </w:t>
            </w:r>
            <w:r w:rsidRPr="00A33366">
              <w:rPr>
                <w:b/>
                <w:i/>
                <w:lang w:val="fr-FR"/>
              </w:rPr>
              <w:t xml:space="preserve">et d’exportations </w:t>
            </w:r>
            <w:r w:rsidRPr="00A33366">
              <w:rPr>
                <w:lang w:val="fr-FR"/>
              </w:rPr>
              <w:lastRenderedPageBreak/>
              <w:t>de véhicules. Malgré la publication de lignes directrices</w:t>
            </w:r>
            <w:r w:rsidRPr="00A33366">
              <w:rPr>
                <w:vertAlign w:val="superscript"/>
                <w:lang w:val="fr-FR"/>
              </w:rPr>
              <w:t>46</w:t>
            </w:r>
            <w:r w:rsidRPr="00A33366">
              <w:rPr>
                <w:lang w:val="fr-FR"/>
              </w:rPr>
              <w:t xml:space="preserve"> sur cette question, cette appréciation reste problématique. Il est donc nécessaire de prévoir des critères précis, juridiquement contraignants, permettant de déterminer si un véhicule est un véhicule hors d’usage. Ces critères devraient être utilisés par </w:t>
            </w:r>
            <w:r w:rsidRPr="00A33366">
              <w:rPr>
                <w:b/>
                <w:i/>
                <w:lang w:val="fr-FR"/>
              </w:rPr>
              <w:t xml:space="preserve">toutes les autorités compétentes concernées, </w:t>
            </w:r>
            <w:r w:rsidRPr="00A33366">
              <w:rPr>
                <w:lang w:val="fr-FR"/>
              </w:rPr>
              <w:t>tous les opérateurs économiques et tous les propriétaires de véhicules en ce qui concerne les véhicules hors d’usage.</w:t>
            </w:r>
          </w:p>
        </w:tc>
      </w:tr>
      <w:tr w:rsidR="00EE7418" w:rsidRPr="00A33366" w14:paraId="271AEB60" w14:textId="77777777" w:rsidTr="00FC6A49">
        <w:trPr>
          <w:jc w:val="center"/>
        </w:trPr>
        <w:tc>
          <w:tcPr>
            <w:tcW w:w="4876" w:type="dxa"/>
          </w:tcPr>
          <w:p w14:paraId="1128850A"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5A8478CB"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204C64D7" w14:textId="77777777" w:rsidTr="00FC6A49">
        <w:trPr>
          <w:jc w:val="center"/>
        </w:trPr>
        <w:tc>
          <w:tcPr>
            <w:tcW w:w="4876" w:type="dxa"/>
          </w:tcPr>
          <w:p w14:paraId="4EC47D5E" w14:textId="77777777" w:rsidR="00EE7418" w:rsidRPr="00A33366" w:rsidRDefault="00EE7418" w:rsidP="00FC6A49">
            <w:pPr>
              <w:pStyle w:val="Normal6"/>
              <w:widowControl/>
              <w:rPr>
                <w:lang w:val="fr-FR"/>
              </w:rPr>
            </w:pPr>
            <w:r w:rsidRPr="00A33366">
              <w:rPr>
                <w:vertAlign w:val="superscript"/>
                <w:lang w:val="fr-FR"/>
              </w:rPr>
              <w:t>46</w:t>
            </w:r>
            <w:r w:rsidRPr="00A33366">
              <w:rPr>
                <w:lang w:val="fr-FR"/>
              </w:rPr>
              <w:t xml:space="preserve"> Lignes directrices des correspondants nº 9 relatives aux transferts de déchets de véhicules, https://ec.europa.eu/environment/pdf/waste/shipments/correspondents_guidelines9_en.pdf</w:t>
            </w:r>
          </w:p>
        </w:tc>
        <w:tc>
          <w:tcPr>
            <w:tcW w:w="4876" w:type="dxa"/>
          </w:tcPr>
          <w:p w14:paraId="630A6187" w14:textId="77777777" w:rsidR="00EE7418" w:rsidRPr="00A33366" w:rsidRDefault="00EE7418" w:rsidP="00FC6A49">
            <w:pPr>
              <w:pStyle w:val="Normal6"/>
              <w:widowControl/>
              <w:rPr>
                <w:szCs w:val="24"/>
                <w:lang w:val="fr-FR"/>
              </w:rPr>
            </w:pPr>
            <w:r w:rsidRPr="00A33366">
              <w:rPr>
                <w:vertAlign w:val="superscript"/>
                <w:lang w:val="fr-FR"/>
              </w:rPr>
              <w:t>46</w:t>
            </w:r>
            <w:r w:rsidRPr="00A33366">
              <w:rPr>
                <w:lang w:val="fr-FR"/>
              </w:rPr>
              <w:t xml:space="preserve"> Lignes directrices des correspondants nº 9 relatives aux transferts de déchets de véhicules, https://ec.europa.eu/environment/pdf/waste/shipments/correspondents_guidelines9_en.pdf</w:t>
            </w:r>
          </w:p>
        </w:tc>
      </w:tr>
    </w:tbl>
    <w:p w14:paraId="2DC55C0E" w14:textId="77777777" w:rsidR="00EE7418" w:rsidRPr="00A33366" w:rsidRDefault="00EE7418" w:rsidP="00EE7418">
      <w:pPr>
        <w:widowControl/>
      </w:pPr>
    </w:p>
    <w:p w14:paraId="076957A9" w14:textId="77777777" w:rsidR="00EE7418" w:rsidRPr="00A33366" w:rsidRDefault="00EE7418" w:rsidP="00EE7418">
      <w:pPr>
        <w:pStyle w:val="AMNumberTabs0"/>
        <w:keepNext/>
        <w:widowControl/>
      </w:pPr>
      <w:r w:rsidRPr="00A33366">
        <w:t>Amendement</w:t>
      </w:r>
      <w:r w:rsidRPr="00A33366">
        <w:tab/>
      </w:r>
      <w:r w:rsidRPr="00A33366">
        <w:tab/>
        <w:t>14</w:t>
      </w:r>
    </w:p>
    <w:p w14:paraId="6F54A850" w14:textId="77777777" w:rsidR="00EE7418" w:rsidRPr="00A33366" w:rsidRDefault="00EE7418" w:rsidP="00EE7418">
      <w:pPr>
        <w:pStyle w:val="NormalBold"/>
        <w:keepNext/>
        <w:widowControl/>
      </w:pPr>
      <w:r w:rsidRPr="00A33366">
        <w:t>Proposition de règlement</w:t>
      </w:r>
    </w:p>
    <w:p w14:paraId="1DC9EE90" w14:textId="77777777" w:rsidR="00EE7418" w:rsidRPr="00A33366" w:rsidRDefault="00EE7418" w:rsidP="00EE7418">
      <w:pPr>
        <w:pStyle w:val="NormalBold"/>
        <w:widowControl/>
      </w:pPr>
      <w:r w:rsidRPr="00A33366">
        <w:t>Considérant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BBA8E65" w14:textId="77777777" w:rsidTr="00FC6A49">
        <w:trPr>
          <w:jc w:val="center"/>
        </w:trPr>
        <w:tc>
          <w:tcPr>
            <w:tcW w:w="9752" w:type="dxa"/>
            <w:gridSpan w:val="2"/>
          </w:tcPr>
          <w:p w14:paraId="66D1DA8F" w14:textId="77777777" w:rsidR="00EE7418" w:rsidRPr="00A33366" w:rsidRDefault="00EE7418" w:rsidP="00FC6A49">
            <w:pPr>
              <w:keepNext/>
              <w:widowControl/>
            </w:pPr>
          </w:p>
        </w:tc>
      </w:tr>
      <w:tr w:rsidR="00EE7418" w:rsidRPr="00A33366" w14:paraId="746F944E" w14:textId="77777777" w:rsidTr="00FC6A49">
        <w:trPr>
          <w:jc w:val="center"/>
        </w:trPr>
        <w:tc>
          <w:tcPr>
            <w:tcW w:w="4876" w:type="dxa"/>
          </w:tcPr>
          <w:p w14:paraId="5EF5887D" w14:textId="77777777" w:rsidR="00EE7418" w:rsidRPr="00A33366" w:rsidRDefault="00EE7418" w:rsidP="00FC6A49">
            <w:pPr>
              <w:pStyle w:val="ColumnHeading"/>
              <w:keepNext/>
              <w:widowControl/>
            </w:pPr>
            <w:r w:rsidRPr="00A33366">
              <w:t>Texte proposé par la Commission</w:t>
            </w:r>
          </w:p>
        </w:tc>
        <w:tc>
          <w:tcPr>
            <w:tcW w:w="4876" w:type="dxa"/>
          </w:tcPr>
          <w:p w14:paraId="0C820E69" w14:textId="77777777" w:rsidR="00EE7418" w:rsidRPr="00A33366" w:rsidRDefault="00EE7418" w:rsidP="00FC6A49">
            <w:pPr>
              <w:pStyle w:val="ColumnHeading"/>
              <w:keepNext/>
              <w:widowControl/>
            </w:pPr>
            <w:r w:rsidRPr="00A33366">
              <w:t>Amendement</w:t>
            </w:r>
          </w:p>
        </w:tc>
      </w:tr>
      <w:tr w:rsidR="00EE7418" w:rsidRPr="00A33366" w14:paraId="593F3743" w14:textId="77777777" w:rsidTr="00FC6A49">
        <w:trPr>
          <w:jc w:val="center"/>
        </w:trPr>
        <w:tc>
          <w:tcPr>
            <w:tcW w:w="4876" w:type="dxa"/>
          </w:tcPr>
          <w:p w14:paraId="77995D15" w14:textId="77777777" w:rsidR="00EE7418" w:rsidRPr="00A33366" w:rsidRDefault="00EE7418" w:rsidP="00FC6A49">
            <w:pPr>
              <w:pStyle w:val="Normal6"/>
              <w:widowControl/>
              <w:rPr>
                <w:lang w:val="fr-FR"/>
              </w:rPr>
            </w:pPr>
            <w:r w:rsidRPr="00A33366">
              <w:rPr>
                <w:lang w:val="fr-FR"/>
              </w:rPr>
              <w:t>(13)</w:t>
            </w:r>
            <w:r w:rsidRPr="00A33366">
              <w:rPr>
                <w:lang w:val="fr-FR"/>
              </w:rPr>
              <w:tab/>
              <w:t xml:space="preserve">La question de la conception et de la phase de fin de vie pour l’ensemble des véhicules mis sur le marché de l’Union requiert l’établissement d’exigences harmonisées en matière de circularité, qui soient vérifiées à l’étape de la réception par type. Il est essentiel de concevoir et de fabriquer des véhicules de manière à garantir que leurs pièces et composants sont réutilisables et que les matériaux qu’ils contiennent sont recyclables, afin d’éviter que ces pièces, composants et matériaux ne puissent pas être valorisés correctement lorsqu’un véhicule atteint la fin de son cycle de vie. Dès lors, les constructeurs automobiles et leurs fournisseurs devraient intégrer des stratégies de conception qui améliorent la réutilisabilité et la recyclabilité dès le début de la phase de développement des véhicules neufs. En conséquence, les nouveaux types de véhicules devraient </w:t>
            </w:r>
            <w:r w:rsidRPr="00A33366">
              <w:rPr>
                <w:lang w:val="fr-FR"/>
              </w:rPr>
              <w:lastRenderedPageBreak/>
              <w:t>continuer à être fabriqués de manière à être réutilisables ou recyclables à un minimum de 85 </w:t>
            </w:r>
            <w:r w:rsidRPr="00A33366">
              <w:rPr>
                <w:b/>
                <w:i/>
                <w:lang w:val="fr-FR"/>
              </w:rPr>
              <w:t>%</w:t>
            </w:r>
            <w:r w:rsidRPr="00A33366">
              <w:rPr>
                <w:lang w:val="fr-FR"/>
              </w:rPr>
              <w:t xml:space="preserve"> en masse et réutilisables ou valorisables à un minimum de 95 </w:t>
            </w:r>
            <w:r w:rsidRPr="00A33366">
              <w:rPr>
                <w:b/>
                <w:i/>
                <w:lang w:val="fr-FR"/>
              </w:rPr>
              <w:t>%</w:t>
            </w:r>
            <w:r w:rsidRPr="00A33366">
              <w:rPr>
                <w:lang w:val="fr-FR"/>
              </w:rPr>
              <w:t xml:space="preserve"> en masse, conformément à ce que prévoit déjà la directive 2005/64/CE. Afin de garantir que le calcul des taux de réutilisabilité, de recyclabilité et de </w:t>
            </w:r>
            <w:proofErr w:type="spellStart"/>
            <w:r w:rsidRPr="00A33366">
              <w:rPr>
                <w:lang w:val="fr-FR"/>
              </w:rPr>
              <w:t>valorisabilité</w:t>
            </w:r>
            <w:proofErr w:type="spellEnd"/>
            <w:r w:rsidRPr="00A33366">
              <w:rPr>
                <w:lang w:val="fr-FR"/>
              </w:rPr>
              <w:t xml:space="preserve"> est effectué de manière uniforme et peut faire l’objet d’un suivi, il y a lieu d’établir une nouvelle méthode de calcul et de vérification des taux de réutilisabilité, de recyclabilité et de </w:t>
            </w:r>
            <w:proofErr w:type="spellStart"/>
            <w:r w:rsidRPr="00A33366">
              <w:rPr>
                <w:lang w:val="fr-FR"/>
              </w:rPr>
              <w:t>valorisabilité</w:t>
            </w:r>
            <w:proofErr w:type="spellEnd"/>
            <w:r w:rsidRPr="00A33366">
              <w:rPr>
                <w:lang w:val="fr-FR"/>
              </w:rPr>
              <w:t xml:space="preserve"> d’un véhicule. Cette méthode devrait mieux refléter le potentiel réel de recyclage, de réutilisation et de valorisation en fin de vie d’un véhicule, tout en tenant compte des progrès technologiques en cours. Afin d’assurer des conditions uniformes d’exécution du présent règlement, il convient de conférer à la Commission des compétences d’exécution aux fins de l’établissement d’une telle méthode. Dans l’attente de l’établissement de cette méthode, les taux de réutilisabilité, de recyclabilité et de </w:t>
            </w:r>
            <w:proofErr w:type="spellStart"/>
            <w:r w:rsidRPr="00A33366">
              <w:rPr>
                <w:lang w:val="fr-FR"/>
              </w:rPr>
              <w:t>valorisabilité</w:t>
            </w:r>
            <w:proofErr w:type="spellEnd"/>
            <w:r w:rsidRPr="00A33366">
              <w:rPr>
                <w:lang w:val="fr-FR"/>
              </w:rPr>
              <w:t xml:space="preserve"> devraient continuer à être calculés selon la norme ISO 22628:2002, conformément à ce que prévoit déjà la directive 2005/64/CE.</w:t>
            </w:r>
          </w:p>
        </w:tc>
        <w:tc>
          <w:tcPr>
            <w:tcW w:w="4876" w:type="dxa"/>
          </w:tcPr>
          <w:p w14:paraId="5194EC6F" w14:textId="77777777" w:rsidR="00EE7418" w:rsidRPr="00A33366" w:rsidRDefault="00EE7418" w:rsidP="00FC6A49">
            <w:pPr>
              <w:pStyle w:val="Normal6"/>
              <w:widowControl/>
              <w:rPr>
                <w:szCs w:val="24"/>
                <w:lang w:val="fr-FR"/>
              </w:rPr>
            </w:pPr>
            <w:r w:rsidRPr="00A33366">
              <w:rPr>
                <w:lang w:val="fr-FR"/>
              </w:rPr>
              <w:lastRenderedPageBreak/>
              <w:t>(13)</w:t>
            </w:r>
            <w:r w:rsidRPr="00A33366">
              <w:rPr>
                <w:lang w:val="fr-FR"/>
              </w:rPr>
              <w:tab/>
              <w:t xml:space="preserve">La question de la conception et de la phase de fin de vie pour l’ensemble des véhicules mis sur le marché de l’Union requiert l’établissement d’exigences harmonisées en matière de circularité, qui soient vérifiées à l’étape de la réception par type. Il est essentiel de concevoir et de fabriquer des véhicules de manière à garantir que leurs pièces et composants sont réutilisables et que les matériaux qu’ils contiennent sont recyclables, afin d’éviter que ces pièces, composants et matériaux ne puissent pas être valorisés correctement lorsqu’un véhicule atteint la fin de son cycle de vie. Dès lors, les constructeurs automobiles et leurs fournisseurs devraient intégrer des stratégies de conception qui améliorent la réutilisabilité et la recyclabilité dès le début de la phase de développement des véhicules neufs. En conséquence, les nouveaux types de véhicules devraient </w:t>
            </w:r>
            <w:r w:rsidRPr="00A33366">
              <w:rPr>
                <w:lang w:val="fr-FR"/>
              </w:rPr>
              <w:lastRenderedPageBreak/>
              <w:t>continuer à être fabriqués de manière à être réutilisables ou recyclables à un minimum de 85 </w:t>
            </w:r>
            <w:r w:rsidRPr="00A33366">
              <w:rPr>
                <w:b/>
                <w:i/>
                <w:lang w:val="fr-FR"/>
              </w:rPr>
              <w:t>pour cent</w:t>
            </w:r>
            <w:r w:rsidRPr="00A33366">
              <w:rPr>
                <w:lang w:val="fr-FR"/>
              </w:rPr>
              <w:t xml:space="preserve"> en masse et réutilisables ou valorisables à un minimum de 95 </w:t>
            </w:r>
            <w:r w:rsidRPr="00A33366">
              <w:rPr>
                <w:b/>
                <w:i/>
                <w:lang w:val="fr-FR"/>
              </w:rPr>
              <w:t>pour cent</w:t>
            </w:r>
            <w:r w:rsidRPr="00A33366">
              <w:rPr>
                <w:lang w:val="fr-FR"/>
              </w:rPr>
              <w:t xml:space="preserve"> en masse, conformément à ce que prévoit déjà la directive 2005/64/CE. Afin de garantir que le calcul des taux de réutilisabilité, de recyclabilité et de </w:t>
            </w:r>
            <w:proofErr w:type="spellStart"/>
            <w:r w:rsidRPr="00A33366">
              <w:rPr>
                <w:lang w:val="fr-FR"/>
              </w:rPr>
              <w:t>valorisabilité</w:t>
            </w:r>
            <w:proofErr w:type="spellEnd"/>
            <w:r w:rsidRPr="00A33366">
              <w:rPr>
                <w:lang w:val="fr-FR"/>
              </w:rPr>
              <w:t xml:space="preserve"> est effectué de manière uniforme et peut faire l’objet d’un suivi, il y a lieu d’établir une nouvelle méthode de calcul et de vérification des taux de réutilisabilité, de recyclabilité et de </w:t>
            </w:r>
            <w:proofErr w:type="spellStart"/>
            <w:r w:rsidRPr="00A33366">
              <w:rPr>
                <w:lang w:val="fr-FR"/>
              </w:rPr>
              <w:t>valorisabilité</w:t>
            </w:r>
            <w:proofErr w:type="spellEnd"/>
            <w:r w:rsidRPr="00A33366">
              <w:rPr>
                <w:lang w:val="fr-FR"/>
              </w:rPr>
              <w:t xml:space="preserve"> d’un véhicule. Cette méthode devrait mieux refléter le potentiel réel de recyclage, de réutilisation et de valorisation en fin de vie d’un véhicule, tout en tenant compte des progrès technologiques en cours. Afin d’assurer des conditions uniformes d’exécution du présent règlement, il convient de conférer à la Commission des compétences d’exécution aux fins de l’établissement d’une telle méthode</w:t>
            </w:r>
            <w:r w:rsidRPr="00A33366">
              <w:rPr>
                <w:b/>
                <w:i/>
                <w:lang w:val="fr-FR"/>
              </w:rPr>
              <w:t xml:space="preserve"> qui tienne compte de la norme ISO 22628:2002</w:t>
            </w:r>
            <w:r w:rsidRPr="00A33366">
              <w:rPr>
                <w:lang w:val="fr-FR"/>
              </w:rPr>
              <w:t xml:space="preserve">. Dans l’attente de l’établissement de cette méthode, les taux de réutilisabilité, de recyclabilité et de </w:t>
            </w:r>
            <w:proofErr w:type="spellStart"/>
            <w:r w:rsidRPr="00A33366">
              <w:rPr>
                <w:lang w:val="fr-FR"/>
              </w:rPr>
              <w:t>valorisabilité</w:t>
            </w:r>
            <w:proofErr w:type="spellEnd"/>
            <w:r w:rsidRPr="00A33366">
              <w:rPr>
                <w:lang w:val="fr-FR"/>
              </w:rPr>
              <w:t xml:space="preserve"> devraient continuer à être calculés selon la norme ISO 22628:2002, conformément à ce que prévoit déjà la directive 2005/64/CE. </w:t>
            </w:r>
            <w:r w:rsidRPr="00A33366">
              <w:rPr>
                <w:b/>
                <w:i/>
                <w:lang w:val="fr-FR"/>
              </w:rPr>
              <w:t>La Commission devrait veiller à ce que la méthode des Nations Unies en la matière soit mise à jour en conséquence afin d’éviter tout conflit avec la méthode de l’Union et de réduire la charge pesant sur les constructeurs.</w:t>
            </w:r>
          </w:p>
        </w:tc>
      </w:tr>
    </w:tbl>
    <w:p w14:paraId="6937F67B" w14:textId="77777777" w:rsidR="00EE7418" w:rsidRPr="00A33366" w:rsidRDefault="00EE7418" w:rsidP="00EE7418">
      <w:pPr>
        <w:widowControl/>
      </w:pPr>
    </w:p>
    <w:p w14:paraId="22F7B12A" w14:textId="77777777" w:rsidR="00EE7418" w:rsidRPr="00A33366" w:rsidRDefault="00EE7418" w:rsidP="00EE7418">
      <w:pPr>
        <w:pStyle w:val="AMNumberTabs0"/>
        <w:keepNext/>
        <w:widowControl/>
      </w:pPr>
      <w:r w:rsidRPr="00A33366">
        <w:t>Amendement</w:t>
      </w:r>
      <w:r w:rsidRPr="00A33366">
        <w:tab/>
      </w:r>
      <w:r w:rsidRPr="00A33366">
        <w:tab/>
        <w:t>15</w:t>
      </w:r>
    </w:p>
    <w:p w14:paraId="135461FE" w14:textId="77777777" w:rsidR="00EE7418" w:rsidRPr="00A33366" w:rsidRDefault="00EE7418" w:rsidP="00EE7418">
      <w:pPr>
        <w:pStyle w:val="NormalBold"/>
        <w:keepNext/>
        <w:widowControl/>
      </w:pPr>
      <w:r w:rsidRPr="00A33366">
        <w:t>Proposition de règlement</w:t>
      </w:r>
    </w:p>
    <w:p w14:paraId="273FF690" w14:textId="77777777" w:rsidR="00EE7418" w:rsidRPr="00A33366" w:rsidRDefault="00EE7418" w:rsidP="00EE7418">
      <w:pPr>
        <w:pStyle w:val="NormalBold"/>
        <w:widowControl/>
      </w:pPr>
      <w:r w:rsidRPr="00A33366">
        <w:t>Considérant 13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17AA27F" w14:textId="77777777" w:rsidTr="00FC6A49">
        <w:trPr>
          <w:jc w:val="center"/>
        </w:trPr>
        <w:tc>
          <w:tcPr>
            <w:tcW w:w="9752" w:type="dxa"/>
            <w:gridSpan w:val="2"/>
          </w:tcPr>
          <w:p w14:paraId="5BE2A902" w14:textId="77777777" w:rsidR="00EE7418" w:rsidRPr="00A33366" w:rsidRDefault="00EE7418" w:rsidP="00FC6A49">
            <w:pPr>
              <w:keepNext/>
              <w:widowControl/>
            </w:pPr>
          </w:p>
        </w:tc>
      </w:tr>
      <w:tr w:rsidR="00EE7418" w:rsidRPr="00A33366" w14:paraId="00561B8F" w14:textId="77777777" w:rsidTr="00FC6A49">
        <w:trPr>
          <w:jc w:val="center"/>
        </w:trPr>
        <w:tc>
          <w:tcPr>
            <w:tcW w:w="4876" w:type="dxa"/>
          </w:tcPr>
          <w:p w14:paraId="78B8A3C5" w14:textId="77777777" w:rsidR="00EE7418" w:rsidRPr="00A33366" w:rsidRDefault="00EE7418" w:rsidP="00FC6A49">
            <w:pPr>
              <w:pStyle w:val="ColumnHeading"/>
              <w:keepNext/>
              <w:widowControl/>
            </w:pPr>
            <w:r w:rsidRPr="00A33366">
              <w:t>Texte proposé par la Commission</w:t>
            </w:r>
          </w:p>
        </w:tc>
        <w:tc>
          <w:tcPr>
            <w:tcW w:w="4876" w:type="dxa"/>
          </w:tcPr>
          <w:p w14:paraId="5E6FC143" w14:textId="77777777" w:rsidR="00EE7418" w:rsidRPr="00A33366" w:rsidRDefault="00EE7418" w:rsidP="00FC6A49">
            <w:pPr>
              <w:pStyle w:val="ColumnHeading"/>
              <w:keepNext/>
              <w:widowControl/>
            </w:pPr>
            <w:r w:rsidRPr="00A33366">
              <w:t>Amendement</w:t>
            </w:r>
          </w:p>
        </w:tc>
      </w:tr>
      <w:tr w:rsidR="00EE7418" w:rsidRPr="00A33366" w14:paraId="329F873F" w14:textId="77777777" w:rsidTr="00FC6A49">
        <w:trPr>
          <w:jc w:val="center"/>
        </w:trPr>
        <w:tc>
          <w:tcPr>
            <w:tcW w:w="4876" w:type="dxa"/>
          </w:tcPr>
          <w:p w14:paraId="026BE5DD" w14:textId="77777777" w:rsidR="00EE7418" w:rsidRPr="00A33366" w:rsidRDefault="00EE7418" w:rsidP="00FC6A49">
            <w:pPr>
              <w:pStyle w:val="Normal6"/>
              <w:widowControl/>
              <w:rPr>
                <w:lang w:val="fr-FR"/>
              </w:rPr>
            </w:pPr>
          </w:p>
        </w:tc>
        <w:tc>
          <w:tcPr>
            <w:tcW w:w="4876" w:type="dxa"/>
          </w:tcPr>
          <w:p w14:paraId="005E0983" w14:textId="77777777" w:rsidR="00EE7418" w:rsidRPr="00A33366" w:rsidRDefault="00EE7418" w:rsidP="00FC6A49">
            <w:pPr>
              <w:pStyle w:val="Normal6"/>
              <w:widowControl/>
              <w:rPr>
                <w:szCs w:val="24"/>
                <w:lang w:val="fr-FR"/>
              </w:rPr>
            </w:pPr>
            <w:r w:rsidRPr="00A33366">
              <w:rPr>
                <w:b/>
                <w:i/>
                <w:lang w:val="fr-FR"/>
              </w:rPr>
              <w:t>(13 bis)</w:t>
            </w:r>
            <w:r w:rsidRPr="00A33366">
              <w:rPr>
                <w:b/>
                <w:i/>
                <w:lang w:val="fr-FR"/>
              </w:rPr>
              <w:tab/>
              <w:t xml:space="preserve">Le fait de garantir la réparabilité des véhicules tout au long de leur durée de vie constitue un pilier fondamental d’une économie véritablement durable et circulaire dans le </w:t>
            </w:r>
            <w:r w:rsidRPr="00A33366">
              <w:rPr>
                <w:b/>
                <w:i/>
                <w:lang w:val="fr-FR"/>
              </w:rPr>
              <w:lastRenderedPageBreak/>
              <w:t>secteur de l’automobile. Les véhicules ne devraient pas être classés prématurément comme des véhicules hors d’usage lorsqu’ils restent réparables, car cela créerait inutilement des déchets, des inefficacités économiques, ainsi qu’une charge excessive pour les propriétaires de véhicules. Un véhicule ne devrait être considéré comme un véhicule hors d’usage que lorsqu’il ne peut raisonnablement pas être remis en état en vue de satisfaire aux exigences du contrôle technique, et présente dès lors un risque pour la sécurité des usagers de la route.</w:t>
            </w:r>
          </w:p>
        </w:tc>
      </w:tr>
    </w:tbl>
    <w:p w14:paraId="2D145D55" w14:textId="77777777" w:rsidR="00EE7418" w:rsidRPr="00A33366" w:rsidRDefault="00EE7418" w:rsidP="00EE7418">
      <w:pPr>
        <w:widowControl/>
      </w:pPr>
    </w:p>
    <w:p w14:paraId="014D4C81" w14:textId="77777777" w:rsidR="00EE7418" w:rsidRPr="00A33366" w:rsidRDefault="00EE7418" w:rsidP="00EE7418">
      <w:pPr>
        <w:pStyle w:val="AMNumberTabs0"/>
        <w:keepNext/>
        <w:widowControl/>
      </w:pPr>
      <w:r w:rsidRPr="00A33366">
        <w:t>Amendement</w:t>
      </w:r>
      <w:r w:rsidRPr="00A33366">
        <w:tab/>
      </w:r>
      <w:r w:rsidRPr="00A33366">
        <w:tab/>
        <w:t>16</w:t>
      </w:r>
    </w:p>
    <w:p w14:paraId="0D7C98B1" w14:textId="77777777" w:rsidR="00EE7418" w:rsidRPr="00A33366" w:rsidRDefault="00EE7418" w:rsidP="00EE7418">
      <w:pPr>
        <w:pStyle w:val="NormalBold"/>
        <w:keepNext/>
        <w:widowControl/>
      </w:pPr>
      <w:r w:rsidRPr="00A33366">
        <w:t>Proposition de règlement</w:t>
      </w:r>
    </w:p>
    <w:p w14:paraId="7FFA7363" w14:textId="77777777" w:rsidR="00EE7418" w:rsidRPr="00A33366" w:rsidRDefault="00EE7418" w:rsidP="00EE7418">
      <w:pPr>
        <w:pStyle w:val="NormalBold"/>
        <w:widowControl/>
      </w:pPr>
      <w:r w:rsidRPr="00A33366">
        <w:t>Considérant 13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293EDFE" w14:textId="77777777" w:rsidTr="00FC6A49">
        <w:trPr>
          <w:jc w:val="center"/>
        </w:trPr>
        <w:tc>
          <w:tcPr>
            <w:tcW w:w="9752" w:type="dxa"/>
            <w:gridSpan w:val="2"/>
          </w:tcPr>
          <w:p w14:paraId="462989B0" w14:textId="77777777" w:rsidR="00EE7418" w:rsidRPr="00A33366" w:rsidRDefault="00EE7418" w:rsidP="00FC6A49">
            <w:pPr>
              <w:keepNext/>
              <w:widowControl/>
            </w:pPr>
          </w:p>
        </w:tc>
      </w:tr>
      <w:tr w:rsidR="00EE7418" w:rsidRPr="00A33366" w14:paraId="315B8012" w14:textId="77777777" w:rsidTr="00FC6A49">
        <w:trPr>
          <w:jc w:val="center"/>
        </w:trPr>
        <w:tc>
          <w:tcPr>
            <w:tcW w:w="4876" w:type="dxa"/>
          </w:tcPr>
          <w:p w14:paraId="401E06EF" w14:textId="77777777" w:rsidR="00EE7418" w:rsidRPr="00A33366" w:rsidRDefault="00EE7418" w:rsidP="00FC6A49">
            <w:pPr>
              <w:pStyle w:val="ColumnHeading"/>
              <w:keepNext/>
              <w:widowControl/>
            </w:pPr>
            <w:r w:rsidRPr="00A33366">
              <w:t>Texte proposé par la Commission</w:t>
            </w:r>
          </w:p>
        </w:tc>
        <w:tc>
          <w:tcPr>
            <w:tcW w:w="4876" w:type="dxa"/>
          </w:tcPr>
          <w:p w14:paraId="5AFCDA9C" w14:textId="77777777" w:rsidR="00EE7418" w:rsidRPr="00A33366" w:rsidRDefault="00EE7418" w:rsidP="00FC6A49">
            <w:pPr>
              <w:pStyle w:val="ColumnHeading"/>
              <w:keepNext/>
              <w:widowControl/>
            </w:pPr>
            <w:r w:rsidRPr="00A33366">
              <w:t>Amendement</w:t>
            </w:r>
          </w:p>
        </w:tc>
      </w:tr>
      <w:tr w:rsidR="00EE7418" w:rsidRPr="00A33366" w14:paraId="2A837715" w14:textId="77777777" w:rsidTr="00FC6A49">
        <w:trPr>
          <w:jc w:val="center"/>
        </w:trPr>
        <w:tc>
          <w:tcPr>
            <w:tcW w:w="4876" w:type="dxa"/>
          </w:tcPr>
          <w:p w14:paraId="1E4CED83" w14:textId="77777777" w:rsidR="00EE7418" w:rsidRPr="00A33366" w:rsidRDefault="00EE7418" w:rsidP="00FC6A49">
            <w:pPr>
              <w:pStyle w:val="Normal6"/>
              <w:widowControl/>
              <w:rPr>
                <w:lang w:val="fr-FR"/>
              </w:rPr>
            </w:pPr>
          </w:p>
        </w:tc>
        <w:tc>
          <w:tcPr>
            <w:tcW w:w="4876" w:type="dxa"/>
          </w:tcPr>
          <w:p w14:paraId="08406C32" w14:textId="77777777" w:rsidR="00EE7418" w:rsidRPr="00A33366" w:rsidRDefault="00EE7418" w:rsidP="00FC6A49">
            <w:pPr>
              <w:pStyle w:val="Normal6"/>
              <w:widowControl/>
              <w:rPr>
                <w:szCs w:val="24"/>
                <w:lang w:val="fr-FR"/>
              </w:rPr>
            </w:pPr>
            <w:r w:rsidRPr="00A33366">
              <w:rPr>
                <w:b/>
                <w:i/>
                <w:lang w:val="fr-FR"/>
              </w:rPr>
              <w:t>(13 ter)</w:t>
            </w:r>
            <w:r w:rsidRPr="00A33366">
              <w:rPr>
                <w:b/>
                <w:i/>
                <w:lang w:val="fr-FR"/>
              </w:rPr>
              <w:tab/>
              <w:t xml:space="preserve">La longévité des véhicules dépend non seulement de leur conception initiale, mais également de la disponibilité de services de réparation et d’entretien abordables et compétitifs. Les réparateurs indépendants devraient être en mesure d’exercer leur activité dans des conditions justes et transparentes pour que les consommateurs ne dépendent pas uniquement des réseaux de réparation contrôlés par le constructeur, ce qui pourrait alors limiter la concurrence, augmenter les coûts et réduire la disponibilité des services. Il convient de prévenir les obstacles à la réparation, y compris les restrictions d’accès aux pièces détachées et aux outils de diagnostic, le rattachement injustifié de pièces à un véhicule en particulier, ainsi que les informations techniques, afin de préserver le choix du consommateur et de garantir une utilisation efficace des ressources. </w:t>
            </w:r>
          </w:p>
        </w:tc>
      </w:tr>
    </w:tbl>
    <w:p w14:paraId="107C2DF5" w14:textId="77777777" w:rsidR="00EE7418" w:rsidRPr="00A33366" w:rsidRDefault="00EE7418" w:rsidP="00EE7418">
      <w:pPr>
        <w:widowControl/>
      </w:pPr>
    </w:p>
    <w:p w14:paraId="06FBD4DE" w14:textId="77777777" w:rsidR="00EE7418" w:rsidRPr="00A33366" w:rsidRDefault="00EE7418" w:rsidP="00EE7418">
      <w:pPr>
        <w:pStyle w:val="AMNumberTabs0"/>
        <w:keepNext/>
        <w:widowControl/>
      </w:pPr>
      <w:r w:rsidRPr="00A33366">
        <w:t>Amendement</w:t>
      </w:r>
      <w:r w:rsidRPr="00A33366">
        <w:tab/>
      </w:r>
      <w:r w:rsidRPr="00A33366">
        <w:tab/>
        <w:t>17</w:t>
      </w:r>
    </w:p>
    <w:p w14:paraId="0621F95B" w14:textId="77777777" w:rsidR="00EE7418" w:rsidRPr="00A33366" w:rsidRDefault="00EE7418" w:rsidP="00EE7418">
      <w:pPr>
        <w:pStyle w:val="NormalBold"/>
        <w:keepNext/>
        <w:widowControl/>
      </w:pPr>
      <w:r w:rsidRPr="00A33366">
        <w:t>Proposition de règlement</w:t>
      </w:r>
    </w:p>
    <w:p w14:paraId="6067CE15" w14:textId="77777777" w:rsidR="00EE7418" w:rsidRPr="00A33366" w:rsidRDefault="00EE7418" w:rsidP="00EE7418">
      <w:pPr>
        <w:pStyle w:val="NormalBold"/>
        <w:widowControl/>
      </w:pPr>
      <w:r w:rsidRPr="00A33366">
        <w:t>Considérant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62890B9" w14:textId="77777777" w:rsidTr="00FC6A49">
        <w:trPr>
          <w:jc w:val="center"/>
        </w:trPr>
        <w:tc>
          <w:tcPr>
            <w:tcW w:w="9752" w:type="dxa"/>
            <w:gridSpan w:val="2"/>
          </w:tcPr>
          <w:p w14:paraId="0959D40C" w14:textId="77777777" w:rsidR="00EE7418" w:rsidRPr="00A33366" w:rsidRDefault="00EE7418" w:rsidP="00FC6A49">
            <w:pPr>
              <w:keepNext/>
              <w:widowControl/>
            </w:pPr>
          </w:p>
        </w:tc>
      </w:tr>
      <w:tr w:rsidR="00EE7418" w:rsidRPr="00A33366" w14:paraId="149EE1BC" w14:textId="77777777" w:rsidTr="00FC6A49">
        <w:trPr>
          <w:jc w:val="center"/>
        </w:trPr>
        <w:tc>
          <w:tcPr>
            <w:tcW w:w="4876" w:type="dxa"/>
          </w:tcPr>
          <w:p w14:paraId="6D44E42B" w14:textId="77777777" w:rsidR="00EE7418" w:rsidRPr="00A33366" w:rsidRDefault="00EE7418" w:rsidP="00FC6A49">
            <w:pPr>
              <w:pStyle w:val="ColumnHeading"/>
              <w:keepNext/>
              <w:widowControl/>
            </w:pPr>
            <w:r w:rsidRPr="00A33366">
              <w:t>Texte proposé par la Commission</w:t>
            </w:r>
          </w:p>
        </w:tc>
        <w:tc>
          <w:tcPr>
            <w:tcW w:w="4876" w:type="dxa"/>
          </w:tcPr>
          <w:p w14:paraId="06F23318" w14:textId="77777777" w:rsidR="00EE7418" w:rsidRPr="00A33366" w:rsidRDefault="00EE7418" w:rsidP="00FC6A49">
            <w:pPr>
              <w:pStyle w:val="ColumnHeading"/>
              <w:keepNext/>
              <w:widowControl/>
            </w:pPr>
            <w:r w:rsidRPr="00A33366">
              <w:t>Amendement</w:t>
            </w:r>
          </w:p>
        </w:tc>
      </w:tr>
      <w:tr w:rsidR="00EE7418" w:rsidRPr="00A33366" w14:paraId="3C5132EA" w14:textId="77777777" w:rsidTr="00FC6A49">
        <w:trPr>
          <w:jc w:val="center"/>
        </w:trPr>
        <w:tc>
          <w:tcPr>
            <w:tcW w:w="4876" w:type="dxa"/>
          </w:tcPr>
          <w:p w14:paraId="2E469DC0" w14:textId="77777777" w:rsidR="00EE7418" w:rsidRPr="00A33366" w:rsidRDefault="00EE7418" w:rsidP="00FC6A49">
            <w:pPr>
              <w:pStyle w:val="Normal6"/>
              <w:widowControl/>
              <w:rPr>
                <w:lang w:val="fr-FR"/>
              </w:rPr>
            </w:pPr>
            <w:r w:rsidRPr="00A33366">
              <w:rPr>
                <w:lang w:val="fr-FR"/>
              </w:rPr>
              <w:t>(15)</w:t>
            </w:r>
            <w:r w:rsidRPr="00A33366">
              <w:rPr>
                <w:lang w:val="fr-FR"/>
              </w:rPr>
              <w:tab/>
              <w:t>La directive 2000/53/CE limite déjà l’utilisation du plomb, du mercure, du cadmium et du chrome hexavalent dans les véhicules et prévoit des exemptions lorsque ces substances peuvent être utilisées dans certaines applications. Le présent règlement devrait reprendre ces règles existantes. Toutefois, afin de garantir la cohérence de la législation relative aux produits chimiques, les restrictions concernant la mise sur le marché et l’utilisation d’autres substances dans les véhicules devraient être traitées dans le cadre du règlement (CE) nº 1907/2006 du Parlement européen et du Conseil</w:t>
            </w:r>
            <w:r w:rsidRPr="00A33366">
              <w:rPr>
                <w:vertAlign w:val="superscript"/>
                <w:lang w:val="fr-FR"/>
              </w:rPr>
              <w:t>48</w:t>
            </w:r>
            <w:r w:rsidRPr="00A33366">
              <w:rPr>
                <w:lang w:val="fr-FR"/>
              </w:rPr>
              <w:t>. De même, des restrictions à l’utilisation des substances réglementées par le règlement (UE) 2019/1021 du Parlement européen et du Conseil</w:t>
            </w:r>
            <w:r w:rsidRPr="00A33366">
              <w:rPr>
                <w:vertAlign w:val="superscript"/>
                <w:lang w:val="fr-FR"/>
              </w:rPr>
              <w:t>49</w:t>
            </w:r>
            <w:r w:rsidRPr="00A33366">
              <w:rPr>
                <w:lang w:val="fr-FR"/>
              </w:rPr>
              <w:t xml:space="preserve"> devraient être </w:t>
            </w:r>
            <w:r w:rsidRPr="00A33366">
              <w:rPr>
                <w:b/>
                <w:i/>
                <w:lang w:val="fr-FR"/>
              </w:rPr>
              <w:t>introduites</w:t>
            </w:r>
            <w:r w:rsidRPr="00A33366">
              <w:rPr>
                <w:lang w:val="fr-FR"/>
              </w:rPr>
              <w:t xml:space="preserve"> sur la base des dispositions dudit règlement. </w:t>
            </w:r>
            <w:r w:rsidRPr="00A33366">
              <w:rPr>
                <w:b/>
                <w:i/>
                <w:lang w:val="fr-FR"/>
              </w:rPr>
              <w:t>Par conséquent, le présent règlement ne devrait pas prévoir la possibilité de limiter d’autres substances que le plomb, le mercure, le cadmium et le chrome hexavalent dans les véhicules.</w:t>
            </w:r>
          </w:p>
        </w:tc>
        <w:tc>
          <w:tcPr>
            <w:tcW w:w="4876" w:type="dxa"/>
          </w:tcPr>
          <w:p w14:paraId="661E87EB" w14:textId="77777777" w:rsidR="00EE7418" w:rsidRPr="00A33366" w:rsidRDefault="00EE7418" w:rsidP="00FC6A49">
            <w:pPr>
              <w:pStyle w:val="Normal6"/>
              <w:widowControl/>
              <w:rPr>
                <w:szCs w:val="24"/>
                <w:lang w:val="fr-FR"/>
              </w:rPr>
            </w:pPr>
            <w:r w:rsidRPr="00A33366">
              <w:rPr>
                <w:lang w:val="fr-FR"/>
              </w:rPr>
              <w:t>(15)</w:t>
            </w:r>
            <w:r w:rsidRPr="00A33366">
              <w:rPr>
                <w:lang w:val="fr-FR"/>
              </w:rPr>
              <w:tab/>
              <w:t>La directive 2000/53/CE limite déjà l’utilisation du plomb, du mercure, du cadmium et du chrome hexavalent dans les véhicules et prévoit des exemptions lorsque ces substances peuvent être utilisées dans certaines applications. Le présent règlement devrait reprendre ces règles existantes. Toutefois, afin de garantir la cohérence de la législation relative aux produits chimiques, les restrictions concernant la mise sur le marché et l’utilisation d’autres substances dans les véhicules devraient être traitées dans le cadre du règlement (CE) nº 1907/2006 du Parlement européen et du Conseil</w:t>
            </w:r>
            <w:r w:rsidRPr="00A33366">
              <w:rPr>
                <w:vertAlign w:val="superscript"/>
                <w:lang w:val="fr-FR"/>
              </w:rPr>
              <w:t>48</w:t>
            </w:r>
            <w:r w:rsidRPr="00A33366">
              <w:rPr>
                <w:lang w:val="fr-FR"/>
              </w:rPr>
              <w:t>. De même, des restrictions à l’utilisation des substances réglementées par le règlement (UE) 2019/1021 du Parlement européen et du Conseil</w:t>
            </w:r>
            <w:r w:rsidRPr="00A33366">
              <w:rPr>
                <w:vertAlign w:val="superscript"/>
                <w:lang w:val="fr-FR"/>
              </w:rPr>
              <w:t>49</w:t>
            </w:r>
            <w:r w:rsidRPr="00A33366">
              <w:rPr>
                <w:lang w:val="fr-FR"/>
              </w:rPr>
              <w:t xml:space="preserve"> devraient être </w:t>
            </w:r>
            <w:r w:rsidRPr="00A33366">
              <w:rPr>
                <w:b/>
                <w:i/>
                <w:lang w:val="fr-FR"/>
              </w:rPr>
              <w:t>respectées</w:t>
            </w:r>
            <w:r w:rsidRPr="00A33366">
              <w:rPr>
                <w:lang w:val="fr-FR"/>
              </w:rPr>
              <w:t xml:space="preserve"> sur la base des dispositions dudit règlement.</w:t>
            </w:r>
          </w:p>
        </w:tc>
      </w:tr>
      <w:tr w:rsidR="00EE7418" w:rsidRPr="00A33366" w14:paraId="11A1E619" w14:textId="77777777" w:rsidTr="00FC6A49">
        <w:trPr>
          <w:jc w:val="center"/>
        </w:trPr>
        <w:tc>
          <w:tcPr>
            <w:tcW w:w="4876" w:type="dxa"/>
          </w:tcPr>
          <w:p w14:paraId="121B0E1B" w14:textId="77777777" w:rsidR="00EE7418" w:rsidRPr="00A33366" w:rsidRDefault="00EE7418" w:rsidP="00FC6A49">
            <w:pPr>
              <w:pStyle w:val="Normal6"/>
              <w:widowControl/>
              <w:rPr>
                <w:lang w:val="fr-FR"/>
              </w:rPr>
            </w:pPr>
            <w:r w:rsidRPr="00A33366">
              <w:rPr>
                <w:lang w:val="fr-FR"/>
              </w:rPr>
              <w:t>__________________</w:t>
            </w:r>
          </w:p>
        </w:tc>
        <w:tc>
          <w:tcPr>
            <w:tcW w:w="4876" w:type="dxa"/>
          </w:tcPr>
          <w:p w14:paraId="32F8E625"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54481852" w14:textId="77777777" w:rsidTr="00FC6A49">
        <w:trPr>
          <w:jc w:val="center"/>
        </w:trPr>
        <w:tc>
          <w:tcPr>
            <w:tcW w:w="4876" w:type="dxa"/>
          </w:tcPr>
          <w:p w14:paraId="0B04F998" w14:textId="77777777" w:rsidR="00EE7418" w:rsidRPr="00A33366" w:rsidRDefault="00EE7418" w:rsidP="00FC6A49">
            <w:pPr>
              <w:pStyle w:val="Normal6"/>
              <w:widowControl/>
              <w:rPr>
                <w:lang w:val="fr-FR"/>
              </w:rPr>
            </w:pPr>
            <w:r w:rsidRPr="00A33366">
              <w:rPr>
                <w:vertAlign w:val="superscript"/>
                <w:lang w:val="fr-FR"/>
              </w:rPr>
              <w:t>48</w:t>
            </w:r>
            <w:r w:rsidRPr="00A33366">
              <w:rPr>
                <w:lang w:val="fr-FR"/>
              </w:rPr>
              <w:t xml:space="preserve"> 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w:t>
            </w:r>
          </w:p>
        </w:tc>
        <w:tc>
          <w:tcPr>
            <w:tcW w:w="4876" w:type="dxa"/>
          </w:tcPr>
          <w:p w14:paraId="58E7EBA6" w14:textId="77777777" w:rsidR="00EE7418" w:rsidRPr="00A33366" w:rsidRDefault="00EE7418" w:rsidP="00FC6A49">
            <w:pPr>
              <w:pStyle w:val="Normal6"/>
              <w:widowControl/>
              <w:rPr>
                <w:szCs w:val="24"/>
                <w:lang w:val="fr-FR"/>
              </w:rPr>
            </w:pPr>
            <w:r w:rsidRPr="00A33366">
              <w:rPr>
                <w:vertAlign w:val="superscript"/>
                <w:lang w:val="fr-FR"/>
              </w:rPr>
              <w:t>48</w:t>
            </w:r>
            <w:r w:rsidRPr="00A33366">
              <w:rPr>
                <w:lang w:val="fr-FR"/>
              </w:rPr>
              <w:t xml:space="preserve"> 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w:t>
            </w:r>
          </w:p>
        </w:tc>
      </w:tr>
      <w:tr w:rsidR="00EE7418" w:rsidRPr="00A33366" w14:paraId="20722F3F" w14:textId="77777777" w:rsidTr="00FC6A49">
        <w:trPr>
          <w:jc w:val="center"/>
        </w:trPr>
        <w:tc>
          <w:tcPr>
            <w:tcW w:w="4876" w:type="dxa"/>
          </w:tcPr>
          <w:p w14:paraId="6CD9D389" w14:textId="77777777" w:rsidR="00EE7418" w:rsidRPr="00A33366" w:rsidRDefault="00EE7418" w:rsidP="00FC6A49">
            <w:pPr>
              <w:pStyle w:val="Normal6"/>
              <w:widowControl/>
              <w:rPr>
                <w:lang w:val="fr-FR"/>
              </w:rPr>
            </w:pPr>
            <w:r w:rsidRPr="00A33366">
              <w:rPr>
                <w:vertAlign w:val="superscript"/>
                <w:lang w:val="fr-FR"/>
              </w:rPr>
              <w:t>49</w:t>
            </w:r>
            <w:r w:rsidRPr="00A33366">
              <w:rPr>
                <w:lang w:val="fr-FR"/>
              </w:rPr>
              <w:t xml:space="preserve"> Règlement (UE) 2019/1021 du Parlement européen et du Conseil du 20 juin 2019 concernant les polluants </w:t>
            </w:r>
            <w:r w:rsidRPr="00A33366">
              <w:rPr>
                <w:lang w:val="fr-FR"/>
              </w:rPr>
              <w:lastRenderedPageBreak/>
              <w:t>organiques persistants (JO L 169 du 25.6.2019, p. 45).</w:t>
            </w:r>
          </w:p>
        </w:tc>
        <w:tc>
          <w:tcPr>
            <w:tcW w:w="4876" w:type="dxa"/>
          </w:tcPr>
          <w:p w14:paraId="7B950F20" w14:textId="77777777" w:rsidR="00EE7418" w:rsidRPr="00A33366" w:rsidRDefault="00EE7418" w:rsidP="00FC6A49">
            <w:pPr>
              <w:pStyle w:val="Normal6"/>
              <w:widowControl/>
              <w:rPr>
                <w:szCs w:val="24"/>
                <w:lang w:val="fr-FR"/>
              </w:rPr>
            </w:pPr>
            <w:r w:rsidRPr="00A33366">
              <w:rPr>
                <w:vertAlign w:val="superscript"/>
                <w:lang w:val="fr-FR"/>
              </w:rPr>
              <w:lastRenderedPageBreak/>
              <w:t>49</w:t>
            </w:r>
            <w:r w:rsidRPr="00A33366">
              <w:rPr>
                <w:lang w:val="fr-FR"/>
              </w:rPr>
              <w:t xml:space="preserve"> Règlement (UE) 2019/1021 du Parlement européen et du Conseil du 20 juin 2019 concernant les polluants </w:t>
            </w:r>
            <w:r w:rsidRPr="00A33366">
              <w:rPr>
                <w:lang w:val="fr-FR"/>
              </w:rPr>
              <w:lastRenderedPageBreak/>
              <w:t>organiques persistants (JO L 169 du 25.6.2019, p. 45).</w:t>
            </w:r>
          </w:p>
        </w:tc>
      </w:tr>
    </w:tbl>
    <w:p w14:paraId="578B37A9" w14:textId="77777777" w:rsidR="00EE7418" w:rsidRPr="00A33366" w:rsidRDefault="00EE7418" w:rsidP="00EE7418">
      <w:pPr>
        <w:widowControl/>
      </w:pPr>
    </w:p>
    <w:p w14:paraId="12E33BF1" w14:textId="77777777" w:rsidR="00EE7418" w:rsidRPr="00A33366" w:rsidRDefault="00EE7418" w:rsidP="00EE7418">
      <w:pPr>
        <w:pStyle w:val="AMNumberTabs0"/>
        <w:keepNext/>
        <w:widowControl/>
      </w:pPr>
      <w:r w:rsidRPr="00A33366">
        <w:t>Amendement</w:t>
      </w:r>
      <w:r w:rsidRPr="00A33366">
        <w:tab/>
      </w:r>
      <w:r w:rsidRPr="00A33366">
        <w:tab/>
        <w:t>18</w:t>
      </w:r>
    </w:p>
    <w:p w14:paraId="327F5575" w14:textId="77777777" w:rsidR="00EE7418" w:rsidRPr="00A33366" w:rsidRDefault="00EE7418" w:rsidP="00EE7418">
      <w:pPr>
        <w:pStyle w:val="NormalBold"/>
        <w:keepNext/>
        <w:widowControl/>
      </w:pPr>
      <w:r w:rsidRPr="00A33366">
        <w:t>Proposition de règlement</w:t>
      </w:r>
    </w:p>
    <w:p w14:paraId="59FE393A" w14:textId="77777777" w:rsidR="00EE7418" w:rsidRPr="00A33366" w:rsidRDefault="00EE7418" w:rsidP="00EE7418">
      <w:pPr>
        <w:pStyle w:val="NormalBold"/>
        <w:widowControl/>
      </w:pPr>
      <w:r w:rsidRPr="00A33366">
        <w:t>Considérant 15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5B58DBB" w14:textId="77777777" w:rsidTr="00FC6A49">
        <w:trPr>
          <w:jc w:val="center"/>
        </w:trPr>
        <w:tc>
          <w:tcPr>
            <w:tcW w:w="9752" w:type="dxa"/>
            <w:gridSpan w:val="2"/>
          </w:tcPr>
          <w:p w14:paraId="08E64A1A" w14:textId="77777777" w:rsidR="00EE7418" w:rsidRPr="00A33366" w:rsidRDefault="00EE7418" w:rsidP="00FC6A49">
            <w:pPr>
              <w:keepNext/>
              <w:widowControl/>
            </w:pPr>
          </w:p>
        </w:tc>
      </w:tr>
      <w:tr w:rsidR="00EE7418" w:rsidRPr="00A33366" w14:paraId="5717A51A" w14:textId="77777777" w:rsidTr="00FC6A49">
        <w:trPr>
          <w:jc w:val="center"/>
        </w:trPr>
        <w:tc>
          <w:tcPr>
            <w:tcW w:w="4876" w:type="dxa"/>
          </w:tcPr>
          <w:p w14:paraId="210B00F3" w14:textId="77777777" w:rsidR="00EE7418" w:rsidRPr="00A33366" w:rsidRDefault="00EE7418" w:rsidP="00FC6A49">
            <w:pPr>
              <w:pStyle w:val="ColumnHeading"/>
              <w:keepNext/>
              <w:widowControl/>
            </w:pPr>
            <w:r w:rsidRPr="00A33366">
              <w:t>Texte proposé par la Commission</w:t>
            </w:r>
          </w:p>
        </w:tc>
        <w:tc>
          <w:tcPr>
            <w:tcW w:w="4876" w:type="dxa"/>
          </w:tcPr>
          <w:p w14:paraId="3E301EBA" w14:textId="77777777" w:rsidR="00EE7418" w:rsidRPr="00A33366" w:rsidRDefault="00EE7418" w:rsidP="00FC6A49">
            <w:pPr>
              <w:pStyle w:val="ColumnHeading"/>
              <w:keepNext/>
              <w:widowControl/>
            </w:pPr>
            <w:r w:rsidRPr="00A33366">
              <w:t>Amendement</w:t>
            </w:r>
          </w:p>
        </w:tc>
      </w:tr>
      <w:tr w:rsidR="00EE7418" w:rsidRPr="00A33366" w14:paraId="48603010" w14:textId="77777777" w:rsidTr="00FC6A49">
        <w:trPr>
          <w:jc w:val="center"/>
        </w:trPr>
        <w:tc>
          <w:tcPr>
            <w:tcW w:w="4876" w:type="dxa"/>
          </w:tcPr>
          <w:p w14:paraId="4125C6FD" w14:textId="77777777" w:rsidR="00EE7418" w:rsidRPr="00A33366" w:rsidRDefault="00EE7418" w:rsidP="00FC6A49">
            <w:pPr>
              <w:pStyle w:val="Normal6"/>
              <w:widowControl/>
              <w:rPr>
                <w:lang w:val="fr-FR"/>
              </w:rPr>
            </w:pPr>
          </w:p>
        </w:tc>
        <w:tc>
          <w:tcPr>
            <w:tcW w:w="4876" w:type="dxa"/>
          </w:tcPr>
          <w:p w14:paraId="614FAB01" w14:textId="77777777" w:rsidR="00EE7418" w:rsidRPr="00A33366" w:rsidRDefault="00EE7418" w:rsidP="00FC6A49">
            <w:pPr>
              <w:pStyle w:val="Normal6"/>
              <w:widowControl/>
              <w:rPr>
                <w:szCs w:val="24"/>
                <w:lang w:val="fr-FR"/>
              </w:rPr>
            </w:pPr>
            <w:r w:rsidRPr="00A33366">
              <w:rPr>
                <w:b/>
                <w:i/>
                <w:lang w:val="fr-FR"/>
              </w:rPr>
              <w:t>(15 bis)</w:t>
            </w:r>
            <w:r w:rsidRPr="00A33366">
              <w:rPr>
                <w:b/>
                <w:i/>
                <w:lang w:val="fr-FR"/>
              </w:rPr>
              <w:tab/>
              <w:t>Afin de faciliter le respect du présent règlement et de fournir des orientations sur les restrictions applicables aux substances préoccupantes présentes dans les véhicules, mais aussi à celles qui entravent le recyclage permettant d’obtenir des matières premières secondaires sûres et de qualité, il convient d’établir une cartographie des substances préoccupantes. Celle-ci devrait être faite par la Commission, avec la contribution de l’Agence européenne des produits chimiques, établie au titre du règlement (CE) nº 1907/2006 (ci-après l’«Agence»). La Commission devrait prendre des mesures de suivi appropriées à cet égard, y compris la possibilité d’adopter des actes délégués.</w:t>
            </w:r>
          </w:p>
        </w:tc>
      </w:tr>
    </w:tbl>
    <w:p w14:paraId="2D20A277" w14:textId="77777777" w:rsidR="00EE7418" w:rsidRPr="00A33366" w:rsidRDefault="00EE7418" w:rsidP="00EE7418">
      <w:pPr>
        <w:widowControl/>
      </w:pPr>
    </w:p>
    <w:p w14:paraId="5805821A" w14:textId="77777777" w:rsidR="00EE7418" w:rsidRPr="00A33366" w:rsidRDefault="00EE7418" w:rsidP="00EE7418">
      <w:pPr>
        <w:pStyle w:val="AMNumberTabs0"/>
        <w:keepNext/>
        <w:widowControl/>
      </w:pPr>
      <w:r w:rsidRPr="00A33366">
        <w:t>Amendement</w:t>
      </w:r>
      <w:r w:rsidRPr="00A33366">
        <w:tab/>
      </w:r>
      <w:r w:rsidRPr="00A33366">
        <w:tab/>
        <w:t>19</w:t>
      </w:r>
    </w:p>
    <w:p w14:paraId="665CF53C" w14:textId="77777777" w:rsidR="00EE7418" w:rsidRPr="00A33366" w:rsidRDefault="00EE7418" w:rsidP="00EE7418">
      <w:pPr>
        <w:pStyle w:val="NormalBold"/>
        <w:keepNext/>
        <w:widowControl/>
      </w:pPr>
      <w:r w:rsidRPr="00A33366">
        <w:t>Proposition de règlement</w:t>
      </w:r>
    </w:p>
    <w:p w14:paraId="1738FE2E" w14:textId="77777777" w:rsidR="00EE7418" w:rsidRPr="00A33366" w:rsidRDefault="00EE7418" w:rsidP="00EE7418">
      <w:pPr>
        <w:pStyle w:val="NormalBold"/>
        <w:widowControl/>
      </w:pPr>
      <w:r w:rsidRPr="00A33366">
        <w:t>Considérant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9D13714" w14:textId="77777777" w:rsidTr="00FC6A49">
        <w:trPr>
          <w:jc w:val="center"/>
        </w:trPr>
        <w:tc>
          <w:tcPr>
            <w:tcW w:w="9752" w:type="dxa"/>
            <w:gridSpan w:val="2"/>
          </w:tcPr>
          <w:p w14:paraId="007BD619" w14:textId="77777777" w:rsidR="00EE7418" w:rsidRPr="00A33366" w:rsidRDefault="00EE7418" w:rsidP="00FC6A49">
            <w:pPr>
              <w:keepNext/>
              <w:widowControl/>
            </w:pPr>
          </w:p>
        </w:tc>
      </w:tr>
      <w:tr w:rsidR="00EE7418" w:rsidRPr="00A33366" w14:paraId="6FB86424" w14:textId="77777777" w:rsidTr="00FC6A49">
        <w:trPr>
          <w:jc w:val="center"/>
        </w:trPr>
        <w:tc>
          <w:tcPr>
            <w:tcW w:w="4876" w:type="dxa"/>
          </w:tcPr>
          <w:p w14:paraId="5A3AC45F" w14:textId="77777777" w:rsidR="00EE7418" w:rsidRPr="00A33366" w:rsidRDefault="00EE7418" w:rsidP="00FC6A49">
            <w:pPr>
              <w:pStyle w:val="ColumnHeading"/>
              <w:keepNext/>
              <w:widowControl/>
            </w:pPr>
            <w:r w:rsidRPr="00A33366">
              <w:t>Texte proposé par la Commission</w:t>
            </w:r>
          </w:p>
        </w:tc>
        <w:tc>
          <w:tcPr>
            <w:tcW w:w="4876" w:type="dxa"/>
          </w:tcPr>
          <w:p w14:paraId="1B8C4825" w14:textId="77777777" w:rsidR="00EE7418" w:rsidRPr="00A33366" w:rsidRDefault="00EE7418" w:rsidP="00FC6A49">
            <w:pPr>
              <w:pStyle w:val="ColumnHeading"/>
              <w:keepNext/>
              <w:widowControl/>
            </w:pPr>
            <w:r w:rsidRPr="00A33366">
              <w:t>Amendement</w:t>
            </w:r>
          </w:p>
        </w:tc>
      </w:tr>
      <w:tr w:rsidR="00EE7418" w:rsidRPr="00A33366" w14:paraId="72DB1E8E" w14:textId="77777777" w:rsidTr="00FC6A49">
        <w:trPr>
          <w:jc w:val="center"/>
        </w:trPr>
        <w:tc>
          <w:tcPr>
            <w:tcW w:w="4876" w:type="dxa"/>
          </w:tcPr>
          <w:p w14:paraId="0FE6BBD5" w14:textId="77777777" w:rsidR="00EE7418" w:rsidRPr="00A33366" w:rsidRDefault="00EE7418" w:rsidP="00FC6A49">
            <w:pPr>
              <w:pStyle w:val="Normal6"/>
              <w:widowControl/>
              <w:rPr>
                <w:lang w:val="fr-FR"/>
              </w:rPr>
            </w:pPr>
            <w:r w:rsidRPr="00A33366">
              <w:rPr>
                <w:lang w:val="fr-FR"/>
              </w:rPr>
              <w:t>(16)</w:t>
            </w:r>
            <w:r w:rsidRPr="00A33366">
              <w:rPr>
                <w:lang w:val="fr-FR"/>
              </w:rPr>
              <w:tab/>
              <w:t xml:space="preserve">La directive 2000/53/CE prévoit des exemptions aux restrictions concernant l’utilisation du plomb et du cadmium dans les batteries utilisées dans les véhicules, qui sont reprises dans le présent règlement. Toutefois, l’utilisation de substances dans les batteries est réglementée de manière exhaustive par le règlement (UE) </w:t>
            </w:r>
            <w:r w:rsidRPr="00A33366">
              <w:rPr>
                <w:b/>
                <w:i/>
                <w:lang w:val="fr-FR"/>
              </w:rPr>
              <w:t>2023/[batteries]</w:t>
            </w:r>
            <w:r w:rsidRPr="00A33366">
              <w:rPr>
                <w:lang w:val="fr-FR"/>
              </w:rPr>
              <w:t xml:space="preserve"> du Parlement européen et du Conseil</w:t>
            </w:r>
            <w:r w:rsidRPr="00A33366">
              <w:rPr>
                <w:vertAlign w:val="superscript"/>
                <w:lang w:val="fr-FR"/>
              </w:rPr>
              <w:t>50</w:t>
            </w:r>
            <w:r w:rsidRPr="00A33366">
              <w:rPr>
                <w:lang w:val="fr-FR"/>
              </w:rPr>
              <w:t xml:space="preserve">. En conséquence, ces substances devraient être traitées dans le règlement précité et, à terme, les restrictions applicables à ces substances et les exemptions à ces restrictions devraient </w:t>
            </w:r>
            <w:r w:rsidRPr="00A33366">
              <w:rPr>
                <w:lang w:val="fr-FR"/>
              </w:rPr>
              <w:lastRenderedPageBreak/>
              <w:t>être reprises, le cas échéant, dans ledit règlement et ne devraient pas être régies par le présent règlement. Avant d’introduire de telles restrictions dans le cadre du règlement (UE) 2023/[batteries], une évaluation complète devrait être réalisée au titre dudit règlement afin de déterminer si une exemption est encore requise et dans quelle mesure.</w:t>
            </w:r>
          </w:p>
        </w:tc>
        <w:tc>
          <w:tcPr>
            <w:tcW w:w="4876" w:type="dxa"/>
          </w:tcPr>
          <w:p w14:paraId="21C08C82" w14:textId="77777777" w:rsidR="00EE7418" w:rsidRPr="00A33366" w:rsidRDefault="00EE7418" w:rsidP="00FC6A49">
            <w:pPr>
              <w:pStyle w:val="Normal6"/>
              <w:widowControl/>
              <w:rPr>
                <w:szCs w:val="24"/>
                <w:lang w:val="fr-FR"/>
              </w:rPr>
            </w:pPr>
            <w:r w:rsidRPr="00A33366">
              <w:rPr>
                <w:lang w:val="fr-FR"/>
              </w:rPr>
              <w:lastRenderedPageBreak/>
              <w:t>(16)</w:t>
            </w:r>
            <w:r w:rsidRPr="00A33366">
              <w:rPr>
                <w:lang w:val="fr-FR"/>
              </w:rPr>
              <w:tab/>
              <w:t xml:space="preserve">La directive 2000/53/CE prévoit des exemptions aux restrictions concernant l’utilisation du plomb et du cadmium dans les batteries utilisées dans les véhicules, qui sont reprises dans le présent règlement. Toutefois, l’utilisation de substances dans les batteries est réglementée de manière exhaustive par le règlement (UE) </w:t>
            </w:r>
            <w:r w:rsidRPr="00A33366">
              <w:rPr>
                <w:b/>
                <w:i/>
                <w:lang w:val="fr-FR"/>
              </w:rPr>
              <w:t>2023/1542</w:t>
            </w:r>
            <w:r w:rsidRPr="00A33366">
              <w:rPr>
                <w:lang w:val="fr-FR"/>
              </w:rPr>
              <w:t xml:space="preserve"> du Parlement européen et du Conseil</w:t>
            </w:r>
            <w:r w:rsidRPr="00A33366">
              <w:rPr>
                <w:vertAlign w:val="superscript"/>
                <w:lang w:val="fr-FR"/>
              </w:rPr>
              <w:t>50</w:t>
            </w:r>
            <w:r w:rsidRPr="00A33366">
              <w:rPr>
                <w:lang w:val="fr-FR"/>
              </w:rPr>
              <w:t xml:space="preserve">. En conséquence, ces substances devraient être traitées dans le règlement précité et, à terme, les restrictions applicables à ces substances et les exemptions à ces restrictions devraient être </w:t>
            </w:r>
            <w:r w:rsidRPr="00A33366">
              <w:rPr>
                <w:lang w:val="fr-FR"/>
              </w:rPr>
              <w:lastRenderedPageBreak/>
              <w:t>reprises, le cas échéant, dans ledit règlement et ne devraient pas être régies par le présent règlement. Avant d’introduire de telles restrictions dans le cadre du règlement (UE) 2023/[batteries], une évaluation complète devrait être réalisée au titre dudit règlement afin de déterminer si une exemption est encore requise et dans quelle mesure.</w:t>
            </w:r>
          </w:p>
        </w:tc>
      </w:tr>
      <w:tr w:rsidR="00EE7418" w:rsidRPr="00A33366" w14:paraId="612EF6B8" w14:textId="77777777" w:rsidTr="00FC6A49">
        <w:trPr>
          <w:jc w:val="center"/>
        </w:trPr>
        <w:tc>
          <w:tcPr>
            <w:tcW w:w="4876" w:type="dxa"/>
          </w:tcPr>
          <w:p w14:paraId="5B302ACA"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61E6754D"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4A891420" w14:textId="77777777" w:rsidTr="00FC6A49">
        <w:trPr>
          <w:jc w:val="center"/>
        </w:trPr>
        <w:tc>
          <w:tcPr>
            <w:tcW w:w="4876" w:type="dxa"/>
          </w:tcPr>
          <w:p w14:paraId="61BBD253" w14:textId="77777777" w:rsidR="00EE7418" w:rsidRPr="00A33366" w:rsidRDefault="00EE7418" w:rsidP="00FC6A49">
            <w:pPr>
              <w:pStyle w:val="Normal6"/>
              <w:widowControl/>
              <w:rPr>
                <w:lang w:val="fr-FR"/>
              </w:rPr>
            </w:pPr>
            <w:r w:rsidRPr="00A33366">
              <w:rPr>
                <w:vertAlign w:val="superscript"/>
                <w:lang w:val="fr-FR"/>
              </w:rPr>
              <w:t>50</w:t>
            </w:r>
            <w:r w:rsidRPr="00A33366">
              <w:rPr>
                <w:lang w:val="fr-FR"/>
              </w:rPr>
              <w:t xml:space="preserve"> </w:t>
            </w:r>
            <w:r w:rsidRPr="00A33366">
              <w:rPr>
                <w:b/>
                <w:i/>
                <w:lang w:val="fr-FR"/>
              </w:rPr>
              <w:t xml:space="preserve">Règlement du Parlement européen et du Conseil du [date] 2023 </w:t>
            </w:r>
            <w:proofErr w:type="gramStart"/>
            <w:r w:rsidRPr="00A33366">
              <w:rPr>
                <w:b/>
                <w:i/>
                <w:lang w:val="fr-FR"/>
              </w:rPr>
              <w:t>relatif</w:t>
            </w:r>
            <w:proofErr w:type="gramEnd"/>
            <w:r w:rsidRPr="00A33366">
              <w:rPr>
                <w:b/>
                <w:i/>
                <w:lang w:val="fr-FR"/>
              </w:rPr>
              <w:t xml:space="preserve"> aux batteries et aux déchets de batteries, modifiant la directive 2008/98/CE et le règlement (UE) 2019/1020, et abrogeant la directive 2006/66/CE (JO L [...]).</w:t>
            </w:r>
          </w:p>
        </w:tc>
        <w:tc>
          <w:tcPr>
            <w:tcW w:w="4876" w:type="dxa"/>
          </w:tcPr>
          <w:p w14:paraId="7D80A00D" w14:textId="77777777" w:rsidR="00EE7418" w:rsidRPr="00A33366" w:rsidRDefault="00EE7418" w:rsidP="00FC6A49">
            <w:pPr>
              <w:pStyle w:val="Normal6"/>
              <w:widowControl/>
              <w:rPr>
                <w:szCs w:val="24"/>
                <w:lang w:val="fr-FR"/>
              </w:rPr>
            </w:pPr>
            <w:r w:rsidRPr="00A33366">
              <w:rPr>
                <w:vertAlign w:val="superscript"/>
                <w:lang w:val="fr-FR"/>
              </w:rPr>
              <w:t>50</w:t>
            </w:r>
            <w:r w:rsidRPr="00A33366">
              <w:rPr>
                <w:lang w:val="fr-FR"/>
              </w:rPr>
              <w:t xml:space="preserve"> </w:t>
            </w:r>
            <w:r w:rsidRPr="00A33366">
              <w:rPr>
                <w:b/>
                <w:i/>
                <w:lang w:val="fr-FR"/>
              </w:rPr>
              <w:t xml:space="preserve">Règlement (UE) 2023/1542 du Parlement européen et du Conseil du 12 juillet 2023 relatif aux batteries et aux déchets de batteries, modifiant la directive 2008/98/CE et le règlement (UE) 2019/1020, et abrogeant la directive 2006/66/CE (JO L 191 du 28.7.2023, p. 1, </w:t>
            </w:r>
            <w:proofErr w:type="gramStart"/>
            <w:r w:rsidRPr="00A33366">
              <w:rPr>
                <w:b/>
                <w:i/>
                <w:lang w:val="fr-FR"/>
              </w:rPr>
              <w:t>ELI:</w:t>
            </w:r>
            <w:proofErr w:type="gramEnd"/>
            <w:r w:rsidRPr="00A33366">
              <w:rPr>
                <w:b/>
                <w:i/>
                <w:lang w:val="fr-FR"/>
              </w:rPr>
              <w:t xml:space="preserve"> </w:t>
            </w:r>
            <w:hyperlink r:id="rId9" w:history="1">
              <w:r w:rsidRPr="00A33366">
                <w:rPr>
                  <w:rStyle w:val="Hyperlink"/>
                  <w:b/>
                  <w:i/>
                  <w:lang w:val="fr-FR"/>
                </w:rPr>
                <w:t>http://data.europa.eu/eli/reg/2023/1542/oj</w:t>
              </w:r>
            </w:hyperlink>
            <w:r w:rsidRPr="00A33366">
              <w:rPr>
                <w:b/>
                <w:i/>
                <w:lang w:val="fr-FR"/>
              </w:rPr>
              <w:t>).</w:t>
            </w:r>
            <w:r w:rsidRPr="00A33366">
              <w:rPr>
                <w:lang w:val="fr-FR"/>
              </w:rPr>
              <w:t xml:space="preserve"> </w:t>
            </w:r>
          </w:p>
        </w:tc>
      </w:tr>
    </w:tbl>
    <w:p w14:paraId="07D5DDC7" w14:textId="77777777" w:rsidR="00EE7418" w:rsidRPr="00A33366" w:rsidRDefault="00EE7418" w:rsidP="00EE7418">
      <w:pPr>
        <w:widowControl/>
      </w:pPr>
    </w:p>
    <w:p w14:paraId="32A9E014" w14:textId="77777777" w:rsidR="00EE7418" w:rsidRPr="00A33366" w:rsidRDefault="00EE7418" w:rsidP="00EE7418">
      <w:pPr>
        <w:pStyle w:val="AMNumberTabs0"/>
        <w:keepNext/>
        <w:widowControl/>
      </w:pPr>
      <w:r w:rsidRPr="00A33366">
        <w:t>Amendement</w:t>
      </w:r>
      <w:r w:rsidRPr="00A33366">
        <w:tab/>
      </w:r>
      <w:r w:rsidRPr="00A33366">
        <w:tab/>
        <w:t>20</w:t>
      </w:r>
    </w:p>
    <w:p w14:paraId="3A062F5D" w14:textId="77777777" w:rsidR="00EE7418" w:rsidRPr="00A33366" w:rsidRDefault="00EE7418" w:rsidP="00EE7418">
      <w:pPr>
        <w:pStyle w:val="NormalBold"/>
        <w:keepNext/>
        <w:widowControl/>
      </w:pPr>
      <w:r w:rsidRPr="00A33366">
        <w:t>Proposition de règlement</w:t>
      </w:r>
    </w:p>
    <w:p w14:paraId="1A53E34C" w14:textId="77777777" w:rsidR="00EE7418" w:rsidRPr="00A33366" w:rsidRDefault="00EE7418" w:rsidP="00EE7418">
      <w:pPr>
        <w:pStyle w:val="NormalBold"/>
        <w:widowControl/>
      </w:pPr>
      <w:r w:rsidRPr="00A33366">
        <w:t>Considérant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D69B6C4" w14:textId="77777777" w:rsidTr="00FC6A49">
        <w:trPr>
          <w:jc w:val="center"/>
        </w:trPr>
        <w:tc>
          <w:tcPr>
            <w:tcW w:w="9752" w:type="dxa"/>
            <w:gridSpan w:val="2"/>
          </w:tcPr>
          <w:p w14:paraId="1F438C4A" w14:textId="77777777" w:rsidR="00EE7418" w:rsidRPr="00A33366" w:rsidRDefault="00EE7418" w:rsidP="00FC6A49">
            <w:pPr>
              <w:keepNext/>
              <w:widowControl/>
            </w:pPr>
          </w:p>
        </w:tc>
      </w:tr>
      <w:tr w:rsidR="00EE7418" w:rsidRPr="00A33366" w14:paraId="1354D7AD" w14:textId="77777777" w:rsidTr="00FC6A49">
        <w:trPr>
          <w:jc w:val="center"/>
        </w:trPr>
        <w:tc>
          <w:tcPr>
            <w:tcW w:w="4876" w:type="dxa"/>
          </w:tcPr>
          <w:p w14:paraId="5B956CC5" w14:textId="77777777" w:rsidR="00EE7418" w:rsidRPr="00A33366" w:rsidRDefault="00EE7418" w:rsidP="00FC6A49">
            <w:pPr>
              <w:pStyle w:val="ColumnHeading"/>
              <w:keepNext/>
              <w:widowControl/>
            </w:pPr>
            <w:r w:rsidRPr="00A33366">
              <w:t>Texte proposé par la Commission</w:t>
            </w:r>
          </w:p>
        </w:tc>
        <w:tc>
          <w:tcPr>
            <w:tcW w:w="4876" w:type="dxa"/>
          </w:tcPr>
          <w:p w14:paraId="0E7AAD3E" w14:textId="77777777" w:rsidR="00EE7418" w:rsidRPr="00A33366" w:rsidRDefault="00EE7418" w:rsidP="00FC6A49">
            <w:pPr>
              <w:pStyle w:val="ColumnHeading"/>
              <w:keepNext/>
              <w:widowControl/>
            </w:pPr>
            <w:r w:rsidRPr="00A33366">
              <w:t>Amendement</w:t>
            </w:r>
          </w:p>
        </w:tc>
      </w:tr>
      <w:tr w:rsidR="00EE7418" w:rsidRPr="00A33366" w14:paraId="517C406D" w14:textId="77777777" w:rsidTr="00FC6A49">
        <w:trPr>
          <w:jc w:val="center"/>
        </w:trPr>
        <w:tc>
          <w:tcPr>
            <w:tcW w:w="4876" w:type="dxa"/>
          </w:tcPr>
          <w:p w14:paraId="38E2CB82" w14:textId="77777777" w:rsidR="00EE7418" w:rsidRPr="00A33366" w:rsidRDefault="00EE7418" w:rsidP="00FC6A49">
            <w:pPr>
              <w:pStyle w:val="Normal6"/>
              <w:widowControl/>
              <w:rPr>
                <w:lang w:val="fr-FR"/>
              </w:rPr>
            </w:pPr>
            <w:r w:rsidRPr="00A33366">
              <w:rPr>
                <w:lang w:val="fr-FR"/>
              </w:rPr>
              <w:t>(17)</w:t>
            </w:r>
            <w:r w:rsidRPr="00A33366">
              <w:rPr>
                <w:lang w:val="fr-FR"/>
              </w:rPr>
              <w:tab/>
              <w:t xml:space="preserve">Afin de tenir compte des progrès scientifiques et techniques, il convient de continuer à déléguer à la Commission le pouvoir d’adopter des actes délégués conformément à l’article 290 du traité sur le fonctionnement de l’Union européenne en ce qui concerne la modification des exemptions aux restrictions à l’utilisation du plomb, du mercure, du cadmium et du chrome hexavalent dans les véhicules au titre du présent règlement. La modification ou la suppression de ces exemptions devrait être précédée d’une évaluation des incidences socio-économiques d’une telle modification ou suppression et cette évaluation, qui fait défaut dans la directive 2000/53/CE, devrait également examiner la disponibilité de substances de remplacement et les conséquences sur la santé humaine et l’environnement tout au long du cycle de vie des véhicules. Afin </w:t>
            </w:r>
            <w:r w:rsidRPr="00A33366">
              <w:rPr>
                <w:lang w:val="fr-FR"/>
              </w:rPr>
              <w:lastRenderedPageBreak/>
              <w:t>d’assurer une prise de décision, une coordination et une gestion efficaces des aspects techniques, scientifiques et administratifs de la modification du présent règlement en ce qui concerne les restrictions à l’utilisation de substances dans les véhicules, l’Agence européenne des produits chimiques devrait assister la Commission dans cette évaluation.</w:t>
            </w:r>
          </w:p>
        </w:tc>
        <w:tc>
          <w:tcPr>
            <w:tcW w:w="4876" w:type="dxa"/>
          </w:tcPr>
          <w:p w14:paraId="6FA614E3" w14:textId="77777777" w:rsidR="00EE7418" w:rsidRPr="00A33366" w:rsidRDefault="00EE7418" w:rsidP="00FC6A49">
            <w:pPr>
              <w:pStyle w:val="Normal6"/>
              <w:widowControl/>
              <w:rPr>
                <w:szCs w:val="24"/>
                <w:lang w:val="fr-FR"/>
              </w:rPr>
            </w:pPr>
            <w:r w:rsidRPr="00A33366">
              <w:rPr>
                <w:lang w:val="fr-FR"/>
              </w:rPr>
              <w:lastRenderedPageBreak/>
              <w:t>(17)</w:t>
            </w:r>
            <w:r w:rsidRPr="00A33366">
              <w:rPr>
                <w:lang w:val="fr-FR"/>
              </w:rPr>
              <w:tab/>
              <w:t xml:space="preserve">Afin de tenir compte des progrès scientifiques et techniques, il convient de continuer à déléguer à la Commission le pouvoir d’adopter des actes délégués conformément à l’article 290 du traité sur le fonctionnement de l’Union européenne en ce qui concerne la modification des exemptions aux restrictions à l’utilisation du plomb, du mercure, du cadmium et du chrome hexavalent dans les véhicules au titre du présent règlement. La modification ou la suppression de ces exemptions devrait être précédée d’une évaluation des incidences socio-économiques d’une telle modification ou suppression et cette évaluation, qui fait défaut dans la directive 2000/53/CE, devrait également examiner la disponibilité de substances de remplacement et les conséquences sur la santé humaine et l’environnement tout au long du cycle de vie des véhicules. </w:t>
            </w:r>
            <w:r w:rsidRPr="00A33366">
              <w:rPr>
                <w:b/>
                <w:i/>
                <w:lang w:val="fr-FR"/>
              </w:rPr>
              <w:t xml:space="preserve">Avant </w:t>
            </w:r>
            <w:r w:rsidRPr="00A33366">
              <w:rPr>
                <w:b/>
                <w:i/>
                <w:lang w:val="fr-FR"/>
              </w:rPr>
              <w:lastRenderedPageBreak/>
              <w:t>l’adoption d’un tel acte délégué, la Commission devrait consulter les experts et les parties prenantes concernées pour veiller à prendre en considération les incidences socioéconomiques plus larges, en plus des incidences sur la santé humaine et environnementale.</w:t>
            </w:r>
            <w:r w:rsidRPr="00A33366">
              <w:rPr>
                <w:lang w:val="fr-FR"/>
              </w:rPr>
              <w:t xml:space="preserve"> Afin d’assurer une prise de décision, une coordination et une gestion efficaces des aspects techniques, scientifiques et administratifs de la modification du présent règlement en ce qui concerne les restrictions à l’utilisation de substances dans les véhicules, l’Agence européenne des produits chimiques devrait assister la Commission dans cette évaluation.</w:t>
            </w:r>
          </w:p>
        </w:tc>
      </w:tr>
    </w:tbl>
    <w:p w14:paraId="26C06818" w14:textId="77777777" w:rsidR="00EE7418" w:rsidRPr="00A33366" w:rsidRDefault="00EE7418" w:rsidP="00EE7418">
      <w:pPr>
        <w:widowControl/>
      </w:pPr>
    </w:p>
    <w:p w14:paraId="3E663A09" w14:textId="77777777" w:rsidR="00EE7418" w:rsidRPr="00A33366" w:rsidRDefault="00EE7418" w:rsidP="00EE7418">
      <w:pPr>
        <w:pStyle w:val="AMNumberTabs0"/>
        <w:keepNext/>
        <w:widowControl/>
      </w:pPr>
      <w:r w:rsidRPr="00A33366">
        <w:t>Amendement</w:t>
      </w:r>
      <w:r w:rsidRPr="00A33366">
        <w:tab/>
      </w:r>
      <w:r w:rsidRPr="00A33366">
        <w:tab/>
        <w:t>21</w:t>
      </w:r>
    </w:p>
    <w:p w14:paraId="72CD3286" w14:textId="77777777" w:rsidR="00EE7418" w:rsidRPr="00A33366" w:rsidRDefault="00EE7418" w:rsidP="00EE7418">
      <w:pPr>
        <w:pStyle w:val="NormalBold"/>
        <w:keepNext/>
        <w:widowControl/>
      </w:pPr>
      <w:r w:rsidRPr="00A33366">
        <w:t>Proposition de règlement</w:t>
      </w:r>
    </w:p>
    <w:p w14:paraId="451834EB" w14:textId="77777777" w:rsidR="00EE7418" w:rsidRPr="00A33366" w:rsidRDefault="00EE7418" w:rsidP="00EE7418">
      <w:pPr>
        <w:pStyle w:val="NormalBold"/>
        <w:widowControl/>
      </w:pPr>
      <w:r w:rsidRPr="00A33366">
        <w:t>Considérant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659829B" w14:textId="77777777" w:rsidTr="00FC6A49">
        <w:trPr>
          <w:jc w:val="center"/>
        </w:trPr>
        <w:tc>
          <w:tcPr>
            <w:tcW w:w="9752" w:type="dxa"/>
            <w:gridSpan w:val="2"/>
          </w:tcPr>
          <w:p w14:paraId="4CB2E720" w14:textId="77777777" w:rsidR="00EE7418" w:rsidRPr="00A33366" w:rsidRDefault="00EE7418" w:rsidP="00FC6A49">
            <w:pPr>
              <w:keepNext/>
              <w:widowControl/>
            </w:pPr>
          </w:p>
        </w:tc>
      </w:tr>
      <w:tr w:rsidR="00EE7418" w:rsidRPr="00A33366" w14:paraId="32B9106A" w14:textId="77777777" w:rsidTr="00FC6A49">
        <w:trPr>
          <w:jc w:val="center"/>
        </w:trPr>
        <w:tc>
          <w:tcPr>
            <w:tcW w:w="4876" w:type="dxa"/>
          </w:tcPr>
          <w:p w14:paraId="32F42ED4" w14:textId="77777777" w:rsidR="00EE7418" w:rsidRPr="00A33366" w:rsidRDefault="00EE7418" w:rsidP="00FC6A49">
            <w:pPr>
              <w:pStyle w:val="ColumnHeading"/>
              <w:keepNext/>
              <w:widowControl/>
            </w:pPr>
            <w:r w:rsidRPr="00A33366">
              <w:t>Texte proposé par la Commission</w:t>
            </w:r>
          </w:p>
        </w:tc>
        <w:tc>
          <w:tcPr>
            <w:tcW w:w="4876" w:type="dxa"/>
          </w:tcPr>
          <w:p w14:paraId="5CB54F89" w14:textId="77777777" w:rsidR="00EE7418" w:rsidRPr="00A33366" w:rsidRDefault="00EE7418" w:rsidP="00FC6A49">
            <w:pPr>
              <w:pStyle w:val="ColumnHeading"/>
              <w:keepNext/>
              <w:widowControl/>
            </w:pPr>
            <w:r w:rsidRPr="00A33366">
              <w:t>Amendement</w:t>
            </w:r>
          </w:p>
        </w:tc>
      </w:tr>
      <w:tr w:rsidR="00EE7418" w:rsidRPr="00A33366" w14:paraId="7FC6F74A" w14:textId="77777777" w:rsidTr="00FC6A49">
        <w:trPr>
          <w:jc w:val="center"/>
        </w:trPr>
        <w:tc>
          <w:tcPr>
            <w:tcW w:w="4876" w:type="dxa"/>
          </w:tcPr>
          <w:p w14:paraId="00B77D97" w14:textId="77777777" w:rsidR="00EE7418" w:rsidRPr="00A33366" w:rsidRDefault="00EE7418" w:rsidP="00FC6A49">
            <w:pPr>
              <w:pStyle w:val="Normal6"/>
              <w:widowControl/>
              <w:rPr>
                <w:lang w:val="fr-FR"/>
              </w:rPr>
            </w:pPr>
            <w:r w:rsidRPr="00A33366">
              <w:rPr>
                <w:lang w:val="fr-FR"/>
              </w:rPr>
              <w:t>(18)</w:t>
            </w:r>
            <w:r w:rsidRPr="00A33366">
              <w:rPr>
                <w:lang w:val="fr-FR"/>
              </w:rPr>
              <w:tab/>
              <w:t xml:space="preserve">En vue d’accroître la circularité dans le secteur automobile, les véhicules devraient progressivement être conçus et fabriqués de manière à intégrer des matériaux recyclés au lieu de matières premières primaires. L’utilisation de matériaux recyclés permet une utilisation plus efficace des matériaux, décarbone la production et réduit les incidences négatives sur l’environnement liées à l’utilisation de matières premières primaires. Une circularité accrue pour les véhicules fabriqués dans des pays tiers qui sont mis sur le marché de l’Union contribuera également à réduire les émissions de gaz à effet de serre à l’échelle mondiale, y compris dans l’Union. Elle </w:t>
            </w:r>
            <w:r w:rsidRPr="00A33366">
              <w:rPr>
                <w:b/>
                <w:i/>
                <w:lang w:val="fr-FR"/>
              </w:rPr>
              <w:t>réduit</w:t>
            </w:r>
            <w:r w:rsidRPr="00A33366">
              <w:rPr>
                <w:lang w:val="fr-FR"/>
              </w:rPr>
              <w:t xml:space="preserve"> également la dépendance aux matières premières et à l’énergie liée à l’approvisionnement en matières premières primaires tout en renforçant le marché des matières premières secondaires. Bien qu’il n’existe aucune exigence concernant l’utilisation de contenus recyclés au niveau mondial, de nombreux constructeurs ont déjà incorporé des matériaux recyclés dans </w:t>
            </w:r>
            <w:r w:rsidRPr="00A33366">
              <w:rPr>
                <w:lang w:val="fr-FR"/>
              </w:rPr>
              <w:lastRenderedPageBreak/>
              <w:t>leurs véhicules. L’établissement d’objectifs et de dispositions uniformes sur la manière de calculer le contenu recyclé apportera une sécurité juridique et contribuera à créer une concurrence loyale entre les fabricants. Les exigences s’appliqueront à tous les constructeurs ayant l’intention de mettre des véhicules sur le marché de l’Union, quel que soit leur lieu d’établissement</w:t>
            </w:r>
            <w:r w:rsidRPr="00A33366">
              <w:rPr>
                <w:b/>
                <w:i/>
                <w:lang w:val="fr-FR"/>
              </w:rPr>
              <w:t>.</w:t>
            </w:r>
            <w:r w:rsidRPr="00A33366">
              <w:rPr>
                <w:lang w:val="fr-FR"/>
              </w:rPr>
              <w:t xml:space="preserve"> </w:t>
            </w:r>
            <w:r w:rsidRPr="00A33366">
              <w:rPr>
                <w:b/>
                <w:i/>
                <w:lang w:val="fr-FR"/>
              </w:rPr>
              <w:t>Compte</w:t>
            </w:r>
            <w:r w:rsidRPr="00A33366">
              <w:rPr>
                <w:lang w:val="fr-FR"/>
              </w:rPr>
              <w:t xml:space="preserve"> tenu de l’importance des chaînes de valeur mondiales dans le secteur automobile, le règlement devrait prévoir la possibilité d’un approvisionnement en dehors de l’Union pour ce qui est des matières premières secondaires.</w:t>
            </w:r>
          </w:p>
        </w:tc>
        <w:tc>
          <w:tcPr>
            <w:tcW w:w="4876" w:type="dxa"/>
          </w:tcPr>
          <w:p w14:paraId="1A59BD7C" w14:textId="77777777" w:rsidR="00EE7418" w:rsidRPr="00A33366" w:rsidRDefault="00EE7418" w:rsidP="00FC6A49">
            <w:pPr>
              <w:pStyle w:val="Normal6"/>
              <w:widowControl/>
              <w:rPr>
                <w:szCs w:val="24"/>
                <w:lang w:val="fr-FR"/>
              </w:rPr>
            </w:pPr>
            <w:r w:rsidRPr="00A33366">
              <w:rPr>
                <w:lang w:val="fr-FR"/>
              </w:rPr>
              <w:lastRenderedPageBreak/>
              <w:t>(18)</w:t>
            </w:r>
            <w:r w:rsidRPr="00A33366">
              <w:rPr>
                <w:lang w:val="fr-FR"/>
              </w:rPr>
              <w:tab/>
              <w:t>En vue d’accroître la circularité dans le secteur automobile, les véhicules devraient progressivement être conçus et fabriqués de manière à intégrer des matériaux recyclés au lieu de matières premières primaires</w:t>
            </w:r>
            <w:r w:rsidRPr="00A33366">
              <w:rPr>
                <w:b/>
                <w:i/>
                <w:lang w:val="fr-FR"/>
              </w:rPr>
              <w:t xml:space="preserve"> tout en maintenant la performance des véhicules en matière de sécurité</w:t>
            </w:r>
            <w:r w:rsidRPr="00A33366">
              <w:rPr>
                <w:lang w:val="fr-FR"/>
              </w:rPr>
              <w:t xml:space="preserve">. L’utilisation de matériaux recyclés permet une utilisation plus efficace des matériaux, décarbone la production et réduit les incidences négatives sur l’environnement liées à l’utilisation de matières premières primaires. Une circularité accrue pour les véhicules fabriqués dans des pays tiers qui sont mis sur le marché de l’Union contribuera également à réduire les émissions de gaz à effet de serre à l’échelle mondiale, y compris dans l’Union. Elle </w:t>
            </w:r>
            <w:r w:rsidRPr="00A33366">
              <w:rPr>
                <w:b/>
                <w:i/>
                <w:lang w:val="fr-FR"/>
              </w:rPr>
              <w:t>renforce</w:t>
            </w:r>
            <w:r w:rsidRPr="00A33366">
              <w:rPr>
                <w:lang w:val="fr-FR"/>
              </w:rPr>
              <w:t xml:space="preserve"> également </w:t>
            </w:r>
            <w:r w:rsidRPr="00A33366">
              <w:rPr>
                <w:b/>
                <w:i/>
                <w:lang w:val="fr-FR"/>
              </w:rPr>
              <w:t xml:space="preserve">l’autonomie stratégique et la compétitivité de l’Union en réduisant </w:t>
            </w:r>
            <w:r w:rsidRPr="00A33366">
              <w:rPr>
                <w:lang w:val="fr-FR"/>
              </w:rPr>
              <w:t>la dépendance aux matières premières et à l’énergie liée à l’approvisionnement en matières premières primaires</w:t>
            </w:r>
            <w:r w:rsidRPr="00A33366">
              <w:rPr>
                <w:b/>
                <w:i/>
                <w:lang w:val="fr-FR"/>
              </w:rPr>
              <w:t xml:space="preserve">, en contribuant notamment à retenir des matières premières critiques et </w:t>
            </w:r>
            <w:r w:rsidRPr="00A33366">
              <w:rPr>
                <w:b/>
                <w:i/>
                <w:lang w:val="fr-FR"/>
              </w:rPr>
              <w:lastRenderedPageBreak/>
              <w:t>précieuses au sein de l’Union,</w:t>
            </w:r>
            <w:r w:rsidRPr="00A33366">
              <w:rPr>
                <w:lang w:val="fr-FR"/>
              </w:rPr>
              <w:t xml:space="preserve"> tout en renforçant le marché des matières premières secondaires. Bien qu’il n’existe aucune exigence concernant l’utilisation de contenus recyclés au niveau mondial, de nombreux constructeurs ont déjà incorporé des matériaux recyclés dans leurs véhicules. L’établissement d’objectifs et de dispositions uniformes sur la manière de calculer le contenu recyclé apportera une sécurité juridique et contribuera à créer une concurrence loyale entre les fabricants. Les exigences s’appliqueront à tous les constructeurs ayant l’intention de mettre des véhicules sur le marché de l’Union</w:t>
            </w:r>
            <w:r w:rsidRPr="00A33366">
              <w:rPr>
                <w:b/>
                <w:i/>
                <w:lang w:val="fr-FR"/>
              </w:rPr>
              <w:t>, y compris par l’intermédiaire de places de marché en ligne</w:t>
            </w:r>
            <w:r w:rsidRPr="00A33366">
              <w:rPr>
                <w:lang w:val="fr-FR"/>
              </w:rPr>
              <w:t>, quel que soit leur lieu d’établissement</w:t>
            </w:r>
            <w:r w:rsidRPr="00A33366">
              <w:rPr>
                <w:b/>
                <w:i/>
                <w:lang w:val="fr-FR"/>
              </w:rPr>
              <w:t xml:space="preserve"> et, compte</w:t>
            </w:r>
            <w:r w:rsidRPr="00A33366">
              <w:rPr>
                <w:lang w:val="fr-FR"/>
              </w:rPr>
              <w:t xml:space="preserve"> tenu de l’importance des chaînes de valeur mondiales dans le secteur automobile, le règlement devrait prévoir la possibilité d’un approvisionnement en dehors de l’Union pour ce qui est des matières premières secondaires. </w:t>
            </w:r>
            <w:r w:rsidRPr="00A33366">
              <w:rPr>
                <w:b/>
                <w:i/>
                <w:lang w:val="fr-FR"/>
              </w:rPr>
              <w:t>La transition du secteur de l’automobile vers l’économie circulaire devrait s’accompagner de mesures visant à préserver la sécurité de l’emploi et à créer de nouvelles possibilités d’emploi. Le présent règlement devrait permettre d’accompagner les travailleurs dans une transition juste, en intégrant la dimension de durabilité sociale, économique et environnementale.</w:t>
            </w:r>
          </w:p>
        </w:tc>
      </w:tr>
    </w:tbl>
    <w:p w14:paraId="0F09D4E6" w14:textId="77777777" w:rsidR="00EE7418" w:rsidRPr="00A33366" w:rsidRDefault="00EE7418" w:rsidP="00EE7418">
      <w:pPr>
        <w:widowControl/>
      </w:pPr>
    </w:p>
    <w:p w14:paraId="073932EE" w14:textId="77777777" w:rsidR="00EE7418" w:rsidRPr="00A33366" w:rsidRDefault="00EE7418" w:rsidP="00EE7418">
      <w:pPr>
        <w:pStyle w:val="AMNumberTabs0"/>
        <w:keepNext/>
        <w:widowControl/>
      </w:pPr>
      <w:r w:rsidRPr="00A33366">
        <w:t>Amendement</w:t>
      </w:r>
      <w:r w:rsidRPr="00A33366">
        <w:tab/>
      </w:r>
      <w:r w:rsidRPr="00A33366">
        <w:tab/>
        <w:t>22</w:t>
      </w:r>
    </w:p>
    <w:p w14:paraId="386390DB" w14:textId="77777777" w:rsidR="00EE7418" w:rsidRPr="00A33366" w:rsidRDefault="00EE7418" w:rsidP="00EE7418">
      <w:pPr>
        <w:pStyle w:val="NormalBold"/>
        <w:keepNext/>
        <w:widowControl/>
      </w:pPr>
      <w:r w:rsidRPr="00A33366">
        <w:t>Proposition de règlement</w:t>
      </w:r>
    </w:p>
    <w:p w14:paraId="5EB8E478" w14:textId="77777777" w:rsidR="00EE7418" w:rsidRPr="00A33366" w:rsidRDefault="00EE7418" w:rsidP="00EE7418">
      <w:pPr>
        <w:pStyle w:val="NormalBold"/>
        <w:widowControl/>
      </w:pPr>
      <w:r w:rsidRPr="00A33366">
        <w:t>Considérant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59BAB6C" w14:textId="77777777" w:rsidTr="00FC6A49">
        <w:trPr>
          <w:jc w:val="center"/>
        </w:trPr>
        <w:tc>
          <w:tcPr>
            <w:tcW w:w="9752" w:type="dxa"/>
            <w:gridSpan w:val="2"/>
          </w:tcPr>
          <w:p w14:paraId="7621B14C" w14:textId="77777777" w:rsidR="00EE7418" w:rsidRPr="00A33366" w:rsidRDefault="00EE7418" w:rsidP="00FC6A49">
            <w:pPr>
              <w:keepNext/>
              <w:widowControl/>
            </w:pPr>
          </w:p>
        </w:tc>
      </w:tr>
      <w:tr w:rsidR="00EE7418" w:rsidRPr="00A33366" w14:paraId="109A0AF5" w14:textId="77777777" w:rsidTr="00FC6A49">
        <w:trPr>
          <w:jc w:val="center"/>
        </w:trPr>
        <w:tc>
          <w:tcPr>
            <w:tcW w:w="4876" w:type="dxa"/>
          </w:tcPr>
          <w:p w14:paraId="400BF69F" w14:textId="77777777" w:rsidR="00EE7418" w:rsidRPr="00A33366" w:rsidRDefault="00EE7418" w:rsidP="00FC6A49">
            <w:pPr>
              <w:pStyle w:val="ColumnHeading"/>
              <w:keepNext/>
              <w:widowControl/>
            </w:pPr>
            <w:r w:rsidRPr="00A33366">
              <w:t>Texte proposé par la Commission</w:t>
            </w:r>
          </w:p>
        </w:tc>
        <w:tc>
          <w:tcPr>
            <w:tcW w:w="4876" w:type="dxa"/>
          </w:tcPr>
          <w:p w14:paraId="260107EE" w14:textId="77777777" w:rsidR="00EE7418" w:rsidRPr="00A33366" w:rsidRDefault="00EE7418" w:rsidP="00FC6A49">
            <w:pPr>
              <w:pStyle w:val="ColumnHeading"/>
              <w:keepNext/>
              <w:widowControl/>
            </w:pPr>
            <w:r w:rsidRPr="00A33366">
              <w:t>Amendement</w:t>
            </w:r>
          </w:p>
        </w:tc>
      </w:tr>
      <w:tr w:rsidR="00EE7418" w:rsidRPr="00A33366" w14:paraId="7E508457" w14:textId="77777777" w:rsidTr="00FC6A49">
        <w:trPr>
          <w:jc w:val="center"/>
        </w:trPr>
        <w:tc>
          <w:tcPr>
            <w:tcW w:w="4876" w:type="dxa"/>
          </w:tcPr>
          <w:p w14:paraId="00A31626" w14:textId="77777777" w:rsidR="00EE7418" w:rsidRPr="00A33366" w:rsidRDefault="00EE7418" w:rsidP="00FC6A49">
            <w:pPr>
              <w:pStyle w:val="Normal6"/>
              <w:widowControl/>
              <w:rPr>
                <w:lang w:val="fr-FR"/>
              </w:rPr>
            </w:pPr>
            <w:r w:rsidRPr="00A33366">
              <w:rPr>
                <w:lang w:val="fr-FR"/>
              </w:rPr>
              <w:t>(19)</w:t>
            </w:r>
            <w:r w:rsidRPr="00A33366">
              <w:rPr>
                <w:lang w:val="fr-FR"/>
              </w:rPr>
              <w:tab/>
              <w:t xml:space="preserve">Compte tenu du faible taux de recyclage des plastiques, en particulier de ceux provenant des véhicules hors d’usage, et des incidences globalement négatives des autres types de traitement des déchets plastiques, il convient d’accroître l’utilisation des plastiques recyclés dans les véhicules. À cette fin, il convient d’inclure </w:t>
            </w:r>
            <w:r w:rsidRPr="00A33366">
              <w:rPr>
                <w:lang w:val="fr-FR"/>
              </w:rPr>
              <w:lastRenderedPageBreak/>
              <w:t xml:space="preserve">pour les véhicules neufs un objectif contraignant en ce qui concerne le plastique recyclé à partir de déchets post-consommation. En conséquence, chaque type de véhicule devrait contenir </w:t>
            </w:r>
            <w:r w:rsidRPr="00A33366">
              <w:rPr>
                <w:b/>
                <w:i/>
                <w:lang w:val="fr-FR"/>
              </w:rPr>
              <w:t>vingt-cinq</w:t>
            </w:r>
            <w:r w:rsidRPr="00A33366">
              <w:rPr>
                <w:lang w:val="fr-FR"/>
              </w:rPr>
              <w:t xml:space="preserve"> pour cent de plastique recyclé à partir de déchets plastiques post-consommation. </w:t>
            </w:r>
            <w:r w:rsidRPr="00A33366">
              <w:rPr>
                <w:b/>
                <w:i/>
                <w:lang w:val="fr-FR"/>
              </w:rPr>
              <w:t>Vingt-cinq</w:t>
            </w:r>
            <w:r w:rsidRPr="00A33366">
              <w:rPr>
                <w:lang w:val="fr-FR"/>
              </w:rPr>
              <w:t xml:space="preserve"> pour cent de l’objectif fixé en matière de contenu recyclé pour les plastiques devraient être atteints en incluant les plastiques recyclés à partir de véhicules hors d’usage dans le type de véhicule concerné. </w:t>
            </w:r>
            <w:r w:rsidRPr="00A33366">
              <w:rPr>
                <w:b/>
                <w:i/>
                <w:lang w:val="fr-FR"/>
              </w:rPr>
              <w:t>Afin d’assurer des conditions uniformes d’exécution de cette obligation, il convient de conférer à la Commission des compétences d’exécution aux fins de l’établissement d’une méthode de calcul et de vérification de la part de matières plastiques récupérées, respectivement, à partir de déchets post-consommation et de véhicules hors d’usage qui est présente et incorporée dans le type de véhicule</w:t>
            </w:r>
            <w:r w:rsidRPr="00A33366">
              <w:rPr>
                <w:lang w:val="fr-FR"/>
              </w:rPr>
              <w:t>.</w:t>
            </w:r>
          </w:p>
        </w:tc>
        <w:tc>
          <w:tcPr>
            <w:tcW w:w="4876" w:type="dxa"/>
          </w:tcPr>
          <w:p w14:paraId="0B956BAD" w14:textId="77777777" w:rsidR="00EE7418" w:rsidRPr="00A33366" w:rsidRDefault="00EE7418" w:rsidP="00FC6A49">
            <w:pPr>
              <w:pStyle w:val="Normal6"/>
              <w:widowControl/>
              <w:rPr>
                <w:szCs w:val="24"/>
                <w:lang w:val="fr-FR"/>
              </w:rPr>
            </w:pPr>
            <w:r w:rsidRPr="00A33366">
              <w:rPr>
                <w:lang w:val="fr-FR"/>
              </w:rPr>
              <w:lastRenderedPageBreak/>
              <w:t>(19)</w:t>
            </w:r>
            <w:r w:rsidRPr="00A33366">
              <w:rPr>
                <w:lang w:val="fr-FR"/>
              </w:rPr>
              <w:tab/>
              <w:t xml:space="preserve">Compte tenu du faible taux de recyclage des plastiques, en particulier de ceux provenant des véhicules hors d’usage, et des incidences globalement négatives des autres types de traitement des déchets plastiques, il convient d’accroître l’utilisation des plastiques recyclés dans les véhicules. À cette fin, il convient d’inclure </w:t>
            </w:r>
            <w:r w:rsidRPr="00A33366">
              <w:rPr>
                <w:lang w:val="fr-FR"/>
              </w:rPr>
              <w:lastRenderedPageBreak/>
              <w:t xml:space="preserve">pour les véhicules neufs un objectif contraignant en ce qui concerne le plastique recyclé à partir de déchets post-consommation. En conséquence, chaque type de véhicule devrait contenir </w:t>
            </w:r>
            <w:r w:rsidRPr="00A33366">
              <w:rPr>
                <w:b/>
                <w:i/>
                <w:lang w:val="fr-FR"/>
              </w:rPr>
              <w:t>20</w:t>
            </w:r>
            <w:r w:rsidRPr="00A33366">
              <w:rPr>
                <w:lang w:val="fr-FR"/>
              </w:rPr>
              <w:t xml:space="preserve"> pour cent de plastique recyclé à partir de déchets plastiques post-consommation. </w:t>
            </w:r>
            <w:r w:rsidRPr="00A33366">
              <w:rPr>
                <w:b/>
                <w:i/>
                <w:lang w:val="fr-FR"/>
              </w:rPr>
              <w:t>Quinze</w:t>
            </w:r>
            <w:r w:rsidRPr="00A33366">
              <w:rPr>
                <w:lang w:val="fr-FR"/>
              </w:rPr>
              <w:t xml:space="preserve"> pour cent de l’objectif fixé en matière de contenu recyclé pour les plastiques devraient être atteints en incluant les plastiques recyclés à partir de véhicules hors d’usage dans le type de véhicule concerné. </w:t>
            </w:r>
            <w:r w:rsidRPr="00A33366">
              <w:rPr>
                <w:b/>
                <w:i/>
                <w:lang w:val="fr-FR"/>
              </w:rPr>
              <w:t>Afin de garantir la perspective à long terme nécessaire pour le secteur et de débloquer les investissements, les constructeurs devraient, à un stade ultérieur, atteindre un objectif d’au moins 25 pour cent de plastique recyclé à partir de déchets plastiques post-consommation, à moins que l’absence de disponibilité ou le prix excessif des plastiques recyclés nécessaires rendent excessivement difficile le respect de cet objectif</w:t>
            </w:r>
            <w:r w:rsidRPr="00A33366">
              <w:rPr>
                <w:lang w:val="fr-FR"/>
              </w:rPr>
              <w:t xml:space="preserve">. </w:t>
            </w:r>
            <w:r w:rsidRPr="00A33366">
              <w:rPr>
                <w:b/>
                <w:i/>
                <w:lang w:val="fr-FR"/>
              </w:rPr>
              <w:t xml:space="preserve">Afin d’offrir une flexibilité suffisante pour atteindre ces objectifs, les constructeurs devraient également être en mesure d’y parvenir jusqu’à un maximum de 50 % en utilisant des déchets de </w:t>
            </w:r>
            <w:proofErr w:type="spellStart"/>
            <w:r w:rsidRPr="00A33366">
              <w:rPr>
                <w:b/>
                <w:i/>
                <w:lang w:val="fr-FR"/>
              </w:rPr>
              <w:t>préconsommation</w:t>
            </w:r>
            <w:proofErr w:type="spellEnd"/>
            <w:r w:rsidRPr="00A33366">
              <w:rPr>
                <w:b/>
                <w:i/>
                <w:lang w:val="fr-FR"/>
              </w:rPr>
              <w:t>.</w:t>
            </w:r>
          </w:p>
        </w:tc>
      </w:tr>
    </w:tbl>
    <w:p w14:paraId="71F207A8" w14:textId="77777777" w:rsidR="00EE7418" w:rsidRPr="00A33366" w:rsidRDefault="00EE7418" w:rsidP="00EE7418">
      <w:pPr>
        <w:widowControl/>
      </w:pPr>
    </w:p>
    <w:p w14:paraId="6D1CBEFA" w14:textId="77777777" w:rsidR="00EE7418" w:rsidRPr="00A33366" w:rsidRDefault="00EE7418" w:rsidP="00EE7418">
      <w:pPr>
        <w:pStyle w:val="AMNumberTabs0"/>
        <w:keepNext/>
        <w:widowControl/>
      </w:pPr>
      <w:r w:rsidRPr="00A33366">
        <w:t>Amendement</w:t>
      </w:r>
      <w:r w:rsidRPr="00A33366">
        <w:tab/>
      </w:r>
      <w:r w:rsidRPr="00A33366">
        <w:tab/>
        <w:t>23</w:t>
      </w:r>
    </w:p>
    <w:p w14:paraId="02D75BE9" w14:textId="77777777" w:rsidR="00EE7418" w:rsidRPr="00A33366" w:rsidRDefault="00EE7418" w:rsidP="00EE7418">
      <w:pPr>
        <w:pStyle w:val="NormalBold"/>
        <w:keepNext/>
        <w:widowControl/>
      </w:pPr>
      <w:r w:rsidRPr="00A33366">
        <w:t>Proposition de règlement</w:t>
      </w:r>
    </w:p>
    <w:p w14:paraId="1AED9A17" w14:textId="77777777" w:rsidR="00EE7418" w:rsidRPr="00A33366" w:rsidRDefault="00EE7418" w:rsidP="00EE7418">
      <w:pPr>
        <w:pStyle w:val="NormalBold"/>
        <w:widowControl/>
      </w:pPr>
      <w:r w:rsidRPr="00A33366">
        <w:t>Considérant 19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E8563FD" w14:textId="77777777" w:rsidTr="00FC6A49">
        <w:trPr>
          <w:jc w:val="center"/>
        </w:trPr>
        <w:tc>
          <w:tcPr>
            <w:tcW w:w="9752" w:type="dxa"/>
            <w:gridSpan w:val="2"/>
          </w:tcPr>
          <w:p w14:paraId="283D30C9" w14:textId="77777777" w:rsidR="00EE7418" w:rsidRPr="00A33366" w:rsidRDefault="00EE7418" w:rsidP="00FC6A49">
            <w:pPr>
              <w:keepNext/>
              <w:widowControl/>
            </w:pPr>
          </w:p>
        </w:tc>
      </w:tr>
      <w:tr w:rsidR="00EE7418" w:rsidRPr="00A33366" w14:paraId="7FA7CAB7" w14:textId="77777777" w:rsidTr="00FC6A49">
        <w:trPr>
          <w:jc w:val="center"/>
        </w:trPr>
        <w:tc>
          <w:tcPr>
            <w:tcW w:w="4876" w:type="dxa"/>
          </w:tcPr>
          <w:p w14:paraId="6E59B9FF" w14:textId="77777777" w:rsidR="00EE7418" w:rsidRPr="00A33366" w:rsidRDefault="00EE7418" w:rsidP="00FC6A49">
            <w:pPr>
              <w:pStyle w:val="ColumnHeading"/>
              <w:keepNext/>
              <w:widowControl/>
            </w:pPr>
            <w:r w:rsidRPr="00A33366">
              <w:t>Texte proposé par la Commission</w:t>
            </w:r>
          </w:p>
        </w:tc>
        <w:tc>
          <w:tcPr>
            <w:tcW w:w="4876" w:type="dxa"/>
          </w:tcPr>
          <w:p w14:paraId="03416AB8" w14:textId="77777777" w:rsidR="00EE7418" w:rsidRPr="00A33366" w:rsidRDefault="00EE7418" w:rsidP="00FC6A49">
            <w:pPr>
              <w:pStyle w:val="ColumnHeading"/>
              <w:keepNext/>
              <w:widowControl/>
            </w:pPr>
            <w:r w:rsidRPr="00A33366">
              <w:t>Amendement</w:t>
            </w:r>
          </w:p>
        </w:tc>
      </w:tr>
      <w:tr w:rsidR="00EE7418" w:rsidRPr="00A33366" w14:paraId="498993DC" w14:textId="77777777" w:rsidTr="00FC6A49">
        <w:trPr>
          <w:jc w:val="center"/>
        </w:trPr>
        <w:tc>
          <w:tcPr>
            <w:tcW w:w="4876" w:type="dxa"/>
          </w:tcPr>
          <w:p w14:paraId="6318BF53" w14:textId="77777777" w:rsidR="00EE7418" w:rsidRPr="00A33366" w:rsidRDefault="00EE7418" w:rsidP="00FC6A49">
            <w:pPr>
              <w:pStyle w:val="Normal6"/>
              <w:widowControl/>
              <w:rPr>
                <w:lang w:val="fr-FR"/>
              </w:rPr>
            </w:pPr>
          </w:p>
        </w:tc>
        <w:tc>
          <w:tcPr>
            <w:tcW w:w="4876" w:type="dxa"/>
          </w:tcPr>
          <w:p w14:paraId="4770B2D6" w14:textId="77777777" w:rsidR="00EE7418" w:rsidRPr="00A33366" w:rsidRDefault="00EE7418" w:rsidP="00FC6A49">
            <w:pPr>
              <w:pStyle w:val="Normal6"/>
              <w:widowControl/>
              <w:rPr>
                <w:szCs w:val="24"/>
                <w:lang w:val="fr-FR"/>
              </w:rPr>
            </w:pPr>
            <w:r w:rsidRPr="00A33366">
              <w:rPr>
                <w:b/>
                <w:i/>
                <w:lang w:val="fr-FR"/>
              </w:rPr>
              <w:t>(19 bis)</w:t>
            </w:r>
            <w:r w:rsidRPr="00A33366">
              <w:rPr>
                <w:b/>
                <w:i/>
                <w:lang w:val="fr-FR"/>
              </w:rPr>
              <w:tab/>
              <w:t xml:space="preserve">Afin de compléter certains éléments non essentiels du présent règlement, il convient de déléguer à la Commission le pouvoir d’adopter des actes conformément à l’article 290 du traité sur le fonctionnement de l’Union européenne en ce qui concerne l’établissement d’une méthode de calcul et de vérification de la part de matières plastiques récupérées, respectivement, à partir de déchets post-consommation et pré-consommation et de véhicules hors d’usage qui est présente et incorporée dans le type de véhicule, en tenant compte </w:t>
            </w:r>
            <w:r w:rsidRPr="00A33366">
              <w:rPr>
                <w:b/>
                <w:i/>
                <w:lang w:val="fr-FR"/>
              </w:rPr>
              <w:lastRenderedPageBreak/>
              <w:t>des meilleures technologies de recyclage disponibles, y compris le recyclage mécanique et chimique. Afin de garantir des conditions de concurrence équitables, il est nécessaire de répondre aux préoccupations environnementales connexes de manière non discriminatoire en ce qui concerne le plastique recyclé, qu’il soit produit sur le marché national ou importé. À cette fin, les plastiques recyclés à partir de déchets pré-consommation présents dans des véhicules importés vers l’Union devraient être soumis à des conditions équivalentes en matière d’émissions, de collecte sélective, ainsi que de critères de durabilité applicables aux technologies de recyclage.</w:t>
            </w:r>
          </w:p>
        </w:tc>
      </w:tr>
    </w:tbl>
    <w:p w14:paraId="3DFA29C7" w14:textId="77777777" w:rsidR="00EE7418" w:rsidRPr="00A33366" w:rsidRDefault="00EE7418" w:rsidP="00EE7418">
      <w:pPr>
        <w:widowControl/>
      </w:pPr>
    </w:p>
    <w:p w14:paraId="41217C61" w14:textId="77777777" w:rsidR="00EE7418" w:rsidRPr="00A33366" w:rsidRDefault="00EE7418" w:rsidP="00EE7418">
      <w:pPr>
        <w:pStyle w:val="AMNumberTabs0"/>
        <w:keepNext/>
        <w:widowControl/>
      </w:pPr>
      <w:r w:rsidRPr="00A33366">
        <w:t>Amendement</w:t>
      </w:r>
      <w:r w:rsidRPr="00A33366">
        <w:tab/>
      </w:r>
      <w:r w:rsidRPr="00A33366">
        <w:tab/>
        <w:t>24</w:t>
      </w:r>
    </w:p>
    <w:p w14:paraId="3CAD5AD9" w14:textId="77777777" w:rsidR="00EE7418" w:rsidRPr="00A33366" w:rsidRDefault="00EE7418" w:rsidP="00EE7418">
      <w:pPr>
        <w:pStyle w:val="NormalBold"/>
        <w:keepNext/>
        <w:widowControl/>
      </w:pPr>
      <w:r w:rsidRPr="00A33366">
        <w:t>Proposition de règlement</w:t>
      </w:r>
    </w:p>
    <w:p w14:paraId="618306DB" w14:textId="77777777" w:rsidR="00EE7418" w:rsidRPr="00A33366" w:rsidRDefault="00EE7418" w:rsidP="00EE7418">
      <w:pPr>
        <w:pStyle w:val="NormalBold"/>
        <w:widowControl/>
      </w:pPr>
      <w:r w:rsidRPr="00A33366">
        <w:t>Considérant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757703F" w14:textId="77777777" w:rsidTr="00FC6A49">
        <w:trPr>
          <w:jc w:val="center"/>
        </w:trPr>
        <w:tc>
          <w:tcPr>
            <w:tcW w:w="9752" w:type="dxa"/>
            <w:gridSpan w:val="2"/>
          </w:tcPr>
          <w:p w14:paraId="7AAAD918" w14:textId="77777777" w:rsidR="00EE7418" w:rsidRPr="00A33366" w:rsidRDefault="00EE7418" w:rsidP="00FC6A49">
            <w:pPr>
              <w:keepNext/>
              <w:widowControl/>
            </w:pPr>
          </w:p>
        </w:tc>
      </w:tr>
      <w:tr w:rsidR="00EE7418" w:rsidRPr="00A33366" w14:paraId="35114B47" w14:textId="77777777" w:rsidTr="00FC6A49">
        <w:trPr>
          <w:jc w:val="center"/>
        </w:trPr>
        <w:tc>
          <w:tcPr>
            <w:tcW w:w="4876" w:type="dxa"/>
          </w:tcPr>
          <w:p w14:paraId="4079E48C" w14:textId="77777777" w:rsidR="00EE7418" w:rsidRPr="00A33366" w:rsidRDefault="00EE7418" w:rsidP="00FC6A49">
            <w:pPr>
              <w:pStyle w:val="ColumnHeading"/>
              <w:keepNext/>
              <w:widowControl/>
            </w:pPr>
            <w:r w:rsidRPr="00A33366">
              <w:t>Texte proposé par la Commission</w:t>
            </w:r>
          </w:p>
        </w:tc>
        <w:tc>
          <w:tcPr>
            <w:tcW w:w="4876" w:type="dxa"/>
          </w:tcPr>
          <w:p w14:paraId="1F41A986" w14:textId="77777777" w:rsidR="00EE7418" w:rsidRPr="00A33366" w:rsidRDefault="00EE7418" w:rsidP="00FC6A49">
            <w:pPr>
              <w:pStyle w:val="ColumnHeading"/>
              <w:keepNext/>
              <w:widowControl/>
            </w:pPr>
            <w:r w:rsidRPr="00A33366">
              <w:t>Amendement</w:t>
            </w:r>
          </w:p>
        </w:tc>
      </w:tr>
      <w:tr w:rsidR="00EE7418" w:rsidRPr="00A33366" w14:paraId="10984EF9" w14:textId="77777777" w:rsidTr="00FC6A49">
        <w:trPr>
          <w:jc w:val="center"/>
        </w:trPr>
        <w:tc>
          <w:tcPr>
            <w:tcW w:w="4876" w:type="dxa"/>
          </w:tcPr>
          <w:p w14:paraId="7381B536" w14:textId="77777777" w:rsidR="00EE7418" w:rsidRPr="00A33366" w:rsidRDefault="00EE7418" w:rsidP="00FC6A49">
            <w:pPr>
              <w:pStyle w:val="Normal6"/>
              <w:widowControl/>
              <w:rPr>
                <w:lang w:val="fr-FR"/>
              </w:rPr>
            </w:pPr>
            <w:r w:rsidRPr="00A33366">
              <w:rPr>
                <w:lang w:val="fr-FR"/>
              </w:rPr>
              <w:t>(20)</w:t>
            </w:r>
            <w:r w:rsidRPr="00A33366">
              <w:rPr>
                <w:lang w:val="fr-FR"/>
              </w:rPr>
              <w:tab/>
              <w:t xml:space="preserve">Le secteur automobile est l’un des plus gros utilisateurs d’acier et l’utilisation actuelle d’acier recyclé dans les véhicules neufs reste faible. Afin de contribuer à réduire l’empreinte carbone liée à la production de véhicules neufs et de soutenir la transition de l’industrie automobile vers la neutralité climatique, il convient de déléguer à la Commission le pouvoir d’adopter des actes conformément à l’article 290 du traité sur le fonctionnement de l’Union européenne en ce qui concerne la fixation de la part minimale d’acier recyclé </w:t>
            </w:r>
            <w:r w:rsidRPr="00A33366">
              <w:rPr>
                <w:b/>
                <w:i/>
                <w:lang w:val="fr-FR"/>
              </w:rPr>
              <w:t xml:space="preserve">à partir de déchets d’acier post-consommation </w:t>
            </w:r>
            <w:r w:rsidRPr="00A33366">
              <w:rPr>
                <w:lang w:val="fr-FR"/>
              </w:rPr>
              <w:t xml:space="preserve">devant être présente et incorporée dans les types de véhicules. L’établissement d’un objectif futur devrait être précédé d’une étude spécifique de la Commission couvrant tous les facteurs techniques, environnementaux et économiques pertinents liés à la faisabilité d’un tel objectif. Afin </w:t>
            </w:r>
            <w:r w:rsidRPr="00A33366">
              <w:rPr>
                <w:b/>
                <w:i/>
                <w:lang w:val="fr-FR"/>
              </w:rPr>
              <w:t xml:space="preserve">d’assurer des conditions uniformes d’exécution de cette obligation, il convient de conférer à </w:t>
            </w:r>
            <w:r w:rsidRPr="00A33366">
              <w:rPr>
                <w:b/>
                <w:i/>
                <w:lang w:val="fr-FR"/>
              </w:rPr>
              <w:lastRenderedPageBreak/>
              <w:t xml:space="preserve">la Commission des compétences d’exécution aux fins de </w:t>
            </w:r>
            <w:r w:rsidRPr="00A33366">
              <w:rPr>
                <w:lang w:val="fr-FR"/>
              </w:rPr>
              <w:t xml:space="preserve">l’établissement d’une méthode de calcul et de vérification de la part d’acier récupéré à partir de </w:t>
            </w:r>
            <w:r w:rsidRPr="00A33366">
              <w:rPr>
                <w:b/>
                <w:i/>
                <w:lang w:val="fr-FR"/>
              </w:rPr>
              <w:t xml:space="preserve">déchets d’acier post-consommation </w:t>
            </w:r>
            <w:r w:rsidRPr="00A33366">
              <w:rPr>
                <w:lang w:val="fr-FR"/>
              </w:rPr>
              <w:t>qui est présente et incorporée dans le type de véhicule.</w:t>
            </w:r>
          </w:p>
        </w:tc>
        <w:tc>
          <w:tcPr>
            <w:tcW w:w="4876" w:type="dxa"/>
          </w:tcPr>
          <w:p w14:paraId="5211D153" w14:textId="77777777" w:rsidR="00EE7418" w:rsidRPr="00A33366" w:rsidRDefault="00EE7418" w:rsidP="00FC6A49">
            <w:pPr>
              <w:pStyle w:val="Normal6"/>
              <w:widowControl/>
              <w:rPr>
                <w:szCs w:val="24"/>
                <w:lang w:val="fr-FR"/>
              </w:rPr>
            </w:pPr>
            <w:r w:rsidRPr="00A33366">
              <w:rPr>
                <w:lang w:val="fr-FR"/>
              </w:rPr>
              <w:lastRenderedPageBreak/>
              <w:t>(20)</w:t>
            </w:r>
            <w:r w:rsidRPr="00A33366">
              <w:rPr>
                <w:lang w:val="fr-FR"/>
              </w:rPr>
              <w:tab/>
              <w:t xml:space="preserve">Le secteur automobile est l’un des plus gros utilisateurs d’acier et l’utilisation actuelle d’acier recyclé dans les véhicules neufs reste faible. Afin de contribuer à réduire l’empreinte carbone liée à la production de véhicules neufs et de soutenir la transition de l’industrie automobile vers la neutralité climatique, </w:t>
            </w:r>
            <w:r w:rsidRPr="00A33366">
              <w:rPr>
                <w:b/>
                <w:i/>
                <w:lang w:val="fr-FR"/>
              </w:rPr>
              <w:t xml:space="preserve">un objectif relatif à l’intégration d’acier recyclé issu de résidus ferreux dans les nouveaux véhicules devrait être fixé. En outre, </w:t>
            </w:r>
            <w:r w:rsidRPr="00A33366">
              <w:rPr>
                <w:lang w:val="fr-FR"/>
              </w:rPr>
              <w:t xml:space="preserve">il convient de déléguer à la Commission le pouvoir d’adopter des actes conformément à l’article 290 du traité sur le fonctionnement de l’Union européenne en ce qui concerne la fixation de la part minimale d’acier recyclé </w:t>
            </w:r>
            <w:r w:rsidRPr="00A33366">
              <w:rPr>
                <w:b/>
                <w:i/>
                <w:lang w:val="fr-FR"/>
              </w:rPr>
              <w:t xml:space="preserve">issu de résidus ferreux, y compris des familles de produits en acier au carbone longs et plats et en acier inoxydable, </w:t>
            </w:r>
            <w:r w:rsidRPr="00A33366">
              <w:rPr>
                <w:lang w:val="fr-FR"/>
              </w:rPr>
              <w:t xml:space="preserve">devant être présente et incorporée dans les types de véhicules. L’établissement d’un objectif futur devrait être précédé d’une étude spécifique de la Commission couvrant tous les facteurs </w:t>
            </w:r>
            <w:r w:rsidRPr="00A33366">
              <w:rPr>
                <w:lang w:val="fr-FR"/>
              </w:rPr>
              <w:lastRenderedPageBreak/>
              <w:t>techniques, environnementaux et économiques pertinents liés à la faisabilité d’un tel objectif</w:t>
            </w:r>
            <w:r w:rsidRPr="00A33366">
              <w:rPr>
                <w:b/>
                <w:i/>
                <w:lang w:val="fr-FR"/>
              </w:rPr>
              <w:t>, y compris les incidences sur d’autres secteurs utilisant de l’acier et sur les émissions globales de gaz à effet de serre. Il est important d’opérer une distinction entre les différentes familles de produits en acier présentes dans le véhicule, étant donné qu’elles sont fabriquées au moyen de technologies différentes qui présentent diverses contraintes lors de l’utilisation de résidus ferreux, qui sont liées à leur capacité à tolérer la présence de cuivre et d’autres inclusions involontaires d’oligo-éléments</w:t>
            </w:r>
            <w:r w:rsidRPr="00A33366">
              <w:rPr>
                <w:lang w:val="fr-FR"/>
              </w:rPr>
              <w:t xml:space="preserve">. Afin </w:t>
            </w:r>
            <w:r w:rsidRPr="00A33366">
              <w:rPr>
                <w:b/>
                <w:i/>
                <w:lang w:val="fr-FR"/>
              </w:rPr>
              <w:t xml:space="preserve">de compléter certains éléments non essentiels du présent règlement, il convient de déléguer à la Commission le pouvoir d’adopter des actes conformément à l’article 290 du traité sur le fonctionnement de l’Union européenne en ce qui concerne </w:t>
            </w:r>
            <w:r w:rsidRPr="00A33366">
              <w:rPr>
                <w:lang w:val="fr-FR"/>
              </w:rPr>
              <w:t xml:space="preserve">l’établissement d’une méthode de calcul et de vérification de la part d’acier récupéré à partir de </w:t>
            </w:r>
            <w:r w:rsidRPr="00A33366">
              <w:rPr>
                <w:b/>
                <w:i/>
                <w:lang w:val="fr-FR"/>
              </w:rPr>
              <w:t xml:space="preserve">résidus ferreux </w:t>
            </w:r>
            <w:r w:rsidRPr="00A33366">
              <w:rPr>
                <w:lang w:val="fr-FR"/>
              </w:rPr>
              <w:t>qui est présente et incorporée dans le type de véhicule.</w:t>
            </w:r>
          </w:p>
        </w:tc>
      </w:tr>
    </w:tbl>
    <w:p w14:paraId="3E1A5690" w14:textId="77777777" w:rsidR="00EE7418" w:rsidRPr="00A33366" w:rsidRDefault="00EE7418" w:rsidP="00EE7418">
      <w:pPr>
        <w:widowControl/>
      </w:pPr>
    </w:p>
    <w:p w14:paraId="13779D52" w14:textId="77777777" w:rsidR="00EE7418" w:rsidRPr="00A33366" w:rsidRDefault="00EE7418" w:rsidP="00EE7418">
      <w:pPr>
        <w:pStyle w:val="AMNumberTabs0"/>
        <w:keepNext/>
        <w:widowControl/>
      </w:pPr>
      <w:r w:rsidRPr="00A33366">
        <w:t>Amendement</w:t>
      </w:r>
      <w:r w:rsidRPr="00A33366">
        <w:tab/>
      </w:r>
      <w:r w:rsidRPr="00A33366">
        <w:tab/>
        <w:t>25</w:t>
      </w:r>
    </w:p>
    <w:p w14:paraId="6EDAFF72" w14:textId="77777777" w:rsidR="00EE7418" w:rsidRPr="00A33366" w:rsidRDefault="00EE7418" w:rsidP="00EE7418">
      <w:pPr>
        <w:pStyle w:val="NormalBold"/>
        <w:keepNext/>
        <w:widowControl/>
      </w:pPr>
      <w:r w:rsidRPr="00A33366">
        <w:t>Proposition de règlement</w:t>
      </w:r>
    </w:p>
    <w:p w14:paraId="62869C24" w14:textId="77777777" w:rsidR="00EE7418" w:rsidRPr="00A33366" w:rsidRDefault="00EE7418" w:rsidP="00EE7418">
      <w:pPr>
        <w:pStyle w:val="NormalBold"/>
        <w:widowControl/>
      </w:pPr>
      <w:r w:rsidRPr="00A33366">
        <w:t>Considérant 20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B47D859" w14:textId="77777777" w:rsidTr="00FC6A49">
        <w:trPr>
          <w:jc w:val="center"/>
        </w:trPr>
        <w:tc>
          <w:tcPr>
            <w:tcW w:w="9752" w:type="dxa"/>
            <w:gridSpan w:val="2"/>
          </w:tcPr>
          <w:p w14:paraId="6121084A" w14:textId="77777777" w:rsidR="00EE7418" w:rsidRPr="00A33366" w:rsidRDefault="00EE7418" w:rsidP="00FC6A49">
            <w:pPr>
              <w:keepNext/>
              <w:widowControl/>
            </w:pPr>
          </w:p>
        </w:tc>
      </w:tr>
      <w:tr w:rsidR="00EE7418" w:rsidRPr="00A33366" w14:paraId="2BE26E33" w14:textId="77777777" w:rsidTr="00FC6A49">
        <w:trPr>
          <w:jc w:val="center"/>
        </w:trPr>
        <w:tc>
          <w:tcPr>
            <w:tcW w:w="4876" w:type="dxa"/>
          </w:tcPr>
          <w:p w14:paraId="1E43A387" w14:textId="77777777" w:rsidR="00EE7418" w:rsidRPr="00A33366" w:rsidRDefault="00EE7418" w:rsidP="00FC6A49">
            <w:pPr>
              <w:pStyle w:val="ColumnHeading"/>
              <w:keepNext/>
              <w:widowControl/>
            </w:pPr>
            <w:r w:rsidRPr="00A33366">
              <w:t>Texte proposé par la Commission</w:t>
            </w:r>
          </w:p>
        </w:tc>
        <w:tc>
          <w:tcPr>
            <w:tcW w:w="4876" w:type="dxa"/>
          </w:tcPr>
          <w:p w14:paraId="23E539AD" w14:textId="77777777" w:rsidR="00EE7418" w:rsidRPr="00A33366" w:rsidRDefault="00EE7418" w:rsidP="00FC6A49">
            <w:pPr>
              <w:pStyle w:val="ColumnHeading"/>
              <w:keepNext/>
              <w:widowControl/>
            </w:pPr>
            <w:r w:rsidRPr="00A33366">
              <w:t>Amendement</w:t>
            </w:r>
          </w:p>
        </w:tc>
      </w:tr>
      <w:tr w:rsidR="00EE7418" w:rsidRPr="00A33366" w14:paraId="02A2C18B" w14:textId="77777777" w:rsidTr="00FC6A49">
        <w:trPr>
          <w:jc w:val="center"/>
        </w:trPr>
        <w:tc>
          <w:tcPr>
            <w:tcW w:w="4876" w:type="dxa"/>
          </w:tcPr>
          <w:p w14:paraId="28AA77E4" w14:textId="77777777" w:rsidR="00EE7418" w:rsidRPr="00A33366" w:rsidRDefault="00EE7418" w:rsidP="00FC6A49">
            <w:pPr>
              <w:pStyle w:val="Normal6"/>
              <w:widowControl/>
              <w:rPr>
                <w:lang w:val="fr-FR"/>
              </w:rPr>
            </w:pPr>
          </w:p>
        </w:tc>
        <w:tc>
          <w:tcPr>
            <w:tcW w:w="4876" w:type="dxa"/>
          </w:tcPr>
          <w:p w14:paraId="2EC625BE" w14:textId="77777777" w:rsidR="00EE7418" w:rsidRPr="00A33366" w:rsidRDefault="00EE7418" w:rsidP="00FC6A49">
            <w:pPr>
              <w:pStyle w:val="Normal6"/>
              <w:widowControl/>
              <w:rPr>
                <w:szCs w:val="24"/>
                <w:lang w:val="fr-FR"/>
              </w:rPr>
            </w:pPr>
            <w:r w:rsidRPr="00A33366">
              <w:rPr>
                <w:b/>
                <w:i/>
                <w:lang w:val="fr-FR"/>
              </w:rPr>
              <w:t>(20 bis)</w:t>
            </w:r>
            <w:r w:rsidRPr="00A33366">
              <w:rPr>
                <w:b/>
                <w:i/>
                <w:lang w:val="fr-FR"/>
              </w:rPr>
              <w:tab/>
              <w:t xml:space="preserve">Le secteur automobile est également l’un des principaux consommateurs d’aluminium. Il représente plus de 40 pour cent de la demande totale de l’Union et sa consommation est en augmentation. L’aluminium recyclé est actuellement peu utilisé dans les nouveaux véhicules. Afin de contribuer à réduire l’empreinte carbone liée à la production de véhicules neufs, de soutenir la transition de l’industrie automobile vers la neutralité climatique, de réduire la consommation et les coûts énergétiques, ainsi que de renforcer la résilience grâce à une réduction de la dépendance vis-à-vis de </w:t>
            </w:r>
            <w:r w:rsidRPr="00A33366">
              <w:rPr>
                <w:b/>
                <w:i/>
                <w:lang w:val="fr-FR"/>
              </w:rPr>
              <w:lastRenderedPageBreak/>
              <w:t>l’approvisionnement en matières premières, il est opportun d’accroître le recours à l’aluminium recyclé dans les véhicules. À cette fin, il convient de déléguer à la Commission le pouvoir d’adopter des actes conformément à l’article 290 du traité sur le fonctionnement de l’Union européenne en ce qui concerne la fixation de la part minimale d’aluminium recyclé devant être présente et incorporée dans les types de véhicules. L’établissement d’un objectif futur devrait être précédé d’une étude spécifique de la Commission couvrant tous les facteurs techniques, environnementaux et économiques pertinents liés à la faisabilité d’un tel objectif. Afin de compléter certains éléments non essentiels du présent règlement, il convient de déléguer à la Commission le pouvoir d’adopter des actes conformément à l’article 290 du traité sur le fonctionnement de l’Union européenne en ce qui concerne l’établissement d’une méthode de calcul et de vérification de la part d’aluminium et de ses alliages valorisés à partir de déchets qui est présente et incorporée dans le type de véhicule.</w:t>
            </w:r>
          </w:p>
        </w:tc>
      </w:tr>
    </w:tbl>
    <w:p w14:paraId="38E7AAF8" w14:textId="77777777" w:rsidR="00EE7418" w:rsidRPr="00A33366" w:rsidRDefault="00EE7418" w:rsidP="00EE7418">
      <w:pPr>
        <w:widowControl/>
      </w:pPr>
    </w:p>
    <w:p w14:paraId="2A96ABC9" w14:textId="77777777" w:rsidR="00EE7418" w:rsidRPr="00A33366" w:rsidRDefault="00EE7418" w:rsidP="00EE7418">
      <w:pPr>
        <w:pStyle w:val="AMNumberTabs0"/>
        <w:keepNext/>
        <w:widowControl/>
      </w:pPr>
      <w:r w:rsidRPr="00A33366">
        <w:t>Amendement</w:t>
      </w:r>
      <w:r w:rsidRPr="00A33366">
        <w:tab/>
      </w:r>
      <w:r w:rsidRPr="00A33366">
        <w:tab/>
        <w:t>26</w:t>
      </w:r>
    </w:p>
    <w:p w14:paraId="714917A2" w14:textId="77777777" w:rsidR="00EE7418" w:rsidRPr="00A33366" w:rsidRDefault="00EE7418" w:rsidP="00EE7418">
      <w:pPr>
        <w:pStyle w:val="NormalBold"/>
        <w:keepNext/>
        <w:widowControl/>
      </w:pPr>
      <w:r w:rsidRPr="00A33366">
        <w:t>Proposition de règlement</w:t>
      </w:r>
    </w:p>
    <w:p w14:paraId="1C1C84FC" w14:textId="77777777" w:rsidR="00EE7418" w:rsidRPr="00A33366" w:rsidRDefault="00EE7418" w:rsidP="00EE7418">
      <w:pPr>
        <w:pStyle w:val="NormalBold"/>
        <w:widowControl/>
      </w:pPr>
      <w:r w:rsidRPr="00A33366">
        <w:t>Considérant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7B0822A" w14:textId="77777777" w:rsidTr="00FC6A49">
        <w:trPr>
          <w:jc w:val="center"/>
        </w:trPr>
        <w:tc>
          <w:tcPr>
            <w:tcW w:w="9752" w:type="dxa"/>
            <w:gridSpan w:val="2"/>
          </w:tcPr>
          <w:p w14:paraId="0D267704" w14:textId="77777777" w:rsidR="00EE7418" w:rsidRPr="00A33366" w:rsidRDefault="00EE7418" w:rsidP="00FC6A49">
            <w:pPr>
              <w:keepNext/>
              <w:widowControl/>
            </w:pPr>
          </w:p>
        </w:tc>
      </w:tr>
      <w:tr w:rsidR="00EE7418" w:rsidRPr="00A33366" w14:paraId="6A07B3A2" w14:textId="77777777" w:rsidTr="00FC6A49">
        <w:trPr>
          <w:jc w:val="center"/>
        </w:trPr>
        <w:tc>
          <w:tcPr>
            <w:tcW w:w="4876" w:type="dxa"/>
          </w:tcPr>
          <w:p w14:paraId="697E3117" w14:textId="77777777" w:rsidR="00EE7418" w:rsidRPr="00A33366" w:rsidRDefault="00EE7418" w:rsidP="00FC6A49">
            <w:pPr>
              <w:pStyle w:val="ColumnHeading"/>
              <w:keepNext/>
              <w:widowControl/>
            </w:pPr>
            <w:r w:rsidRPr="00A33366">
              <w:t>Texte proposé par la Commission</w:t>
            </w:r>
          </w:p>
        </w:tc>
        <w:tc>
          <w:tcPr>
            <w:tcW w:w="4876" w:type="dxa"/>
          </w:tcPr>
          <w:p w14:paraId="292E2329" w14:textId="77777777" w:rsidR="00EE7418" w:rsidRPr="00A33366" w:rsidRDefault="00EE7418" w:rsidP="00FC6A49">
            <w:pPr>
              <w:pStyle w:val="ColumnHeading"/>
              <w:keepNext/>
              <w:widowControl/>
            </w:pPr>
            <w:r w:rsidRPr="00A33366">
              <w:t>Amendement</w:t>
            </w:r>
          </w:p>
        </w:tc>
      </w:tr>
      <w:tr w:rsidR="00EE7418" w:rsidRPr="00A33366" w14:paraId="2BE9E299" w14:textId="77777777" w:rsidTr="00FC6A49">
        <w:trPr>
          <w:jc w:val="center"/>
        </w:trPr>
        <w:tc>
          <w:tcPr>
            <w:tcW w:w="4876" w:type="dxa"/>
          </w:tcPr>
          <w:p w14:paraId="44834297" w14:textId="77777777" w:rsidR="00EE7418" w:rsidRPr="00A33366" w:rsidRDefault="00EE7418" w:rsidP="00FC6A49">
            <w:pPr>
              <w:pStyle w:val="Normal6"/>
              <w:widowControl/>
              <w:rPr>
                <w:lang w:val="fr-FR"/>
              </w:rPr>
            </w:pPr>
            <w:r w:rsidRPr="00A33366">
              <w:rPr>
                <w:lang w:val="fr-FR"/>
              </w:rPr>
              <w:t>(21)</w:t>
            </w:r>
            <w:r w:rsidRPr="00A33366">
              <w:rPr>
                <w:lang w:val="fr-FR"/>
              </w:rPr>
              <w:tab/>
              <w:t xml:space="preserve">Il est possible d’accroître l’utilisation, dans les véhicules, de contenus recyclés pour d’autres matériaux couramment utilisés par l’industrie automobile, pour lesquels les marchés des matières premières secondaires sont sous-développés, l’empreinte liée à la production de matières premières primaires élevée ou les niveaux de recyclage limités, étant donné que les technologies de tri et de recyclage s’améliorent. Il convient donc que la Commission évalue l’opportunité, la faisabilité et les incidences de la fixation </w:t>
            </w:r>
            <w:r w:rsidRPr="00A33366">
              <w:rPr>
                <w:lang w:val="fr-FR"/>
              </w:rPr>
              <w:lastRenderedPageBreak/>
              <w:t>d’objectifs en matière de contenu recyclé pour le néodyme, le dysprosium, le praséodyme, le terbium, le samarium et le bore utilisés dans les aimants permanents</w:t>
            </w:r>
            <w:r w:rsidRPr="00A33366">
              <w:rPr>
                <w:b/>
                <w:i/>
                <w:lang w:val="fr-FR"/>
              </w:rPr>
              <w:t>, ainsi que pour l’aluminium et ses alliages</w:t>
            </w:r>
            <w:r w:rsidRPr="00A33366">
              <w:rPr>
                <w:lang w:val="fr-FR"/>
              </w:rPr>
              <w:t xml:space="preserve"> ou le magnésium et ses alliages. En ce qui concerne la possibilité de fixer des objectifs pour des types spécifiques d’alliages d’aluminium et d’alliages de magnésium, l’étude devrait déterminer si l’approvisionnement secondaire peut répondre à la demande d’une manière générale et examiner, en particulier, l’équilibre à trouver entre la maximisation des économies d’échelle par l’établissement d’un nombre minimal de familles d’alliages et la maximisation de la préservation de la valeur par un classement dans un éventail plus large de types d’alliages spécifiques.</w:t>
            </w:r>
          </w:p>
        </w:tc>
        <w:tc>
          <w:tcPr>
            <w:tcW w:w="4876" w:type="dxa"/>
          </w:tcPr>
          <w:p w14:paraId="7A9E748B" w14:textId="77777777" w:rsidR="00EE7418" w:rsidRPr="00A33366" w:rsidRDefault="00EE7418" w:rsidP="00FC6A49">
            <w:pPr>
              <w:pStyle w:val="Normal6"/>
              <w:widowControl/>
              <w:rPr>
                <w:szCs w:val="24"/>
                <w:lang w:val="fr-FR"/>
              </w:rPr>
            </w:pPr>
            <w:r w:rsidRPr="00A33366">
              <w:rPr>
                <w:lang w:val="fr-FR"/>
              </w:rPr>
              <w:lastRenderedPageBreak/>
              <w:t>(21)</w:t>
            </w:r>
            <w:r w:rsidRPr="00A33366">
              <w:rPr>
                <w:lang w:val="fr-FR"/>
              </w:rPr>
              <w:tab/>
              <w:t xml:space="preserve">Il est possible d’accroître l’utilisation, dans les véhicules, de contenus recyclés pour d’autres matériaux couramment utilisés par l’industrie automobile, pour lesquels les marchés des matières premières secondaires sont sous-développés, l’empreinte liée à la production de matières premières primaires élevée ou les niveaux de recyclage limités, étant donné que les technologies de tri et de recyclage s’améliorent. Il convient donc que la Commission évalue l’opportunité, la faisabilité et les incidences de la fixation </w:t>
            </w:r>
            <w:r w:rsidRPr="00A33366">
              <w:rPr>
                <w:lang w:val="fr-FR"/>
              </w:rPr>
              <w:lastRenderedPageBreak/>
              <w:t>d’objectifs en matière de contenu recyclé pour le néodyme, le dysprosium, le praséodyme, le terbium, le samarium et le bore utilisés dans les aimants permanents ou le magnésium et ses alliages. En ce qui concerne la possibilité de fixer des objectifs pour des types spécifiques d’alliages d’aluminium et d’alliages de magnésium, l’étude devrait déterminer si l’approvisionnement secondaire peut répondre à la demande d’une manière générale et examiner, en particulier, l’équilibre à trouver entre la maximisation des économies d’échelle par l’établissement d’un nombre minimal de familles d’alliages et la maximisation de la préservation de la valeur par un classement dans un éventail plus large de types d’alliages spécifiques.</w:t>
            </w:r>
          </w:p>
        </w:tc>
      </w:tr>
    </w:tbl>
    <w:p w14:paraId="46A6C2DA" w14:textId="77777777" w:rsidR="00EE7418" w:rsidRPr="00A33366" w:rsidRDefault="00EE7418" w:rsidP="00EE7418">
      <w:pPr>
        <w:widowControl/>
      </w:pPr>
    </w:p>
    <w:p w14:paraId="068DF2AD" w14:textId="77777777" w:rsidR="00EE7418" w:rsidRPr="00A33366" w:rsidRDefault="00EE7418" w:rsidP="00EE7418">
      <w:pPr>
        <w:pStyle w:val="AMNumberTabs0"/>
        <w:keepNext/>
        <w:widowControl/>
      </w:pPr>
      <w:r w:rsidRPr="00A33366">
        <w:t>Amendement</w:t>
      </w:r>
      <w:r w:rsidRPr="00A33366">
        <w:tab/>
      </w:r>
      <w:r w:rsidRPr="00A33366">
        <w:tab/>
        <w:t>27</w:t>
      </w:r>
    </w:p>
    <w:p w14:paraId="0EA38349" w14:textId="77777777" w:rsidR="00EE7418" w:rsidRPr="00A33366" w:rsidRDefault="00EE7418" w:rsidP="00EE7418">
      <w:pPr>
        <w:pStyle w:val="NormalBold"/>
        <w:keepNext/>
        <w:widowControl/>
      </w:pPr>
      <w:r w:rsidRPr="00A33366">
        <w:t>Proposition de règlement</w:t>
      </w:r>
    </w:p>
    <w:p w14:paraId="31F02FFB" w14:textId="77777777" w:rsidR="00EE7418" w:rsidRPr="00A33366" w:rsidRDefault="00EE7418" w:rsidP="00EE7418">
      <w:pPr>
        <w:pStyle w:val="NormalBold"/>
        <w:widowControl/>
      </w:pPr>
      <w:r w:rsidRPr="00A33366">
        <w:t>Considérant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3D3542A" w14:textId="77777777" w:rsidTr="00FC6A49">
        <w:trPr>
          <w:jc w:val="center"/>
        </w:trPr>
        <w:tc>
          <w:tcPr>
            <w:tcW w:w="9752" w:type="dxa"/>
            <w:gridSpan w:val="2"/>
          </w:tcPr>
          <w:p w14:paraId="666D8D51" w14:textId="77777777" w:rsidR="00EE7418" w:rsidRPr="00A33366" w:rsidRDefault="00EE7418" w:rsidP="00FC6A49">
            <w:pPr>
              <w:keepNext/>
              <w:widowControl/>
            </w:pPr>
          </w:p>
        </w:tc>
      </w:tr>
      <w:tr w:rsidR="00EE7418" w:rsidRPr="00A33366" w14:paraId="49AF6BD5" w14:textId="77777777" w:rsidTr="00FC6A49">
        <w:trPr>
          <w:jc w:val="center"/>
        </w:trPr>
        <w:tc>
          <w:tcPr>
            <w:tcW w:w="4876" w:type="dxa"/>
          </w:tcPr>
          <w:p w14:paraId="2D508CC7" w14:textId="77777777" w:rsidR="00EE7418" w:rsidRPr="00A33366" w:rsidRDefault="00EE7418" w:rsidP="00FC6A49">
            <w:pPr>
              <w:pStyle w:val="ColumnHeading"/>
              <w:keepNext/>
              <w:widowControl/>
            </w:pPr>
            <w:r w:rsidRPr="00A33366">
              <w:t>Texte proposé par la Commission</w:t>
            </w:r>
          </w:p>
        </w:tc>
        <w:tc>
          <w:tcPr>
            <w:tcW w:w="4876" w:type="dxa"/>
          </w:tcPr>
          <w:p w14:paraId="063566A5" w14:textId="77777777" w:rsidR="00EE7418" w:rsidRPr="00A33366" w:rsidRDefault="00EE7418" w:rsidP="00FC6A49">
            <w:pPr>
              <w:pStyle w:val="ColumnHeading"/>
              <w:keepNext/>
              <w:widowControl/>
            </w:pPr>
            <w:r w:rsidRPr="00A33366">
              <w:t>Amendement</w:t>
            </w:r>
          </w:p>
        </w:tc>
      </w:tr>
      <w:tr w:rsidR="00EE7418" w:rsidRPr="00A33366" w14:paraId="6E361283" w14:textId="77777777" w:rsidTr="00FC6A49">
        <w:trPr>
          <w:jc w:val="center"/>
        </w:trPr>
        <w:tc>
          <w:tcPr>
            <w:tcW w:w="4876" w:type="dxa"/>
          </w:tcPr>
          <w:p w14:paraId="69C8A471" w14:textId="77777777" w:rsidR="00EE7418" w:rsidRPr="00A33366" w:rsidRDefault="00EE7418" w:rsidP="00FC6A49">
            <w:pPr>
              <w:pStyle w:val="Normal6"/>
              <w:widowControl/>
              <w:rPr>
                <w:lang w:val="fr-FR"/>
              </w:rPr>
            </w:pPr>
            <w:r w:rsidRPr="00A33366">
              <w:rPr>
                <w:lang w:val="fr-FR"/>
              </w:rPr>
              <w:t>(22)</w:t>
            </w:r>
            <w:r w:rsidRPr="00A33366">
              <w:rPr>
                <w:lang w:val="fr-FR"/>
              </w:rPr>
              <w:tab/>
              <w:t xml:space="preserve">Afin de stimuler les marchés sous-développés des matières premières secondaires, il convient de déléguer à la Commission le pouvoir d’adopter des actes conformément à l’article 290 du traité sur le fonctionnement de l’Union européenne en ce qui concerne la fixation de la part minimale </w:t>
            </w:r>
            <w:r w:rsidRPr="00A33366">
              <w:rPr>
                <w:b/>
                <w:i/>
                <w:lang w:val="fr-FR"/>
              </w:rPr>
              <w:t xml:space="preserve">d’aluminium et de ses alliages, </w:t>
            </w:r>
            <w:r w:rsidRPr="00A33366">
              <w:rPr>
                <w:lang w:val="fr-FR"/>
              </w:rPr>
              <w:t xml:space="preserve">de magnésium et de ses alliages, de néodyme, de dysprosium, de praséodyme, de terbium, de samarium ou de bore recyclés à partir de déchets post-consommation qui doit être présente et incorporée dans les types de véhicules. Afin </w:t>
            </w:r>
            <w:r w:rsidRPr="00A33366">
              <w:rPr>
                <w:b/>
                <w:i/>
                <w:lang w:val="fr-FR"/>
              </w:rPr>
              <w:t xml:space="preserve">d’assurer des conditions uniformes d’exécution de cette obligation, il convient de conférer à la Commission des compétences d’exécution aux fins de l’établissement d’une </w:t>
            </w:r>
            <w:r w:rsidRPr="00A33366">
              <w:rPr>
                <w:lang w:val="fr-FR"/>
              </w:rPr>
              <w:t xml:space="preserve">méthode de calcul et de vérification de la part de matériaux recyclés à partir de déchets post-consommation dans les types de véhicules. </w:t>
            </w:r>
            <w:r w:rsidRPr="00A33366">
              <w:rPr>
                <w:lang w:val="fr-FR"/>
              </w:rPr>
              <w:lastRenderedPageBreak/>
              <w:t xml:space="preserve">La méthode est nécessaire pour clarifier la définition de la ferraille postconsommation et de la ferraille </w:t>
            </w:r>
            <w:proofErr w:type="spellStart"/>
            <w:r w:rsidRPr="00A33366">
              <w:rPr>
                <w:lang w:val="fr-FR"/>
              </w:rPr>
              <w:t>préconsommation</w:t>
            </w:r>
            <w:proofErr w:type="spellEnd"/>
            <w:r w:rsidRPr="00A33366">
              <w:rPr>
                <w:lang w:val="fr-FR"/>
              </w:rPr>
              <w:t xml:space="preserve">. Cette approche est pertinente pour encourager l’amélioration de la qualité et la préservation de la valeur, en particulier pour les fractions post-consommation. Afin de favoriser la décarbonation par l’utilisation accrue de contenu recyclé, des définitions claires sont nécessaires pour encourager le recyclage de la ferraille post-consommation, tout en réduisant au minimum l’utilisation de ferraille </w:t>
            </w:r>
            <w:proofErr w:type="spellStart"/>
            <w:r w:rsidRPr="00A33366">
              <w:rPr>
                <w:lang w:val="fr-FR"/>
              </w:rPr>
              <w:t>préconsommation</w:t>
            </w:r>
            <w:proofErr w:type="spellEnd"/>
            <w:r w:rsidRPr="00A33366">
              <w:rPr>
                <w:lang w:val="fr-FR"/>
              </w:rPr>
              <w:t>, qui a généralement la même empreinte carbone que la matière première primaire.</w:t>
            </w:r>
          </w:p>
        </w:tc>
        <w:tc>
          <w:tcPr>
            <w:tcW w:w="4876" w:type="dxa"/>
          </w:tcPr>
          <w:p w14:paraId="515969A0" w14:textId="77777777" w:rsidR="00EE7418" w:rsidRPr="00A33366" w:rsidRDefault="00EE7418" w:rsidP="00FC6A49">
            <w:pPr>
              <w:pStyle w:val="Normal6"/>
              <w:widowControl/>
              <w:rPr>
                <w:szCs w:val="24"/>
                <w:lang w:val="fr-FR"/>
              </w:rPr>
            </w:pPr>
            <w:r w:rsidRPr="00A33366">
              <w:rPr>
                <w:lang w:val="fr-FR"/>
              </w:rPr>
              <w:lastRenderedPageBreak/>
              <w:t>(22)</w:t>
            </w:r>
            <w:r w:rsidRPr="00A33366">
              <w:rPr>
                <w:lang w:val="fr-FR"/>
              </w:rPr>
              <w:tab/>
              <w:t xml:space="preserve">Afin de stimuler les marchés sous-développés des matières premières secondaires, il convient de déléguer à la Commission le pouvoir d’adopter des actes conformément à l’article 290 du traité sur le fonctionnement de l’Union européenne en ce qui concerne la fixation de la part minimale de magnésium et de ses alliages, de néodyme, de dysprosium, de praséodyme, de terbium, de samarium ou de bore recyclés à partir de déchets </w:t>
            </w:r>
            <w:r w:rsidRPr="00A33366">
              <w:rPr>
                <w:b/>
                <w:i/>
                <w:lang w:val="fr-FR"/>
              </w:rPr>
              <w:t xml:space="preserve">pré-consommation et </w:t>
            </w:r>
            <w:r w:rsidRPr="00A33366">
              <w:rPr>
                <w:lang w:val="fr-FR"/>
              </w:rPr>
              <w:t xml:space="preserve">post-consommation qui doit être présente et incorporée dans les types de véhicules. Afin </w:t>
            </w:r>
            <w:r w:rsidRPr="00A33366">
              <w:rPr>
                <w:b/>
                <w:i/>
                <w:lang w:val="fr-FR"/>
              </w:rPr>
              <w:t xml:space="preserve">de compléter certains éléments non essentiels du présent règlement, il convient de déléguer à la Commission le pouvoir d’adopter des actes conformément à l’article 290 du traité sur le fonctionnement de l’Union européenne en ce qui concerne l’établissement d’une </w:t>
            </w:r>
            <w:r w:rsidRPr="00A33366">
              <w:rPr>
                <w:lang w:val="fr-FR"/>
              </w:rPr>
              <w:t xml:space="preserve">méthode de calcul et de vérification de la part de matériaux </w:t>
            </w:r>
            <w:r w:rsidRPr="00A33366">
              <w:rPr>
                <w:lang w:val="fr-FR"/>
              </w:rPr>
              <w:lastRenderedPageBreak/>
              <w:t xml:space="preserve">recyclés à partir de déchets </w:t>
            </w:r>
            <w:r w:rsidRPr="00A33366">
              <w:rPr>
                <w:b/>
                <w:i/>
                <w:lang w:val="fr-FR"/>
              </w:rPr>
              <w:t xml:space="preserve">pré-consommation et </w:t>
            </w:r>
            <w:r w:rsidRPr="00A33366">
              <w:rPr>
                <w:lang w:val="fr-FR"/>
              </w:rPr>
              <w:t xml:space="preserve">post-consommation dans les types de véhicules. La méthode est nécessaire pour clarifier la définition de la ferraille postconsommation et de la ferraille </w:t>
            </w:r>
            <w:proofErr w:type="spellStart"/>
            <w:r w:rsidRPr="00A33366">
              <w:rPr>
                <w:lang w:val="fr-FR"/>
              </w:rPr>
              <w:t>préconsommation</w:t>
            </w:r>
            <w:proofErr w:type="spellEnd"/>
            <w:r w:rsidRPr="00A33366">
              <w:rPr>
                <w:lang w:val="fr-FR"/>
              </w:rPr>
              <w:t xml:space="preserve">. Cette approche est pertinente pour encourager l’amélioration de la qualité et la préservation de la valeur, en particulier pour les fractions post-consommation. Afin de favoriser la décarbonation par l’utilisation accrue de contenu recyclé, des définitions claires sont nécessaires pour encourager le recyclage de la ferraille post-consommation, tout en réduisant au minimum l’utilisation de ferraille </w:t>
            </w:r>
            <w:proofErr w:type="spellStart"/>
            <w:r w:rsidRPr="00A33366">
              <w:rPr>
                <w:lang w:val="fr-FR"/>
              </w:rPr>
              <w:t>préconsommation</w:t>
            </w:r>
            <w:proofErr w:type="spellEnd"/>
            <w:r w:rsidRPr="00A33366">
              <w:rPr>
                <w:lang w:val="fr-FR"/>
              </w:rPr>
              <w:t>, qui a généralement la même empreinte carbone que la matière première primaire.</w:t>
            </w:r>
          </w:p>
        </w:tc>
      </w:tr>
    </w:tbl>
    <w:p w14:paraId="2B71214E" w14:textId="77777777" w:rsidR="00EE7418" w:rsidRPr="00A33366" w:rsidRDefault="00EE7418" w:rsidP="00EE7418">
      <w:pPr>
        <w:widowControl/>
      </w:pPr>
    </w:p>
    <w:p w14:paraId="2E176E9A" w14:textId="77777777" w:rsidR="00EE7418" w:rsidRPr="00A33366" w:rsidRDefault="00EE7418" w:rsidP="00EE7418">
      <w:pPr>
        <w:pStyle w:val="AMNumberTabs0"/>
        <w:keepNext/>
        <w:widowControl/>
      </w:pPr>
      <w:r w:rsidRPr="00A33366">
        <w:t>Amendement</w:t>
      </w:r>
      <w:r w:rsidRPr="00A33366">
        <w:tab/>
      </w:r>
      <w:r w:rsidRPr="00A33366">
        <w:tab/>
        <w:t>28</w:t>
      </w:r>
    </w:p>
    <w:p w14:paraId="53FAC570" w14:textId="77777777" w:rsidR="00EE7418" w:rsidRPr="00A33366" w:rsidRDefault="00EE7418" w:rsidP="00EE7418">
      <w:pPr>
        <w:pStyle w:val="NormalBold"/>
        <w:keepNext/>
        <w:widowControl/>
      </w:pPr>
      <w:r w:rsidRPr="00A33366">
        <w:t>Proposition de règlement</w:t>
      </w:r>
    </w:p>
    <w:p w14:paraId="56753C11" w14:textId="77777777" w:rsidR="00EE7418" w:rsidRPr="00A33366" w:rsidRDefault="00EE7418" w:rsidP="00EE7418">
      <w:pPr>
        <w:pStyle w:val="NormalBold"/>
        <w:widowControl/>
      </w:pPr>
      <w:r w:rsidRPr="00A33366">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EF8D467" w14:textId="77777777" w:rsidTr="00FC6A49">
        <w:trPr>
          <w:jc w:val="center"/>
        </w:trPr>
        <w:tc>
          <w:tcPr>
            <w:tcW w:w="9752" w:type="dxa"/>
            <w:gridSpan w:val="2"/>
          </w:tcPr>
          <w:p w14:paraId="6A8E44F8" w14:textId="77777777" w:rsidR="00EE7418" w:rsidRPr="00A33366" w:rsidRDefault="00EE7418" w:rsidP="00FC6A49">
            <w:pPr>
              <w:keepNext/>
              <w:widowControl/>
            </w:pPr>
          </w:p>
        </w:tc>
      </w:tr>
      <w:tr w:rsidR="00EE7418" w:rsidRPr="00A33366" w14:paraId="04055811" w14:textId="77777777" w:rsidTr="00FC6A49">
        <w:trPr>
          <w:jc w:val="center"/>
        </w:trPr>
        <w:tc>
          <w:tcPr>
            <w:tcW w:w="4876" w:type="dxa"/>
          </w:tcPr>
          <w:p w14:paraId="5AF96C5A" w14:textId="77777777" w:rsidR="00EE7418" w:rsidRPr="00A33366" w:rsidRDefault="00EE7418" w:rsidP="00FC6A49">
            <w:pPr>
              <w:pStyle w:val="ColumnHeading"/>
              <w:keepNext/>
              <w:widowControl/>
            </w:pPr>
            <w:r w:rsidRPr="00A33366">
              <w:t>Texte proposé par la Commission</w:t>
            </w:r>
          </w:p>
        </w:tc>
        <w:tc>
          <w:tcPr>
            <w:tcW w:w="4876" w:type="dxa"/>
          </w:tcPr>
          <w:p w14:paraId="2DBE9921" w14:textId="77777777" w:rsidR="00EE7418" w:rsidRPr="00A33366" w:rsidRDefault="00EE7418" w:rsidP="00FC6A49">
            <w:pPr>
              <w:pStyle w:val="ColumnHeading"/>
              <w:keepNext/>
              <w:widowControl/>
            </w:pPr>
            <w:r w:rsidRPr="00A33366">
              <w:t>Amendement</w:t>
            </w:r>
          </w:p>
        </w:tc>
      </w:tr>
      <w:tr w:rsidR="00EE7418" w:rsidRPr="00A33366" w14:paraId="5AC91804" w14:textId="77777777" w:rsidTr="00FC6A49">
        <w:trPr>
          <w:jc w:val="center"/>
        </w:trPr>
        <w:tc>
          <w:tcPr>
            <w:tcW w:w="4876" w:type="dxa"/>
          </w:tcPr>
          <w:p w14:paraId="5C1025D1" w14:textId="77777777" w:rsidR="00EE7418" w:rsidRPr="00A33366" w:rsidRDefault="00EE7418" w:rsidP="00FC6A49">
            <w:pPr>
              <w:pStyle w:val="Normal6"/>
              <w:widowControl/>
              <w:rPr>
                <w:lang w:val="fr-FR"/>
              </w:rPr>
            </w:pPr>
            <w:r w:rsidRPr="00A33366">
              <w:rPr>
                <w:lang w:val="fr-FR"/>
              </w:rPr>
              <w:t>(23)</w:t>
            </w:r>
            <w:r w:rsidRPr="00A33366">
              <w:rPr>
                <w:lang w:val="fr-FR"/>
              </w:rPr>
              <w:tab/>
              <w:t xml:space="preserve">Conformément aux exigences du règlement (UE) </w:t>
            </w:r>
            <w:r w:rsidRPr="00A33366">
              <w:rPr>
                <w:b/>
                <w:i/>
                <w:lang w:val="fr-FR"/>
              </w:rPr>
              <w:t>[règlement sur les matières premières critiques] du Parlement européen et du Conseil</w:t>
            </w:r>
            <w:r w:rsidRPr="00A33366">
              <w:rPr>
                <w:b/>
                <w:i/>
                <w:vertAlign w:val="superscript"/>
                <w:lang w:val="fr-FR"/>
              </w:rPr>
              <w:t>51</w:t>
            </w:r>
            <w:r w:rsidRPr="00A33366">
              <w:rPr>
                <w:lang w:val="fr-FR"/>
              </w:rPr>
              <w:t xml:space="preserve">, et considérant qu’il est nécessaire d’établir dans le présent règlement des dispositions relatives au contenu recyclé des véhicules et aux matières premières critiques utilisées dans les pièces et composants de véhicules, ces dispositions devraient s’entendre comme la mise en œuvre sectorielle des dispositions figurant dans le règlement (UE) </w:t>
            </w:r>
            <w:r w:rsidRPr="00A33366">
              <w:rPr>
                <w:b/>
                <w:i/>
                <w:lang w:val="fr-FR"/>
              </w:rPr>
              <w:t>[règlement sur les matières premières critiques]</w:t>
            </w:r>
            <w:r w:rsidRPr="00A33366">
              <w:rPr>
                <w:lang w:val="fr-FR"/>
              </w:rPr>
              <w:t>. Cela permettra de rationaliser et d’intégrer diverses obligations en matière d’information, d’étiquetage et d’extraction dans le cadre des procédures du présent règlement avec celles relatives à d’autres pièces, composants et matériaux.</w:t>
            </w:r>
          </w:p>
        </w:tc>
        <w:tc>
          <w:tcPr>
            <w:tcW w:w="4876" w:type="dxa"/>
          </w:tcPr>
          <w:p w14:paraId="7287B21E" w14:textId="77777777" w:rsidR="00EE7418" w:rsidRPr="00A33366" w:rsidRDefault="00EE7418" w:rsidP="00FC6A49">
            <w:pPr>
              <w:pStyle w:val="Normal6"/>
              <w:widowControl/>
              <w:rPr>
                <w:szCs w:val="24"/>
                <w:lang w:val="fr-FR"/>
              </w:rPr>
            </w:pPr>
            <w:r w:rsidRPr="00A33366">
              <w:rPr>
                <w:lang w:val="fr-FR"/>
              </w:rPr>
              <w:t>(23)</w:t>
            </w:r>
            <w:r w:rsidRPr="00A33366">
              <w:rPr>
                <w:lang w:val="fr-FR"/>
              </w:rPr>
              <w:tab/>
              <w:t xml:space="preserve">Conformément aux exigences du règlement (UE) </w:t>
            </w:r>
            <w:r w:rsidRPr="00A33366">
              <w:rPr>
                <w:b/>
                <w:i/>
                <w:lang w:val="fr-FR"/>
              </w:rPr>
              <w:t>2024/1252</w:t>
            </w:r>
            <w:r w:rsidRPr="00A33366">
              <w:rPr>
                <w:lang w:val="fr-FR"/>
              </w:rPr>
              <w:t xml:space="preserve">, et considérant qu’il est nécessaire d’établir dans le présent règlement des dispositions relatives au contenu recyclé des véhicules et aux matières premières critiques utilisées dans les pièces et composants de véhicules, ces dispositions devraient s’entendre comme la mise en œuvre sectorielle des dispositions figurant dans le règlement (UE) </w:t>
            </w:r>
            <w:r w:rsidRPr="00A33366">
              <w:rPr>
                <w:b/>
                <w:i/>
                <w:lang w:val="fr-FR"/>
              </w:rPr>
              <w:t>2024/1252</w:t>
            </w:r>
            <w:r w:rsidRPr="00A33366">
              <w:rPr>
                <w:lang w:val="fr-FR"/>
              </w:rPr>
              <w:t>. Cela permettra de rationaliser et d’intégrer diverses obligations en matière d’information, d’étiquetage et d’extraction dans le cadre des procédures du présent règlement avec celles relatives à d’autres pièces, composants et matériaux.</w:t>
            </w:r>
          </w:p>
        </w:tc>
      </w:tr>
      <w:tr w:rsidR="00EE7418" w:rsidRPr="00A33366" w14:paraId="5AF454EB" w14:textId="77777777" w:rsidTr="00FC6A49">
        <w:trPr>
          <w:jc w:val="center"/>
        </w:trPr>
        <w:tc>
          <w:tcPr>
            <w:tcW w:w="4876" w:type="dxa"/>
          </w:tcPr>
          <w:p w14:paraId="6FAB39AD" w14:textId="77777777" w:rsidR="00EE7418" w:rsidRPr="00A33366" w:rsidRDefault="00EE7418" w:rsidP="00FC6A49">
            <w:pPr>
              <w:pStyle w:val="Normal6"/>
              <w:widowControl/>
              <w:rPr>
                <w:lang w:val="fr-FR"/>
              </w:rPr>
            </w:pPr>
            <w:r w:rsidRPr="00A33366">
              <w:rPr>
                <w:lang w:val="fr-FR"/>
              </w:rPr>
              <w:t>__________________</w:t>
            </w:r>
          </w:p>
        </w:tc>
        <w:tc>
          <w:tcPr>
            <w:tcW w:w="4876" w:type="dxa"/>
          </w:tcPr>
          <w:p w14:paraId="16D09517"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3DE2EBE1" w14:textId="77777777" w:rsidTr="00FC6A49">
        <w:trPr>
          <w:jc w:val="center"/>
        </w:trPr>
        <w:tc>
          <w:tcPr>
            <w:tcW w:w="4876" w:type="dxa"/>
          </w:tcPr>
          <w:p w14:paraId="6A6A92BC" w14:textId="77777777" w:rsidR="00EE7418" w:rsidRPr="00A33366" w:rsidRDefault="00EE7418" w:rsidP="00FC6A49">
            <w:pPr>
              <w:pStyle w:val="Normal6"/>
              <w:widowControl/>
              <w:rPr>
                <w:b/>
                <w:i/>
                <w:lang w:val="fr-FR"/>
              </w:rPr>
            </w:pPr>
            <w:r w:rsidRPr="00A33366">
              <w:rPr>
                <w:b/>
                <w:i/>
                <w:vertAlign w:val="superscript"/>
                <w:lang w:val="fr-FR"/>
              </w:rPr>
              <w:lastRenderedPageBreak/>
              <w:t>51</w:t>
            </w:r>
            <w:r w:rsidRPr="00A33366">
              <w:rPr>
                <w:b/>
                <w:i/>
                <w:lang w:val="fr-FR"/>
              </w:rPr>
              <w:t xml:space="preserve"> Proposition de règlement du Parlement européen et du Conseil établissant un cadre visant à garantir un approvisionnement sûr et durable en matières premières critiques et modifiant les règlements (UE) nº 168/2013, (UE) 2018/858, (UE) 2018/1724 et (UE) 2019/1020 [COM(2023) 160 final].</w:t>
            </w:r>
          </w:p>
        </w:tc>
        <w:tc>
          <w:tcPr>
            <w:tcW w:w="4876" w:type="dxa"/>
          </w:tcPr>
          <w:p w14:paraId="158C2E8F" w14:textId="77777777" w:rsidR="00EE7418" w:rsidRPr="00A33366" w:rsidRDefault="00EE7418" w:rsidP="00FC6A49">
            <w:pPr>
              <w:pStyle w:val="Normal6"/>
              <w:widowControl/>
              <w:rPr>
                <w:szCs w:val="24"/>
                <w:lang w:val="fr-FR"/>
              </w:rPr>
            </w:pPr>
          </w:p>
        </w:tc>
      </w:tr>
    </w:tbl>
    <w:p w14:paraId="457FFEF7" w14:textId="77777777" w:rsidR="00EE7418" w:rsidRPr="00A33366" w:rsidRDefault="00EE7418" w:rsidP="00EE7418">
      <w:pPr>
        <w:widowControl/>
      </w:pPr>
    </w:p>
    <w:p w14:paraId="5A65169B" w14:textId="77777777" w:rsidR="00EE7418" w:rsidRPr="00A33366" w:rsidRDefault="00EE7418" w:rsidP="00EE7418">
      <w:pPr>
        <w:pStyle w:val="AMNumberTabs0"/>
        <w:keepNext/>
        <w:widowControl/>
      </w:pPr>
      <w:r w:rsidRPr="00A33366">
        <w:t>Amendement</w:t>
      </w:r>
      <w:r w:rsidRPr="00A33366">
        <w:tab/>
      </w:r>
      <w:r w:rsidRPr="00A33366">
        <w:tab/>
        <w:t>29</w:t>
      </w:r>
    </w:p>
    <w:p w14:paraId="73212015" w14:textId="77777777" w:rsidR="00EE7418" w:rsidRPr="00A33366" w:rsidRDefault="00EE7418" w:rsidP="00EE7418">
      <w:pPr>
        <w:pStyle w:val="NormalBold"/>
        <w:keepNext/>
        <w:widowControl/>
      </w:pPr>
      <w:r w:rsidRPr="00A33366">
        <w:t>Proposition de règlement</w:t>
      </w:r>
    </w:p>
    <w:p w14:paraId="58D8B56C" w14:textId="77777777" w:rsidR="00EE7418" w:rsidRPr="00A33366" w:rsidRDefault="00EE7418" w:rsidP="00EE7418">
      <w:pPr>
        <w:pStyle w:val="NormalBold"/>
        <w:widowControl/>
      </w:pPr>
      <w:r w:rsidRPr="00A33366">
        <w:t>Considérant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EC48C0F" w14:textId="77777777" w:rsidTr="00FC6A49">
        <w:trPr>
          <w:jc w:val="center"/>
        </w:trPr>
        <w:tc>
          <w:tcPr>
            <w:tcW w:w="9752" w:type="dxa"/>
            <w:gridSpan w:val="2"/>
          </w:tcPr>
          <w:p w14:paraId="0CB4CA60" w14:textId="77777777" w:rsidR="00EE7418" w:rsidRPr="00A33366" w:rsidRDefault="00EE7418" w:rsidP="00FC6A49">
            <w:pPr>
              <w:keepNext/>
              <w:widowControl/>
            </w:pPr>
          </w:p>
        </w:tc>
      </w:tr>
      <w:tr w:rsidR="00EE7418" w:rsidRPr="00A33366" w14:paraId="6B9E4AAF" w14:textId="77777777" w:rsidTr="00FC6A49">
        <w:trPr>
          <w:jc w:val="center"/>
        </w:trPr>
        <w:tc>
          <w:tcPr>
            <w:tcW w:w="4876" w:type="dxa"/>
          </w:tcPr>
          <w:p w14:paraId="253DE45B" w14:textId="77777777" w:rsidR="00EE7418" w:rsidRPr="00A33366" w:rsidRDefault="00EE7418" w:rsidP="00FC6A49">
            <w:pPr>
              <w:pStyle w:val="ColumnHeading"/>
              <w:keepNext/>
              <w:widowControl/>
            </w:pPr>
            <w:r w:rsidRPr="00A33366">
              <w:t>Texte proposé par la Commission</w:t>
            </w:r>
          </w:p>
        </w:tc>
        <w:tc>
          <w:tcPr>
            <w:tcW w:w="4876" w:type="dxa"/>
          </w:tcPr>
          <w:p w14:paraId="526E46C8" w14:textId="77777777" w:rsidR="00EE7418" w:rsidRPr="00A33366" w:rsidRDefault="00EE7418" w:rsidP="00FC6A49">
            <w:pPr>
              <w:pStyle w:val="ColumnHeading"/>
              <w:keepNext/>
              <w:widowControl/>
            </w:pPr>
            <w:r w:rsidRPr="00A33366">
              <w:t>Amendement</w:t>
            </w:r>
          </w:p>
        </w:tc>
      </w:tr>
      <w:tr w:rsidR="00EE7418" w:rsidRPr="00A33366" w14:paraId="6FE51165" w14:textId="77777777" w:rsidTr="00FC6A49">
        <w:trPr>
          <w:jc w:val="center"/>
        </w:trPr>
        <w:tc>
          <w:tcPr>
            <w:tcW w:w="4876" w:type="dxa"/>
          </w:tcPr>
          <w:p w14:paraId="32A40839" w14:textId="77777777" w:rsidR="00EE7418" w:rsidRPr="00A33366" w:rsidRDefault="00EE7418" w:rsidP="00FC6A49">
            <w:pPr>
              <w:pStyle w:val="Normal6"/>
              <w:widowControl/>
              <w:rPr>
                <w:lang w:val="fr-FR"/>
              </w:rPr>
            </w:pPr>
            <w:r w:rsidRPr="00A33366">
              <w:rPr>
                <w:lang w:val="fr-FR"/>
              </w:rPr>
              <w:t>(24)</w:t>
            </w:r>
            <w:r w:rsidRPr="00A33366">
              <w:rPr>
                <w:lang w:val="fr-FR"/>
              </w:rPr>
              <w:tab/>
              <w:t xml:space="preserve">Pour faire en sorte que les batteries soient recyclées conformément aux exigences du règlement (UE) </w:t>
            </w:r>
            <w:r w:rsidRPr="00A33366">
              <w:rPr>
                <w:b/>
                <w:i/>
                <w:lang w:val="fr-FR"/>
              </w:rPr>
              <w:t>2023/[batteries]</w:t>
            </w:r>
            <w:r w:rsidRPr="00A33366">
              <w:rPr>
                <w:lang w:val="fr-FR"/>
              </w:rPr>
              <w:t xml:space="preserve"> et que les moteurs à entraînement électrique, qui contiennent d’importantes quantités de terres rares, puissent également être remplacés et recyclés, il est nécessaire d’instaurer des exigences de conception pour les nouveaux types de véhicules, garantissant que ces batteries et moteurs à entraînement électrique peuvent être extraits facilement par des installations de traitement agréées ou des opérateurs de réparation et d’entretien à n’importe quelle étape du cycle de vie d’un véhicule. Afin de tenir compte des progrès techniques et scientifiques, il convient de déléguer à la Commission le pouvoir d’adopter des actes conformément à l’article 290 du traité sur le fonctionnement de l’Union européenne en ce qui concerne la modification du présent règlement par la révision de la liste des pièces et composants qui doivent être conçus pour pouvoir être extraits des véhicules et remplacés. Afin d’assurer des conditions uniformes d’exécution de cette exigence de conception, il convient de conférer des compétences d’exécution à la Commission.</w:t>
            </w:r>
          </w:p>
        </w:tc>
        <w:tc>
          <w:tcPr>
            <w:tcW w:w="4876" w:type="dxa"/>
          </w:tcPr>
          <w:p w14:paraId="59DC34DE" w14:textId="77777777" w:rsidR="00EE7418" w:rsidRPr="00A33366" w:rsidRDefault="00EE7418" w:rsidP="00FC6A49">
            <w:pPr>
              <w:pStyle w:val="Normal6"/>
              <w:widowControl/>
              <w:rPr>
                <w:szCs w:val="24"/>
                <w:lang w:val="fr-FR"/>
              </w:rPr>
            </w:pPr>
            <w:r w:rsidRPr="00A33366">
              <w:rPr>
                <w:lang w:val="fr-FR"/>
              </w:rPr>
              <w:t>(24)</w:t>
            </w:r>
            <w:r w:rsidRPr="00A33366">
              <w:rPr>
                <w:lang w:val="fr-FR"/>
              </w:rPr>
              <w:tab/>
              <w:t xml:space="preserve">Pour faire en sorte que les batteries soient recyclées conformément aux exigences du règlement (UE) </w:t>
            </w:r>
            <w:r w:rsidRPr="00A33366">
              <w:rPr>
                <w:b/>
                <w:i/>
                <w:lang w:val="fr-FR"/>
              </w:rPr>
              <w:t>2023/1542</w:t>
            </w:r>
            <w:r w:rsidRPr="00A33366">
              <w:rPr>
                <w:lang w:val="fr-FR"/>
              </w:rPr>
              <w:t xml:space="preserve"> et que les moteurs à entraînement électrique, qui contiennent d’importantes quantités de terres rares, puissent également être remplacés et recyclés, il est nécessaire d’instaurer des exigences de conception pour les nouveaux types de véhicules, garantissant que ces batteries et moteurs à entraînement électrique peuvent être extraits facilement par des installations de traitement agréées ou des opérateurs de réparation et d’entretien à n’importe quelle étape du cycle de vie d’un véhicule</w:t>
            </w:r>
            <w:r w:rsidRPr="00A33366">
              <w:rPr>
                <w:b/>
                <w:i/>
                <w:lang w:val="fr-FR"/>
              </w:rPr>
              <w:t xml:space="preserve">. La Commission devrait également encourager l’élaboration de normes pour des techniques de conception et d’assemblage qui facilitent l’entretien, la réparation et la réaffectation des batteries et des assemblages-batteries. Plus généralement, afin de maximiser les possibilités de remplacement, de réutilisation, de recyclage, de remanufacturage ou de remise à neuf des pièces et composants des véhicules, et de réduire au minimum les déchets, les véhicules devraient être conçus de manière à permettre l’extraction du plus grand nombre possible de pièces et de composants. La notion de faisabilité technique devrait être interprétée d’une manière qui conforte et facilite ces objectifs, tout en reconnaissant que, dans </w:t>
            </w:r>
            <w:r w:rsidRPr="00A33366">
              <w:rPr>
                <w:b/>
                <w:i/>
                <w:lang w:val="fr-FR"/>
              </w:rPr>
              <w:lastRenderedPageBreak/>
              <w:t>certains cas, les exigences de sécurité ou les exigences fonctionnelles d’une pièce peuvent justifier d’autres solutions qui limitent les possibilités d’extraction d’une pièce ou d’un composant. Dans de tels cas, les constructeurs devraient démontrer la nécessité d’un tel choix</w:t>
            </w:r>
            <w:r w:rsidRPr="00A33366">
              <w:rPr>
                <w:lang w:val="fr-FR"/>
              </w:rPr>
              <w:t>. Afin de tenir compte des progrès techniques et scientifiques, il convient de déléguer à la Commission le pouvoir d’adopter des actes conformément à l’article 290 du traité sur le fonctionnement de l’Union européenne en ce qui concerne la modification du présent règlement par la révision de la liste des pièces et composants qui doivent être conçus pour pouvoir être extraits des véhicules et remplacés. Afin d’assurer des conditions uniformes d’exécution de cette exigence de conception, il convient de conférer des compétences d’exécution à la Commission.</w:t>
            </w:r>
          </w:p>
        </w:tc>
      </w:tr>
    </w:tbl>
    <w:p w14:paraId="41D94D59" w14:textId="77777777" w:rsidR="00EE7418" w:rsidRPr="00A33366" w:rsidRDefault="00EE7418" w:rsidP="00EE7418">
      <w:pPr>
        <w:widowControl/>
      </w:pPr>
    </w:p>
    <w:p w14:paraId="48791A56" w14:textId="77777777" w:rsidR="00EE7418" w:rsidRPr="00A33366" w:rsidRDefault="00EE7418" w:rsidP="00EE7418">
      <w:pPr>
        <w:pStyle w:val="AMNumberTabs0"/>
        <w:keepNext/>
        <w:widowControl/>
      </w:pPr>
      <w:r w:rsidRPr="00A33366">
        <w:t>Amendement</w:t>
      </w:r>
      <w:r w:rsidRPr="00A33366">
        <w:tab/>
      </w:r>
      <w:r w:rsidRPr="00A33366">
        <w:tab/>
        <w:t>30</w:t>
      </w:r>
    </w:p>
    <w:p w14:paraId="68F42843" w14:textId="77777777" w:rsidR="00EE7418" w:rsidRPr="00A33366" w:rsidRDefault="00EE7418" w:rsidP="00EE7418">
      <w:pPr>
        <w:pStyle w:val="NormalBold"/>
        <w:keepNext/>
        <w:widowControl/>
      </w:pPr>
      <w:r w:rsidRPr="00A33366">
        <w:t>Proposition de règlement</w:t>
      </w:r>
    </w:p>
    <w:p w14:paraId="79B97611" w14:textId="77777777" w:rsidR="00EE7418" w:rsidRPr="00A33366" w:rsidRDefault="00EE7418" w:rsidP="00EE7418">
      <w:pPr>
        <w:pStyle w:val="NormalBold"/>
        <w:widowControl/>
      </w:pPr>
      <w:r w:rsidRPr="00A33366">
        <w:t>Considérant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5E90CB5" w14:textId="77777777" w:rsidTr="00FC6A49">
        <w:trPr>
          <w:jc w:val="center"/>
        </w:trPr>
        <w:tc>
          <w:tcPr>
            <w:tcW w:w="9752" w:type="dxa"/>
            <w:gridSpan w:val="2"/>
          </w:tcPr>
          <w:p w14:paraId="5AF3614F" w14:textId="77777777" w:rsidR="00EE7418" w:rsidRPr="00A33366" w:rsidRDefault="00EE7418" w:rsidP="00FC6A49">
            <w:pPr>
              <w:keepNext/>
              <w:widowControl/>
            </w:pPr>
          </w:p>
        </w:tc>
      </w:tr>
      <w:tr w:rsidR="00EE7418" w:rsidRPr="00A33366" w14:paraId="4A0E03A5" w14:textId="77777777" w:rsidTr="00FC6A49">
        <w:trPr>
          <w:jc w:val="center"/>
        </w:trPr>
        <w:tc>
          <w:tcPr>
            <w:tcW w:w="4876" w:type="dxa"/>
          </w:tcPr>
          <w:p w14:paraId="18996302" w14:textId="77777777" w:rsidR="00EE7418" w:rsidRPr="00A33366" w:rsidRDefault="00EE7418" w:rsidP="00FC6A49">
            <w:pPr>
              <w:pStyle w:val="ColumnHeading"/>
              <w:keepNext/>
              <w:widowControl/>
            </w:pPr>
            <w:r w:rsidRPr="00A33366">
              <w:t>Texte proposé par la Commission</w:t>
            </w:r>
          </w:p>
        </w:tc>
        <w:tc>
          <w:tcPr>
            <w:tcW w:w="4876" w:type="dxa"/>
          </w:tcPr>
          <w:p w14:paraId="4F7802BE" w14:textId="77777777" w:rsidR="00EE7418" w:rsidRPr="00A33366" w:rsidRDefault="00EE7418" w:rsidP="00FC6A49">
            <w:pPr>
              <w:pStyle w:val="ColumnHeading"/>
              <w:keepNext/>
              <w:widowControl/>
            </w:pPr>
            <w:r w:rsidRPr="00A33366">
              <w:t>Amendement</w:t>
            </w:r>
          </w:p>
        </w:tc>
      </w:tr>
      <w:tr w:rsidR="00EE7418" w:rsidRPr="00A33366" w14:paraId="22FC9AFA" w14:textId="77777777" w:rsidTr="00FC6A49">
        <w:trPr>
          <w:jc w:val="center"/>
        </w:trPr>
        <w:tc>
          <w:tcPr>
            <w:tcW w:w="4876" w:type="dxa"/>
          </w:tcPr>
          <w:p w14:paraId="16AEBBDE" w14:textId="77777777" w:rsidR="00EE7418" w:rsidRPr="00A33366" w:rsidRDefault="00EE7418" w:rsidP="00FC6A49">
            <w:pPr>
              <w:pStyle w:val="Normal6"/>
              <w:widowControl/>
              <w:rPr>
                <w:lang w:val="fr-FR"/>
              </w:rPr>
            </w:pPr>
            <w:r w:rsidRPr="00A33366">
              <w:rPr>
                <w:lang w:val="fr-FR"/>
              </w:rPr>
              <w:t>(26)</w:t>
            </w:r>
            <w:r w:rsidRPr="00A33366">
              <w:rPr>
                <w:lang w:val="fr-FR"/>
              </w:rPr>
              <w:tab/>
              <w:t xml:space="preserve">Afin de garantir que les constructeurs de voitures particulières et de véhicules utilitaires légers mettent en place les mesures appropriées pour satisfaire aux exigences en matière de circularité prévues par le présent règlement et afin de les inciter à améliorer la circularité des types de véhicules qu’ils mettent sur le marché, il convient qu’ils élaborent une stratégie de circularité globale </w:t>
            </w:r>
            <w:r w:rsidRPr="00A33366">
              <w:rPr>
                <w:b/>
                <w:i/>
                <w:lang w:val="fr-FR"/>
              </w:rPr>
              <w:t>pour chaque nouveau type</w:t>
            </w:r>
            <w:r w:rsidRPr="00A33366">
              <w:rPr>
                <w:lang w:val="fr-FR"/>
              </w:rPr>
              <w:t xml:space="preserve"> et la transmettent à </w:t>
            </w:r>
            <w:r w:rsidRPr="00A33366">
              <w:rPr>
                <w:b/>
                <w:i/>
                <w:lang w:val="fr-FR"/>
              </w:rPr>
              <w:t>l’autorité compétente en matière de réception par type</w:t>
            </w:r>
            <w:r w:rsidRPr="00A33366">
              <w:rPr>
                <w:lang w:val="fr-FR"/>
              </w:rPr>
              <w:t xml:space="preserve">. Cette stratégie devrait </w:t>
            </w:r>
            <w:r w:rsidRPr="00A33366">
              <w:rPr>
                <w:b/>
                <w:i/>
                <w:lang w:val="fr-FR"/>
              </w:rPr>
              <w:t xml:space="preserve">se fonder sur des technologies éprouvées, disponibles ou en cours de mise au point au moment de la demande de réception par type du véhicule, et </w:t>
            </w:r>
            <w:r w:rsidRPr="00A33366">
              <w:rPr>
                <w:lang w:val="fr-FR"/>
              </w:rPr>
              <w:t xml:space="preserve">être mise à jour périodiquement. Il convient que la Commission rende compte régulièrement de la circularité du secteur automobile sur la base des stratégies de circularité </w:t>
            </w:r>
            <w:r w:rsidRPr="00A33366">
              <w:rPr>
                <w:lang w:val="fr-FR"/>
              </w:rPr>
              <w:lastRenderedPageBreak/>
              <w:t xml:space="preserve">transmises par les constructeurs. </w:t>
            </w:r>
            <w:r w:rsidRPr="00A33366">
              <w:rPr>
                <w:b/>
                <w:i/>
                <w:lang w:val="fr-FR"/>
              </w:rPr>
              <w:t>Afin de tenir compte des progrès techniques et scientifiques dans la fabrication des véhicules et la gestion des véhicules hors d’usage, de l’évolution du marché dans le secteur automobile et des changements réglementaires, il convient de déléguer à la Commission le pouvoir d’adopter des actes conformément à l’article 290 du traité sur le fonctionnement de l’Union européenne en ce qui concerne la modification de l’annexe prévoyant des exigences relatives au contenu de la stratégie de circularité et de ses mises à jour.</w:t>
            </w:r>
          </w:p>
        </w:tc>
        <w:tc>
          <w:tcPr>
            <w:tcW w:w="4876" w:type="dxa"/>
          </w:tcPr>
          <w:p w14:paraId="4869EED7" w14:textId="77777777" w:rsidR="00EE7418" w:rsidRPr="00A33366" w:rsidRDefault="00EE7418" w:rsidP="00FC6A49">
            <w:pPr>
              <w:pStyle w:val="Normal6"/>
              <w:widowControl/>
              <w:rPr>
                <w:szCs w:val="24"/>
                <w:lang w:val="fr-FR"/>
              </w:rPr>
            </w:pPr>
            <w:r w:rsidRPr="00A33366">
              <w:rPr>
                <w:lang w:val="fr-FR"/>
              </w:rPr>
              <w:lastRenderedPageBreak/>
              <w:t>(26)</w:t>
            </w:r>
            <w:r w:rsidRPr="00A33366">
              <w:rPr>
                <w:lang w:val="fr-FR"/>
              </w:rPr>
              <w:tab/>
              <w:t xml:space="preserve">Afin de garantir que les constructeurs de voitures particulières et de véhicules utilitaires légers mettent en place les mesures appropriées pour satisfaire aux exigences en matière de circularité prévues par le présent règlement et afin de les inciter à améliorer la circularité des types de véhicules qu’ils mettent sur le marché, il convient qu’ils élaborent une stratégie de circularité globale </w:t>
            </w:r>
            <w:r w:rsidRPr="00A33366">
              <w:rPr>
                <w:b/>
                <w:i/>
                <w:lang w:val="fr-FR"/>
              </w:rPr>
              <w:t>au niveau du constructeur</w:t>
            </w:r>
            <w:r w:rsidRPr="00A33366">
              <w:rPr>
                <w:lang w:val="fr-FR"/>
              </w:rPr>
              <w:t xml:space="preserve"> et la transmettent à </w:t>
            </w:r>
            <w:r w:rsidRPr="00A33366">
              <w:rPr>
                <w:b/>
                <w:i/>
                <w:lang w:val="fr-FR"/>
              </w:rPr>
              <w:t>la Commission. Toutefois, les constructeurs devraient également être en mesure d’élaborer une stratégie de circularité par catégorie de véhicules</w:t>
            </w:r>
            <w:r w:rsidRPr="00A33366">
              <w:rPr>
                <w:lang w:val="fr-FR"/>
              </w:rPr>
              <w:t xml:space="preserve">. Cette stratégie </w:t>
            </w:r>
            <w:r w:rsidRPr="00A33366">
              <w:rPr>
                <w:b/>
                <w:i/>
                <w:lang w:val="fr-FR"/>
              </w:rPr>
              <w:t xml:space="preserve">ne </w:t>
            </w:r>
            <w:r w:rsidRPr="00A33366">
              <w:rPr>
                <w:lang w:val="fr-FR"/>
              </w:rPr>
              <w:t xml:space="preserve">devrait </w:t>
            </w:r>
            <w:r w:rsidRPr="00A33366">
              <w:rPr>
                <w:b/>
                <w:i/>
                <w:lang w:val="fr-FR"/>
              </w:rPr>
              <w:t xml:space="preserve">pas entraîner de charges disproportionnées pour les constructeurs et devrait </w:t>
            </w:r>
            <w:r w:rsidRPr="00A33366">
              <w:rPr>
                <w:lang w:val="fr-FR"/>
              </w:rPr>
              <w:t xml:space="preserve">être mise à jour périodiquement. Il convient que la Commission rende compte régulièrement de la circularité du secteur automobile sur la base des </w:t>
            </w:r>
            <w:r w:rsidRPr="00A33366">
              <w:rPr>
                <w:lang w:val="fr-FR"/>
              </w:rPr>
              <w:lastRenderedPageBreak/>
              <w:t>stratégies de circularité transmises par les constructeurs.</w:t>
            </w:r>
          </w:p>
        </w:tc>
      </w:tr>
    </w:tbl>
    <w:p w14:paraId="4FD23FBD" w14:textId="77777777" w:rsidR="00EE7418" w:rsidRPr="00A33366" w:rsidRDefault="00EE7418" w:rsidP="00EE7418">
      <w:pPr>
        <w:widowControl/>
      </w:pPr>
    </w:p>
    <w:p w14:paraId="4FE4041C" w14:textId="77777777" w:rsidR="00EE7418" w:rsidRPr="00A33366" w:rsidRDefault="00EE7418" w:rsidP="00EE7418">
      <w:pPr>
        <w:pStyle w:val="AMNumberTabs0"/>
        <w:keepNext/>
        <w:widowControl/>
      </w:pPr>
      <w:r w:rsidRPr="00A33366">
        <w:t>Amendement</w:t>
      </w:r>
      <w:r w:rsidRPr="00A33366">
        <w:tab/>
      </w:r>
      <w:r w:rsidRPr="00A33366">
        <w:tab/>
        <w:t>31</w:t>
      </w:r>
    </w:p>
    <w:p w14:paraId="797E86D4" w14:textId="77777777" w:rsidR="00EE7418" w:rsidRPr="00A33366" w:rsidRDefault="00EE7418" w:rsidP="00EE7418">
      <w:pPr>
        <w:pStyle w:val="NormalBold"/>
        <w:keepNext/>
        <w:widowControl/>
      </w:pPr>
      <w:r w:rsidRPr="00A33366">
        <w:t>Proposition de règlement</w:t>
      </w:r>
    </w:p>
    <w:p w14:paraId="060758FF" w14:textId="77777777" w:rsidR="00EE7418" w:rsidRPr="00A33366" w:rsidRDefault="00EE7418" w:rsidP="00EE7418">
      <w:pPr>
        <w:pStyle w:val="NormalBold"/>
        <w:widowControl/>
      </w:pPr>
      <w:r w:rsidRPr="00A33366">
        <w:t>Considérant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C4475FB" w14:textId="77777777" w:rsidTr="00FC6A49">
        <w:trPr>
          <w:jc w:val="center"/>
        </w:trPr>
        <w:tc>
          <w:tcPr>
            <w:tcW w:w="9752" w:type="dxa"/>
            <w:gridSpan w:val="2"/>
          </w:tcPr>
          <w:p w14:paraId="62EDEA5A" w14:textId="77777777" w:rsidR="00EE7418" w:rsidRPr="00A33366" w:rsidRDefault="00EE7418" w:rsidP="00FC6A49">
            <w:pPr>
              <w:keepNext/>
              <w:widowControl/>
            </w:pPr>
          </w:p>
        </w:tc>
      </w:tr>
      <w:tr w:rsidR="00EE7418" w:rsidRPr="00A33366" w14:paraId="7DC01DF6" w14:textId="77777777" w:rsidTr="00FC6A49">
        <w:trPr>
          <w:jc w:val="center"/>
        </w:trPr>
        <w:tc>
          <w:tcPr>
            <w:tcW w:w="4876" w:type="dxa"/>
          </w:tcPr>
          <w:p w14:paraId="496EFE9E" w14:textId="77777777" w:rsidR="00EE7418" w:rsidRPr="00A33366" w:rsidRDefault="00EE7418" w:rsidP="00FC6A49">
            <w:pPr>
              <w:pStyle w:val="ColumnHeading"/>
              <w:keepNext/>
              <w:widowControl/>
            </w:pPr>
            <w:r w:rsidRPr="00A33366">
              <w:t>Texte proposé par la Commission</w:t>
            </w:r>
          </w:p>
        </w:tc>
        <w:tc>
          <w:tcPr>
            <w:tcW w:w="4876" w:type="dxa"/>
          </w:tcPr>
          <w:p w14:paraId="422AC479" w14:textId="77777777" w:rsidR="00EE7418" w:rsidRPr="00A33366" w:rsidRDefault="00EE7418" w:rsidP="00FC6A49">
            <w:pPr>
              <w:pStyle w:val="ColumnHeading"/>
              <w:keepNext/>
              <w:widowControl/>
            </w:pPr>
            <w:r w:rsidRPr="00A33366">
              <w:t>Amendement</w:t>
            </w:r>
          </w:p>
        </w:tc>
      </w:tr>
      <w:tr w:rsidR="00EE7418" w:rsidRPr="00A33366" w14:paraId="5476FA53" w14:textId="77777777" w:rsidTr="00FC6A49">
        <w:trPr>
          <w:jc w:val="center"/>
        </w:trPr>
        <w:tc>
          <w:tcPr>
            <w:tcW w:w="4876" w:type="dxa"/>
          </w:tcPr>
          <w:p w14:paraId="4E4A558F" w14:textId="77777777" w:rsidR="00EE7418" w:rsidRPr="00A33366" w:rsidRDefault="00EE7418" w:rsidP="00FC6A49">
            <w:pPr>
              <w:pStyle w:val="Normal6"/>
              <w:widowControl/>
              <w:rPr>
                <w:lang w:val="fr-FR"/>
              </w:rPr>
            </w:pPr>
            <w:r w:rsidRPr="00A33366">
              <w:rPr>
                <w:lang w:val="fr-FR"/>
              </w:rPr>
              <w:t>(28)</w:t>
            </w:r>
            <w:r w:rsidRPr="00A33366">
              <w:rPr>
                <w:lang w:val="fr-FR"/>
              </w:rPr>
              <w:tab/>
              <w:t xml:space="preserve">L’accès à des informations actualisées et une communication en temps utile entre les constructeurs automobiles et les opérateurs de gestion des déchets d’un bout à l’autre de la chaîne de valeur automobile sont essentiels pour maximiser la réutilisation, le remanufacturage et la remise à neuf des pièces et des composants d’un véhicule et pour garantir un recyclage de haute qualité des véhicules hors d’usage. Par conséquent, les constructeurs devraient fournir aux opérateurs de gestion des déchets et aux opérateurs de réparation et d’entretien un accès illimité, normalisé et non discriminatoire aux informations permettant l’extraction et le remplacement en toute sécurité de certaines pièces, certains composants et certains matériaux présents dans un véhicule. Ces informations devraient guider les opérateurs de gestion des déchets et les opérateurs de réparation et d’entretien à travers les étapes et fournir des instructions claires sur l’utilisation des outils ou technologies nécessaires pour accéder aux batteries de véhicules électriques et les extraire, y compris les outils ou </w:t>
            </w:r>
            <w:r w:rsidRPr="00A33366">
              <w:rPr>
                <w:lang w:val="fr-FR"/>
              </w:rPr>
              <w:lastRenderedPageBreak/>
              <w:t xml:space="preserve">technologies permettant leur décharge en toute sécurité, et pour accéder aux moteurs à entraînement électrique et les extraire. Ces informations devraient également permettre d’identifier, de localiser et d’extraire les pièces, composants et matériaux qui devraient être dépollués et extraits du véhicule avant le broyage, ainsi que les pièces et composants dans lesquels les aimants permanents contiennent les matières premières critiques visées dans le règlement (UE) </w:t>
            </w:r>
            <w:r w:rsidRPr="00A33366">
              <w:rPr>
                <w:b/>
                <w:i/>
                <w:lang w:val="fr-FR"/>
              </w:rPr>
              <w:t>[règlement sur les matières premières critiques]</w:t>
            </w:r>
            <w:r w:rsidRPr="00A33366">
              <w:rPr>
                <w:lang w:val="fr-FR"/>
              </w:rPr>
              <w:t xml:space="preserve">. La mise en œuvre devrait être effectuée au moyen de plateformes de communication mises en place par les constructeurs et les informations devraient être fournies gratuitement, à l’exclusion des coûts administratifs. Les autorités compétentes en matière de réception par type devraient vérifier que les informations requises ont été fournies par les constructeurs. </w:t>
            </w:r>
            <w:r w:rsidRPr="00A33366">
              <w:rPr>
                <w:b/>
                <w:i/>
                <w:lang w:val="fr-FR"/>
              </w:rPr>
              <w:t>Afin de mettre à jour régulièrement l’ensemble des informations que les constructeurs doivent fournir aux opérateurs de gestion des déchets et aux</w:t>
            </w:r>
            <w:r w:rsidRPr="00A33366">
              <w:rPr>
                <w:lang w:val="fr-FR"/>
              </w:rPr>
              <w:t xml:space="preserve"> opérateurs</w:t>
            </w:r>
            <w:r w:rsidRPr="00A33366">
              <w:rPr>
                <w:b/>
                <w:i/>
                <w:lang w:val="fr-FR"/>
              </w:rPr>
              <w:t xml:space="preserve"> de réparation et d’entretien, il convient de déléguer à la Commission le pouvoir d’adopter des actes conformément à l’article 290 du traité sur le fonctionnement de l’Union européenne en ce qui concerne la modification de l’annexe V</w:t>
            </w:r>
            <w:r w:rsidRPr="00A33366">
              <w:rPr>
                <w:lang w:val="fr-FR"/>
              </w:rPr>
              <w:t>.</w:t>
            </w:r>
          </w:p>
        </w:tc>
        <w:tc>
          <w:tcPr>
            <w:tcW w:w="4876" w:type="dxa"/>
          </w:tcPr>
          <w:p w14:paraId="14C13E12" w14:textId="77777777" w:rsidR="00EE7418" w:rsidRPr="00A33366" w:rsidRDefault="00EE7418" w:rsidP="00FC6A49">
            <w:pPr>
              <w:pStyle w:val="Normal6"/>
              <w:widowControl/>
              <w:rPr>
                <w:szCs w:val="24"/>
                <w:lang w:val="fr-FR"/>
              </w:rPr>
            </w:pPr>
            <w:r w:rsidRPr="00A33366">
              <w:rPr>
                <w:lang w:val="fr-FR"/>
              </w:rPr>
              <w:lastRenderedPageBreak/>
              <w:t>(28)</w:t>
            </w:r>
            <w:r w:rsidRPr="00A33366">
              <w:rPr>
                <w:lang w:val="fr-FR"/>
              </w:rPr>
              <w:tab/>
              <w:t xml:space="preserve">L’accès à des informations actualisées et une communication en temps utile entre les constructeurs automobiles et les opérateurs de gestion des déchets d’un bout à l’autre de la chaîne de valeur automobile sont essentiels pour maximiser la réutilisation, le remanufacturage et la remise à neuf des pièces et des composants d’un véhicule et pour garantir un recyclage de haute qualité des véhicules hors d’usage. Par conséquent, les constructeurs devraient fournir aux opérateurs de gestion des déchets et aux opérateurs de réparation et d’entretien </w:t>
            </w:r>
            <w:r w:rsidRPr="00A33366">
              <w:rPr>
                <w:b/>
                <w:i/>
                <w:lang w:val="fr-FR"/>
              </w:rPr>
              <w:t xml:space="preserve">ainsi qu’aux services d’urgence, </w:t>
            </w:r>
            <w:r w:rsidRPr="00A33366">
              <w:rPr>
                <w:lang w:val="fr-FR"/>
              </w:rPr>
              <w:t>un accès illimité, normalisé et non discriminatoire aux informations</w:t>
            </w:r>
            <w:r w:rsidRPr="00A33366">
              <w:rPr>
                <w:b/>
                <w:i/>
                <w:lang w:val="fr-FR"/>
              </w:rPr>
              <w:t>, visées au paragraphe 66 de la communication de la Commission du 28 mai 2010 sur les lignes directrices supplémentaires sur les restrictions verticales dans les accords de vente et de réparation de véhicules automobiles et de distribution de pièces de rechange de véhicules automobiles,</w:t>
            </w:r>
            <w:r w:rsidRPr="00A33366">
              <w:rPr>
                <w:lang w:val="fr-FR"/>
              </w:rPr>
              <w:t xml:space="preserve"> permettant l’extraction et le remplacement en toute sécurité de certaines pièces, certains composants et certains matériaux présents </w:t>
            </w:r>
            <w:r w:rsidRPr="00A33366">
              <w:rPr>
                <w:lang w:val="fr-FR"/>
              </w:rPr>
              <w:lastRenderedPageBreak/>
              <w:t xml:space="preserve">dans un véhicule. Ces informations devraient guider les opérateurs de gestion des déchets et les opérateurs de réparation et d’entretien à travers les étapes et fournir des instructions claires sur l’utilisation des outils ou technologies nécessaires pour accéder aux batteries de véhicules électriques </w:t>
            </w:r>
            <w:r w:rsidRPr="00A33366">
              <w:rPr>
                <w:b/>
                <w:i/>
                <w:lang w:val="fr-FR"/>
              </w:rPr>
              <w:t xml:space="preserve">ainsi qu’à leur assemblage-batterie </w:t>
            </w:r>
            <w:r w:rsidRPr="00A33366">
              <w:rPr>
                <w:lang w:val="fr-FR"/>
              </w:rPr>
              <w:t xml:space="preserve">et les extraire, y compris les outils ou technologies permettant leur décharge en toute sécurité, et pour accéder aux moteurs à entraînement électrique et les extraire. Ces informations devraient également permettre d’identifier, de localiser et d’extraire les pièces, composants et matériaux qui devraient être dépollués et extraits du véhicule avant le broyage, ainsi que les pièces et composants dans lesquels les aimants permanents contiennent les matières premières critiques visées dans le règlement (UE) </w:t>
            </w:r>
            <w:r w:rsidRPr="00A33366">
              <w:rPr>
                <w:b/>
                <w:i/>
                <w:lang w:val="fr-FR"/>
              </w:rPr>
              <w:t>2024/1252. Il est important de veiller au plein respect des droits de propriété intellectuelle, de sorte à garantir que l’accès aux informations techniques ne compromet pas les technologies à droit exclusif ou les secrets d’affaires</w:t>
            </w:r>
            <w:r w:rsidRPr="00A33366">
              <w:rPr>
                <w:lang w:val="fr-FR"/>
              </w:rPr>
              <w:t>. La mise en œuvre devrait être effectuée au moyen de plateformes de communication mises en place par les constructeurs et les informations devraient être fournies gratuitement, à l’exclusion des coûts administratifs</w:t>
            </w:r>
            <w:r w:rsidRPr="00A33366">
              <w:rPr>
                <w:b/>
                <w:i/>
                <w:lang w:val="fr-FR"/>
              </w:rPr>
              <w:t xml:space="preserve"> non prohibitifs</w:t>
            </w:r>
            <w:r w:rsidRPr="00A33366">
              <w:rPr>
                <w:lang w:val="fr-FR"/>
              </w:rPr>
              <w:t xml:space="preserve">. Les autorités compétentes en matière de réception par type devraient vérifier que les informations requises ont été fournies par les constructeurs. </w:t>
            </w:r>
            <w:r w:rsidRPr="00A33366">
              <w:rPr>
                <w:b/>
                <w:i/>
                <w:lang w:val="fr-FR"/>
              </w:rPr>
              <w:t>Compte tenu de la nécessité de soutenir la mise à niveau des véhicules en tant que moyen de réduire les émissions, d’allonger la durée de vie des véhicules et de promouvoir la durabilité, les constructeurs devraient également veiller à collaborer de manière adéquate avec les</w:t>
            </w:r>
            <w:r w:rsidRPr="00A33366">
              <w:rPr>
                <w:lang w:val="fr-FR"/>
              </w:rPr>
              <w:t xml:space="preserve"> opérateurs</w:t>
            </w:r>
            <w:r w:rsidRPr="00A33366">
              <w:rPr>
                <w:b/>
                <w:i/>
                <w:lang w:val="fr-FR"/>
              </w:rPr>
              <w:t xml:space="preserve"> de mise à niveau</w:t>
            </w:r>
            <w:r w:rsidRPr="00A33366">
              <w:rPr>
                <w:lang w:val="fr-FR"/>
              </w:rPr>
              <w:t>.</w:t>
            </w:r>
          </w:p>
        </w:tc>
      </w:tr>
    </w:tbl>
    <w:p w14:paraId="736E2E6C" w14:textId="77777777" w:rsidR="00EE7418" w:rsidRPr="00A33366" w:rsidRDefault="00EE7418" w:rsidP="00EE7418">
      <w:pPr>
        <w:widowControl/>
      </w:pPr>
    </w:p>
    <w:p w14:paraId="64F7D121" w14:textId="77777777" w:rsidR="00EE7418" w:rsidRPr="00A33366" w:rsidRDefault="00EE7418" w:rsidP="00EE7418">
      <w:pPr>
        <w:pStyle w:val="AMNumberTabs0"/>
        <w:keepNext/>
        <w:widowControl/>
      </w:pPr>
      <w:r w:rsidRPr="00A33366">
        <w:t>Amendement</w:t>
      </w:r>
      <w:r w:rsidRPr="00A33366">
        <w:tab/>
      </w:r>
      <w:r w:rsidRPr="00A33366">
        <w:tab/>
        <w:t>32</w:t>
      </w:r>
    </w:p>
    <w:p w14:paraId="121ECE69" w14:textId="77777777" w:rsidR="00EE7418" w:rsidRPr="00A33366" w:rsidRDefault="00EE7418" w:rsidP="00EE7418">
      <w:pPr>
        <w:pStyle w:val="NormalBold"/>
        <w:keepNext/>
        <w:widowControl/>
      </w:pPr>
      <w:r w:rsidRPr="00A33366">
        <w:t>Proposition de règlement</w:t>
      </w:r>
    </w:p>
    <w:p w14:paraId="42E14971" w14:textId="77777777" w:rsidR="00EE7418" w:rsidRPr="00A33366" w:rsidRDefault="00EE7418" w:rsidP="00EE7418">
      <w:pPr>
        <w:pStyle w:val="NormalBold"/>
        <w:widowControl/>
      </w:pPr>
      <w:r w:rsidRPr="00A33366">
        <w:t>Considérant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DC2B224" w14:textId="77777777" w:rsidTr="00FC6A49">
        <w:trPr>
          <w:jc w:val="center"/>
        </w:trPr>
        <w:tc>
          <w:tcPr>
            <w:tcW w:w="9752" w:type="dxa"/>
            <w:gridSpan w:val="2"/>
          </w:tcPr>
          <w:p w14:paraId="57CB4FD6" w14:textId="77777777" w:rsidR="00EE7418" w:rsidRPr="00A33366" w:rsidRDefault="00EE7418" w:rsidP="00FC6A49">
            <w:pPr>
              <w:keepNext/>
              <w:widowControl/>
            </w:pPr>
          </w:p>
        </w:tc>
      </w:tr>
      <w:tr w:rsidR="00EE7418" w:rsidRPr="00A33366" w14:paraId="547B816E" w14:textId="77777777" w:rsidTr="00FC6A49">
        <w:trPr>
          <w:jc w:val="center"/>
        </w:trPr>
        <w:tc>
          <w:tcPr>
            <w:tcW w:w="4876" w:type="dxa"/>
          </w:tcPr>
          <w:p w14:paraId="2138CA0D" w14:textId="77777777" w:rsidR="00EE7418" w:rsidRPr="00A33366" w:rsidRDefault="00EE7418" w:rsidP="00FC6A49">
            <w:pPr>
              <w:pStyle w:val="ColumnHeading"/>
              <w:keepNext/>
              <w:widowControl/>
            </w:pPr>
            <w:r w:rsidRPr="00A33366">
              <w:t>Texte proposé par la Commission</w:t>
            </w:r>
          </w:p>
        </w:tc>
        <w:tc>
          <w:tcPr>
            <w:tcW w:w="4876" w:type="dxa"/>
          </w:tcPr>
          <w:p w14:paraId="1AAC0654" w14:textId="77777777" w:rsidR="00EE7418" w:rsidRPr="00A33366" w:rsidRDefault="00EE7418" w:rsidP="00FC6A49">
            <w:pPr>
              <w:pStyle w:val="ColumnHeading"/>
              <w:keepNext/>
              <w:widowControl/>
            </w:pPr>
            <w:r w:rsidRPr="00A33366">
              <w:t>Amendement</w:t>
            </w:r>
          </w:p>
        </w:tc>
      </w:tr>
      <w:tr w:rsidR="00EE7418" w:rsidRPr="00A33366" w14:paraId="603E7D1C" w14:textId="77777777" w:rsidTr="00FC6A49">
        <w:trPr>
          <w:jc w:val="center"/>
        </w:trPr>
        <w:tc>
          <w:tcPr>
            <w:tcW w:w="4876" w:type="dxa"/>
          </w:tcPr>
          <w:p w14:paraId="21214CA7" w14:textId="77777777" w:rsidR="00EE7418" w:rsidRPr="00A33366" w:rsidRDefault="00EE7418" w:rsidP="00FC6A49">
            <w:pPr>
              <w:pStyle w:val="Normal6"/>
              <w:widowControl/>
              <w:rPr>
                <w:lang w:val="fr-FR"/>
              </w:rPr>
            </w:pPr>
            <w:r w:rsidRPr="00A33366">
              <w:rPr>
                <w:lang w:val="fr-FR"/>
              </w:rPr>
              <w:t>(29)</w:t>
            </w:r>
            <w:r w:rsidRPr="00A33366">
              <w:rPr>
                <w:lang w:val="fr-FR"/>
              </w:rPr>
              <w:tab/>
              <w:t>Alors que le codage numérique est de plus en plus utilisé pour contrôler les différentes pièces et différents composants des véhicules, l’évaluation de la directive 2000/53/CE a révélé que ce codage pourrait nuire au potentiel de réutilisation, de remanufacturage et de remise à neuf de certaines pièces et de certains composants. Il est donc essentiel que les constructeurs automobiles soient tenus de fournir des informations permettant aux opérateurs professionnels de gestion des déchets de surmonter les problèmes posés par les pièces et composants à codage numérique qui sont présents dans un véhicule, lorsque ce codage empêche les opérations de réparation, d’entretien ou de remplacement dans un autre véhicule.</w:t>
            </w:r>
          </w:p>
        </w:tc>
        <w:tc>
          <w:tcPr>
            <w:tcW w:w="4876" w:type="dxa"/>
          </w:tcPr>
          <w:p w14:paraId="15866788" w14:textId="77777777" w:rsidR="00EE7418" w:rsidRPr="00A33366" w:rsidRDefault="00EE7418" w:rsidP="00FC6A49">
            <w:pPr>
              <w:pStyle w:val="Normal6"/>
              <w:widowControl/>
              <w:rPr>
                <w:szCs w:val="24"/>
                <w:lang w:val="fr-FR"/>
              </w:rPr>
            </w:pPr>
            <w:r w:rsidRPr="00A33366">
              <w:rPr>
                <w:lang w:val="fr-FR"/>
              </w:rPr>
              <w:t>(29)</w:t>
            </w:r>
            <w:r w:rsidRPr="00A33366">
              <w:rPr>
                <w:lang w:val="fr-FR"/>
              </w:rPr>
              <w:tab/>
              <w:t xml:space="preserve">Alors que le codage numérique est de plus en plus utilisé pour contrôler les différentes pièces et différents composants des véhicules, l’évaluation de la directive 2000/53/CE a révélé que ce codage pourrait nuire au potentiel de réutilisation, de remanufacturage et de remise à neuf de certaines pièces et de certains composants. Il est donc essentiel que les constructeurs automobiles soient tenus de fournir des informations permettant aux opérateurs professionnels de gestion des déchets </w:t>
            </w:r>
            <w:r w:rsidRPr="00A33366">
              <w:rPr>
                <w:b/>
                <w:i/>
                <w:lang w:val="fr-FR"/>
              </w:rPr>
              <w:t xml:space="preserve">ainsi qu’aux opérateurs de réparation et d’entretien </w:t>
            </w:r>
            <w:r w:rsidRPr="00A33366">
              <w:rPr>
                <w:lang w:val="fr-FR"/>
              </w:rPr>
              <w:t>de surmonter les problèmes posés par les pièces et composants à codage numérique qui sont présents dans un véhicule, lorsque ce codage empêche les opérations de réparation, d’entretien ou de remplacement dans un autre véhicule.</w:t>
            </w:r>
          </w:p>
        </w:tc>
      </w:tr>
    </w:tbl>
    <w:p w14:paraId="5852778F" w14:textId="77777777" w:rsidR="00EE7418" w:rsidRPr="00A33366" w:rsidRDefault="00EE7418" w:rsidP="00EE7418">
      <w:pPr>
        <w:widowControl/>
      </w:pPr>
    </w:p>
    <w:p w14:paraId="6EC1815D" w14:textId="77777777" w:rsidR="00EE7418" w:rsidRPr="00A33366" w:rsidRDefault="00EE7418" w:rsidP="00EE7418">
      <w:pPr>
        <w:pStyle w:val="AMNumberTabs0"/>
        <w:keepNext/>
        <w:widowControl/>
      </w:pPr>
      <w:r w:rsidRPr="00A33366">
        <w:t>Amendement</w:t>
      </w:r>
      <w:r w:rsidRPr="00A33366">
        <w:tab/>
      </w:r>
      <w:r w:rsidRPr="00A33366">
        <w:tab/>
        <w:t>33</w:t>
      </w:r>
    </w:p>
    <w:p w14:paraId="108CB384" w14:textId="77777777" w:rsidR="00EE7418" w:rsidRPr="00A33366" w:rsidRDefault="00EE7418" w:rsidP="00EE7418">
      <w:pPr>
        <w:pStyle w:val="NormalBold"/>
        <w:keepNext/>
        <w:widowControl/>
      </w:pPr>
      <w:r w:rsidRPr="00A33366">
        <w:t>Proposition de règlement</w:t>
      </w:r>
    </w:p>
    <w:p w14:paraId="00CF83A2" w14:textId="77777777" w:rsidR="00EE7418" w:rsidRPr="00A33366" w:rsidRDefault="00EE7418" w:rsidP="00EE7418">
      <w:pPr>
        <w:pStyle w:val="NormalBold"/>
        <w:widowControl/>
      </w:pPr>
      <w:r w:rsidRPr="00A33366">
        <w:t>Considérant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685C97F" w14:textId="77777777" w:rsidTr="00FC6A49">
        <w:trPr>
          <w:jc w:val="center"/>
        </w:trPr>
        <w:tc>
          <w:tcPr>
            <w:tcW w:w="9752" w:type="dxa"/>
            <w:gridSpan w:val="2"/>
          </w:tcPr>
          <w:p w14:paraId="33F98591" w14:textId="77777777" w:rsidR="00EE7418" w:rsidRPr="00A33366" w:rsidRDefault="00EE7418" w:rsidP="00FC6A49">
            <w:pPr>
              <w:keepNext/>
              <w:widowControl/>
            </w:pPr>
          </w:p>
        </w:tc>
      </w:tr>
      <w:tr w:rsidR="00EE7418" w:rsidRPr="00A33366" w14:paraId="3BA12999" w14:textId="77777777" w:rsidTr="00FC6A49">
        <w:trPr>
          <w:jc w:val="center"/>
        </w:trPr>
        <w:tc>
          <w:tcPr>
            <w:tcW w:w="4876" w:type="dxa"/>
          </w:tcPr>
          <w:p w14:paraId="558FC67E" w14:textId="77777777" w:rsidR="00EE7418" w:rsidRPr="00A33366" w:rsidRDefault="00EE7418" w:rsidP="00FC6A49">
            <w:pPr>
              <w:pStyle w:val="ColumnHeading"/>
              <w:keepNext/>
              <w:widowControl/>
            </w:pPr>
            <w:r w:rsidRPr="00A33366">
              <w:t>Texte proposé par la Commission</w:t>
            </w:r>
          </w:p>
        </w:tc>
        <w:tc>
          <w:tcPr>
            <w:tcW w:w="4876" w:type="dxa"/>
          </w:tcPr>
          <w:p w14:paraId="07BEBE8F" w14:textId="77777777" w:rsidR="00EE7418" w:rsidRPr="00A33366" w:rsidRDefault="00EE7418" w:rsidP="00FC6A49">
            <w:pPr>
              <w:pStyle w:val="ColumnHeading"/>
              <w:keepNext/>
              <w:widowControl/>
            </w:pPr>
            <w:r w:rsidRPr="00A33366">
              <w:t>Amendement</w:t>
            </w:r>
          </w:p>
        </w:tc>
      </w:tr>
      <w:tr w:rsidR="00EE7418" w:rsidRPr="00A33366" w14:paraId="619C3E9C" w14:textId="77777777" w:rsidTr="00FC6A49">
        <w:trPr>
          <w:jc w:val="center"/>
        </w:trPr>
        <w:tc>
          <w:tcPr>
            <w:tcW w:w="4876" w:type="dxa"/>
          </w:tcPr>
          <w:p w14:paraId="30C5AE85" w14:textId="77777777" w:rsidR="00EE7418" w:rsidRPr="00A33366" w:rsidRDefault="00EE7418" w:rsidP="00FC6A49">
            <w:pPr>
              <w:pStyle w:val="Normal6"/>
              <w:widowControl/>
              <w:rPr>
                <w:lang w:val="fr-FR"/>
              </w:rPr>
            </w:pPr>
            <w:r w:rsidRPr="00A33366">
              <w:rPr>
                <w:lang w:val="fr-FR"/>
              </w:rPr>
              <w:t>(31)</w:t>
            </w:r>
            <w:r w:rsidRPr="00A33366">
              <w:rPr>
                <w:lang w:val="fr-FR"/>
              </w:rPr>
              <w:tab/>
              <w:t xml:space="preserve">Afin de faciliter le traitement en fin de vie des véhicules, les constructeurs automobiles devraient fournir, au moyen d’outils numériques, des informations précises, complètes et à jour sur l’extraction et le remplacement en toute sécurité des pièces et composants de véhicules. Un passeport de circularité du véhicule devrait donc être élaboré et mis à disposition en tant que support de données pour ces informations, d’une manière qui soit cohérente avec d’autres outils et plateformes d’information numériques qui existent déjà ou sont en cours de développement dans le secteur automobile en ce qui concerne la performance environnementale des véhicules et conformément aux dispositions correspondantes du règlement (UE) </w:t>
            </w:r>
            <w:r w:rsidRPr="00A33366">
              <w:rPr>
                <w:b/>
                <w:i/>
                <w:lang w:val="fr-FR"/>
              </w:rPr>
              <w:t>2023 [batteries]</w:t>
            </w:r>
            <w:r w:rsidRPr="00A33366">
              <w:rPr>
                <w:lang w:val="fr-FR"/>
              </w:rPr>
              <w:t xml:space="preserve">, du règlement </w:t>
            </w:r>
            <w:r w:rsidRPr="00A33366">
              <w:rPr>
                <w:b/>
                <w:i/>
                <w:lang w:val="fr-FR"/>
              </w:rPr>
              <w:t>[REPD]</w:t>
            </w:r>
            <w:r w:rsidRPr="00A33366">
              <w:rPr>
                <w:lang w:val="fr-FR"/>
              </w:rPr>
              <w:t xml:space="preserve"> du </w:t>
            </w:r>
            <w:r w:rsidRPr="00A33366">
              <w:rPr>
                <w:lang w:val="fr-FR"/>
              </w:rPr>
              <w:lastRenderedPageBreak/>
              <w:t>Parlement européen et du Conseil</w:t>
            </w:r>
            <w:r w:rsidRPr="00A33366">
              <w:rPr>
                <w:vertAlign w:val="superscript"/>
                <w:lang w:val="fr-FR"/>
              </w:rPr>
              <w:t>54</w:t>
            </w:r>
            <w:r w:rsidRPr="00A33366">
              <w:rPr>
                <w:lang w:val="fr-FR"/>
              </w:rPr>
              <w:t xml:space="preserve"> et du règlement </w:t>
            </w:r>
            <w:r w:rsidRPr="00A33366">
              <w:rPr>
                <w:b/>
                <w:i/>
                <w:lang w:val="fr-FR"/>
              </w:rPr>
              <w:t>[Euro 7]</w:t>
            </w:r>
            <w:r w:rsidRPr="00A33366">
              <w:rPr>
                <w:lang w:val="fr-FR"/>
              </w:rPr>
              <w:t xml:space="preserve"> du Parlement européen et du Conseil</w:t>
            </w:r>
            <w:r w:rsidRPr="00A33366">
              <w:rPr>
                <w:vertAlign w:val="superscript"/>
                <w:lang w:val="fr-FR"/>
              </w:rPr>
              <w:t>55</w:t>
            </w:r>
            <w:r w:rsidRPr="00A33366">
              <w:rPr>
                <w:lang w:val="fr-FR"/>
              </w:rPr>
              <w:t>. Afin d’assurer des conditions uniformes d’exécution du présent règlement, il convient de conférer des compétences d’exécution à la Commission aux fins de l’établissement d’exigences techniques concernant la conception et le fonctionnement du passeport et de règles relatives à l’emplacement du support de données ou d’un autre identifiant permettant d’accéder au passeport du véhicule.</w:t>
            </w:r>
          </w:p>
        </w:tc>
        <w:tc>
          <w:tcPr>
            <w:tcW w:w="4876" w:type="dxa"/>
          </w:tcPr>
          <w:p w14:paraId="2AC4F949" w14:textId="77777777" w:rsidR="00EE7418" w:rsidRPr="00A33366" w:rsidRDefault="00EE7418" w:rsidP="00FC6A49">
            <w:pPr>
              <w:pStyle w:val="Normal6"/>
              <w:widowControl/>
              <w:rPr>
                <w:szCs w:val="24"/>
                <w:lang w:val="fr-FR"/>
              </w:rPr>
            </w:pPr>
            <w:r w:rsidRPr="00A33366">
              <w:rPr>
                <w:lang w:val="fr-FR"/>
              </w:rPr>
              <w:lastRenderedPageBreak/>
              <w:t>(31)</w:t>
            </w:r>
            <w:r w:rsidRPr="00A33366">
              <w:rPr>
                <w:lang w:val="fr-FR"/>
              </w:rPr>
              <w:tab/>
              <w:t xml:space="preserve">Afin de faciliter le traitement en fin de vie des véhicules, les constructeurs automobiles devraient fournir, au moyen d’outils numériques, des informations précises, complètes et à jour sur l’extraction et le remplacement en toute sécurité des pièces et composants de véhicules. Un passeport </w:t>
            </w:r>
            <w:r w:rsidRPr="00A33366">
              <w:rPr>
                <w:b/>
                <w:i/>
                <w:lang w:val="fr-FR"/>
              </w:rPr>
              <w:t xml:space="preserve">numérique </w:t>
            </w:r>
            <w:r w:rsidRPr="00A33366">
              <w:rPr>
                <w:lang w:val="fr-FR"/>
              </w:rPr>
              <w:t xml:space="preserve">de circularité du véhicule devrait donc être élaboré et mis à disposition en tant que support de données pour ces informations, d’une manière qui soit cohérente avec d’autres outils et plateformes d’information numériques qui existent déjà ou sont en cours de développement dans le secteur automobile en ce qui concerne la performance environnementale des véhicules et conformément aux dispositions correspondantes du règlement (UE) </w:t>
            </w:r>
            <w:r w:rsidRPr="00A33366">
              <w:rPr>
                <w:b/>
                <w:i/>
                <w:lang w:val="fr-FR"/>
              </w:rPr>
              <w:t>2023/1542</w:t>
            </w:r>
            <w:r w:rsidRPr="00A33366">
              <w:rPr>
                <w:lang w:val="fr-FR"/>
              </w:rPr>
              <w:t xml:space="preserve">, du règlement </w:t>
            </w:r>
            <w:r w:rsidRPr="00A33366">
              <w:rPr>
                <w:b/>
                <w:i/>
                <w:lang w:val="fr-FR"/>
              </w:rPr>
              <w:lastRenderedPageBreak/>
              <w:t>(UE) 2024/1781</w:t>
            </w:r>
            <w:r w:rsidRPr="00A33366">
              <w:rPr>
                <w:lang w:val="fr-FR"/>
              </w:rPr>
              <w:t xml:space="preserve"> du Parlement européen et du Conseil</w:t>
            </w:r>
            <w:r w:rsidRPr="00A33366">
              <w:rPr>
                <w:vertAlign w:val="superscript"/>
                <w:lang w:val="fr-FR"/>
              </w:rPr>
              <w:t>54</w:t>
            </w:r>
            <w:r w:rsidRPr="00A33366">
              <w:rPr>
                <w:lang w:val="fr-FR"/>
              </w:rPr>
              <w:t xml:space="preserve"> et du règlement </w:t>
            </w:r>
            <w:r w:rsidRPr="00A33366">
              <w:rPr>
                <w:b/>
                <w:i/>
                <w:lang w:val="fr-FR"/>
              </w:rPr>
              <w:t>(UE) 2024/1257</w:t>
            </w:r>
            <w:r w:rsidRPr="00A33366">
              <w:rPr>
                <w:lang w:val="fr-FR"/>
              </w:rPr>
              <w:t xml:space="preserve"> du Parlement européen et du Conseil</w:t>
            </w:r>
            <w:r w:rsidRPr="00A33366">
              <w:rPr>
                <w:vertAlign w:val="superscript"/>
                <w:lang w:val="fr-FR"/>
              </w:rPr>
              <w:t>55</w:t>
            </w:r>
            <w:r w:rsidRPr="00A33366">
              <w:rPr>
                <w:lang w:val="fr-FR"/>
              </w:rPr>
              <w:t>. Afin d’assurer des conditions uniformes d’exécution du présent règlement, il convient de conférer des compétences d’exécution à la Commission aux fins de l’établissement d’exigences techniques concernant la conception et le fonctionnement du passeport et de règles relatives à l’emplacement du support de données ou d’un autre identifiant permettant d’accéder au passeport du véhicule.</w:t>
            </w:r>
            <w:r w:rsidRPr="00A33366">
              <w:rPr>
                <w:b/>
                <w:i/>
                <w:lang w:val="fr-FR"/>
              </w:rPr>
              <w:t xml:space="preserve"> Lorsqu’elle établit les règles relatives au passeport numérique de circularité des véhicules, la Commission devrait tenir compte de la nécessité d’assurer un niveau élevé de sécurité et de respect de la vie privée, y compris en ce qui concerne les données d’exploitation des véhicules, afin de prévenir les menaces en matière de cybersécurité.</w:t>
            </w:r>
          </w:p>
        </w:tc>
      </w:tr>
      <w:tr w:rsidR="00EE7418" w:rsidRPr="00A33366" w14:paraId="3793365F" w14:textId="77777777" w:rsidTr="00FC6A49">
        <w:trPr>
          <w:jc w:val="center"/>
        </w:trPr>
        <w:tc>
          <w:tcPr>
            <w:tcW w:w="4876" w:type="dxa"/>
          </w:tcPr>
          <w:p w14:paraId="421ABF63"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172D1534"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138C76B0" w14:textId="77777777" w:rsidTr="00FC6A49">
        <w:trPr>
          <w:jc w:val="center"/>
        </w:trPr>
        <w:tc>
          <w:tcPr>
            <w:tcW w:w="4876" w:type="dxa"/>
          </w:tcPr>
          <w:p w14:paraId="2599A31F" w14:textId="77777777" w:rsidR="00EE7418" w:rsidRPr="00A33366" w:rsidRDefault="00EE7418" w:rsidP="00FC6A49">
            <w:pPr>
              <w:pStyle w:val="Normal6"/>
              <w:widowControl/>
              <w:rPr>
                <w:b/>
                <w:i/>
                <w:lang w:val="fr-FR"/>
              </w:rPr>
            </w:pPr>
            <w:r w:rsidRPr="00A33366">
              <w:rPr>
                <w:b/>
                <w:i/>
                <w:vertAlign w:val="superscript"/>
                <w:lang w:val="fr-FR"/>
              </w:rPr>
              <w:t>54</w:t>
            </w:r>
            <w:r w:rsidRPr="00A33366">
              <w:rPr>
                <w:b/>
                <w:i/>
                <w:lang w:val="fr-FR"/>
              </w:rPr>
              <w:t xml:space="preserve"> Proposition de règlement du Parlement européen et du Conseil établissant un cadre pour la fixation d’exigences en matière d’écoconception applicables aux produits durables et abrogeant la directive 2009/125/CE.</w:t>
            </w:r>
          </w:p>
        </w:tc>
        <w:tc>
          <w:tcPr>
            <w:tcW w:w="4876" w:type="dxa"/>
          </w:tcPr>
          <w:p w14:paraId="1213901D" w14:textId="77777777" w:rsidR="00EE7418" w:rsidRPr="00A33366" w:rsidRDefault="00EE7418" w:rsidP="00FC6A49">
            <w:pPr>
              <w:pStyle w:val="Normal6"/>
              <w:widowControl/>
              <w:rPr>
                <w:szCs w:val="24"/>
                <w:lang w:val="fr-FR"/>
              </w:rPr>
            </w:pPr>
            <w:r w:rsidRPr="00A33366">
              <w:rPr>
                <w:b/>
                <w:i/>
                <w:vertAlign w:val="superscript"/>
                <w:lang w:val="fr-FR"/>
              </w:rPr>
              <w:t>54</w:t>
            </w:r>
            <w:r w:rsidRPr="00A33366">
              <w:rPr>
                <w:b/>
                <w:i/>
                <w:lang w:val="fr-FR"/>
              </w:rPr>
              <w:t xml:space="preserve"> Règlement (UE) 2024/1781 du Parlement européen et du Conseil du 13 juin 2024 établissant un cadre pour la fixation d’exigences en matière d’écoconception applicables aux produits durables, modifiant la directive (UE) 2020/1828 et le règlement (UE) 2023/1542 et abrogeant la directive 2009/125/CE (JO L, 2024/1781, 28.6.2024, ELI: http://data.europa.eu/eli/reg/2024/1781/oj)</w:t>
            </w:r>
            <w:r w:rsidRPr="00A33366">
              <w:rPr>
                <w:lang w:val="fr-FR"/>
              </w:rPr>
              <w:t>.</w:t>
            </w:r>
          </w:p>
        </w:tc>
      </w:tr>
      <w:tr w:rsidR="00EE7418" w:rsidRPr="00A33366" w14:paraId="7065E7D7" w14:textId="77777777" w:rsidTr="00FC6A49">
        <w:trPr>
          <w:jc w:val="center"/>
        </w:trPr>
        <w:tc>
          <w:tcPr>
            <w:tcW w:w="4876" w:type="dxa"/>
          </w:tcPr>
          <w:p w14:paraId="0EB202BA" w14:textId="77777777" w:rsidR="00EE7418" w:rsidRPr="00A33366" w:rsidRDefault="00EE7418" w:rsidP="00FC6A49">
            <w:pPr>
              <w:pStyle w:val="Normal6"/>
              <w:widowControl/>
              <w:rPr>
                <w:b/>
                <w:i/>
                <w:lang w:val="fr-FR"/>
              </w:rPr>
            </w:pPr>
            <w:r w:rsidRPr="00A33366">
              <w:rPr>
                <w:b/>
                <w:i/>
                <w:vertAlign w:val="superscript"/>
                <w:lang w:val="fr-FR"/>
              </w:rPr>
              <w:t>55</w:t>
            </w:r>
            <w:r w:rsidRPr="00A33366">
              <w:rPr>
                <w:b/>
                <w:i/>
                <w:lang w:val="fr-FR"/>
              </w:rPr>
              <w:t xml:space="preserve"> Proposition de règlement du Parlement européen et du Conseil relatif à la réception par type des véhicules à moteur, des moteurs et des systèmes, composants et entités techniques distinctes destinés à ces véhicules, au regard de leurs émissions et de la durabilité des batteries (Euro 7), et abrogeant le règlement (CE) nº 715/2007 et le règlement (CE) nº 595/2009.</w:t>
            </w:r>
          </w:p>
        </w:tc>
        <w:tc>
          <w:tcPr>
            <w:tcW w:w="4876" w:type="dxa"/>
          </w:tcPr>
          <w:p w14:paraId="5E1F434E" w14:textId="4BE632AA" w:rsidR="00EE7418" w:rsidRPr="00A33366" w:rsidRDefault="00EE7418" w:rsidP="00FC6A49">
            <w:pPr>
              <w:pStyle w:val="Normal6"/>
              <w:widowControl/>
              <w:rPr>
                <w:szCs w:val="24"/>
                <w:lang w:val="fr-FR"/>
              </w:rPr>
            </w:pPr>
            <w:r w:rsidRPr="00A33366">
              <w:rPr>
                <w:b/>
                <w:i/>
                <w:vertAlign w:val="superscript"/>
                <w:lang w:val="fr-FR"/>
              </w:rPr>
              <w:t>55</w:t>
            </w:r>
            <w:r w:rsidRPr="00A33366">
              <w:rPr>
                <w:b/>
                <w:i/>
                <w:lang w:val="fr-FR"/>
              </w:rPr>
              <w:t xml:space="preserve"> Règlement (UE) 2024/1257 du Parlement européen et du Conseil du 24 avril 2024 relatif à la réception par type des véhicules à moteur et des moteurs, ainsi que des systèmes, des composants et des entités techniques distinctes destinés à ces véhicules, en ce qui concerne leurs émissions et la durabilité de leurs batteries (Euro 7), modifiant le règlement (UE) 2018/858 du Parlement européen et du Conseil, et abrogeant les règlements (CE) n° 715/2007 et (CE)n° 595/2009 du Parlement européen et du Conseil, le règlement (UE) n° 582/2011 de la </w:t>
            </w:r>
            <w:r w:rsidRPr="00A33366">
              <w:rPr>
                <w:b/>
                <w:i/>
                <w:lang w:val="fr-FR"/>
              </w:rPr>
              <w:lastRenderedPageBreak/>
              <w:t>Commission, le règlement (UE) 2017/1151 de la Commission, le règlement (UE) 2017/2400 de la Commission et le règlement d’exécution (UE) 2022/1362 de la Commission (JO L, 2024/1257</w:t>
            </w:r>
            <w:r w:rsidR="00C6560D">
              <w:rPr>
                <w:b/>
                <w:i/>
                <w:lang w:val="fr-FR"/>
              </w:rPr>
              <w:t>,</w:t>
            </w:r>
            <w:r w:rsidRPr="00A33366">
              <w:rPr>
                <w:b/>
                <w:i/>
                <w:lang w:val="fr-FR"/>
              </w:rPr>
              <w:t xml:space="preserve"> 8.5.2024, ELI: http://data.europa.eu/eli/reg/2024/1257/oj).</w:t>
            </w:r>
            <w:r w:rsidRPr="00A33366">
              <w:rPr>
                <w:lang w:val="fr-FR"/>
              </w:rPr>
              <w:t>.</w:t>
            </w:r>
          </w:p>
        </w:tc>
      </w:tr>
    </w:tbl>
    <w:p w14:paraId="107C2183" w14:textId="77777777" w:rsidR="00EE7418" w:rsidRPr="00A33366" w:rsidRDefault="00EE7418" w:rsidP="00EE7418">
      <w:pPr>
        <w:widowControl/>
      </w:pPr>
    </w:p>
    <w:p w14:paraId="051E628E" w14:textId="77777777" w:rsidR="00EE7418" w:rsidRPr="00A33366" w:rsidRDefault="00EE7418" w:rsidP="00EE7418">
      <w:pPr>
        <w:pStyle w:val="AMNumberTabs0"/>
        <w:keepNext/>
        <w:widowControl/>
      </w:pPr>
      <w:r w:rsidRPr="00A33366">
        <w:t>Amendement</w:t>
      </w:r>
      <w:r w:rsidRPr="00A33366">
        <w:tab/>
      </w:r>
      <w:r w:rsidRPr="00A33366">
        <w:tab/>
        <w:t>34</w:t>
      </w:r>
    </w:p>
    <w:p w14:paraId="79B78B65" w14:textId="77777777" w:rsidR="00EE7418" w:rsidRPr="00A33366" w:rsidRDefault="00EE7418" w:rsidP="00EE7418">
      <w:pPr>
        <w:pStyle w:val="NormalBold"/>
        <w:keepNext/>
        <w:widowControl/>
      </w:pPr>
      <w:r w:rsidRPr="00A33366">
        <w:t>Proposition de règlement</w:t>
      </w:r>
    </w:p>
    <w:p w14:paraId="116B892C" w14:textId="77777777" w:rsidR="00EE7418" w:rsidRPr="00A33366" w:rsidRDefault="00EE7418" w:rsidP="00EE7418">
      <w:pPr>
        <w:pStyle w:val="NormalBold"/>
        <w:widowControl/>
      </w:pPr>
      <w:r w:rsidRPr="00A33366">
        <w:t>Considérant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5F61AA1" w14:textId="77777777" w:rsidTr="00FC6A49">
        <w:trPr>
          <w:jc w:val="center"/>
        </w:trPr>
        <w:tc>
          <w:tcPr>
            <w:tcW w:w="9752" w:type="dxa"/>
            <w:gridSpan w:val="2"/>
          </w:tcPr>
          <w:p w14:paraId="657A0A9D" w14:textId="77777777" w:rsidR="00EE7418" w:rsidRPr="00A33366" w:rsidRDefault="00EE7418" w:rsidP="00FC6A49">
            <w:pPr>
              <w:keepNext/>
              <w:widowControl/>
            </w:pPr>
          </w:p>
        </w:tc>
      </w:tr>
      <w:tr w:rsidR="00EE7418" w:rsidRPr="00A33366" w14:paraId="6A599A40" w14:textId="77777777" w:rsidTr="00FC6A49">
        <w:trPr>
          <w:jc w:val="center"/>
        </w:trPr>
        <w:tc>
          <w:tcPr>
            <w:tcW w:w="4876" w:type="dxa"/>
          </w:tcPr>
          <w:p w14:paraId="1D68540E" w14:textId="77777777" w:rsidR="00EE7418" w:rsidRPr="00A33366" w:rsidRDefault="00EE7418" w:rsidP="00FC6A49">
            <w:pPr>
              <w:pStyle w:val="ColumnHeading"/>
              <w:keepNext/>
              <w:widowControl/>
            </w:pPr>
            <w:r w:rsidRPr="00A33366">
              <w:t>Texte proposé par la Commission</w:t>
            </w:r>
          </w:p>
        </w:tc>
        <w:tc>
          <w:tcPr>
            <w:tcW w:w="4876" w:type="dxa"/>
          </w:tcPr>
          <w:p w14:paraId="466D4E17" w14:textId="77777777" w:rsidR="00EE7418" w:rsidRPr="00A33366" w:rsidRDefault="00EE7418" w:rsidP="00FC6A49">
            <w:pPr>
              <w:pStyle w:val="ColumnHeading"/>
              <w:keepNext/>
              <w:widowControl/>
            </w:pPr>
            <w:r w:rsidRPr="00A33366">
              <w:t>Amendement</w:t>
            </w:r>
          </w:p>
        </w:tc>
      </w:tr>
      <w:tr w:rsidR="00EE7418" w:rsidRPr="00A33366" w14:paraId="1A414116" w14:textId="77777777" w:rsidTr="00FC6A49">
        <w:trPr>
          <w:jc w:val="center"/>
        </w:trPr>
        <w:tc>
          <w:tcPr>
            <w:tcW w:w="4876" w:type="dxa"/>
          </w:tcPr>
          <w:p w14:paraId="0A7F778C" w14:textId="77777777" w:rsidR="00EE7418" w:rsidRPr="00A33366" w:rsidRDefault="00EE7418" w:rsidP="00FC6A49">
            <w:pPr>
              <w:pStyle w:val="Normal6"/>
              <w:widowControl/>
              <w:rPr>
                <w:lang w:val="fr-FR"/>
              </w:rPr>
            </w:pPr>
            <w:r w:rsidRPr="00A33366">
              <w:rPr>
                <w:lang w:val="fr-FR"/>
              </w:rPr>
              <w:t>(33)</w:t>
            </w:r>
            <w:r w:rsidRPr="00A33366">
              <w:rPr>
                <w:lang w:val="fr-FR"/>
              </w:rPr>
              <w:tab/>
              <w:t>Afin de garantir un traitement sûr et écologiquement rationnel des véhicules hors d’usage, tout établissement ou toute entreprise ayant l’intention d’effectuer des opérations de traitement des déchets</w:t>
            </w:r>
            <w:r w:rsidRPr="00A33366">
              <w:rPr>
                <w:b/>
                <w:i/>
                <w:lang w:val="fr-FR"/>
              </w:rPr>
              <w:t xml:space="preserve"> pour</w:t>
            </w:r>
            <w:r w:rsidRPr="00A33366">
              <w:rPr>
                <w:lang w:val="fr-FR"/>
              </w:rPr>
              <w:t xml:space="preserve"> ces véhicules devrait obtenir l’agrément de l’autorité compétente. L’agrément ne devrait être accordé que si l’établissement ou l’entreprise dispose de la capacité technique, financière et organisationnelle nécessaire pour effectuer les opérations de traitement en fin de vie des véhicules d’une manière conforme à la législation de l’Union et à la législation nationale applicables, y compris aux exigences spécifiques en matière de traitement établies dans le présent règlement. En outre, les installations de traitement agréées devraient être compétentes pour délivrer des certificats de destruction conformément au présent règlement.</w:t>
            </w:r>
          </w:p>
        </w:tc>
        <w:tc>
          <w:tcPr>
            <w:tcW w:w="4876" w:type="dxa"/>
          </w:tcPr>
          <w:p w14:paraId="5719F7B8" w14:textId="77777777" w:rsidR="00EE7418" w:rsidRPr="00A33366" w:rsidRDefault="00EE7418" w:rsidP="00FC6A49">
            <w:pPr>
              <w:pStyle w:val="Normal6"/>
              <w:widowControl/>
              <w:rPr>
                <w:szCs w:val="24"/>
                <w:lang w:val="fr-FR"/>
              </w:rPr>
            </w:pPr>
            <w:r w:rsidRPr="00A33366">
              <w:rPr>
                <w:lang w:val="fr-FR"/>
              </w:rPr>
              <w:t>(33)</w:t>
            </w:r>
            <w:r w:rsidRPr="00A33366">
              <w:rPr>
                <w:lang w:val="fr-FR"/>
              </w:rPr>
              <w:tab/>
            </w:r>
            <w:r w:rsidRPr="00A33366">
              <w:rPr>
                <w:b/>
                <w:i/>
                <w:lang w:val="fr-FR"/>
              </w:rPr>
              <w:t>Le présent règlement se fonde sur les règles et les principes généraux en matière de gestion des déchets énoncés dans la directive 2008/98/CE, qu’il conviendrait d’adapter afin de tenir compte de la nature spécifique des véhicules hors d’usage.</w:t>
            </w:r>
            <w:r w:rsidRPr="00A33366">
              <w:rPr>
                <w:lang w:val="fr-FR"/>
              </w:rPr>
              <w:t xml:space="preserve"> Afin de garantir un traitement sûr et écologiquement rationnel des véhicules hors d’usage, tout établissement ou toute entreprise ayant l’intention d’effectuer des opérations de traitement des déchets</w:t>
            </w:r>
            <w:r w:rsidRPr="00A33366">
              <w:rPr>
                <w:b/>
                <w:i/>
                <w:lang w:val="fr-FR"/>
              </w:rPr>
              <w:t>, y compris la collecte, la dépollution et l’extraction des pièces et composants de</w:t>
            </w:r>
            <w:r w:rsidRPr="00A33366">
              <w:rPr>
                <w:lang w:val="fr-FR"/>
              </w:rPr>
              <w:t xml:space="preserve"> ces véhicules</w:t>
            </w:r>
            <w:r w:rsidRPr="00A33366">
              <w:rPr>
                <w:b/>
                <w:i/>
                <w:lang w:val="fr-FR"/>
              </w:rPr>
              <w:t>,</w:t>
            </w:r>
            <w:r w:rsidRPr="00A33366">
              <w:rPr>
                <w:lang w:val="fr-FR"/>
              </w:rPr>
              <w:t xml:space="preserve"> devrait obtenir l’agrément de l’autorité compétente. L’agrément ne devrait être accordé que si l’établissement ou l’entreprise dispose de la capacité technique, financière et organisationnelle nécessaire pour effectuer les opérations de traitement en fin de vie des véhicules d’une manière conforme à la législation de l’Union et à la législation nationale applicables, y compris aux exigences spécifiques en matière de traitement établies dans le présent règlement. En outre, les installations de traitement agréées devraient </w:t>
            </w:r>
            <w:r w:rsidRPr="00A33366">
              <w:rPr>
                <w:b/>
                <w:i/>
                <w:lang w:val="fr-FR"/>
              </w:rPr>
              <w:t xml:space="preserve">être les seules à </w:t>
            </w:r>
            <w:r w:rsidRPr="00A33366">
              <w:rPr>
                <w:lang w:val="fr-FR"/>
              </w:rPr>
              <w:t>être compétentes pour délivrer des certificats de destruction conformément au présent règlement.</w:t>
            </w:r>
          </w:p>
        </w:tc>
      </w:tr>
    </w:tbl>
    <w:p w14:paraId="546AAA67" w14:textId="77777777" w:rsidR="00EE7418" w:rsidRPr="00A33366" w:rsidRDefault="00EE7418" w:rsidP="00EE7418">
      <w:pPr>
        <w:pStyle w:val="AMNumberTabs0"/>
        <w:keepNext/>
        <w:widowControl/>
      </w:pPr>
      <w:r w:rsidRPr="00A33366">
        <w:lastRenderedPageBreak/>
        <w:t>Amendement</w:t>
      </w:r>
      <w:r w:rsidRPr="00A33366">
        <w:tab/>
      </w:r>
      <w:r w:rsidRPr="00A33366">
        <w:tab/>
        <w:t>35</w:t>
      </w:r>
    </w:p>
    <w:p w14:paraId="1B182137" w14:textId="77777777" w:rsidR="00EE7418" w:rsidRPr="00A33366" w:rsidRDefault="00EE7418" w:rsidP="00EE7418">
      <w:pPr>
        <w:pStyle w:val="NormalBold"/>
        <w:keepNext/>
        <w:widowControl/>
      </w:pPr>
      <w:r w:rsidRPr="00A33366">
        <w:t>Proposition de règlement</w:t>
      </w:r>
    </w:p>
    <w:p w14:paraId="07BEEEC2" w14:textId="77777777" w:rsidR="00EE7418" w:rsidRPr="00A33366" w:rsidRDefault="00EE7418" w:rsidP="00EE7418">
      <w:pPr>
        <w:pStyle w:val="NormalBold"/>
        <w:widowControl/>
      </w:pPr>
      <w:r w:rsidRPr="00A33366">
        <w:t>Considérant 33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C2ECF4D" w14:textId="77777777" w:rsidTr="00FC6A49">
        <w:trPr>
          <w:jc w:val="center"/>
        </w:trPr>
        <w:tc>
          <w:tcPr>
            <w:tcW w:w="9752" w:type="dxa"/>
            <w:gridSpan w:val="2"/>
          </w:tcPr>
          <w:p w14:paraId="42DA4FA9" w14:textId="77777777" w:rsidR="00EE7418" w:rsidRPr="00A33366" w:rsidRDefault="00EE7418" w:rsidP="00FC6A49">
            <w:pPr>
              <w:keepNext/>
              <w:widowControl/>
            </w:pPr>
          </w:p>
        </w:tc>
      </w:tr>
      <w:tr w:rsidR="00EE7418" w:rsidRPr="00A33366" w14:paraId="2A5BAEF3" w14:textId="77777777" w:rsidTr="00FC6A49">
        <w:trPr>
          <w:jc w:val="center"/>
        </w:trPr>
        <w:tc>
          <w:tcPr>
            <w:tcW w:w="4876" w:type="dxa"/>
          </w:tcPr>
          <w:p w14:paraId="3AD38CB2" w14:textId="77777777" w:rsidR="00EE7418" w:rsidRPr="00A33366" w:rsidRDefault="00EE7418" w:rsidP="00FC6A49">
            <w:pPr>
              <w:pStyle w:val="ColumnHeading"/>
              <w:keepNext/>
              <w:widowControl/>
            </w:pPr>
            <w:r w:rsidRPr="00A33366">
              <w:t>Texte proposé par la Commission</w:t>
            </w:r>
          </w:p>
        </w:tc>
        <w:tc>
          <w:tcPr>
            <w:tcW w:w="4876" w:type="dxa"/>
          </w:tcPr>
          <w:p w14:paraId="60C96CB1" w14:textId="77777777" w:rsidR="00EE7418" w:rsidRPr="00A33366" w:rsidRDefault="00EE7418" w:rsidP="00FC6A49">
            <w:pPr>
              <w:pStyle w:val="ColumnHeading"/>
              <w:keepNext/>
              <w:widowControl/>
            </w:pPr>
            <w:r w:rsidRPr="00A33366">
              <w:t>Amendement</w:t>
            </w:r>
          </w:p>
        </w:tc>
      </w:tr>
      <w:tr w:rsidR="00EE7418" w:rsidRPr="00A33366" w14:paraId="59720B32" w14:textId="77777777" w:rsidTr="00FC6A49">
        <w:trPr>
          <w:jc w:val="center"/>
        </w:trPr>
        <w:tc>
          <w:tcPr>
            <w:tcW w:w="4876" w:type="dxa"/>
          </w:tcPr>
          <w:p w14:paraId="1A53624B" w14:textId="77777777" w:rsidR="00EE7418" w:rsidRPr="00A33366" w:rsidRDefault="00EE7418" w:rsidP="00FC6A49">
            <w:pPr>
              <w:pStyle w:val="Normal6"/>
              <w:widowControl/>
              <w:rPr>
                <w:lang w:val="fr-FR"/>
              </w:rPr>
            </w:pPr>
          </w:p>
        </w:tc>
        <w:tc>
          <w:tcPr>
            <w:tcW w:w="4876" w:type="dxa"/>
          </w:tcPr>
          <w:p w14:paraId="0BEE8BB3" w14:textId="77777777" w:rsidR="00EE7418" w:rsidRPr="00A33366" w:rsidRDefault="00EE7418" w:rsidP="00FC6A49">
            <w:pPr>
              <w:pStyle w:val="Normal6"/>
              <w:widowControl/>
              <w:rPr>
                <w:szCs w:val="24"/>
                <w:lang w:val="fr-FR"/>
              </w:rPr>
            </w:pPr>
            <w:r w:rsidRPr="00A33366">
              <w:rPr>
                <w:b/>
                <w:i/>
                <w:lang w:val="fr-FR"/>
              </w:rPr>
              <w:t>33 bis)</w:t>
            </w:r>
            <w:r w:rsidRPr="00A33366">
              <w:rPr>
                <w:b/>
                <w:i/>
                <w:lang w:val="fr-FR"/>
              </w:rPr>
              <w:tab/>
              <w:t>Les États membres devraient être à même d’adopter des mesures dans le cadre de leur législation nationale en vue d’exiger des producteurs ou des organisations compétentes en matière de responsabilité des producteurs qu’ils concluent des contrats avec les installations de traitement agréées afin de remplir leurs obligations en matière de responsabilité des producteurs. Pour atteindre les objectifs énoncés dans le présent règlement, y compris la promotion d’une économie circulaire, il convient de conférer à la Commission des compétences d’exécution aux fins de l’établissement de règles visant à garantir que ces contrats prévoient des conditions équitables, transparentes et non discriminatoires pour les différentes catégories de producteurs et d’organisations compétentes en matière de responsabilités des producteurs.</w:t>
            </w:r>
          </w:p>
        </w:tc>
      </w:tr>
    </w:tbl>
    <w:p w14:paraId="07246DB6" w14:textId="77777777" w:rsidR="00EE7418" w:rsidRPr="00A33366" w:rsidRDefault="00EE7418" w:rsidP="00EE7418">
      <w:pPr>
        <w:widowControl/>
      </w:pPr>
    </w:p>
    <w:p w14:paraId="1B918BDA" w14:textId="77777777" w:rsidR="00EE7418" w:rsidRPr="00A33366" w:rsidRDefault="00EE7418" w:rsidP="00EE7418">
      <w:pPr>
        <w:pStyle w:val="AMNumberTabs0"/>
        <w:keepNext/>
        <w:widowControl/>
      </w:pPr>
      <w:r w:rsidRPr="00A33366">
        <w:t>Amendement</w:t>
      </w:r>
      <w:r w:rsidRPr="00A33366">
        <w:tab/>
      </w:r>
      <w:r w:rsidRPr="00A33366">
        <w:tab/>
        <w:t>36</w:t>
      </w:r>
    </w:p>
    <w:p w14:paraId="39AEEE88" w14:textId="77777777" w:rsidR="00EE7418" w:rsidRPr="00A33366" w:rsidRDefault="00EE7418" w:rsidP="00EE7418">
      <w:pPr>
        <w:pStyle w:val="NormalBold"/>
        <w:keepNext/>
        <w:widowControl/>
      </w:pPr>
      <w:r w:rsidRPr="00A33366">
        <w:t>Proposition de règlement</w:t>
      </w:r>
    </w:p>
    <w:p w14:paraId="0701A410" w14:textId="77777777" w:rsidR="00EE7418" w:rsidRPr="00A33366" w:rsidRDefault="00EE7418" w:rsidP="00EE7418">
      <w:pPr>
        <w:pStyle w:val="NormalBold"/>
        <w:widowControl/>
      </w:pPr>
      <w:r w:rsidRPr="00A33366">
        <w:t>Considérant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E9C6D95" w14:textId="77777777" w:rsidTr="00FC6A49">
        <w:trPr>
          <w:jc w:val="center"/>
        </w:trPr>
        <w:tc>
          <w:tcPr>
            <w:tcW w:w="9752" w:type="dxa"/>
            <w:gridSpan w:val="2"/>
          </w:tcPr>
          <w:p w14:paraId="64FFA651" w14:textId="77777777" w:rsidR="00EE7418" w:rsidRPr="00A33366" w:rsidRDefault="00EE7418" w:rsidP="00FC6A49">
            <w:pPr>
              <w:keepNext/>
              <w:widowControl/>
            </w:pPr>
          </w:p>
        </w:tc>
      </w:tr>
      <w:tr w:rsidR="00EE7418" w:rsidRPr="00A33366" w14:paraId="499B50CC" w14:textId="77777777" w:rsidTr="00FC6A49">
        <w:trPr>
          <w:jc w:val="center"/>
        </w:trPr>
        <w:tc>
          <w:tcPr>
            <w:tcW w:w="4876" w:type="dxa"/>
          </w:tcPr>
          <w:p w14:paraId="1224C626" w14:textId="77777777" w:rsidR="00EE7418" w:rsidRPr="00A33366" w:rsidRDefault="00EE7418" w:rsidP="00FC6A49">
            <w:pPr>
              <w:pStyle w:val="ColumnHeading"/>
              <w:keepNext/>
              <w:widowControl/>
            </w:pPr>
            <w:r w:rsidRPr="00A33366">
              <w:t>Texte proposé par la Commission</w:t>
            </w:r>
          </w:p>
        </w:tc>
        <w:tc>
          <w:tcPr>
            <w:tcW w:w="4876" w:type="dxa"/>
          </w:tcPr>
          <w:p w14:paraId="27D24B31" w14:textId="77777777" w:rsidR="00EE7418" w:rsidRPr="00A33366" w:rsidRDefault="00EE7418" w:rsidP="00FC6A49">
            <w:pPr>
              <w:pStyle w:val="ColumnHeading"/>
              <w:keepNext/>
              <w:widowControl/>
            </w:pPr>
            <w:r w:rsidRPr="00A33366">
              <w:t>Amendement</w:t>
            </w:r>
          </w:p>
        </w:tc>
      </w:tr>
      <w:tr w:rsidR="00EE7418" w:rsidRPr="00A33366" w14:paraId="43B168A1" w14:textId="77777777" w:rsidTr="00FC6A49">
        <w:trPr>
          <w:jc w:val="center"/>
        </w:trPr>
        <w:tc>
          <w:tcPr>
            <w:tcW w:w="4876" w:type="dxa"/>
          </w:tcPr>
          <w:p w14:paraId="66776C36" w14:textId="77777777" w:rsidR="00EE7418" w:rsidRPr="00A33366" w:rsidRDefault="00EE7418" w:rsidP="00FC6A49">
            <w:pPr>
              <w:pStyle w:val="Normal6"/>
              <w:widowControl/>
              <w:rPr>
                <w:lang w:val="fr-FR"/>
              </w:rPr>
            </w:pPr>
            <w:r w:rsidRPr="00A33366">
              <w:rPr>
                <w:lang w:val="fr-FR"/>
              </w:rPr>
              <w:t>(35)</w:t>
            </w:r>
            <w:r w:rsidRPr="00A33366">
              <w:rPr>
                <w:lang w:val="fr-FR"/>
              </w:rPr>
              <w:tab/>
              <w:t xml:space="preserve">Afin de faciliter le contrôle du respect, par les producteurs, de leurs obligations en matière de responsabilité élargie, il convient que les États membres établissent un registre des producteurs. Les exigences en matière d’enregistrement devraient être harmonisées dans l’ensemble de l’Union afin de faciliter l’enregistrement, en particulier en ce qui concerne les producteurs qui mettent des véhicules à disposition dans différents États membres. Le registre devrait également être utilisé aux fins de l’établissement de rapports à l’intention des </w:t>
            </w:r>
            <w:r w:rsidRPr="00A33366">
              <w:rPr>
                <w:lang w:val="fr-FR"/>
              </w:rPr>
              <w:lastRenderedPageBreak/>
              <w:t>autorités compétentes sur le respect des obligations en matière de responsabilité élargie des producteurs. Les éléments et les aspects de procédure liés à ce registre devraient également être cohérents avec ceux du registre des producteurs établi par le règlement (UE) 2023/</w:t>
            </w:r>
            <w:r w:rsidRPr="00A33366">
              <w:rPr>
                <w:b/>
                <w:i/>
                <w:lang w:val="fr-FR"/>
              </w:rPr>
              <w:t xml:space="preserve">[OP: batteries] </w:t>
            </w:r>
            <w:r w:rsidRPr="00A33366">
              <w:rPr>
                <w:lang w:val="fr-FR"/>
              </w:rPr>
              <w:t>afin de permettre aux producteurs de véhicules et aux producteurs de batteries d’utiliser un seul et même registre.</w:t>
            </w:r>
          </w:p>
        </w:tc>
        <w:tc>
          <w:tcPr>
            <w:tcW w:w="4876" w:type="dxa"/>
          </w:tcPr>
          <w:p w14:paraId="0E7F461C" w14:textId="77777777" w:rsidR="00EE7418" w:rsidRPr="00A33366" w:rsidRDefault="00EE7418" w:rsidP="00FC6A49">
            <w:pPr>
              <w:pStyle w:val="Normal6"/>
              <w:widowControl/>
              <w:rPr>
                <w:szCs w:val="24"/>
                <w:lang w:val="fr-FR"/>
              </w:rPr>
            </w:pPr>
            <w:r w:rsidRPr="00A33366">
              <w:rPr>
                <w:lang w:val="fr-FR"/>
              </w:rPr>
              <w:lastRenderedPageBreak/>
              <w:t>(35)</w:t>
            </w:r>
            <w:r w:rsidRPr="00A33366">
              <w:rPr>
                <w:lang w:val="fr-FR"/>
              </w:rPr>
              <w:tab/>
              <w:t xml:space="preserve">Afin de faciliter le contrôle du respect, par les producteurs, de leurs obligations en matière de responsabilité élargie, il convient que les États membres établissent un registre des producteurs </w:t>
            </w:r>
            <w:r w:rsidRPr="00A33366">
              <w:rPr>
                <w:b/>
                <w:i/>
                <w:lang w:val="fr-FR"/>
              </w:rPr>
              <w:t>ou utilisent un registre existant</w:t>
            </w:r>
            <w:r w:rsidRPr="00A33366">
              <w:rPr>
                <w:lang w:val="fr-FR"/>
              </w:rPr>
              <w:t xml:space="preserve">. Les exigences en matière d’enregistrement devraient être harmonisées dans l’ensemble de l’Union afin de faciliter l’enregistrement, en particulier en ce qui concerne les producteurs qui mettent des véhicules à disposition dans différents États membres. Le registre devrait également être utilisé aux fins de </w:t>
            </w:r>
            <w:r w:rsidRPr="00A33366">
              <w:rPr>
                <w:lang w:val="fr-FR"/>
              </w:rPr>
              <w:lastRenderedPageBreak/>
              <w:t>l’établissement de rapports à l’intention des autorités compétentes sur le respect des obligations en matière de responsabilité élargie des producteurs. Les éléments et les aspects de procédure liés à ce registre devraient également être cohérents avec ceux du registre des producteurs établi par le règlement (UE) 2023/</w:t>
            </w:r>
            <w:r w:rsidRPr="00A33366">
              <w:rPr>
                <w:b/>
                <w:i/>
                <w:lang w:val="fr-FR"/>
              </w:rPr>
              <w:t>1542</w:t>
            </w:r>
            <w:r w:rsidRPr="00A33366">
              <w:rPr>
                <w:lang w:val="fr-FR"/>
              </w:rPr>
              <w:t xml:space="preserve"> afin de permettre aux producteurs de véhicules et aux producteurs de batteries d’utiliser un seul et même registre.</w:t>
            </w:r>
            <w:r w:rsidRPr="00A33366">
              <w:rPr>
                <w:b/>
                <w:i/>
                <w:lang w:val="fr-FR"/>
              </w:rPr>
              <w:t xml:space="preserve"> Afin de faciliter l’enregistrement des producteurs dans tous les États membres, la Commission devrait également créer un portail unique contenant les liens vers tous les registres nationaux.</w:t>
            </w:r>
          </w:p>
        </w:tc>
      </w:tr>
    </w:tbl>
    <w:p w14:paraId="0807B4C5" w14:textId="77777777" w:rsidR="00EE7418" w:rsidRPr="00A33366" w:rsidRDefault="00EE7418" w:rsidP="00EE7418">
      <w:pPr>
        <w:widowControl/>
      </w:pPr>
    </w:p>
    <w:p w14:paraId="2AAE9999" w14:textId="77777777" w:rsidR="00EE7418" w:rsidRPr="00A33366" w:rsidRDefault="00EE7418" w:rsidP="00EE7418">
      <w:pPr>
        <w:pStyle w:val="AMNumberTabs0"/>
        <w:keepNext/>
        <w:widowControl/>
      </w:pPr>
      <w:r w:rsidRPr="00A33366">
        <w:t>Amendement</w:t>
      </w:r>
      <w:r w:rsidRPr="00A33366">
        <w:tab/>
      </w:r>
      <w:r w:rsidRPr="00A33366">
        <w:tab/>
        <w:t>37</w:t>
      </w:r>
    </w:p>
    <w:p w14:paraId="0747469F" w14:textId="77777777" w:rsidR="00EE7418" w:rsidRPr="00A33366" w:rsidRDefault="00EE7418" w:rsidP="00EE7418">
      <w:pPr>
        <w:pStyle w:val="NormalBold"/>
        <w:keepNext/>
        <w:widowControl/>
      </w:pPr>
      <w:r w:rsidRPr="00A33366">
        <w:t>Proposition de règlement</w:t>
      </w:r>
    </w:p>
    <w:p w14:paraId="546CF28A" w14:textId="77777777" w:rsidR="00EE7418" w:rsidRPr="00A33366" w:rsidRDefault="00EE7418" w:rsidP="00EE7418">
      <w:pPr>
        <w:pStyle w:val="NormalBold"/>
        <w:widowControl/>
      </w:pPr>
      <w:r w:rsidRPr="00A33366">
        <w:t>Considérant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80B3EB5" w14:textId="77777777" w:rsidTr="00FC6A49">
        <w:trPr>
          <w:jc w:val="center"/>
        </w:trPr>
        <w:tc>
          <w:tcPr>
            <w:tcW w:w="9752" w:type="dxa"/>
            <w:gridSpan w:val="2"/>
          </w:tcPr>
          <w:p w14:paraId="72A17B7C" w14:textId="77777777" w:rsidR="00EE7418" w:rsidRPr="00A33366" w:rsidRDefault="00EE7418" w:rsidP="00FC6A49">
            <w:pPr>
              <w:keepNext/>
              <w:widowControl/>
            </w:pPr>
          </w:p>
        </w:tc>
      </w:tr>
      <w:tr w:rsidR="00EE7418" w:rsidRPr="00A33366" w14:paraId="76AECBBC" w14:textId="77777777" w:rsidTr="00FC6A49">
        <w:trPr>
          <w:jc w:val="center"/>
        </w:trPr>
        <w:tc>
          <w:tcPr>
            <w:tcW w:w="4876" w:type="dxa"/>
          </w:tcPr>
          <w:p w14:paraId="22716692" w14:textId="77777777" w:rsidR="00EE7418" w:rsidRPr="00A33366" w:rsidRDefault="00EE7418" w:rsidP="00FC6A49">
            <w:pPr>
              <w:pStyle w:val="ColumnHeading"/>
              <w:keepNext/>
              <w:widowControl/>
            </w:pPr>
            <w:r w:rsidRPr="00A33366">
              <w:t>Texte proposé par la Commission</w:t>
            </w:r>
          </w:p>
        </w:tc>
        <w:tc>
          <w:tcPr>
            <w:tcW w:w="4876" w:type="dxa"/>
          </w:tcPr>
          <w:p w14:paraId="7378A715" w14:textId="77777777" w:rsidR="00EE7418" w:rsidRPr="00A33366" w:rsidRDefault="00EE7418" w:rsidP="00FC6A49">
            <w:pPr>
              <w:pStyle w:val="ColumnHeading"/>
              <w:keepNext/>
              <w:widowControl/>
            </w:pPr>
            <w:r w:rsidRPr="00A33366">
              <w:t>Amendement</w:t>
            </w:r>
          </w:p>
        </w:tc>
      </w:tr>
      <w:tr w:rsidR="00EE7418" w:rsidRPr="00A33366" w14:paraId="6450B3BB" w14:textId="77777777" w:rsidTr="00FC6A49">
        <w:trPr>
          <w:jc w:val="center"/>
        </w:trPr>
        <w:tc>
          <w:tcPr>
            <w:tcW w:w="4876" w:type="dxa"/>
          </w:tcPr>
          <w:p w14:paraId="2ACAD5EC" w14:textId="77777777" w:rsidR="00EE7418" w:rsidRPr="00A33366" w:rsidRDefault="00EE7418" w:rsidP="00FC6A49">
            <w:pPr>
              <w:pStyle w:val="Normal6"/>
              <w:widowControl/>
              <w:rPr>
                <w:lang w:val="fr-FR"/>
              </w:rPr>
            </w:pPr>
            <w:r w:rsidRPr="00A33366">
              <w:rPr>
                <w:lang w:val="fr-FR"/>
              </w:rPr>
              <w:t>(36)</w:t>
            </w:r>
            <w:r w:rsidRPr="00A33366">
              <w:rPr>
                <w:lang w:val="fr-FR"/>
              </w:rPr>
              <w:tab/>
              <w:t xml:space="preserve">Si le producteur met des véhicules à disposition sur le marché pour la première fois sur le territoire d’un État membre où il n’est pas établi, </w:t>
            </w:r>
            <w:r w:rsidRPr="00A33366">
              <w:rPr>
                <w:b/>
                <w:i/>
                <w:lang w:val="fr-FR"/>
              </w:rPr>
              <w:t>le producteur</w:t>
            </w:r>
            <w:r w:rsidRPr="00A33366">
              <w:rPr>
                <w:lang w:val="fr-FR"/>
              </w:rPr>
              <w:t xml:space="preserve"> devrait désigner un mandataire pour le régime de responsabilité élargie des producteurs.</w:t>
            </w:r>
          </w:p>
        </w:tc>
        <w:tc>
          <w:tcPr>
            <w:tcW w:w="4876" w:type="dxa"/>
          </w:tcPr>
          <w:p w14:paraId="427D847E" w14:textId="77777777" w:rsidR="00EE7418" w:rsidRPr="00A33366" w:rsidRDefault="00EE7418" w:rsidP="00FC6A49">
            <w:pPr>
              <w:pStyle w:val="Normal6"/>
              <w:widowControl/>
              <w:rPr>
                <w:szCs w:val="24"/>
                <w:lang w:val="fr-FR"/>
              </w:rPr>
            </w:pPr>
            <w:r w:rsidRPr="00A33366">
              <w:rPr>
                <w:lang w:val="fr-FR"/>
              </w:rPr>
              <w:t>(36)</w:t>
            </w:r>
            <w:r w:rsidRPr="00A33366">
              <w:rPr>
                <w:lang w:val="fr-FR"/>
              </w:rPr>
              <w:tab/>
              <w:t xml:space="preserve">Si le producteur met des véhicules à disposition sur le marché pour la première fois sur le territoire d’un État membre où il n’est pas établi, </w:t>
            </w:r>
            <w:r w:rsidRPr="00A33366">
              <w:rPr>
                <w:b/>
                <w:i/>
                <w:lang w:val="fr-FR"/>
              </w:rPr>
              <w:t>il</w:t>
            </w:r>
            <w:r w:rsidRPr="00A33366">
              <w:rPr>
                <w:lang w:val="fr-FR"/>
              </w:rPr>
              <w:t xml:space="preserve"> devrait désigner un mandataire </w:t>
            </w:r>
            <w:r w:rsidRPr="00A33366">
              <w:rPr>
                <w:b/>
                <w:i/>
                <w:lang w:val="fr-FR"/>
              </w:rPr>
              <w:t>autorisé</w:t>
            </w:r>
            <w:r w:rsidRPr="00A33366">
              <w:rPr>
                <w:lang w:val="fr-FR"/>
              </w:rPr>
              <w:t xml:space="preserve"> pour le régime de responsabilité élargie des producteurs.</w:t>
            </w:r>
          </w:p>
        </w:tc>
      </w:tr>
    </w:tbl>
    <w:p w14:paraId="070C0499" w14:textId="77777777" w:rsidR="00EE7418" w:rsidRPr="00A33366" w:rsidRDefault="00EE7418" w:rsidP="00EE7418">
      <w:pPr>
        <w:widowControl/>
      </w:pPr>
    </w:p>
    <w:p w14:paraId="73191821" w14:textId="77777777" w:rsidR="00EE7418" w:rsidRPr="00A33366" w:rsidRDefault="00EE7418" w:rsidP="00EE7418">
      <w:pPr>
        <w:pStyle w:val="AMNumberTabs0"/>
        <w:keepNext/>
        <w:widowControl/>
      </w:pPr>
      <w:r w:rsidRPr="00A33366">
        <w:t>Amendement</w:t>
      </w:r>
      <w:r w:rsidRPr="00A33366">
        <w:tab/>
      </w:r>
      <w:r w:rsidRPr="00A33366">
        <w:tab/>
        <w:t>38</w:t>
      </w:r>
    </w:p>
    <w:p w14:paraId="24BF8CD2" w14:textId="77777777" w:rsidR="00EE7418" w:rsidRPr="00A33366" w:rsidRDefault="00EE7418" w:rsidP="00EE7418">
      <w:pPr>
        <w:pStyle w:val="NormalBold"/>
        <w:keepNext/>
        <w:widowControl/>
      </w:pPr>
      <w:r w:rsidRPr="00A33366">
        <w:t>Proposition de règlement</w:t>
      </w:r>
    </w:p>
    <w:p w14:paraId="638A1E3E" w14:textId="77777777" w:rsidR="00EE7418" w:rsidRPr="00A33366" w:rsidRDefault="00EE7418" w:rsidP="00EE7418">
      <w:pPr>
        <w:pStyle w:val="NormalBold"/>
        <w:widowControl/>
      </w:pPr>
      <w:r w:rsidRPr="00A33366">
        <w:t>Considérant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EB070F7" w14:textId="77777777" w:rsidTr="00FC6A49">
        <w:trPr>
          <w:jc w:val="center"/>
        </w:trPr>
        <w:tc>
          <w:tcPr>
            <w:tcW w:w="9752" w:type="dxa"/>
            <w:gridSpan w:val="2"/>
          </w:tcPr>
          <w:p w14:paraId="44B71514" w14:textId="77777777" w:rsidR="00EE7418" w:rsidRPr="00A33366" w:rsidRDefault="00EE7418" w:rsidP="00FC6A49">
            <w:pPr>
              <w:keepNext/>
              <w:widowControl/>
            </w:pPr>
          </w:p>
        </w:tc>
      </w:tr>
      <w:tr w:rsidR="00EE7418" w:rsidRPr="00A33366" w14:paraId="44E77D64" w14:textId="77777777" w:rsidTr="00FC6A49">
        <w:trPr>
          <w:jc w:val="center"/>
        </w:trPr>
        <w:tc>
          <w:tcPr>
            <w:tcW w:w="4876" w:type="dxa"/>
          </w:tcPr>
          <w:p w14:paraId="11EA7F43" w14:textId="77777777" w:rsidR="00EE7418" w:rsidRPr="00A33366" w:rsidRDefault="00EE7418" w:rsidP="00FC6A49">
            <w:pPr>
              <w:pStyle w:val="ColumnHeading"/>
              <w:keepNext/>
              <w:widowControl/>
            </w:pPr>
            <w:r w:rsidRPr="00A33366">
              <w:t>Texte proposé par la Commission</w:t>
            </w:r>
          </w:p>
        </w:tc>
        <w:tc>
          <w:tcPr>
            <w:tcW w:w="4876" w:type="dxa"/>
          </w:tcPr>
          <w:p w14:paraId="6C20E469" w14:textId="77777777" w:rsidR="00EE7418" w:rsidRPr="00A33366" w:rsidRDefault="00EE7418" w:rsidP="00FC6A49">
            <w:pPr>
              <w:pStyle w:val="ColumnHeading"/>
              <w:keepNext/>
              <w:widowControl/>
            </w:pPr>
            <w:r w:rsidRPr="00A33366">
              <w:t>Amendement</w:t>
            </w:r>
          </w:p>
        </w:tc>
      </w:tr>
      <w:tr w:rsidR="00EE7418" w:rsidRPr="00A33366" w14:paraId="56F525F8" w14:textId="77777777" w:rsidTr="00FC6A49">
        <w:trPr>
          <w:jc w:val="center"/>
        </w:trPr>
        <w:tc>
          <w:tcPr>
            <w:tcW w:w="4876" w:type="dxa"/>
          </w:tcPr>
          <w:p w14:paraId="7FC238DF" w14:textId="77777777" w:rsidR="00EE7418" w:rsidRPr="00A33366" w:rsidRDefault="00EE7418" w:rsidP="00FC6A49">
            <w:pPr>
              <w:pStyle w:val="Normal6"/>
              <w:widowControl/>
              <w:rPr>
                <w:lang w:val="fr-FR"/>
              </w:rPr>
            </w:pPr>
            <w:r w:rsidRPr="00A33366">
              <w:rPr>
                <w:lang w:val="fr-FR"/>
              </w:rPr>
              <w:t>(37)</w:t>
            </w:r>
            <w:r w:rsidRPr="00A33366">
              <w:rPr>
                <w:lang w:val="fr-FR"/>
              </w:rPr>
              <w:tab/>
              <w:t xml:space="preserve">Les producteurs devraient pouvoir choisir d’exercer leurs obligations en matière de responsabilité élargie des producteurs individuellement ou collectivement, au sein d’organisations compétentes en matière de responsabilité des producteurs assumant la responsabilité en leur nom. Les organisations compétentes en matière de responsabilité des producteurs devraient garantir la confidentialité des données qui leur sont fournies par les producteurs. Pour faire en </w:t>
            </w:r>
            <w:r w:rsidRPr="00A33366">
              <w:rPr>
                <w:lang w:val="fr-FR"/>
              </w:rPr>
              <w:lastRenderedPageBreak/>
              <w:t>sorte que les intérêts de tous les opérateurs économiques soient dûment pris en considération et éviter que les opérateurs de gestion des déchets ne soient désavantagés dans les décisions prises dans le cadre des régimes de responsabilité élargie des producteurs, il convient d’assurer une représentation équitable des producteurs et des opérateurs de gestion des déchets au sein des organes directeurs de ces organisations.</w:t>
            </w:r>
          </w:p>
        </w:tc>
        <w:tc>
          <w:tcPr>
            <w:tcW w:w="4876" w:type="dxa"/>
          </w:tcPr>
          <w:p w14:paraId="590CB128" w14:textId="77777777" w:rsidR="00EE7418" w:rsidRPr="00A33366" w:rsidRDefault="00EE7418" w:rsidP="00FC6A49">
            <w:pPr>
              <w:pStyle w:val="Normal6"/>
              <w:widowControl/>
              <w:rPr>
                <w:szCs w:val="24"/>
                <w:lang w:val="fr-FR"/>
              </w:rPr>
            </w:pPr>
            <w:r w:rsidRPr="00A33366">
              <w:rPr>
                <w:lang w:val="fr-FR"/>
              </w:rPr>
              <w:lastRenderedPageBreak/>
              <w:t>(37)</w:t>
            </w:r>
            <w:r w:rsidRPr="00A33366">
              <w:rPr>
                <w:lang w:val="fr-FR"/>
              </w:rPr>
              <w:tab/>
              <w:t xml:space="preserve">Les producteurs devraient pouvoir choisir d’exercer leurs obligations en matière de responsabilité élargie des producteurs individuellement ou collectivement, au sein d’organisations compétentes en matière de responsabilité des producteurs assumant la responsabilité en leur nom. Les organisations compétentes en matière de responsabilité des producteurs devraient garantir la confidentialité des données qui leur sont fournies par les producteurs. Pour faire en </w:t>
            </w:r>
            <w:r w:rsidRPr="00A33366">
              <w:rPr>
                <w:lang w:val="fr-FR"/>
              </w:rPr>
              <w:lastRenderedPageBreak/>
              <w:t xml:space="preserve">sorte que les intérêts de tous les opérateurs économiques soient dûment pris en considération et éviter que les opérateurs de gestion des déchets ne soient désavantagés dans les décisions prises dans le cadre des régimes de responsabilité élargie des producteurs, il convient d’assurer une représentation équitable des producteurs et des opérateurs de gestion des déchets au sein des organes directeurs de ces organisations. </w:t>
            </w:r>
            <w:r w:rsidRPr="00A33366">
              <w:rPr>
                <w:b/>
                <w:i/>
                <w:lang w:val="fr-FR"/>
              </w:rPr>
              <w:t>En particulier, les opérateurs de gestion des déchets devraient être sélectionnés dans le cadre d’une procédure non discriminatoire fondée sur des critères d’attribution transparents.</w:t>
            </w:r>
          </w:p>
        </w:tc>
      </w:tr>
    </w:tbl>
    <w:p w14:paraId="15BE7E27" w14:textId="77777777" w:rsidR="00EE7418" w:rsidRPr="00A33366" w:rsidRDefault="00EE7418" w:rsidP="00EE7418">
      <w:pPr>
        <w:widowControl/>
      </w:pPr>
    </w:p>
    <w:p w14:paraId="47FA5697" w14:textId="77777777" w:rsidR="00EE7418" w:rsidRPr="00A33366" w:rsidRDefault="00EE7418" w:rsidP="00EE7418">
      <w:pPr>
        <w:pStyle w:val="AMNumberTabs0"/>
        <w:keepNext/>
        <w:widowControl/>
      </w:pPr>
      <w:r w:rsidRPr="00A33366">
        <w:t>Amendement</w:t>
      </w:r>
      <w:r w:rsidRPr="00A33366">
        <w:tab/>
      </w:r>
      <w:r w:rsidRPr="00A33366">
        <w:tab/>
        <w:t>39</w:t>
      </w:r>
    </w:p>
    <w:p w14:paraId="69D8B013" w14:textId="77777777" w:rsidR="00EE7418" w:rsidRPr="00A33366" w:rsidRDefault="00EE7418" w:rsidP="00EE7418">
      <w:pPr>
        <w:pStyle w:val="NormalBold"/>
        <w:keepNext/>
        <w:widowControl/>
      </w:pPr>
      <w:r w:rsidRPr="00A33366">
        <w:t>Proposition de règlement</w:t>
      </w:r>
    </w:p>
    <w:p w14:paraId="38E7C536" w14:textId="77777777" w:rsidR="00EE7418" w:rsidRPr="00A33366" w:rsidRDefault="00EE7418" w:rsidP="00EE7418">
      <w:pPr>
        <w:pStyle w:val="NormalBold"/>
        <w:widowControl/>
      </w:pPr>
      <w:r w:rsidRPr="00A33366">
        <w:t>Considérant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F21DFC2" w14:textId="77777777" w:rsidTr="00FC6A49">
        <w:trPr>
          <w:jc w:val="center"/>
        </w:trPr>
        <w:tc>
          <w:tcPr>
            <w:tcW w:w="9752" w:type="dxa"/>
            <w:gridSpan w:val="2"/>
          </w:tcPr>
          <w:p w14:paraId="2E856935" w14:textId="77777777" w:rsidR="00EE7418" w:rsidRPr="00A33366" w:rsidRDefault="00EE7418" w:rsidP="00FC6A49">
            <w:pPr>
              <w:keepNext/>
              <w:widowControl/>
            </w:pPr>
          </w:p>
        </w:tc>
      </w:tr>
      <w:tr w:rsidR="00EE7418" w:rsidRPr="00A33366" w14:paraId="1A355FDE" w14:textId="77777777" w:rsidTr="00FC6A49">
        <w:trPr>
          <w:jc w:val="center"/>
        </w:trPr>
        <w:tc>
          <w:tcPr>
            <w:tcW w:w="4876" w:type="dxa"/>
          </w:tcPr>
          <w:p w14:paraId="6191F695" w14:textId="77777777" w:rsidR="00EE7418" w:rsidRPr="00A33366" w:rsidRDefault="00EE7418" w:rsidP="00FC6A49">
            <w:pPr>
              <w:pStyle w:val="ColumnHeading"/>
              <w:keepNext/>
              <w:widowControl/>
            </w:pPr>
            <w:r w:rsidRPr="00A33366">
              <w:t>Texte proposé par la Commission</w:t>
            </w:r>
          </w:p>
        </w:tc>
        <w:tc>
          <w:tcPr>
            <w:tcW w:w="4876" w:type="dxa"/>
          </w:tcPr>
          <w:p w14:paraId="37AD9B8E" w14:textId="77777777" w:rsidR="00EE7418" w:rsidRPr="00A33366" w:rsidRDefault="00EE7418" w:rsidP="00FC6A49">
            <w:pPr>
              <w:pStyle w:val="ColumnHeading"/>
              <w:keepNext/>
              <w:widowControl/>
            </w:pPr>
            <w:r w:rsidRPr="00A33366">
              <w:t>Amendement</w:t>
            </w:r>
          </w:p>
        </w:tc>
      </w:tr>
      <w:tr w:rsidR="00EE7418" w:rsidRPr="00A33366" w14:paraId="060358EC" w14:textId="77777777" w:rsidTr="00FC6A49">
        <w:trPr>
          <w:jc w:val="center"/>
        </w:trPr>
        <w:tc>
          <w:tcPr>
            <w:tcW w:w="4876" w:type="dxa"/>
          </w:tcPr>
          <w:p w14:paraId="0CAB93DB" w14:textId="77777777" w:rsidR="00EE7418" w:rsidRPr="00A33366" w:rsidRDefault="00EE7418" w:rsidP="00FC6A49">
            <w:pPr>
              <w:pStyle w:val="Normal6"/>
              <w:widowControl/>
              <w:rPr>
                <w:lang w:val="fr-FR"/>
              </w:rPr>
            </w:pPr>
            <w:r w:rsidRPr="00A33366">
              <w:rPr>
                <w:lang w:val="fr-FR"/>
              </w:rPr>
              <w:t>(39)</w:t>
            </w:r>
            <w:r w:rsidRPr="00A33366">
              <w:rPr>
                <w:lang w:val="fr-FR"/>
              </w:rPr>
              <w:tab/>
              <w:t xml:space="preserve">Les contributions financières des producteurs devraient </w:t>
            </w:r>
            <w:r w:rsidRPr="00A33366">
              <w:rPr>
                <w:b/>
                <w:i/>
                <w:lang w:val="fr-FR"/>
              </w:rPr>
              <w:t>également</w:t>
            </w:r>
            <w:r w:rsidRPr="00A33366">
              <w:rPr>
                <w:lang w:val="fr-FR"/>
              </w:rPr>
              <w:t xml:space="preserve"> couvrir les coûts des campagnes éducatives visant à accroître la collecte des véhicules hors d’usage</w:t>
            </w:r>
            <w:r w:rsidRPr="00A33366">
              <w:rPr>
                <w:b/>
                <w:i/>
                <w:lang w:val="fr-FR"/>
              </w:rPr>
              <w:t xml:space="preserve">, la mise en place du système de notification pour la délivrance et le transfert des certificats de destruction ainsi que </w:t>
            </w:r>
            <w:r w:rsidRPr="00A33366">
              <w:rPr>
                <w:lang w:val="fr-FR"/>
              </w:rPr>
              <w:t xml:space="preserve">la collecte et la communication des données aux autorités compétentes. </w:t>
            </w:r>
            <w:r w:rsidRPr="00A33366">
              <w:rPr>
                <w:b/>
                <w:i/>
                <w:lang w:val="fr-FR"/>
              </w:rPr>
              <w:t>Toutes ces actions sont indispensables pour assurer la bonne gestion des véhicules hors d’usage, en particulier pour le suivi des véhicules dont les constructeurs sont responsables conformément au présent règlement.</w:t>
            </w:r>
          </w:p>
        </w:tc>
        <w:tc>
          <w:tcPr>
            <w:tcW w:w="4876" w:type="dxa"/>
          </w:tcPr>
          <w:p w14:paraId="2D53E19F" w14:textId="77777777" w:rsidR="00EE7418" w:rsidRPr="00A33366" w:rsidRDefault="00EE7418" w:rsidP="00FC6A49">
            <w:pPr>
              <w:pStyle w:val="Normal6"/>
              <w:widowControl/>
              <w:rPr>
                <w:szCs w:val="24"/>
                <w:lang w:val="fr-FR"/>
              </w:rPr>
            </w:pPr>
            <w:r w:rsidRPr="00A33366">
              <w:rPr>
                <w:lang w:val="fr-FR"/>
              </w:rPr>
              <w:t>(39)</w:t>
            </w:r>
            <w:r w:rsidRPr="00A33366">
              <w:rPr>
                <w:lang w:val="fr-FR"/>
              </w:rPr>
              <w:tab/>
              <w:t xml:space="preserve">Les contributions financières des producteurs devraient </w:t>
            </w:r>
            <w:r w:rsidRPr="00A33366">
              <w:rPr>
                <w:b/>
                <w:i/>
                <w:lang w:val="fr-FR"/>
              </w:rPr>
              <w:t>entre autres</w:t>
            </w:r>
            <w:r w:rsidRPr="00A33366">
              <w:rPr>
                <w:lang w:val="fr-FR"/>
              </w:rPr>
              <w:t xml:space="preserve"> couvrir les coûts des campagnes éducatives visant à </w:t>
            </w:r>
            <w:r w:rsidRPr="00A33366">
              <w:rPr>
                <w:b/>
                <w:i/>
                <w:lang w:val="fr-FR"/>
              </w:rPr>
              <w:t xml:space="preserve">informer le public et à </w:t>
            </w:r>
            <w:r w:rsidRPr="00A33366">
              <w:rPr>
                <w:lang w:val="fr-FR"/>
              </w:rPr>
              <w:t xml:space="preserve">accroître la collecte des véhicules hors d’usage </w:t>
            </w:r>
            <w:r w:rsidRPr="00A33366">
              <w:rPr>
                <w:b/>
                <w:i/>
                <w:lang w:val="fr-FR"/>
              </w:rPr>
              <w:t>ou</w:t>
            </w:r>
            <w:r w:rsidRPr="00A33366">
              <w:rPr>
                <w:lang w:val="fr-FR"/>
              </w:rPr>
              <w:t xml:space="preserve"> la collecte et la communication des données aux autorités compétentes.</w:t>
            </w:r>
          </w:p>
        </w:tc>
      </w:tr>
    </w:tbl>
    <w:p w14:paraId="49770623" w14:textId="77777777" w:rsidR="00EE7418" w:rsidRPr="00A33366" w:rsidRDefault="00EE7418" w:rsidP="00EE7418">
      <w:pPr>
        <w:widowControl/>
      </w:pPr>
    </w:p>
    <w:p w14:paraId="76335397" w14:textId="77777777" w:rsidR="00EE7418" w:rsidRPr="00A33366" w:rsidRDefault="00EE7418" w:rsidP="00EE7418">
      <w:pPr>
        <w:pStyle w:val="AMNumberTabs0"/>
        <w:keepNext/>
        <w:widowControl/>
      </w:pPr>
      <w:r w:rsidRPr="00A33366">
        <w:t>Amendement</w:t>
      </w:r>
      <w:r w:rsidRPr="00A33366">
        <w:tab/>
      </w:r>
      <w:r w:rsidRPr="00A33366">
        <w:tab/>
        <w:t>40</w:t>
      </w:r>
    </w:p>
    <w:p w14:paraId="2A1AB0C2" w14:textId="77777777" w:rsidR="00EE7418" w:rsidRPr="00A33366" w:rsidRDefault="00EE7418" w:rsidP="00EE7418">
      <w:pPr>
        <w:pStyle w:val="NormalBold"/>
        <w:keepNext/>
        <w:widowControl/>
      </w:pPr>
      <w:r w:rsidRPr="00A33366">
        <w:t>Proposition de règlement</w:t>
      </w:r>
    </w:p>
    <w:p w14:paraId="5CFBC157" w14:textId="77777777" w:rsidR="00EE7418" w:rsidRPr="00A33366" w:rsidRDefault="00EE7418" w:rsidP="00EE7418">
      <w:pPr>
        <w:pStyle w:val="NormalBold"/>
        <w:widowControl/>
      </w:pPr>
      <w:r w:rsidRPr="00A33366">
        <w:t>Considérant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BA66CD6" w14:textId="77777777" w:rsidTr="00FC6A49">
        <w:trPr>
          <w:jc w:val="center"/>
        </w:trPr>
        <w:tc>
          <w:tcPr>
            <w:tcW w:w="9752" w:type="dxa"/>
            <w:gridSpan w:val="2"/>
          </w:tcPr>
          <w:p w14:paraId="41350FA8" w14:textId="77777777" w:rsidR="00EE7418" w:rsidRPr="00A33366" w:rsidRDefault="00EE7418" w:rsidP="00FC6A49">
            <w:pPr>
              <w:keepNext/>
              <w:widowControl/>
            </w:pPr>
          </w:p>
        </w:tc>
      </w:tr>
      <w:tr w:rsidR="00EE7418" w:rsidRPr="00A33366" w14:paraId="689251AC" w14:textId="77777777" w:rsidTr="00FC6A49">
        <w:trPr>
          <w:jc w:val="center"/>
        </w:trPr>
        <w:tc>
          <w:tcPr>
            <w:tcW w:w="4876" w:type="dxa"/>
          </w:tcPr>
          <w:p w14:paraId="2AAA0830" w14:textId="77777777" w:rsidR="00EE7418" w:rsidRPr="00A33366" w:rsidRDefault="00EE7418" w:rsidP="00FC6A49">
            <w:pPr>
              <w:pStyle w:val="ColumnHeading"/>
              <w:keepNext/>
              <w:widowControl/>
            </w:pPr>
            <w:r w:rsidRPr="00A33366">
              <w:t>Texte proposé par la Commission</w:t>
            </w:r>
          </w:p>
        </w:tc>
        <w:tc>
          <w:tcPr>
            <w:tcW w:w="4876" w:type="dxa"/>
          </w:tcPr>
          <w:p w14:paraId="5808E6FD" w14:textId="77777777" w:rsidR="00EE7418" w:rsidRPr="00A33366" w:rsidRDefault="00EE7418" w:rsidP="00FC6A49">
            <w:pPr>
              <w:pStyle w:val="ColumnHeading"/>
              <w:keepNext/>
              <w:widowControl/>
            </w:pPr>
            <w:r w:rsidRPr="00A33366">
              <w:t>Amendement</w:t>
            </w:r>
          </w:p>
        </w:tc>
      </w:tr>
      <w:tr w:rsidR="00EE7418" w:rsidRPr="00A33366" w14:paraId="0EDA8427" w14:textId="77777777" w:rsidTr="00FC6A49">
        <w:trPr>
          <w:jc w:val="center"/>
        </w:trPr>
        <w:tc>
          <w:tcPr>
            <w:tcW w:w="4876" w:type="dxa"/>
          </w:tcPr>
          <w:p w14:paraId="5054248D" w14:textId="77777777" w:rsidR="00EE7418" w:rsidRPr="00A33366" w:rsidRDefault="00EE7418" w:rsidP="00FC6A49">
            <w:pPr>
              <w:pStyle w:val="Normal6"/>
              <w:widowControl/>
              <w:rPr>
                <w:lang w:val="fr-FR"/>
              </w:rPr>
            </w:pPr>
            <w:r w:rsidRPr="00A33366">
              <w:rPr>
                <w:lang w:val="fr-FR"/>
              </w:rPr>
              <w:t>(42)</w:t>
            </w:r>
            <w:r w:rsidRPr="00A33366">
              <w:rPr>
                <w:lang w:val="fr-FR"/>
              </w:rPr>
              <w:tab/>
              <w:t xml:space="preserve">Étant donné que les véhicules deviennent souvent des véhicules hors d’usage dans un État membre différent de </w:t>
            </w:r>
            <w:r w:rsidRPr="00A33366">
              <w:rPr>
                <w:lang w:val="fr-FR"/>
              </w:rPr>
              <w:lastRenderedPageBreak/>
              <w:t>celui dans lequel ils ont été immatriculés pour la première fois, il est nécessaire d’instaurer des règles relatives à la responsabilité élargie transfrontière des producteurs. Ces règles devraient garantir que la responsabilité du producteur couvre correctement les coûts de collecte et de traitement supportés par les opérateurs de gestion des déchets dans l’État membre où le véhicule devient un véhicule hors d’usage. À cette fin, le producteur devrait désigner un mandataire pour le régime de responsabilité élargie des producteurs dans chaque État membre et mettre en place des mécanismes de coopération transfrontière avec les opérateurs de gestion des déchets concernés. La mise en place d’un tel mécanisme contribue à créer des conditions de concurrence égales entre les installations de traitement agréées dans l’ensemble de l’Union et facilite l’élaboration d’approches à l’échelle de l’Union en cas de responsabilité individuelle des producteurs.</w:t>
            </w:r>
          </w:p>
        </w:tc>
        <w:tc>
          <w:tcPr>
            <w:tcW w:w="4876" w:type="dxa"/>
          </w:tcPr>
          <w:p w14:paraId="470B12BC" w14:textId="77777777" w:rsidR="00EE7418" w:rsidRPr="00A33366" w:rsidRDefault="00EE7418" w:rsidP="00FC6A49">
            <w:pPr>
              <w:pStyle w:val="Normal6"/>
              <w:widowControl/>
              <w:rPr>
                <w:szCs w:val="24"/>
                <w:lang w:val="fr-FR"/>
              </w:rPr>
            </w:pPr>
            <w:r w:rsidRPr="00A33366">
              <w:rPr>
                <w:lang w:val="fr-FR"/>
              </w:rPr>
              <w:lastRenderedPageBreak/>
              <w:t>(42)</w:t>
            </w:r>
            <w:r w:rsidRPr="00A33366">
              <w:rPr>
                <w:lang w:val="fr-FR"/>
              </w:rPr>
              <w:tab/>
              <w:t xml:space="preserve">Étant donné que les véhicules deviennent souvent des véhicules hors d’usage dans un État membre différent de </w:t>
            </w:r>
            <w:r w:rsidRPr="00A33366">
              <w:rPr>
                <w:lang w:val="fr-FR"/>
              </w:rPr>
              <w:lastRenderedPageBreak/>
              <w:t>celui dans lequel ils ont été immatriculés pour la première fois, il est nécessaire d’instaurer des règles relatives à la responsabilité élargie transfrontière des producteurs. Ces règles devraient garantir que la responsabilité du producteur couvre correctement les coûts de collecte et de traitement supportés par les opérateurs de gestion des déchets dans l’État membre où le véhicule devient un véhicule hors d’usage</w:t>
            </w:r>
            <w:r w:rsidRPr="00A33366">
              <w:rPr>
                <w:b/>
                <w:i/>
                <w:lang w:val="fr-FR"/>
              </w:rPr>
              <w:t>, tout en veillant à ce que le producteur ne paie pas deux fois la redevance</w:t>
            </w:r>
            <w:r w:rsidRPr="00A33366">
              <w:rPr>
                <w:lang w:val="fr-FR"/>
              </w:rPr>
              <w:t xml:space="preserve">. À cette fin, le producteur devrait désigner un mandataire pour le régime de responsabilité élargie des producteurs dans chaque État membre et mettre en place des mécanismes de coopération transfrontière </w:t>
            </w:r>
            <w:r w:rsidRPr="00A33366">
              <w:rPr>
                <w:b/>
                <w:i/>
                <w:lang w:val="fr-FR"/>
              </w:rPr>
              <w:t>et de transfert de coûts</w:t>
            </w:r>
            <w:r w:rsidRPr="00A33366">
              <w:rPr>
                <w:lang w:val="fr-FR"/>
              </w:rPr>
              <w:t xml:space="preserve"> avec les opérateurs de gestion des déchets concernés. La mise en place d’un tel mécanisme contribue à créer des conditions de concurrence égales entre les installations de traitement agréées dans l’ensemble de l’Union et facilite l’élaboration d’approches à l’échelle de l’Union en cas de responsabilité individuelle des producteurs.</w:t>
            </w:r>
          </w:p>
        </w:tc>
      </w:tr>
    </w:tbl>
    <w:p w14:paraId="700C7514" w14:textId="77777777" w:rsidR="00EE7418" w:rsidRPr="00A33366" w:rsidRDefault="00EE7418" w:rsidP="00EE7418">
      <w:pPr>
        <w:widowControl/>
      </w:pPr>
    </w:p>
    <w:p w14:paraId="28F460DA" w14:textId="77777777" w:rsidR="00EE7418" w:rsidRPr="00A33366" w:rsidRDefault="00EE7418" w:rsidP="00EE7418">
      <w:pPr>
        <w:pStyle w:val="AMNumberTabs0"/>
        <w:keepNext/>
        <w:widowControl/>
      </w:pPr>
      <w:r w:rsidRPr="00A33366">
        <w:t>Amendement</w:t>
      </w:r>
      <w:r w:rsidRPr="00A33366">
        <w:tab/>
      </w:r>
      <w:r w:rsidRPr="00A33366">
        <w:tab/>
        <w:t>41</w:t>
      </w:r>
    </w:p>
    <w:p w14:paraId="423443EB" w14:textId="77777777" w:rsidR="00EE7418" w:rsidRPr="00A33366" w:rsidRDefault="00EE7418" w:rsidP="00EE7418">
      <w:pPr>
        <w:pStyle w:val="NormalBold"/>
        <w:keepNext/>
        <w:widowControl/>
      </w:pPr>
      <w:r w:rsidRPr="00A33366">
        <w:t>Proposition de règlement</w:t>
      </w:r>
    </w:p>
    <w:p w14:paraId="6A1E551A" w14:textId="77777777" w:rsidR="00EE7418" w:rsidRPr="00A33366" w:rsidRDefault="00EE7418" w:rsidP="00EE7418">
      <w:pPr>
        <w:pStyle w:val="NormalBold"/>
        <w:widowControl/>
      </w:pPr>
      <w:r w:rsidRPr="00A33366">
        <w:t>Considérant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0CAC328" w14:textId="77777777" w:rsidTr="00FC6A49">
        <w:trPr>
          <w:jc w:val="center"/>
        </w:trPr>
        <w:tc>
          <w:tcPr>
            <w:tcW w:w="9752" w:type="dxa"/>
            <w:gridSpan w:val="2"/>
          </w:tcPr>
          <w:p w14:paraId="28B3B245" w14:textId="77777777" w:rsidR="00EE7418" w:rsidRPr="00A33366" w:rsidRDefault="00EE7418" w:rsidP="00FC6A49">
            <w:pPr>
              <w:keepNext/>
              <w:widowControl/>
            </w:pPr>
          </w:p>
        </w:tc>
      </w:tr>
      <w:tr w:rsidR="00EE7418" w:rsidRPr="00A33366" w14:paraId="5CE171DA" w14:textId="77777777" w:rsidTr="00FC6A49">
        <w:trPr>
          <w:jc w:val="center"/>
        </w:trPr>
        <w:tc>
          <w:tcPr>
            <w:tcW w:w="4876" w:type="dxa"/>
          </w:tcPr>
          <w:p w14:paraId="4DAD90F3" w14:textId="77777777" w:rsidR="00EE7418" w:rsidRPr="00A33366" w:rsidRDefault="00EE7418" w:rsidP="00FC6A49">
            <w:pPr>
              <w:pStyle w:val="ColumnHeading"/>
              <w:keepNext/>
              <w:widowControl/>
            </w:pPr>
            <w:r w:rsidRPr="00A33366">
              <w:t>Texte proposé par la Commission</w:t>
            </w:r>
          </w:p>
        </w:tc>
        <w:tc>
          <w:tcPr>
            <w:tcW w:w="4876" w:type="dxa"/>
          </w:tcPr>
          <w:p w14:paraId="169E95B1" w14:textId="77777777" w:rsidR="00EE7418" w:rsidRPr="00A33366" w:rsidRDefault="00EE7418" w:rsidP="00FC6A49">
            <w:pPr>
              <w:pStyle w:val="ColumnHeading"/>
              <w:keepNext/>
              <w:widowControl/>
            </w:pPr>
            <w:r w:rsidRPr="00A33366">
              <w:t>Amendement</w:t>
            </w:r>
          </w:p>
        </w:tc>
      </w:tr>
      <w:tr w:rsidR="00EE7418" w:rsidRPr="00A33366" w14:paraId="5354F7F0" w14:textId="77777777" w:rsidTr="00FC6A49">
        <w:trPr>
          <w:jc w:val="center"/>
        </w:trPr>
        <w:tc>
          <w:tcPr>
            <w:tcW w:w="4876" w:type="dxa"/>
          </w:tcPr>
          <w:p w14:paraId="4FD9AE22" w14:textId="77777777" w:rsidR="00EE7418" w:rsidRPr="00A33366" w:rsidRDefault="00EE7418" w:rsidP="00FC6A49">
            <w:pPr>
              <w:pStyle w:val="Normal6"/>
              <w:widowControl/>
              <w:rPr>
                <w:lang w:val="fr-FR"/>
              </w:rPr>
            </w:pPr>
            <w:r w:rsidRPr="00A33366">
              <w:rPr>
                <w:lang w:val="fr-FR"/>
              </w:rPr>
              <w:t>(44)</w:t>
            </w:r>
            <w:r w:rsidRPr="00A33366">
              <w:rPr>
                <w:lang w:val="fr-FR"/>
              </w:rPr>
              <w:tab/>
              <w:t xml:space="preserve">La condition préalable au traitement rationnel des véhicules hors d’usage est que la collecte de tous ces véhicules soit assurée. Par conséquent, le présent règlement devrait imposer certaines obligations liées à la collecte principalement aux producteurs et, à titre subsidiaire, aux États membres. Les producteurs devraient mettre en place les systèmes de collecte, ou participer à la mise en place de ces systèmes, et les États membres devraient adopter toutes les mesures nécessaires pour faire en sorte que ces systèmes soient mis en place et permettent d’atteindre les objectifs du </w:t>
            </w:r>
            <w:r w:rsidRPr="00A33366">
              <w:rPr>
                <w:lang w:val="fr-FR"/>
              </w:rPr>
              <w:lastRenderedPageBreak/>
              <w:t>présent règlement. Les systèmes de collecte devraient permettre aux propriétaires de véhicules et aux autres détenteurs de véhicules de remettre le véhicule à une installation agréée sans efforts ni coûts inutiles. Il s’ensuit que, dans la pratique, ces systèmes devraient couvrir de manière appropriée l’ensemble du territoire de chaque État membre. Ils devraient également permettre la collecte de toutes les marques de véhicules hors d’usage, ainsi que des pièces usagées provenant de la réparation des véhicules.</w:t>
            </w:r>
          </w:p>
        </w:tc>
        <w:tc>
          <w:tcPr>
            <w:tcW w:w="4876" w:type="dxa"/>
          </w:tcPr>
          <w:p w14:paraId="6CFA2471" w14:textId="77777777" w:rsidR="00EE7418" w:rsidRPr="00A33366" w:rsidRDefault="00EE7418" w:rsidP="00FC6A49">
            <w:pPr>
              <w:pStyle w:val="Normal6"/>
              <w:widowControl/>
              <w:rPr>
                <w:szCs w:val="24"/>
                <w:lang w:val="fr-FR"/>
              </w:rPr>
            </w:pPr>
            <w:r w:rsidRPr="00A33366">
              <w:rPr>
                <w:lang w:val="fr-FR"/>
              </w:rPr>
              <w:lastRenderedPageBreak/>
              <w:t>(44)</w:t>
            </w:r>
            <w:r w:rsidRPr="00A33366">
              <w:rPr>
                <w:lang w:val="fr-FR"/>
              </w:rPr>
              <w:tab/>
              <w:t>La condition préalable au traitement rationnel des véhicules hors d’usage est que la collecte de tous ces véhicules soit assurée. Par conséquent, le présent règlement devrait imposer certaines obligations liées à la collecte principalement aux producteurs et, à titre subsidiaire, aux États membres. Les producteurs devraient</w:t>
            </w:r>
            <w:r w:rsidRPr="00A33366">
              <w:rPr>
                <w:b/>
                <w:i/>
                <w:lang w:val="fr-FR"/>
              </w:rPr>
              <w:t xml:space="preserve"> veiller à ce que l’ensemble des véhicules hors d’usage qu’ils ont mis à disposition sur le marché au sein du territoire d’un État membre soient collectés. À cette fin, les producteurs ou les organisations compétentes en matière de responsabilité </w:t>
            </w:r>
            <w:r w:rsidRPr="00A33366">
              <w:rPr>
                <w:b/>
                <w:i/>
                <w:lang w:val="fr-FR"/>
              </w:rPr>
              <w:lastRenderedPageBreak/>
              <w:t>des producteurs devraient</w:t>
            </w:r>
            <w:r w:rsidRPr="00A33366">
              <w:rPr>
                <w:lang w:val="fr-FR"/>
              </w:rPr>
              <w:t xml:space="preserve"> mettre en place les systèmes de collecte</w:t>
            </w:r>
            <w:r w:rsidRPr="00A33366">
              <w:rPr>
                <w:b/>
                <w:i/>
                <w:lang w:val="fr-FR"/>
              </w:rPr>
              <w:t>, y compris les points de collecte</w:t>
            </w:r>
            <w:r w:rsidRPr="00A33366">
              <w:rPr>
                <w:lang w:val="fr-FR"/>
              </w:rPr>
              <w:t xml:space="preserve">, ou participer à la mise en place de ces systèmes, et les États membres devraient adopter toutes les mesures nécessaires pour faire en sorte que ces systèmes soient mis en place et permettent d’atteindre les objectifs du présent règlement. Les systèmes de collecte devraient permettre aux propriétaires de véhicules et aux autres détenteurs de véhicules de remettre le véhicule à une installation agréée sans efforts ni coûts inutiles. Il s’ensuit que, dans la pratique, ces systèmes devraient couvrir de manière appropriée l’ensemble du territoire de chaque État membre </w:t>
            </w:r>
            <w:r w:rsidRPr="00A33366">
              <w:rPr>
                <w:b/>
                <w:i/>
                <w:lang w:val="fr-FR"/>
              </w:rPr>
              <w:t>et garantir la disponibilité suffisante d’installations de traitement agréées et de points de collecte</w:t>
            </w:r>
            <w:r w:rsidRPr="00A33366">
              <w:rPr>
                <w:lang w:val="fr-FR"/>
              </w:rPr>
              <w:t>. Ils devraient également permettre la collecte de toutes les marques de véhicules hors d’usage, ainsi que des pièces usagées provenant de la réparation des véhicules.</w:t>
            </w:r>
          </w:p>
        </w:tc>
      </w:tr>
    </w:tbl>
    <w:p w14:paraId="7DB899CF" w14:textId="77777777" w:rsidR="00EE7418" w:rsidRPr="00A33366" w:rsidRDefault="00EE7418" w:rsidP="00EE7418">
      <w:pPr>
        <w:widowControl/>
      </w:pPr>
    </w:p>
    <w:p w14:paraId="2DF1A26C" w14:textId="77777777" w:rsidR="00EE7418" w:rsidRPr="00A33366" w:rsidRDefault="00EE7418" w:rsidP="00EE7418">
      <w:pPr>
        <w:pStyle w:val="AMNumberTabs0"/>
        <w:keepNext/>
        <w:widowControl/>
      </w:pPr>
      <w:r w:rsidRPr="00A33366">
        <w:t>Amendement</w:t>
      </w:r>
      <w:r w:rsidRPr="00A33366">
        <w:tab/>
      </w:r>
      <w:r w:rsidRPr="00A33366">
        <w:tab/>
        <w:t>42</w:t>
      </w:r>
    </w:p>
    <w:p w14:paraId="29F0C567" w14:textId="77777777" w:rsidR="00EE7418" w:rsidRPr="00A33366" w:rsidRDefault="00EE7418" w:rsidP="00EE7418">
      <w:pPr>
        <w:pStyle w:val="NormalBold"/>
        <w:keepNext/>
        <w:widowControl/>
      </w:pPr>
      <w:r w:rsidRPr="00A33366">
        <w:t>Proposition de règlement</w:t>
      </w:r>
    </w:p>
    <w:p w14:paraId="14D1D4CA" w14:textId="77777777" w:rsidR="00EE7418" w:rsidRPr="00A33366" w:rsidRDefault="00EE7418" w:rsidP="00EE7418">
      <w:pPr>
        <w:pStyle w:val="NormalBold"/>
        <w:widowControl/>
      </w:pPr>
      <w:r w:rsidRPr="00A33366">
        <w:t>Considérant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BE572AD" w14:textId="77777777" w:rsidTr="00FC6A49">
        <w:trPr>
          <w:jc w:val="center"/>
        </w:trPr>
        <w:tc>
          <w:tcPr>
            <w:tcW w:w="9752" w:type="dxa"/>
            <w:gridSpan w:val="2"/>
          </w:tcPr>
          <w:p w14:paraId="50DD1117" w14:textId="77777777" w:rsidR="00EE7418" w:rsidRPr="00A33366" w:rsidRDefault="00EE7418" w:rsidP="00FC6A49">
            <w:pPr>
              <w:keepNext/>
              <w:widowControl/>
            </w:pPr>
          </w:p>
        </w:tc>
      </w:tr>
      <w:tr w:rsidR="00EE7418" w:rsidRPr="00A33366" w14:paraId="359E67F0" w14:textId="77777777" w:rsidTr="00FC6A49">
        <w:trPr>
          <w:jc w:val="center"/>
        </w:trPr>
        <w:tc>
          <w:tcPr>
            <w:tcW w:w="4876" w:type="dxa"/>
          </w:tcPr>
          <w:p w14:paraId="3C6D3016" w14:textId="77777777" w:rsidR="00EE7418" w:rsidRPr="00A33366" w:rsidRDefault="00EE7418" w:rsidP="00FC6A49">
            <w:pPr>
              <w:pStyle w:val="ColumnHeading"/>
              <w:keepNext/>
              <w:widowControl/>
            </w:pPr>
            <w:r w:rsidRPr="00A33366">
              <w:t>Texte proposé par la Commission</w:t>
            </w:r>
          </w:p>
        </w:tc>
        <w:tc>
          <w:tcPr>
            <w:tcW w:w="4876" w:type="dxa"/>
          </w:tcPr>
          <w:p w14:paraId="43DAA2A5" w14:textId="77777777" w:rsidR="00EE7418" w:rsidRPr="00A33366" w:rsidRDefault="00EE7418" w:rsidP="00FC6A49">
            <w:pPr>
              <w:pStyle w:val="ColumnHeading"/>
              <w:keepNext/>
              <w:widowControl/>
            </w:pPr>
            <w:r w:rsidRPr="00A33366">
              <w:t>Amendement</w:t>
            </w:r>
          </w:p>
        </w:tc>
      </w:tr>
      <w:tr w:rsidR="00EE7418" w:rsidRPr="00A33366" w14:paraId="02A130B2" w14:textId="77777777" w:rsidTr="00FC6A49">
        <w:trPr>
          <w:jc w:val="center"/>
        </w:trPr>
        <w:tc>
          <w:tcPr>
            <w:tcW w:w="4876" w:type="dxa"/>
          </w:tcPr>
          <w:p w14:paraId="19062D6B" w14:textId="77777777" w:rsidR="00EE7418" w:rsidRPr="00A33366" w:rsidRDefault="00EE7418" w:rsidP="00FC6A49">
            <w:pPr>
              <w:pStyle w:val="Normal6"/>
              <w:widowControl/>
              <w:rPr>
                <w:lang w:val="fr-FR"/>
              </w:rPr>
            </w:pPr>
            <w:r w:rsidRPr="00A33366">
              <w:rPr>
                <w:lang w:val="fr-FR"/>
              </w:rPr>
              <w:t>(46)</w:t>
            </w:r>
            <w:r w:rsidRPr="00A33366">
              <w:rPr>
                <w:lang w:val="fr-FR"/>
              </w:rPr>
              <w:tab/>
              <w:t>Afin que tous les véhicules hors d’usage soient effectivement collectés, il est nécessaire d’informer le public de l’existence de systèmes de collecte. Les propriétaires de véhicules devraient savoir qu’ils peuvent en principe remettre gratuitement un véhicule hors d’usage, avec ou sans la batterie de véhicule électrique, à un point de collecte ou à une installation de traitement agréée. La campagne éducative des producteurs ou des organisations compétentes en matière de responsabilité des producteurs devrait également présenter les conséquences pour l’environnement et la santé humaine de la collecte et du traitement inappropriés des véhicules hors d’usage.</w:t>
            </w:r>
          </w:p>
        </w:tc>
        <w:tc>
          <w:tcPr>
            <w:tcW w:w="4876" w:type="dxa"/>
          </w:tcPr>
          <w:p w14:paraId="1D092370" w14:textId="77777777" w:rsidR="00EE7418" w:rsidRPr="00A33366" w:rsidRDefault="00EE7418" w:rsidP="00FC6A49">
            <w:pPr>
              <w:pStyle w:val="Normal6"/>
              <w:widowControl/>
              <w:rPr>
                <w:szCs w:val="24"/>
                <w:lang w:val="fr-FR"/>
              </w:rPr>
            </w:pPr>
            <w:r w:rsidRPr="00A33366">
              <w:rPr>
                <w:lang w:val="fr-FR"/>
              </w:rPr>
              <w:t>(46)</w:t>
            </w:r>
            <w:r w:rsidRPr="00A33366">
              <w:rPr>
                <w:lang w:val="fr-FR"/>
              </w:rPr>
              <w:tab/>
              <w:t xml:space="preserve">Afin que tous les véhicules hors d’usage soient effectivement collectés, il est nécessaire d’informer le public de l’existence de systèmes de collecte. Les propriétaires de véhicules devraient savoir qu’ils peuvent en principe remettre gratuitement un véhicule hors d’usage, avec ou sans la batterie de véhicule électrique, à un point de collecte ou à une installation de traitement agréée. </w:t>
            </w:r>
            <w:r w:rsidRPr="00A33366">
              <w:rPr>
                <w:b/>
                <w:i/>
                <w:lang w:val="fr-FR"/>
              </w:rPr>
              <w:t>Dans le cas où la batterie du véhicule électrique est manquante, la remise du véhicule hors d’usage devrait rester gratuite si le dernier propriétaire fournit des documents prouvant que la batterie a été manipulée par un opérateur professionnel conformément au règlement (UE) 2023/1542.</w:t>
            </w:r>
            <w:r w:rsidRPr="00A33366">
              <w:rPr>
                <w:lang w:val="fr-FR"/>
              </w:rPr>
              <w:t xml:space="preserve"> La campagne éducative des </w:t>
            </w:r>
            <w:r w:rsidRPr="00A33366">
              <w:rPr>
                <w:lang w:val="fr-FR"/>
              </w:rPr>
              <w:lastRenderedPageBreak/>
              <w:t>producteurs ou des organisations compétentes en matière de responsabilité des producteurs devrait également présenter les conséquences pour l’environnement et la santé humaine de la collecte et du traitement inappropriés des véhicules hors d’usage.</w:t>
            </w:r>
          </w:p>
        </w:tc>
      </w:tr>
    </w:tbl>
    <w:p w14:paraId="7CD5C832" w14:textId="77777777" w:rsidR="00EE7418" w:rsidRPr="00A33366" w:rsidRDefault="00EE7418" w:rsidP="00EE7418">
      <w:pPr>
        <w:widowControl/>
      </w:pPr>
    </w:p>
    <w:p w14:paraId="306E1476" w14:textId="77777777" w:rsidR="00EE7418" w:rsidRPr="00A33366" w:rsidRDefault="00EE7418" w:rsidP="00EE7418">
      <w:pPr>
        <w:pStyle w:val="AMNumberTabs0"/>
        <w:keepNext/>
        <w:widowControl/>
      </w:pPr>
      <w:r w:rsidRPr="00A33366">
        <w:t>Amendement</w:t>
      </w:r>
      <w:r w:rsidRPr="00A33366">
        <w:tab/>
      </w:r>
      <w:r w:rsidRPr="00A33366">
        <w:tab/>
        <w:t>43</w:t>
      </w:r>
    </w:p>
    <w:p w14:paraId="0A13CBD0" w14:textId="77777777" w:rsidR="00EE7418" w:rsidRPr="00A33366" w:rsidRDefault="00EE7418" w:rsidP="00EE7418">
      <w:pPr>
        <w:pStyle w:val="NormalBold"/>
        <w:keepNext/>
        <w:widowControl/>
      </w:pPr>
      <w:r w:rsidRPr="00A33366">
        <w:t>Proposition de règlement</w:t>
      </w:r>
    </w:p>
    <w:p w14:paraId="347E8EFB" w14:textId="77777777" w:rsidR="00EE7418" w:rsidRPr="00A33366" w:rsidRDefault="00EE7418" w:rsidP="00EE7418">
      <w:pPr>
        <w:pStyle w:val="NormalBold"/>
        <w:widowControl/>
      </w:pPr>
      <w:r w:rsidRPr="00A33366">
        <w:t>Considérant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E18E0B5" w14:textId="77777777" w:rsidTr="00FC6A49">
        <w:trPr>
          <w:jc w:val="center"/>
        </w:trPr>
        <w:tc>
          <w:tcPr>
            <w:tcW w:w="9752" w:type="dxa"/>
            <w:gridSpan w:val="2"/>
          </w:tcPr>
          <w:p w14:paraId="763FF14C" w14:textId="77777777" w:rsidR="00EE7418" w:rsidRPr="00A33366" w:rsidRDefault="00EE7418" w:rsidP="00FC6A49">
            <w:pPr>
              <w:keepNext/>
              <w:widowControl/>
            </w:pPr>
          </w:p>
        </w:tc>
      </w:tr>
      <w:tr w:rsidR="00EE7418" w:rsidRPr="00A33366" w14:paraId="0F251439" w14:textId="77777777" w:rsidTr="00FC6A49">
        <w:trPr>
          <w:jc w:val="center"/>
        </w:trPr>
        <w:tc>
          <w:tcPr>
            <w:tcW w:w="4876" w:type="dxa"/>
          </w:tcPr>
          <w:p w14:paraId="6B712909" w14:textId="77777777" w:rsidR="00EE7418" w:rsidRPr="00A33366" w:rsidRDefault="00EE7418" w:rsidP="00FC6A49">
            <w:pPr>
              <w:pStyle w:val="ColumnHeading"/>
              <w:keepNext/>
              <w:widowControl/>
            </w:pPr>
            <w:r w:rsidRPr="00A33366">
              <w:t>Texte proposé par la Commission</w:t>
            </w:r>
          </w:p>
        </w:tc>
        <w:tc>
          <w:tcPr>
            <w:tcW w:w="4876" w:type="dxa"/>
          </w:tcPr>
          <w:p w14:paraId="6F4041B1" w14:textId="77777777" w:rsidR="00EE7418" w:rsidRPr="00A33366" w:rsidRDefault="00EE7418" w:rsidP="00FC6A49">
            <w:pPr>
              <w:pStyle w:val="ColumnHeading"/>
              <w:keepNext/>
              <w:widowControl/>
            </w:pPr>
            <w:r w:rsidRPr="00A33366">
              <w:t>Amendement</w:t>
            </w:r>
          </w:p>
        </w:tc>
      </w:tr>
      <w:tr w:rsidR="00EE7418" w:rsidRPr="00A33366" w14:paraId="426D35A5" w14:textId="77777777" w:rsidTr="00FC6A49">
        <w:trPr>
          <w:jc w:val="center"/>
        </w:trPr>
        <w:tc>
          <w:tcPr>
            <w:tcW w:w="4876" w:type="dxa"/>
          </w:tcPr>
          <w:p w14:paraId="1C8577FF" w14:textId="77777777" w:rsidR="00EE7418" w:rsidRPr="00A33366" w:rsidRDefault="00EE7418" w:rsidP="00FC6A49">
            <w:pPr>
              <w:pStyle w:val="Normal6"/>
              <w:widowControl/>
              <w:rPr>
                <w:lang w:val="fr-FR"/>
              </w:rPr>
            </w:pPr>
            <w:r w:rsidRPr="00A33366">
              <w:rPr>
                <w:lang w:val="fr-FR"/>
              </w:rPr>
              <w:t>(47)</w:t>
            </w:r>
            <w:r w:rsidRPr="00A33366">
              <w:rPr>
                <w:lang w:val="fr-FR"/>
              </w:rPr>
              <w:tab/>
              <w:t xml:space="preserve">L’installation de traitement agréée devrait </w:t>
            </w:r>
            <w:r w:rsidRPr="00A33366">
              <w:rPr>
                <w:b/>
                <w:i/>
                <w:lang w:val="fr-FR"/>
              </w:rPr>
              <w:t>délivrer</w:t>
            </w:r>
            <w:r w:rsidRPr="00A33366">
              <w:rPr>
                <w:lang w:val="fr-FR"/>
              </w:rPr>
              <w:t xml:space="preserve"> un certificat de destruction attestant que le véhicule hors d’usage a été traité. Cette mesure est nécessaire pour assurer une surveillance adéquate de la gestion des véhicules hors d’usage. Les exigences minimales relatives à ce certificat sont actuellement fixées dans la décision 2002/151/CE</w:t>
            </w:r>
            <w:r w:rsidRPr="00A33366">
              <w:rPr>
                <w:vertAlign w:val="superscript"/>
                <w:lang w:val="fr-FR"/>
              </w:rPr>
              <w:t>57</w:t>
            </w:r>
            <w:r w:rsidRPr="00A33366">
              <w:rPr>
                <w:lang w:val="fr-FR"/>
              </w:rPr>
              <w:t xml:space="preserve"> de la Commission et le contenu de cette décision devrait être inclus dans le présent règlement, moyennant les adaptations nécessaires. Ce certificat devrait être délivré sous forme électronique et fourni au dernier propriétaire du véhicule hors d’usage, puis transmis par les installations de traitement agréées et le dernier propriétaire aux autorités compétentes de l’État membre, étant donné que sa présentation permet d’annuler l’immatriculation du véhicule. Le système de notification électronique devrait permettre de transmettre à la fois le document confirmant la collecte du véhicule hors d’usage et le certificat de destruction.</w:t>
            </w:r>
          </w:p>
        </w:tc>
        <w:tc>
          <w:tcPr>
            <w:tcW w:w="4876" w:type="dxa"/>
          </w:tcPr>
          <w:p w14:paraId="47592856" w14:textId="77777777" w:rsidR="00EE7418" w:rsidRPr="00A33366" w:rsidRDefault="00EE7418" w:rsidP="00FC6A49">
            <w:pPr>
              <w:pStyle w:val="Normal6"/>
              <w:widowControl/>
              <w:rPr>
                <w:szCs w:val="24"/>
                <w:lang w:val="fr-FR"/>
              </w:rPr>
            </w:pPr>
            <w:r w:rsidRPr="00A33366">
              <w:rPr>
                <w:lang w:val="fr-FR"/>
              </w:rPr>
              <w:t>(47)</w:t>
            </w:r>
            <w:r w:rsidRPr="00A33366">
              <w:rPr>
                <w:lang w:val="fr-FR"/>
              </w:rPr>
              <w:tab/>
              <w:t>L’installation de traitement agréée devrait</w:t>
            </w:r>
            <w:r w:rsidRPr="00A33366">
              <w:rPr>
                <w:b/>
                <w:i/>
                <w:lang w:val="fr-FR"/>
              </w:rPr>
              <w:t xml:space="preserve"> être responsable de la délivrance d’</w:t>
            </w:r>
            <w:r w:rsidRPr="00A33366">
              <w:rPr>
                <w:lang w:val="fr-FR"/>
              </w:rPr>
              <w:t>un certificat de destruction attestant que le véhicule hors d’usage a été traité. Cette mesure est nécessaire pour assurer une surveillance adéquate de la gestion des véhicules hors d’usage. Les exigences minimales relatives à ce certificat sont actuellement fixées dans la décision 2002/151/CE</w:t>
            </w:r>
            <w:r w:rsidRPr="00A33366">
              <w:rPr>
                <w:vertAlign w:val="superscript"/>
                <w:lang w:val="fr-FR"/>
              </w:rPr>
              <w:t>57</w:t>
            </w:r>
            <w:r w:rsidRPr="00A33366">
              <w:rPr>
                <w:lang w:val="fr-FR"/>
              </w:rPr>
              <w:t xml:space="preserve"> de la Commission et le contenu de cette décision devrait être inclus dans le présent règlement, moyennant les adaptations nécessaires. Ce certificat devrait être délivré sous forme électronique et fourni au dernier propriétaire du véhicule hors d’usage, puis transmis par les installations de traitement agréées et le dernier propriétaire aux autorités compétentes de l’État membre, étant donné que sa présentation permet d’annuler l’immatriculation du véhicule. Le système de notification électronique devrait permettre de transmettre à la fois le document confirmant la collecte du véhicule hors d’usage et le certificat de destruction. </w:t>
            </w:r>
          </w:p>
        </w:tc>
      </w:tr>
      <w:tr w:rsidR="00EE7418" w:rsidRPr="00A33366" w14:paraId="452E7351" w14:textId="77777777" w:rsidTr="00FC6A49">
        <w:trPr>
          <w:jc w:val="center"/>
        </w:trPr>
        <w:tc>
          <w:tcPr>
            <w:tcW w:w="4876" w:type="dxa"/>
          </w:tcPr>
          <w:p w14:paraId="72AFE2F0" w14:textId="77777777" w:rsidR="00EE7418" w:rsidRPr="00A33366" w:rsidRDefault="00EE7418" w:rsidP="00FC6A49">
            <w:pPr>
              <w:pStyle w:val="Normal6"/>
              <w:widowControl/>
              <w:rPr>
                <w:lang w:val="fr-FR"/>
              </w:rPr>
            </w:pPr>
            <w:r w:rsidRPr="00A33366">
              <w:rPr>
                <w:lang w:val="fr-FR"/>
              </w:rPr>
              <w:t>__________________</w:t>
            </w:r>
          </w:p>
        </w:tc>
        <w:tc>
          <w:tcPr>
            <w:tcW w:w="4876" w:type="dxa"/>
          </w:tcPr>
          <w:p w14:paraId="60A215E2"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092287AF" w14:textId="77777777" w:rsidTr="00FC6A49">
        <w:trPr>
          <w:jc w:val="center"/>
        </w:trPr>
        <w:tc>
          <w:tcPr>
            <w:tcW w:w="4876" w:type="dxa"/>
          </w:tcPr>
          <w:p w14:paraId="220AB9B4" w14:textId="77777777" w:rsidR="00EE7418" w:rsidRPr="00A33366" w:rsidRDefault="00EE7418" w:rsidP="00FC6A49">
            <w:pPr>
              <w:pStyle w:val="Normal6"/>
              <w:widowControl/>
              <w:rPr>
                <w:lang w:val="fr-FR"/>
              </w:rPr>
            </w:pPr>
            <w:r w:rsidRPr="00A33366">
              <w:rPr>
                <w:vertAlign w:val="superscript"/>
                <w:lang w:val="fr-FR"/>
              </w:rPr>
              <w:t>57</w:t>
            </w:r>
            <w:r w:rsidRPr="00A33366">
              <w:rPr>
                <w:lang w:val="fr-FR"/>
              </w:rPr>
              <w:t xml:space="preserve"> Décision 2002/151/CE de la Commission du 19 février 2002 concernant les exigences minimales applicables au certificat de destruction délivré en application de l’article 5, paragraphe 3, de la directive 2000/53/CE du Parlement européen et du Conseil relative aux </w:t>
            </w:r>
            <w:r w:rsidRPr="00A33366">
              <w:rPr>
                <w:lang w:val="fr-FR"/>
              </w:rPr>
              <w:lastRenderedPageBreak/>
              <w:t>véhicules hors d’usage (JO L 50 du 21.2.2002, p. 94).</w:t>
            </w:r>
          </w:p>
        </w:tc>
        <w:tc>
          <w:tcPr>
            <w:tcW w:w="4876" w:type="dxa"/>
          </w:tcPr>
          <w:p w14:paraId="1082E89D" w14:textId="77777777" w:rsidR="00EE7418" w:rsidRPr="00A33366" w:rsidRDefault="00EE7418" w:rsidP="00FC6A49">
            <w:pPr>
              <w:pStyle w:val="Normal6"/>
              <w:widowControl/>
              <w:rPr>
                <w:szCs w:val="24"/>
                <w:lang w:val="fr-FR"/>
              </w:rPr>
            </w:pPr>
            <w:r w:rsidRPr="00A33366">
              <w:rPr>
                <w:vertAlign w:val="superscript"/>
                <w:lang w:val="fr-FR"/>
              </w:rPr>
              <w:lastRenderedPageBreak/>
              <w:t>57</w:t>
            </w:r>
            <w:r w:rsidRPr="00A33366">
              <w:rPr>
                <w:lang w:val="fr-FR"/>
              </w:rPr>
              <w:t xml:space="preserve"> Décision 2002/151/CE de la Commission du 19 février 2002 concernant les exigences minimales applicables au certificat de destruction délivré en application de l’article 5, paragraphe 3, de la directive 2000/53/CE du Parlement européen et du Conseil relative aux </w:t>
            </w:r>
            <w:r w:rsidRPr="00A33366">
              <w:rPr>
                <w:lang w:val="fr-FR"/>
              </w:rPr>
              <w:lastRenderedPageBreak/>
              <w:t>véhicules hors d’usage (JO L 50 du 21.2.2002, p. 94).</w:t>
            </w:r>
          </w:p>
        </w:tc>
      </w:tr>
    </w:tbl>
    <w:p w14:paraId="0CBC0457" w14:textId="77777777" w:rsidR="00EE7418" w:rsidRPr="00A33366" w:rsidRDefault="00EE7418" w:rsidP="00EE7418">
      <w:pPr>
        <w:pStyle w:val="AMNumberTabs0"/>
        <w:keepNext/>
        <w:widowControl/>
      </w:pPr>
      <w:r w:rsidRPr="00A33366">
        <w:lastRenderedPageBreak/>
        <w:t>Amendement</w:t>
      </w:r>
      <w:r w:rsidRPr="00A33366">
        <w:tab/>
      </w:r>
      <w:r w:rsidRPr="00A33366">
        <w:tab/>
        <w:t>44</w:t>
      </w:r>
    </w:p>
    <w:p w14:paraId="23FF4730" w14:textId="77777777" w:rsidR="00EE7418" w:rsidRPr="00A33366" w:rsidRDefault="00EE7418" w:rsidP="00EE7418">
      <w:pPr>
        <w:pStyle w:val="NormalBold"/>
        <w:keepNext/>
        <w:widowControl/>
      </w:pPr>
      <w:r w:rsidRPr="00A33366">
        <w:t>Proposition de règlement</w:t>
      </w:r>
    </w:p>
    <w:p w14:paraId="135ABE27" w14:textId="77777777" w:rsidR="00EE7418" w:rsidRPr="00A33366" w:rsidRDefault="00EE7418" w:rsidP="00EE7418">
      <w:pPr>
        <w:pStyle w:val="NormalBold"/>
        <w:widowControl/>
        <w:rPr>
          <w:rStyle w:val="HideTWBExt"/>
          <w:b w:val="0"/>
        </w:rPr>
      </w:pPr>
      <w:r w:rsidRPr="00A33366">
        <w:t>Considérant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418" w:rsidRPr="00A33366" w14:paraId="25C104D4" w14:textId="77777777" w:rsidTr="00FC6A49">
        <w:trPr>
          <w:jc w:val="center"/>
        </w:trPr>
        <w:tc>
          <w:tcPr>
            <w:tcW w:w="9752" w:type="dxa"/>
            <w:gridSpan w:val="2"/>
          </w:tcPr>
          <w:p w14:paraId="1B3D9D1C" w14:textId="77777777" w:rsidR="00EE7418" w:rsidRPr="00A33366" w:rsidRDefault="00EE7418" w:rsidP="00FC6A49">
            <w:pPr>
              <w:keepNext/>
              <w:widowControl/>
            </w:pPr>
          </w:p>
        </w:tc>
      </w:tr>
      <w:tr w:rsidR="00EE7418" w:rsidRPr="00A33366" w14:paraId="187250F0" w14:textId="77777777" w:rsidTr="00FC6A49">
        <w:trPr>
          <w:jc w:val="center"/>
        </w:trPr>
        <w:tc>
          <w:tcPr>
            <w:tcW w:w="4876" w:type="dxa"/>
            <w:hideMark/>
          </w:tcPr>
          <w:p w14:paraId="78E301B1" w14:textId="77777777" w:rsidR="00EE7418" w:rsidRPr="00A33366" w:rsidRDefault="00EE7418" w:rsidP="00FC6A49">
            <w:pPr>
              <w:pStyle w:val="ColumnHeading"/>
              <w:keepNext/>
              <w:widowControl/>
            </w:pPr>
            <w:r w:rsidRPr="00A33366">
              <w:t>Texte proposé par la Commission</w:t>
            </w:r>
          </w:p>
        </w:tc>
        <w:tc>
          <w:tcPr>
            <w:tcW w:w="4876" w:type="dxa"/>
            <w:hideMark/>
          </w:tcPr>
          <w:p w14:paraId="37C4EAD9" w14:textId="77777777" w:rsidR="00EE7418" w:rsidRPr="00A33366" w:rsidRDefault="00EE7418" w:rsidP="00FC6A49">
            <w:pPr>
              <w:pStyle w:val="ColumnHeading"/>
              <w:keepNext/>
              <w:widowControl/>
            </w:pPr>
            <w:r w:rsidRPr="00A33366">
              <w:t>Amendement</w:t>
            </w:r>
          </w:p>
        </w:tc>
      </w:tr>
      <w:tr w:rsidR="00EE7418" w:rsidRPr="00A33366" w14:paraId="3519B474" w14:textId="77777777" w:rsidTr="00FC6A49">
        <w:trPr>
          <w:jc w:val="center"/>
        </w:trPr>
        <w:tc>
          <w:tcPr>
            <w:tcW w:w="4876" w:type="dxa"/>
            <w:hideMark/>
          </w:tcPr>
          <w:p w14:paraId="7497D350" w14:textId="77777777" w:rsidR="00EE7418" w:rsidRPr="00A33366" w:rsidRDefault="00EE7418" w:rsidP="00FC6A49">
            <w:pPr>
              <w:pStyle w:val="Normal6"/>
              <w:widowControl/>
              <w:rPr>
                <w:lang w:val="fr-FR"/>
              </w:rPr>
            </w:pPr>
            <w:r w:rsidRPr="00A33366">
              <w:rPr>
                <w:lang w:val="fr-FR"/>
              </w:rPr>
              <w:t>(48)</w:t>
            </w:r>
            <w:r w:rsidRPr="00A33366">
              <w:rPr>
                <w:lang w:val="fr-FR"/>
              </w:rPr>
              <w:tab/>
              <w:t>Malgré l’obligation, prévue par la directive 2000/53/CE, de transférer tous les véhicules hors d’usage à des fins de traitement vers une installation de traitement agréée, il existe une proportion très importante de véhicules dont on ne sait pas où ils se trouvent et qui pourraient avoir été traités ou exportés illégalement comme véhicules hors d’usage, ou dont le statut n’est pas correctement signalé aux autorités d’immatriculation des États membres. Ces véhicules sont appelés «véhicules disparus». Les États membres devraient renforcer leur coopération afin de réduire le nombre de véhicules disparus. La reconnaissance des certificats de destruction délivrés dans un autre État membre et l’obligation d’informer les autorités des États membres où le véhicule est immatriculé de la délivrance d’un certificat de destruction devraient permettre de mieux suivre les véhicules hors d’usage.</w:t>
            </w:r>
          </w:p>
        </w:tc>
        <w:tc>
          <w:tcPr>
            <w:tcW w:w="4876" w:type="dxa"/>
            <w:hideMark/>
          </w:tcPr>
          <w:p w14:paraId="7F9292E1" w14:textId="77777777" w:rsidR="00EE7418" w:rsidRPr="00A33366" w:rsidRDefault="00EE7418" w:rsidP="00FC6A49">
            <w:pPr>
              <w:pStyle w:val="Normal6"/>
              <w:widowControl/>
              <w:rPr>
                <w:szCs w:val="24"/>
                <w:lang w:val="fr-FR"/>
              </w:rPr>
            </w:pPr>
            <w:r w:rsidRPr="00A33366">
              <w:rPr>
                <w:lang w:val="fr-FR"/>
              </w:rPr>
              <w:t>(48)</w:t>
            </w:r>
            <w:r w:rsidRPr="00A33366">
              <w:rPr>
                <w:lang w:val="fr-FR"/>
              </w:rPr>
              <w:tab/>
              <w:t xml:space="preserve">Malgré l’obligation, prévue par la directive 2000/53/CE, de transférer tous les véhicules hors d’usage à des fins de traitement vers une installation de traitement agréée, il existe une proportion très importante de véhicules dont on ne sait pas où ils se trouvent et qui pourraient avoir été traités ou exportés illégalement comme véhicules hors d’usage, ou dont le statut n’est pas correctement signalé aux autorités d’immatriculation des États membres. Ces véhicules sont appelés «véhicules disparus». Les États membres devraient </w:t>
            </w:r>
            <w:r w:rsidRPr="00A33366">
              <w:rPr>
                <w:b/>
                <w:i/>
                <w:lang w:val="fr-FR"/>
              </w:rPr>
              <w:t>également</w:t>
            </w:r>
            <w:r w:rsidRPr="00A33366">
              <w:rPr>
                <w:lang w:val="fr-FR"/>
              </w:rPr>
              <w:t xml:space="preserve"> renforcer </w:t>
            </w:r>
            <w:r w:rsidRPr="00A33366">
              <w:rPr>
                <w:b/>
                <w:i/>
                <w:lang w:val="fr-FR"/>
              </w:rPr>
              <w:t>leurs mesures nationales ainsi que</w:t>
            </w:r>
            <w:r w:rsidRPr="00A33366">
              <w:rPr>
                <w:lang w:val="fr-FR"/>
              </w:rPr>
              <w:t xml:space="preserve"> leur coopération afin de réduire le nombre de véhicules disparus. La reconnaissance des certificats de destruction délivrés dans un autre État membre et l’obligation d’informer les autorités des États membres où le véhicule est immatriculé de la délivrance d’un certificat de destruction devraient permettre de mieux suivre les véhicules hors d’usage.</w:t>
            </w:r>
          </w:p>
        </w:tc>
      </w:tr>
    </w:tbl>
    <w:p w14:paraId="362CA394" w14:textId="77777777" w:rsidR="00EE7418" w:rsidRPr="00A33366" w:rsidRDefault="00EE7418" w:rsidP="00EE7418">
      <w:pPr>
        <w:widowControl/>
      </w:pPr>
    </w:p>
    <w:p w14:paraId="698C2BA5" w14:textId="77777777" w:rsidR="00EE7418" w:rsidRPr="00A33366" w:rsidRDefault="00EE7418" w:rsidP="00EE7418">
      <w:pPr>
        <w:pStyle w:val="AMNumberTabs0"/>
        <w:keepNext/>
        <w:widowControl/>
      </w:pPr>
      <w:r w:rsidRPr="00A33366">
        <w:t>Amendement</w:t>
      </w:r>
      <w:r w:rsidRPr="00A33366">
        <w:tab/>
      </w:r>
      <w:r w:rsidRPr="00A33366">
        <w:tab/>
        <w:t>45</w:t>
      </w:r>
    </w:p>
    <w:p w14:paraId="417352B3" w14:textId="77777777" w:rsidR="00EE7418" w:rsidRPr="00A33366" w:rsidRDefault="00EE7418" w:rsidP="00EE7418">
      <w:pPr>
        <w:pStyle w:val="NormalBold"/>
        <w:keepNext/>
        <w:widowControl/>
      </w:pPr>
      <w:r w:rsidRPr="00A33366">
        <w:t>Proposition de règlement</w:t>
      </w:r>
    </w:p>
    <w:p w14:paraId="00387D3D" w14:textId="77777777" w:rsidR="00EE7418" w:rsidRPr="00A33366" w:rsidRDefault="00EE7418" w:rsidP="00EE7418">
      <w:pPr>
        <w:pStyle w:val="NormalBold"/>
        <w:widowControl/>
      </w:pPr>
      <w:r w:rsidRPr="00A33366">
        <w:t>Considérant 49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4EEEFE3" w14:textId="77777777" w:rsidTr="00FC6A49">
        <w:trPr>
          <w:jc w:val="center"/>
        </w:trPr>
        <w:tc>
          <w:tcPr>
            <w:tcW w:w="9752" w:type="dxa"/>
            <w:gridSpan w:val="2"/>
          </w:tcPr>
          <w:p w14:paraId="12294955" w14:textId="77777777" w:rsidR="00EE7418" w:rsidRPr="00A33366" w:rsidRDefault="00EE7418" w:rsidP="00FC6A49">
            <w:pPr>
              <w:keepNext/>
              <w:widowControl/>
            </w:pPr>
          </w:p>
        </w:tc>
      </w:tr>
      <w:tr w:rsidR="00EE7418" w:rsidRPr="00A33366" w14:paraId="5503C827" w14:textId="77777777" w:rsidTr="00FC6A49">
        <w:trPr>
          <w:jc w:val="center"/>
        </w:trPr>
        <w:tc>
          <w:tcPr>
            <w:tcW w:w="4876" w:type="dxa"/>
          </w:tcPr>
          <w:p w14:paraId="6D75AD89" w14:textId="77777777" w:rsidR="00EE7418" w:rsidRPr="00A33366" w:rsidRDefault="00EE7418" w:rsidP="00FC6A49">
            <w:pPr>
              <w:pStyle w:val="ColumnHeading"/>
              <w:keepNext/>
              <w:widowControl/>
            </w:pPr>
            <w:r w:rsidRPr="00A33366">
              <w:t>Texte proposé par la Commission</w:t>
            </w:r>
          </w:p>
        </w:tc>
        <w:tc>
          <w:tcPr>
            <w:tcW w:w="4876" w:type="dxa"/>
          </w:tcPr>
          <w:p w14:paraId="568F5D86" w14:textId="77777777" w:rsidR="00EE7418" w:rsidRPr="00A33366" w:rsidRDefault="00EE7418" w:rsidP="00FC6A49">
            <w:pPr>
              <w:pStyle w:val="ColumnHeading"/>
              <w:keepNext/>
              <w:widowControl/>
            </w:pPr>
            <w:r w:rsidRPr="00A33366">
              <w:t>Amendement</w:t>
            </w:r>
          </w:p>
        </w:tc>
      </w:tr>
      <w:tr w:rsidR="00EE7418" w:rsidRPr="00A33366" w14:paraId="416C4636" w14:textId="77777777" w:rsidTr="00FC6A49">
        <w:trPr>
          <w:jc w:val="center"/>
        </w:trPr>
        <w:tc>
          <w:tcPr>
            <w:tcW w:w="4876" w:type="dxa"/>
          </w:tcPr>
          <w:p w14:paraId="0D225E48" w14:textId="77777777" w:rsidR="00EE7418" w:rsidRPr="00A33366" w:rsidRDefault="00EE7418" w:rsidP="00FC6A49">
            <w:pPr>
              <w:pStyle w:val="Normal6"/>
              <w:widowControl/>
              <w:rPr>
                <w:lang w:val="fr-FR"/>
              </w:rPr>
            </w:pPr>
          </w:p>
        </w:tc>
        <w:tc>
          <w:tcPr>
            <w:tcW w:w="4876" w:type="dxa"/>
          </w:tcPr>
          <w:p w14:paraId="7A87A906" w14:textId="77777777" w:rsidR="00EE7418" w:rsidRPr="00A33366" w:rsidRDefault="00EE7418" w:rsidP="00FC6A49">
            <w:pPr>
              <w:pStyle w:val="Normal6"/>
              <w:widowControl/>
              <w:rPr>
                <w:szCs w:val="24"/>
                <w:lang w:val="fr-FR"/>
              </w:rPr>
            </w:pPr>
            <w:r w:rsidRPr="00A33366">
              <w:rPr>
                <w:b/>
                <w:i/>
                <w:lang w:val="fr-FR"/>
              </w:rPr>
              <w:t>(49 bis)</w:t>
            </w:r>
            <w:r w:rsidRPr="00A33366">
              <w:rPr>
                <w:b/>
                <w:i/>
                <w:lang w:val="fr-FR"/>
              </w:rPr>
              <w:tab/>
              <w:t xml:space="preserve">Afin d’améliorer le flux d’informations, de lutter contre le problème des véhicules disparus et de clarifier les responsabilités des propriétaires de véhicules, il est essentiel de renforcer les systèmes d’annulation de l’immatriculation des véhicules. De cette manière, les véhicules resteront traçables et leur état pourra être vérifié jusqu’à la </w:t>
            </w:r>
            <w:r w:rsidRPr="00A33366">
              <w:rPr>
                <w:b/>
                <w:i/>
                <w:lang w:val="fr-FR"/>
              </w:rPr>
              <w:lastRenderedPageBreak/>
              <w:t>délivrance d’un certificat de destruction ou l’exportation du véhicule. À cette fin, les États membres autorisant l’annulation temporaire de l’immatriculation de véhicules devraient fixer la durée maximale de l’annulation et veiller à ce qu’elle ne puisse être renouvelée que pour une période déterminée et limitée et uniquement lorsqu’il peut être établi que le véhicule dont l’immatriculation a été annulée existe toujours. En outre, la Commission devrait évaluer la nécessité de disposer d’exigences minimales harmonisées en matière d’annulation de l’immatriculation de véhicules dans l’ensemble de l’Union afin de renforcer la responsabilité liée aux véhicules et de prévenir leur traitement illégal.</w:t>
            </w:r>
          </w:p>
        </w:tc>
      </w:tr>
    </w:tbl>
    <w:p w14:paraId="71CE6958" w14:textId="77777777" w:rsidR="00EE7418" w:rsidRPr="00A33366" w:rsidRDefault="00EE7418" w:rsidP="00EE7418">
      <w:pPr>
        <w:widowControl/>
      </w:pPr>
    </w:p>
    <w:p w14:paraId="16AC4C1C" w14:textId="77777777" w:rsidR="00EE7418" w:rsidRPr="00A33366" w:rsidRDefault="00EE7418" w:rsidP="00EE7418">
      <w:pPr>
        <w:pStyle w:val="AMNumberTabs0"/>
        <w:keepNext/>
        <w:widowControl/>
      </w:pPr>
      <w:r w:rsidRPr="00A33366">
        <w:t>Amendement</w:t>
      </w:r>
      <w:r w:rsidRPr="00A33366">
        <w:tab/>
      </w:r>
      <w:r w:rsidRPr="00A33366">
        <w:tab/>
        <w:t>46</w:t>
      </w:r>
    </w:p>
    <w:p w14:paraId="6AF07A74" w14:textId="77777777" w:rsidR="00EE7418" w:rsidRPr="00A33366" w:rsidRDefault="00EE7418" w:rsidP="00EE7418">
      <w:pPr>
        <w:pStyle w:val="NormalBold"/>
        <w:keepNext/>
        <w:widowControl/>
      </w:pPr>
      <w:r w:rsidRPr="00A33366">
        <w:t>Proposition de règlement</w:t>
      </w:r>
    </w:p>
    <w:p w14:paraId="26969B65" w14:textId="77777777" w:rsidR="00EE7418" w:rsidRPr="00A33366" w:rsidRDefault="00EE7418" w:rsidP="00EE7418">
      <w:pPr>
        <w:pStyle w:val="NormalBold"/>
        <w:widowControl/>
      </w:pPr>
      <w:r w:rsidRPr="00A33366">
        <w:t>Considérant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963201E" w14:textId="77777777" w:rsidTr="00FC6A49">
        <w:trPr>
          <w:jc w:val="center"/>
        </w:trPr>
        <w:tc>
          <w:tcPr>
            <w:tcW w:w="9752" w:type="dxa"/>
            <w:gridSpan w:val="2"/>
          </w:tcPr>
          <w:p w14:paraId="7AD430DA" w14:textId="77777777" w:rsidR="00EE7418" w:rsidRPr="00A33366" w:rsidRDefault="00EE7418" w:rsidP="00FC6A49">
            <w:pPr>
              <w:keepNext/>
              <w:widowControl/>
            </w:pPr>
          </w:p>
        </w:tc>
      </w:tr>
      <w:tr w:rsidR="00EE7418" w:rsidRPr="00A33366" w14:paraId="6BEB0525" w14:textId="77777777" w:rsidTr="00FC6A49">
        <w:trPr>
          <w:jc w:val="center"/>
        </w:trPr>
        <w:tc>
          <w:tcPr>
            <w:tcW w:w="4876" w:type="dxa"/>
          </w:tcPr>
          <w:p w14:paraId="2AD401BB" w14:textId="77777777" w:rsidR="00EE7418" w:rsidRPr="00A33366" w:rsidRDefault="00EE7418" w:rsidP="00FC6A49">
            <w:pPr>
              <w:pStyle w:val="ColumnHeading"/>
              <w:keepNext/>
              <w:widowControl/>
            </w:pPr>
            <w:r w:rsidRPr="00A33366">
              <w:t>Texte proposé par la Commission</w:t>
            </w:r>
          </w:p>
        </w:tc>
        <w:tc>
          <w:tcPr>
            <w:tcW w:w="4876" w:type="dxa"/>
          </w:tcPr>
          <w:p w14:paraId="22532CD1" w14:textId="77777777" w:rsidR="00EE7418" w:rsidRPr="00A33366" w:rsidRDefault="00EE7418" w:rsidP="00FC6A49">
            <w:pPr>
              <w:pStyle w:val="ColumnHeading"/>
              <w:keepNext/>
              <w:widowControl/>
            </w:pPr>
            <w:r w:rsidRPr="00A33366">
              <w:t>Amendement</w:t>
            </w:r>
          </w:p>
        </w:tc>
      </w:tr>
      <w:tr w:rsidR="00EE7418" w:rsidRPr="00A33366" w14:paraId="2BA964C0" w14:textId="77777777" w:rsidTr="00FC6A49">
        <w:trPr>
          <w:jc w:val="center"/>
        </w:trPr>
        <w:tc>
          <w:tcPr>
            <w:tcW w:w="4876" w:type="dxa"/>
          </w:tcPr>
          <w:p w14:paraId="323157A0" w14:textId="77777777" w:rsidR="00EE7418" w:rsidRPr="00A33366" w:rsidRDefault="00EE7418" w:rsidP="00FC6A49">
            <w:pPr>
              <w:pStyle w:val="Normal6"/>
              <w:widowControl/>
              <w:rPr>
                <w:lang w:val="fr-FR"/>
              </w:rPr>
            </w:pPr>
            <w:r w:rsidRPr="00A33366">
              <w:rPr>
                <w:lang w:val="fr-FR"/>
              </w:rPr>
              <w:t>(51)</w:t>
            </w:r>
            <w:r w:rsidRPr="00A33366">
              <w:rPr>
                <w:lang w:val="fr-FR"/>
              </w:rPr>
              <w:tab/>
              <w:t>Compte tenu du rôle essentiel des installations de traitement agréées dans une gestion des véhicules hors d’usage qui ne nuise pas à l’environnement ni à la santé humaine et contribue à la réalisation des objectifs de l’Union en matière d’économie circulaire, il est nécessaire d’instaurer des obligations applicables à ces installations et couvrant toutes leurs activités, depuis l’acceptation et le stockage du véhicule hors d’usage jusqu’à son traitement final.</w:t>
            </w:r>
          </w:p>
        </w:tc>
        <w:tc>
          <w:tcPr>
            <w:tcW w:w="4876" w:type="dxa"/>
          </w:tcPr>
          <w:p w14:paraId="29FB6048" w14:textId="77777777" w:rsidR="00EE7418" w:rsidRPr="00A33366" w:rsidRDefault="00EE7418" w:rsidP="00FC6A49">
            <w:pPr>
              <w:pStyle w:val="Normal6"/>
              <w:widowControl/>
              <w:rPr>
                <w:szCs w:val="24"/>
                <w:lang w:val="fr-FR"/>
              </w:rPr>
            </w:pPr>
            <w:r w:rsidRPr="00A33366">
              <w:rPr>
                <w:lang w:val="fr-FR"/>
              </w:rPr>
              <w:t>(51)</w:t>
            </w:r>
            <w:r w:rsidRPr="00A33366">
              <w:rPr>
                <w:lang w:val="fr-FR"/>
              </w:rPr>
              <w:tab/>
              <w:t>Compte tenu du rôle essentiel des installations de traitement agréées dans une gestion des véhicules hors d’usage qui ne nuise pas à l’environnement ni à la santé humaine</w:t>
            </w:r>
            <w:r w:rsidRPr="00A33366">
              <w:rPr>
                <w:b/>
                <w:i/>
                <w:lang w:val="fr-FR"/>
              </w:rPr>
              <w:t>, est justifiable sur le plan économique</w:t>
            </w:r>
            <w:r w:rsidRPr="00A33366">
              <w:rPr>
                <w:lang w:val="fr-FR"/>
              </w:rPr>
              <w:t xml:space="preserve"> et contribue à la réalisation des objectifs de l’Union en matière d’économie circulaire, il est nécessaire d’instaurer des obligations applicables à ces installations et couvrant toutes leurs activités, depuis l’acceptation et le stockage du véhicule hors d’usage jusqu’à son traitement final.</w:t>
            </w:r>
          </w:p>
        </w:tc>
      </w:tr>
    </w:tbl>
    <w:p w14:paraId="1C8AF53D" w14:textId="77777777" w:rsidR="00EE7418" w:rsidRPr="00A33366" w:rsidRDefault="00EE7418" w:rsidP="00EE7418">
      <w:pPr>
        <w:widowControl/>
      </w:pPr>
    </w:p>
    <w:p w14:paraId="19EEF6AF" w14:textId="77777777" w:rsidR="00EE7418" w:rsidRPr="00A33366" w:rsidRDefault="00EE7418" w:rsidP="00EE7418">
      <w:pPr>
        <w:pStyle w:val="AMNumberTabs0"/>
        <w:keepNext/>
        <w:widowControl/>
      </w:pPr>
      <w:r w:rsidRPr="00A33366">
        <w:t>Amendement</w:t>
      </w:r>
      <w:r w:rsidRPr="00A33366">
        <w:tab/>
      </w:r>
      <w:r w:rsidRPr="00A33366">
        <w:tab/>
        <w:t>47</w:t>
      </w:r>
    </w:p>
    <w:p w14:paraId="7F7A6306" w14:textId="77777777" w:rsidR="00EE7418" w:rsidRPr="00A33366" w:rsidRDefault="00EE7418" w:rsidP="00EE7418">
      <w:pPr>
        <w:pStyle w:val="NormalBold"/>
        <w:keepNext/>
        <w:widowControl/>
      </w:pPr>
      <w:r w:rsidRPr="00A33366">
        <w:t>Proposition de règlement</w:t>
      </w:r>
    </w:p>
    <w:p w14:paraId="1535DA03" w14:textId="77777777" w:rsidR="00EE7418" w:rsidRPr="00A33366" w:rsidRDefault="00EE7418" w:rsidP="00EE7418">
      <w:pPr>
        <w:pStyle w:val="NormalBold"/>
        <w:widowControl/>
      </w:pPr>
      <w:r w:rsidRPr="00A33366">
        <w:t>Considérant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553DB7A" w14:textId="77777777" w:rsidTr="00FC6A49">
        <w:trPr>
          <w:jc w:val="center"/>
        </w:trPr>
        <w:tc>
          <w:tcPr>
            <w:tcW w:w="9752" w:type="dxa"/>
            <w:gridSpan w:val="2"/>
          </w:tcPr>
          <w:p w14:paraId="4DF9703E" w14:textId="77777777" w:rsidR="00EE7418" w:rsidRPr="00A33366" w:rsidRDefault="00EE7418" w:rsidP="00FC6A49">
            <w:pPr>
              <w:keepNext/>
              <w:widowControl/>
            </w:pPr>
          </w:p>
        </w:tc>
      </w:tr>
      <w:tr w:rsidR="00EE7418" w:rsidRPr="00A33366" w14:paraId="3CB4AC8D" w14:textId="77777777" w:rsidTr="00FC6A49">
        <w:trPr>
          <w:jc w:val="center"/>
        </w:trPr>
        <w:tc>
          <w:tcPr>
            <w:tcW w:w="4876" w:type="dxa"/>
          </w:tcPr>
          <w:p w14:paraId="2D17D92C" w14:textId="77777777" w:rsidR="00EE7418" w:rsidRPr="00A33366" w:rsidRDefault="00EE7418" w:rsidP="00FC6A49">
            <w:pPr>
              <w:pStyle w:val="ColumnHeading"/>
              <w:keepNext/>
              <w:widowControl/>
            </w:pPr>
            <w:r w:rsidRPr="00A33366">
              <w:t>Texte proposé par la Commission</w:t>
            </w:r>
          </w:p>
        </w:tc>
        <w:tc>
          <w:tcPr>
            <w:tcW w:w="4876" w:type="dxa"/>
          </w:tcPr>
          <w:p w14:paraId="06F33E96" w14:textId="77777777" w:rsidR="00EE7418" w:rsidRPr="00A33366" w:rsidRDefault="00EE7418" w:rsidP="00FC6A49">
            <w:pPr>
              <w:pStyle w:val="ColumnHeading"/>
              <w:keepNext/>
              <w:widowControl/>
            </w:pPr>
            <w:r w:rsidRPr="00A33366">
              <w:t>Amendement</w:t>
            </w:r>
          </w:p>
        </w:tc>
      </w:tr>
      <w:tr w:rsidR="00EE7418" w:rsidRPr="00A33366" w14:paraId="61337B85" w14:textId="77777777" w:rsidTr="00FC6A49">
        <w:trPr>
          <w:jc w:val="center"/>
        </w:trPr>
        <w:tc>
          <w:tcPr>
            <w:tcW w:w="4876" w:type="dxa"/>
          </w:tcPr>
          <w:p w14:paraId="7A4C6F91" w14:textId="77777777" w:rsidR="00EE7418" w:rsidRPr="00A33366" w:rsidRDefault="00EE7418" w:rsidP="00FC6A49">
            <w:pPr>
              <w:pStyle w:val="Normal6"/>
              <w:widowControl/>
              <w:rPr>
                <w:lang w:val="fr-FR"/>
              </w:rPr>
            </w:pPr>
            <w:r w:rsidRPr="00A33366">
              <w:rPr>
                <w:lang w:val="fr-FR"/>
              </w:rPr>
              <w:t>(52)</w:t>
            </w:r>
            <w:r w:rsidRPr="00A33366">
              <w:rPr>
                <w:lang w:val="fr-FR"/>
              </w:rPr>
              <w:tab/>
              <w:t xml:space="preserve">Afin de garantir la traçabilité de leurs activités, les installations de traitement agréées devraient documenter </w:t>
            </w:r>
            <w:r w:rsidRPr="00A33366">
              <w:rPr>
                <w:lang w:val="fr-FR"/>
              </w:rPr>
              <w:lastRenderedPageBreak/>
              <w:t>les opérations de traitement effectuées et conserver leur registre au format électronique pendant au moins trois ans, et être en mesure de le présenter, sur demande, aux autorités nationales compétentes.</w:t>
            </w:r>
          </w:p>
        </w:tc>
        <w:tc>
          <w:tcPr>
            <w:tcW w:w="4876" w:type="dxa"/>
          </w:tcPr>
          <w:p w14:paraId="6160FF6A" w14:textId="77777777" w:rsidR="00EE7418" w:rsidRPr="00A33366" w:rsidRDefault="00EE7418" w:rsidP="00FC6A49">
            <w:pPr>
              <w:pStyle w:val="Normal6"/>
              <w:widowControl/>
              <w:rPr>
                <w:szCs w:val="24"/>
                <w:lang w:val="fr-FR"/>
              </w:rPr>
            </w:pPr>
            <w:r w:rsidRPr="00A33366">
              <w:rPr>
                <w:lang w:val="fr-FR"/>
              </w:rPr>
              <w:lastRenderedPageBreak/>
              <w:t>(52)</w:t>
            </w:r>
            <w:r w:rsidRPr="00A33366">
              <w:rPr>
                <w:lang w:val="fr-FR"/>
              </w:rPr>
              <w:tab/>
              <w:t>Afin de garantir la traçabilité de leurs activités</w:t>
            </w:r>
            <w:r w:rsidRPr="00A33366">
              <w:rPr>
                <w:b/>
                <w:i/>
                <w:lang w:val="fr-FR"/>
              </w:rPr>
              <w:t xml:space="preserve">, y compris la qualité de la ferraille ou d’autres matériaux intrants </w:t>
            </w:r>
            <w:r w:rsidRPr="00A33366">
              <w:rPr>
                <w:b/>
                <w:i/>
                <w:lang w:val="fr-FR"/>
              </w:rPr>
              <w:lastRenderedPageBreak/>
              <w:t>pertinents</w:t>
            </w:r>
            <w:r w:rsidRPr="00A33366">
              <w:rPr>
                <w:lang w:val="fr-FR"/>
              </w:rPr>
              <w:t>, les installations de traitement agréées devraient documenter les opérations de traitement effectuées et conserver leur registre au format électronique pendant au moins trois ans, et être en mesure de le présenter, sur demande, aux autorités nationales compétentes.</w:t>
            </w:r>
          </w:p>
        </w:tc>
      </w:tr>
    </w:tbl>
    <w:p w14:paraId="0F167A61" w14:textId="77777777" w:rsidR="00EE7418" w:rsidRPr="00A33366" w:rsidRDefault="00EE7418" w:rsidP="00EE7418">
      <w:pPr>
        <w:widowControl/>
      </w:pPr>
    </w:p>
    <w:p w14:paraId="6C61A5A4" w14:textId="77777777" w:rsidR="00EE7418" w:rsidRPr="00A33366" w:rsidRDefault="00EE7418" w:rsidP="00EE7418">
      <w:pPr>
        <w:pStyle w:val="AMNumberTabs0"/>
        <w:keepNext/>
        <w:widowControl/>
      </w:pPr>
      <w:r w:rsidRPr="00A33366">
        <w:t>Amendement</w:t>
      </w:r>
      <w:r w:rsidRPr="00A33366">
        <w:tab/>
      </w:r>
      <w:r w:rsidRPr="00A33366">
        <w:tab/>
        <w:t>48</w:t>
      </w:r>
    </w:p>
    <w:p w14:paraId="791C6C93" w14:textId="77777777" w:rsidR="00EE7418" w:rsidRPr="00A33366" w:rsidRDefault="00EE7418" w:rsidP="00EE7418">
      <w:pPr>
        <w:pStyle w:val="NormalBold"/>
        <w:keepNext/>
        <w:widowControl/>
      </w:pPr>
      <w:r w:rsidRPr="00A33366">
        <w:t>Proposition de règlement</w:t>
      </w:r>
    </w:p>
    <w:p w14:paraId="527E4819" w14:textId="77777777" w:rsidR="00EE7418" w:rsidRPr="00A33366" w:rsidRDefault="00EE7418" w:rsidP="00EE7418">
      <w:pPr>
        <w:pStyle w:val="NormalBold"/>
        <w:widowControl/>
      </w:pPr>
      <w:r w:rsidRPr="00A33366">
        <w:t>Considérant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309C1E3" w14:textId="77777777" w:rsidTr="00FC6A49">
        <w:trPr>
          <w:jc w:val="center"/>
        </w:trPr>
        <w:tc>
          <w:tcPr>
            <w:tcW w:w="9752" w:type="dxa"/>
            <w:gridSpan w:val="2"/>
          </w:tcPr>
          <w:p w14:paraId="51A0DB4C" w14:textId="77777777" w:rsidR="00EE7418" w:rsidRPr="00A33366" w:rsidRDefault="00EE7418" w:rsidP="00FC6A49">
            <w:pPr>
              <w:keepNext/>
              <w:widowControl/>
            </w:pPr>
          </w:p>
        </w:tc>
      </w:tr>
      <w:tr w:rsidR="00EE7418" w:rsidRPr="00A33366" w14:paraId="42D8E542" w14:textId="77777777" w:rsidTr="00FC6A49">
        <w:trPr>
          <w:jc w:val="center"/>
        </w:trPr>
        <w:tc>
          <w:tcPr>
            <w:tcW w:w="4876" w:type="dxa"/>
          </w:tcPr>
          <w:p w14:paraId="485FDBAF" w14:textId="77777777" w:rsidR="00EE7418" w:rsidRPr="00A33366" w:rsidRDefault="00EE7418" w:rsidP="00FC6A49">
            <w:pPr>
              <w:pStyle w:val="ColumnHeading"/>
              <w:keepNext/>
              <w:widowControl/>
            </w:pPr>
            <w:r w:rsidRPr="00A33366">
              <w:t>Texte proposé par la Commission</w:t>
            </w:r>
          </w:p>
        </w:tc>
        <w:tc>
          <w:tcPr>
            <w:tcW w:w="4876" w:type="dxa"/>
          </w:tcPr>
          <w:p w14:paraId="207BA796" w14:textId="77777777" w:rsidR="00EE7418" w:rsidRPr="00A33366" w:rsidRDefault="00EE7418" w:rsidP="00FC6A49">
            <w:pPr>
              <w:pStyle w:val="ColumnHeading"/>
              <w:keepNext/>
              <w:widowControl/>
            </w:pPr>
            <w:r w:rsidRPr="00A33366">
              <w:t>Amendement</w:t>
            </w:r>
          </w:p>
        </w:tc>
      </w:tr>
      <w:tr w:rsidR="00EE7418" w:rsidRPr="00A33366" w14:paraId="1F3699B3" w14:textId="77777777" w:rsidTr="00FC6A49">
        <w:trPr>
          <w:jc w:val="center"/>
        </w:trPr>
        <w:tc>
          <w:tcPr>
            <w:tcW w:w="4876" w:type="dxa"/>
          </w:tcPr>
          <w:p w14:paraId="15DFDE8F" w14:textId="77777777" w:rsidR="00EE7418" w:rsidRPr="00A33366" w:rsidRDefault="00EE7418" w:rsidP="00FC6A49">
            <w:pPr>
              <w:pStyle w:val="Normal6"/>
              <w:widowControl/>
              <w:rPr>
                <w:lang w:val="fr-FR"/>
              </w:rPr>
            </w:pPr>
            <w:r w:rsidRPr="00A33366">
              <w:rPr>
                <w:lang w:val="fr-FR"/>
              </w:rPr>
              <w:t>(53)</w:t>
            </w:r>
            <w:r w:rsidRPr="00A33366">
              <w:rPr>
                <w:lang w:val="fr-FR"/>
              </w:rPr>
              <w:tab/>
              <w:t>La dépollution d’un véhicule hors d’usage est la première étape vers la prévention des dommages à l’environnement et à la santé humaine et des risques liés à la sécurité au travail. Il est donc essentiel qu’un véhicule hors d’usage fasse l’objet des opérations de dépollution nécessaires dès que possible après sa remise à l’installation de traitement agréée, avant de subir tout autre traitement. Lors de cette étape, les huiles usagées devraient être collectées et stockées séparément des autres fluides et liquides puis faire l’objet du traitement prévu par la directive 2008/98/CE. De plus, les pièces, composants et matériaux contenant du plomb, du cadmium, du mercure et du chrome hexavalent devraient être extraits du véhicule hors d’usage, afin de prévenir tout effet néfaste pour l’homme ou l’environnement.</w:t>
            </w:r>
          </w:p>
        </w:tc>
        <w:tc>
          <w:tcPr>
            <w:tcW w:w="4876" w:type="dxa"/>
          </w:tcPr>
          <w:p w14:paraId="4869D5A9" w14:textId="77777777" w:rsidR="00EE7418" w:rsidRPr="00A33366" w:rsidRDefault="00EE7418" w:rsidP="00FC6A49">
            <w:pPr>
              <w:pStyle w:val="Normal6"/>
              <w:widowControl/>
              <w:rPr>
                <w:szCs w:val="24"/>
                <w:lang w:val="fr-FR"/>
              </w:rPr>
            </w:pPr>
            <w:r w:rsidRPr="00A33366">
              <w:rPr>
                <w:lang w:val="fr-FR"/>
              </w:rPr>
              <w:t>(53)</w:t>
            </w:r>
            <w:r w:rsidRPr="00A33366">
              <w:rPr>
                <w:lang w:val="fr-FR"/>
              </w:rPr>
              <w:tab/>
              <w:t xml:space="preserve">La dépollution d’un véhicule hors d’usage est la première étape vers la prévention des dommages à l’environnement et à la santé humaine et des risques liés à la sécurité au travail. Il est donc essentiel qu’un véhicule hors d’usage fasse l’objet des opérations de dépollution nécessaires dès que possible après sa remise à l’installation de traitement agréée, avant de subir tout autre traitement. Lors de cette étape, les huiles usagées devraient être collectées et stockées séparément des autres fluides et liquides puis faire l’objet du traitement prévu par la directive 2008/98/CE. </w:t>
            </w:r>
            <w:r w:rsidRPr="00A33366">
              <w:rPr>
                <w:b/>
                <w:i/>
                <w:lang w:val="fr-FR"/>
              </w:rPr>
              <w:t xml:space="preserve">Les fluides des systèmes de climatisation utilisés dans les systèmes de gestion thermique devraient également être collectés et stockés séparément des autres fluides et, dans la mesure du possible, recyclés, récupérés ou réutilisés. </w:t>
            </w:r>
            <w:r w:rsidRPr="00A33366">
              <w:rPr>
                <w:lang w:val="fr-FR"/>
              </w:rPr>
              <w:t>De plus, les pièces, composants et matériaux contenant du plomb, du cadmium, du mercure et du chrome hexavalent devraient être extraits du véhicule hors d’usage, afin de prévenir tout effet néfaste pour l’homme ou l’environnement.</w:t>
            </w:r>
          </w:p>
        </w:tc>
      </w:tr>
    </w:tbl>
    <w:p w14:paraId="0CB331AF" w14:textId="77777777" w:rsidR="00EE7418" w:rsidRPr="00A33366" w:rsidRDefault="00EE7418" w:rsidP="00EE7418">
      <w:pPr>
        <w:widowControl/>
      </w:pPr>
    </w:p>
    <w:p w14:paraId="5185CF41" w14:textId="77777777" w:rsidR="00EE7418" w:rsidRPr="00A33366" w:rsidRDefault="00EE7418" w:rsidP="00EE7418">
      <w:pPr>
        <w:pStyle w:val="AMNumberTabs0"/>
        <w:keepNext/>
        <w:widowControl/>
      </w:pPr>
      <w:r w:rsidRPr="00A33366">
        <w:t>Amendement</w:t>
      </w:r>
      <w:r w:rsidRPr="00A33366">
        <w:tab/>
      </w:r>
      <w:r w:rsidRPr="00A33366">
        <w:tab/>
        <w:t>49</w:t>
      </w:r>
    </w:p>
    <w:p w14:paraId="156CD1CC" w14:textId="77777777" w:rsidR="00EE7418" w:rsidRPr="00A33366" w:rsidRDefault="00EE7418" w:rsidP="00EE7418">
      <w:pPr>
        <w:pStyle w:val="NormalBold"/>
        <w:keepNext/>
        <w:widowControl/>
      </w:pPr>
      <w:r w:rsidRPr="00A33366">
        <w:t>Proposition de règlement</w:t>
      </w:r>
    </w:p>
    <w:p w14:paraId="0AB94924" w14:textId="77777777" w:rsidR="00EE7418" w:rsidRPr="00A33366" w:rsidRDefault="00EE7418" w:rsidP="00EE7418">
      <w:pPr>
        <w:pStyle w:val="NormalBold"/>
        <w:widowControl/>
      </w:pPr>
      <w:r w:rsidRPr="00A33366">
        <w:t>Considérant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04A83BC" w14:textId="77777777" w:rsidTr="00FC6A49">
        <w:trPr>
          <w:jc w:val="center"/>
        </w:trPr>
        <w:tc>
          <w:tcPr>
            <w:tcW w:w="9752" w:type="dxa"/>
            <w:gridSpan w:val="2"/>
          </w:tcPr>
          <w:p w14:paraId="0137AF3E" w14:textId="77777777" w:rsidR="00EE7418" w:rsidRPr="00A33366" w:rsidRDefault="00EE7418" w:rsidP="00FC6A49">
            <w:pPr>
              <w:keepNext/>
              <w:widowControl/>
            </w:pPr>
          </w:p>
        </w:tc>
      </w:tr>
      <w:tr w:rsidR="00EE7418" w:rsidRPr="00A33366" w14:paraId="65DE68EC" w14:textId="77777777" w:rsidTr="00FC6A49">
        <w:trPr>
          <w:jc w:val="center"/>
        </w:trPr>
        <w:tc>
          <w:tcPr>
            <w:tcW w:w="4876" w:type="dxa"/>
          </w:tcPr>
          <w:p w14:paraId="55ACB590" w14:textId="77777777" w:rsidR="00EE7418" w:rsidRPr="00A33366" w:rsidRDefault="00EE7418" w:rsidP="00FC6A49">
            <w:pPr>
              <w:pStyle w:val="ColumnHeading"/>
              <w:keepNext/>
              <w:widowControl/>
            </w:pPr>
            <w:r w:rsidRPr="00A33366">
              <w:t>Texte proposé par la Commission</w:t>
            </w:r>
          </w:p>
        </w:tc>
        <w:tc>
          <w:tcPr>
            <w:tcW w:w="4876" w:type="dxa"/>
          </w:tcPr>
          <w:p w14:paraId="5DBE3AB0" w14:textId="77777777" w:rsidR="00EE7418" w:rsidRPr="00A33366" w:rsidRDefault="00EE7418" w:rsidP="00FC6A49">
            <w:pPr>
              <w:pStyle w:val="ColumnHeading"/>
              <w:keepNext/>
              <w:widowControl/>
            </w:pPr>
            <w:r w:rsidRPr="00A33366">
              <w:t>Amendement</w:t>
            </w:r>
          </w:p>
        </w:tc>
      </w:tr>
      <w:tr w:rsidR="00EE7418" w:rsidRPr="00A33366" w14:paraId="4AB30D5D" w14:textId="77777777" w:rsidTr="00FC6A49">
        <w:trPr>
          <w:jc w:val="center"/>
        </w:trPr>
        <w:tc>
          <w:tcPr>
            <w:tcW w:w="4876" w:type="dxa"/>
          </w:tcPr>
          <w:p w14:paraId="206C10A9" w14:textId="77777777" w:rsidR="00EE7418" w:rsidRPr="00A33366" w:rsidRDefault="00EE7418" w:rsidP="00FC6A49">
            <w:pPr>
              <w:pStyle w:val="Normal6"/>
              <w:widowControl/>
              <w:rPr>
                <w:lang w:val="fr-FR"/>
              </w:rPr>
            </w:pPr>
            <w:r w:rsidRPr="00A33366">
              <w:rPr>
                <w:lang w:val="fr-FR"/>
              </w:rPr>
              <w:t>(54)</w:t>
            </w:r>
            <w:r w:rsidRPr="00A33366">
              <w:rPr>
                <w:lang w:val="fr-FR"/>
              </w:rPr>
              <w:tab/>
              <w:t>Afin de garantir la bonne mise en œuvre du règlement (UE) 2023/</w:t>
            </w:r>
            <w:r w:rsidRPr="00A33366">
              <w:rPr>
                <w:b/>
                <w:i/>
                <w:lang w:val="fr-FR"/>
              </w:rPr>
              <w:t xml:space="preserve"> [OP: règlement sur les batteries]</w:t>
            </w:r>
            <w:r w:rsidRPr="00A33366">
              <w:rPr>
                <w:lang w:val="fr-FR"/>
              </w:rPr>
              <w:t>,</w:t>
            </w:r>
            <w:r w:rsidRPr="00A33366">
              <w:rPr>
                <w:b/>
                <w:i/>
                <w:lang w:val="fr-FR"/>
              </w:rPr>
              <w:t xml:space="preserve"> </w:t>
            </w:r>
            <w:r w:rsidRPr="00A33366">
              <w:rPr>
                <w:lang w:val="fr-FR"/>
              </w:rPr>
              <w:t>il convient que toutes les batteries incorporées dans des véhicules soient extraites séparément des véhicules hors d’usage et entreposées dans une zone désignée en vue d’un traitement ultérieur.</w:t>
            </w:r>
          </w:p>
        </w:tc>
        <w:tc>
          <w:tcPr>
            <w:tcW w:w="4876" w:type="dxa"/>
          </w:tcPr>
          <w:p w14:paraId="6CC7DE96" w14:textId="77777777" w:rsidR="00EE7418" w:rsidRPr="00A33366" w:rsidRDefault="00EE7418" w:rsidP="00FC6A49">
            <w:pPr>
              <w:pStyle w:val="Normal6"/>
              <w:widowControl/>
              <w:rPr>
                <w:szCs w:val="24"/>
                <w:lang w:val="fr-FR"/>
              </w:rPr>
            </w:pPr>
            <w:r w:rsidRPr="00A33366">
              <w:rPr>
                <w:lang w:val="fr-FR"/>
              </w:rPr>
              <w:t>(54)</w:t>
            </w:r>
            <w:r w:rsidRPr="00A33366">
              <w:rPr>
                <w:lang w:val="fr-FR"/>
              </w:rPr>
              <w:tab/>
              <w:t>Afin de garantir la bonne mise en œuvre du règlement (UE) 2023/</w:t>
            </w:r>
            <w:r w:rsidRPr="00A33366">
              <w:rPr>
                <w:b/>
                <w:i/>
                <w:lang w:val="fr-FR"/>
              </w:rPr>
              <w:t>1542</w:t>
            </w:r>
            <w:r w:rsidRPr="00A33366">
              <w:rPr>
                <w:lang w:val="fr-FR"/>
              </w:rPr>
              <w:t>, il convient que toutes les batteries incorporées dans des véhicules soient extraites séparément des véhicules hors d’usage et entreposées dans une zone désignée en vue d’un traitement ultérieur.</w:t>
            </w:r>
          </w:p>
        </w:tc>
      </w:tr>
    </w:tbl>
    <w:p w14:paraId="52147FC7" w14:textId="77777777" w:rsidR="00EE7418" w:rsidRPr="00A33366" w:rsidRDefault="00EE7418" w:rsidP="00EE7418">
      <w:pPr>
        <w:widowControl/>
      </w:pPr>
    </w:p>
    <w:p w14:paraId="7776CAB5" w14:textId="77777777" w:rsidR="00EE7418" w:rsidRPr="00A33366" w:rsidRDefault="00EE7418" w:rsidP="00EE7418">
      <w:pPr>
        <w:pStyle w:val="AMNumberTabs0"/>
        <w:keepNext/>
        <w:widowControl/>
      </w:pPr>
      <w:r w:rsidRPr="00A33366">
        <w:t>Amendement</w:t>
      </w:r>
      <w:r w:rsidRPr="00A33366">
        <w:tab/>
      </w:r>
      <w:r w:rsidRPr="00A33366">
        <w:tab/>
        <w:t>50</w:t>
      </w:r>
    </w:p>
    <w:p w14:paraId="234B84A8" w14:textId="77777777" w:rsidR="00EE7418" w:rsidRPr="00A33366" w:rsidRDefault="00EE7418" w:rsidP="00EE7418">
      <w:pPr>
        <w:pStyle w:val="NormalBold"/>
        <w:keepNext/>
        <w:widowControl/>
      </w:pPr>
      <w:r w:rsidRPr="00A33366">
        <w:t>Proposition de règlement</w:t>
      </w:r>
    </w:p>
    <w:p w14:paraId="232CE119" w14:textId="77777777" w:rsidR="00EE7418" w:rsidRPr="00A33366" w:rsidRDefault="00EE7418" w:rsidP="00EE7418">
      <w:pPr>
        <w:pStyle w:val="NormalBold"/>
        <w:widowControl/>
      </w:pPr>
      <w:r w:rsidRPr="00A33366">
        <w:t>Considérant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1EDE94" w14:textId="77777777" w:rsidTr="00FC6A49">
        <w:trPr>
          <w:jc w:val="center"/>
        </w:trPr>
        <w:tc>
          <w:tcPr>
            <w:tcW w:w="9752" w:type="dxa"/>
            <w:gridSpan w:val="2"/>
          </w:tcPr>
          <w:p w14:paraId="0BC43B2D" w14:textId="77777777" w:rsidR="00EE7418" w:rsidRPr="00A33366" w:rsidRDefault="00EE7418" w:rsidP="00FC6A49">
            <w:pPr>
              <w:keepNext/>
              <w:widowControl/>
            </w:pPr>
          </w:p>
        </w:tc>
      </w:tr>
      <w:tr w:rsidR="00EE7418" w:rsidRPr="00A33366" w14:paraId="4F6428A4" w14:textId="77777777" w:rsidTr="00FC6A49">
        <w:trPr>
          <w:jc w:val="center"/>
        </w:trPr>
        <w:tc>
          <w:tcPr>
            <w:tcW w:w="4876" w:type="dxa"/>
          </w:tcPr>
          <w:p w14:paraId="754D9433" w14:textId="77777777" w:rsidR="00EE7418" w:rsidRPr="00A33366" w:rsidRDefault="00EE7418" w:rsidP="00FC6A49">
            <w:pPr>
              <w:pStyle w:val="ColumnHeading"/>
              <w:keepNext/>
              <w:widowControl/>
            </w:pPr>
            <w:r w:rsidRPr="00A33366">
              <w:t>Texte proposé par la Commission</w:t>
            </w:r>
          </w:p>
        </w:tc>
        <w:tc>
          <w:tcPr>
            <w:tcW w:w="4876" w:type="dxa"/>
          </w:tcPr>
          <w:p w14:paraId="3C3B70D3" w14:textId="77777777" w:rsidR="00EE7418" w:rsidRPr="00A33366" w:rsidRDefault="00EE7418" w:rsidP="00FC6A49">
            <w:pPr>
              <w:pStyle w:val="ColumnHeading"/>
              <w:keepNext/>
              <w:widowControl/>
            </w:pPr>
            <w:r w:rsidRPr="00A33366">
              <w:t>Amendement</w:t>
            </w:r>
          </w:p>
        </w:tc>
      </w:tr>
      <w:tr w:rsidR="00EE7418" w:rsidRPr="00A33366" w14:paraId="71371677" w14:textId="77777777" w:rsidTr="00FC6A49">
        <w:trPr>
          <w:jc w:val="center"/>
        </w:trPr>
        <w:tc>
          <w:tcPr>
            <w:tcW w:w="4876" w:type="dxa"/>
          </w:tcPr>
          <w:p w14:paraId="5077FB30" w14:textId="77777777" w:rsidR="00EE7418" w:rsidRPr="00A33366" w:rsidRDefault="00EE7418" w:rsidP="00FC6A49">
            <w:pPr>
              <w:pStyle w:val="Normal6"/>
              <w:widowControl/>
              <w:rPr>
                <w:lang w:val="fr-FR"/>
              </w:rPr>
            </w:pPr>
            <w:r w:rsidRPr="00A33366">
              <w:rPr>
                <w:lang w:val="fr-FR"/>
              </w:rPr>
              <w:t>(55)</w:t>
            </w:r>
            <w:r w:rsidRPr="00A33366">
              <w:rPr>
                <w:lang w:val="fr-FR"/>
              </w:rPr>
              <w:tab/>
              <w:t xml:space="preserve">Afin de maximiser le potentiel de réutilisation, de remanufacturage et de remise à neuf des pièces et composants et de préserver une valeur élevée pour les matériaux secondaires issus des véhicules hors d’usage, certaines pièces et certains composants devraient obligatoirement être extraits du véhicule hors d’usage avant le broyage. Les pièces et composants concernés devraient être extraits dans le cadre d’un processus de démontage manuel ou d’un processus de désassemblage semi-automatisé. </w:t>
            </w:r>
            <w:r w:rsidRPr="00A33366">
              <w:rPr>
                <w:b/>
                <w:i/>
                <w:lang w:val="fr-FR"/>
              </w:rPr>
              <w:t>Afin de favoriser les avancées dans les technologies de démontage, de tri, de broyage et de post-broyage,</w:t>
            </w:r>
            <w:r w:rsidRPr="00A33366">
              <w:rPr>
                <w:lang w:val="fr-FR"/>
              </w:rPr>
              <w:t xml:space="preserve"> il devrait être possible de déroger à l’exigence d’extraction obligatoire des pièces et composants dans certains cas exceptionnels</w:t>
            </w:r>
            <w:r w:rsidRPr="00A33366">
              <w:rPr>
                <w:b/>
                <w:i/>
                <w:lang w:val="fr-FR"/>
              </w:rPr>
              <w:t>. Il devrait être démontré que</w:t>
            </w:r>
            <w:r w:rsidRPr="00A33366">
              <w:rPr>
                <w:lang w:val="fr-FR"/>
              </w:rPr>
              <w:t xml:space="preserve"> les pièces et composants concernés peuvent être extraits aussi efficacement avec ces technologies qu’avec des procédés manuels ou semi-automatisés et sans abaisser la qualité des fractions de traitement qui en résultent. Afin de tenir compte des progrès techniques et scientifiques, il convient de déléguer à la Commission le pouvoir d’adopter des actes conformément à l’article 290 du traité sur le fonctionnement de l’Union européenne en ce qui concerne la modification de l’annexe VII.</w:t>
            </w:r>
          </w:p>
        </w:tc>
        <w:tc>
          <w:tcPr>
            <w:tcW w:w="4876" w:type="dxa"/>
          </w:tcPr>
          <w:p w14:paraId="25EC3196" w14:textId="77777777" w:rsidR="00EE7418" w:rsidRPr="00A33366" w:rsidRDefault="00EE7418" w:rsidP="00FC6A49">
            <w:pPr>
              <w:pStyle w:val="Normal6"/>
              <w:widowControl/>
              <w:rPr>
                <w:szCs w:val="24"/>
                <w:lang w:val="fr-FR"/>
              </w:rPr>
            </w:pPr>
            <w:r w:rsidRPr="00A33366">
              <w:rPr>
                <w:lang w:val="fr-FR"/>
              </w:rPr>
              <w:t>(55)</w:t>
            </w:r>
            <w:r w:rsidRPr="00A33366">
              <w:rPr>
                <w:lang w:val="fr-FR"/>
              </w:rPr>
              <w:tab/>
              <w:t>Afin de maximiser le potentiel de réutilisation, de remanufacturage et de remise à neuf des pièces et composants et de préserver une valeur élevée pour les matériaux secondaires issus des véhicules hors d’usage, certaines pièces et certains composants devraient obligatoirement être extraits du véhicule hors d’usage avant le broyage. Les pièces et composants concernés devraient être extraits dans le cadre d’un processus de démontage manuel ou d’un processus de désassemblage semi-automatisé. Il devrait être possible de déroger à l’exigence d’extraction obligatoire des pièces et composants dans certains cas exceptionnels</w:t>
            </w:r>
            <w:r w:rsidRPr="00A33366">
              <w:rPr>
                <w:b/>
                <w:i/>
                <w:lang w:val="fr-FR"/>
              </w:rPr>
              <w:t xml:space="preserve">, entre autres, s’il n’existe pas de potentiel commercial de réutilisation, de remanufacturage ou de remise à neuf ou si l’installation de traitement agréée est en mesure de démontrer que </w:t>
            </w:r>
            <w:r w:rsidRPr="00A33366">
              <w:rPr>
                <w:lang w:val="fr-FR"/>
              </w:rPr>
              <w:t>les pièces et composants concernés peuvent être extraits aussi efficacement avec ces technologies qu’avec des procédés manuels ou semi-automatisés et sans abaisser la qualité des fractions de traitement qui en résultent.</w:t>
            </w:r>
            <w:r w:rsidRPr="00A33366">
              <w:rPr>
                <w:b/>
                <w:i/>
                <w:lang w:val="fr-FR"/>
              </w:rPr>
              <w:t xml:space="preserve"> À cette fin, la Commission devrait définir les critères relatifs au broyage avec d’autres déchets et les valeurs limites à respecter pour améliorer la qualité des fractions sortantes.</w:t>
            </w:r>
            <w:r w:rsidRPr="00A33366">
              <w:rPr>
                <w:lang w:val="fr-FR"/>
              </w:rPr>
              <w:t xml:space="preserve"> Afin de tenir compte des progrès </w:t>
            </w:r>
            <w:r w:rsidRPr="00A33366">
              <w:rPr>
                <w:lang w:val="fr-FR"/>
              </w:rPr>
              <w:lastRenderedPageBreak/>
              <w:t>techniques et scientifiques, il convient de déléguer à la Commission le pouvoir d’adopter des actes conformément à l’article 290 du traité sur le fonctionnement de l’Union européenne</w:t>
            </w:r>
            <w:r w:rsidRPr="00A33366">
              <w:rPr>
                <w:b/>
                <w:i/>
                <w:lang w:val="fr-FR"/>
              </w:rPr>
              <w:t xml:space="preserve"> en vue de modifier l’annexe VII et de compléter le présent règlement en établissant des exigences de qualité pour le broyage des fractions sortantes</w:t>
            </w:r>
            <w:r w:rsidRPr="00A33366">
              <w:rPr>
                <w:lang w:val="fr-FR"/>
              </w:rPr>
              <w:t>.</w:t>
            </w:r>
          </w:p>
        </w:tc>
      </w:tr>
    </w:tbl>
    <w:p w14:paraId="6965BE4D" w14:textId="77777777" w:rsidR="00EE7418" w:rsidRPr="00A33366" w:rsidRDefault="00EE7418" w:rsidP="00EE7418">
      <w:pPr>
        <w:widowControl/>
      </w:pPr>
    </w:p>
    <w:p w14:paraId="7F427F8A" w14:textId="77777777" w:rsidR="00EE7418" w:rsidRPr="00A33366" w:rsidRDefault="00EE7418" w:rsidP="00EE7418">
      <w:pPr>
        <w:pStyle w:val="AMNumberTabs0"/>
        <w:keepNext/>
        <w:widowControl/>
      </w:pPr>
      <w:r w:rsidRPr="00A33366">
        <w:t>Amendement</w:t>
      </w:r>
      <w:r w:rsidRPr="00A33366">
        <w:tab/>
      </w:r>
      <w:r w:rsidRPr="00A33366">
        <w:tab/>
        <w:t>51</w:t>
      </w:r>
    </w:p>
    <w:p w14:paraId="3523BCBB" w14:textId="77777777" w:rsidR="00EE7418" w:rsidRPr="00A33366" w:rsidRDefault="00EE7418" w:rsidP="00EE7418">
      <w:pPr>
        <w:pStyle w:val="NormalBold"/>
        <w:keepNext/>
        <w:widowControl/>
      </w:pPr>
      <w:r w:rsidRPr="00A33366">
        <w:t>Proposition de règlement</w:t>
      </w:r>
    </w:p>
    <w:p w14:paraId="370C257B" w14:textId="77777777" w:rsidR="00EE7418" w:rsidRPr="00A33366" w:rsidRDefault="00EE7418" w:rsidP="00EE7418">
      <w:pPr>
        <w:pStyle w:val="NormalBold"/>
        <w:widowControl/>
      </w:pPr>
      <w:r w:rsidRPr="00A33366">
        <w:t>Considérant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2535A84" w14:textId="77777777" w:rsidTr="00FC6A49">
        <w:trPr>
          <w:jc w:val="center"/>
        </w:trPr>
        <w:tc>
          <w:tcPr>
            <w:tcW w:w="9752" w:type="dxa"/>
            <w:gridSpan w:val="2"/>
          </w:tcPr>
          <w:p w14:paraId="6806A776" w14:textId="77777777" w:rsidR="00EE7418" w:rsidRPr="00A33366" w:rsidRDefault="00EE7418" w:rsidP="00FC6A49">
            <w:pPr>
              <w:keepNext/>
              <w:widowControl/>
            </w:pPr>
          </w:p>
        </w:tc>
      </w:tr>
      <w:tr w:rsidR="00EE7418" w:rsidRPr="00A33366" w14:paraId="08CBEF2C" w14:textId="77777777" w:rsidTr="00FC6A49">
        <w:trPr>
          <w:jc w:val="center"/>
        </w:trPr>
        <w:tc>
          <w:tcPr>
            <w:tcW w:w="4876" w:type="dxa"/>
          </w:tcPr>
          <w:p w14:paraId="32C47570" w14:textId="77777777" w:rsidR="00EE7418" w:rsidRPr="00A33366" w:rsidRDefault="00EE7418" w:rsidP="00FC6A49">
            <w:pPr>
              <w:pStyle w:val="ColumnHeading"/>
              <w:keepNext/>
              <w:widowControl/>
            </w:pPr>
            <w:r w:rsidRPr="00A33366">
              <w:t>Texte proposé par la Commission</w:t>
            </w:r>
          </w:p>
        </w:tc>
        <w:tc>
          <w:tcPr>
            <w:tcW w:w="4876" w:type="dxa"/>
          </w:tcPr>
          <w:p w14:paraId="35DA0A5A" w14:textId="77777777" w:rsidR="00EE7418" w:rsidRPr="00A33366" w:rsidRDefault="00EE7418" w:rsidP="00FC6A49">
            <w:pPr>
              <w:pStyle w:val="ColumnHeading"/>
              <w:keepNext/>
              <w:widowControl/>
            </w:pPr>
            <w:r w:rsidRPr="00A33366">
              <w:t>Amendement</w:t>
            </w:r>
          </w:p>
        </w:tc>
      </w:tr>
      <w:tr w:rsidR="00EE7418" w:rsidRPr="00A33366" w14:paraId="04FBF4EF" w14:textId="77777777" w:rsidTr="00FC6A49">
        <w:trPr>
          <w:jc w:val="center"/>
        </w:trPr>
        <w:tc>
          <w:tcPr>
            <w:tcW w:w="4876" w:type="dxa"/>
          </w:tcPr>
          <w:p w14:paraId="12A3219C" w14:textId="77777777" w:rsidR="00EE7418" w:rsidRPr="00A33366" w:rsidRDefault="00EE7418" w:rsidP="00FC6A49">
            <w:pPr>
              <w:pStyle w:val="Normal6"/>
              <w:widowControl/>
              <w:rPr>
                <w:lang w:val="fr-FR"/>
              </w:rPr>
            </w:pPr>
            <w:r w:rsidRPr="00A33366">
              <w:rPr>
                <w:lang w:val="fr-FR"/>
              </w:rPr>
              <w:t>(57)</w:t>
            </w:r>
            <w:r w:rsidRPr="00A33366">
              <w:rPr>
                <w:lang w:val="fr-FR"/>
              </w:rPr>
              <w:tab/>
              <w:t>Le règlement (UE) 2023/</w:t>
            </w:r>
            <w:r w:rsidRPr="00A33366">
              <w:rPr>
                <w:b/>
                <w:i/>
                <w:lang w:val="fr-FR"/>
              </w:rPr>
              <w:t>[batteries]</w:t>
            </w:r>
            <w:r w:rsidRPr="00A33366">
              <w:rPr>
                <w:lang w:val="fr-FR"/>
              </w:rPr>
              <w:t xml:space="preserve"> établit des règles concernant la durabilité, la performance, la sécurité, la collecte, le recyclage et la seconde vie des batteries ainsi que concernant les informations relatives à l’extraction des batteries communiquées aux opérateurs économiques. Le potentiel de seconde vie des batteries devrait être pris en considération dans le présent règlement par l’exclusion de la batterie de véhicule électrique de la liste des pièces ou composants essentiels, afin de permettre la remise du véhicule pour traitement, à titre gratuit, sans la batterie du véhicule électrique.</w:t>
            </w:r>
          </w:p>
        </w:tc>
        <w:tc>
          <w:tcPr>
            <w:tcW w:w="4876" w:type="dxa"/>
          </w:tcPr>
          <w:p w14:paraId="174D211C" w14:textId="77777777" w:rsidR="00EE7418" w:rsidRPr="00A33366" w:rsidRDefault="00EE7418" w:rsidP="00FC6A49">
            <w:pPr>
              <w:pStyle w:val="Normal6"/>
              <w:widowControl/>
              <w:rPr>
                <w:szCs w:val="24"/>
                <w:lang w:val="fr-FR"/>
              </w:rPr>
            </w:pPr>
            <w:r w:rsidRPr="00A33366">
              <w:rPr>
                <w:lang w:val="fr-FR"/>
              </w:rPr>
              <w:t>(57)</w:t>
            </w:r>
            <w:r w:rsidRPr="00A33366">
              <w:rPr>
                <w:lang w:val="fr-FR"/>
              </w:rPr>
              <w:tab/>
              <w:t>Le règlement (UE) 2023/</w:t>
            </w:r>
            <w:r w:rsidRPr="00A33366">
              <w:rPr>
                <w:b/>
                <w:i/>
                <w:lang w:val="fr-FR"/>
              </w:rPr>
              <w:t>1542</w:t>
            </w:r>
            <w:r w:rsidRPr="00A33366">
              <w:rPr>
                <w:lang w:val="fr-FR"/>
              </w:rPr>
              <w:t xml:space="preserve"> établit des règles concernant la durabilité, la performance, la sécurité, la collecte, le recyclage et la seconde vie des batteries ainsi que concernant les informations relatives à l’extraction des batteries communiquées aux opérateurs économiques. Le potentiel de seconde vie des batteries devrait être pris en considération dans le présent règlement par l’exclusion de la batterie de véhicule électrique de la liste des pièces ou composants essentiels, afin de permettre la remise du véhicule pour traitement, à titre gratuit, sans la batterie du véhicule électrique </w:t>
            </w:r>
            <w:r w:rsidRPr="00A33366">
              <w:rPr>
                <w:b/>
                <w:i/>
                <w:lang w:val="fr-FR"/>
              </w:rPr>
              <w:t>si le dernier propriétaire fournit des documents prouvant que la batterie a été manipulée par un opérateur professionnel conformément au règlement (UE) 2023/1542</w:t>
            </w:r>
            <w:r w:rsidRPr="00A33366">
              <w:rPr>
                <w:lang w:val="fr-FR"/>
              </w:rPr>
              <w:t>.</w:t>
            </w:r>
          </w:p>
        </w:tc>
      </w:tr>
    </w:tbl>
    <w:p w14:paraId="50F02C6C" w14:textId="77777777" w:rsidR="00EE7418" w:rsidRPr="00A33366" w:rsidRDefault="00EE7418" w:rsidP="00EE7418">
      <w:pPr>
        <w:widowControl/>
      </w:pPr>
    </w:p>
    <w:p w14:paraId="28E4FC89" w14:textId="77777777" w:rsidR="00EE7418" w:rsidRPr="00A33366" w:rsidRDefault="00EE7418" w:rsidP="00EE7418">
      <w:pPr>
        <w:pStyle w:val="AMNumberTabs0"/>
        <w:keepNext/>
        <w:widowControl/>
      </w:pPr>
      <w:r w:rsidRPr="00A33366">
        <w:t>Amendement</w:t>
      </w:r>
      <w:r w:rsidRPr="00A33366">
        <w:tab/>
      </w:r>
      <w:r w:rsidRPr="00A33366">
        <w:tab/>
        <w:t>52</w:t>
      </w:r>
    </w:p>
    <w:p w14:paraId="73B8CA51" w14:textId="77777777" w:rsidR="00EE7418" w:rsidRPr="00A33366" w:rsidRDefault="00EE7418" w:rsidP="00EE7418">
      <w:pPr>
        <w:pStyle w:val="NormalBold"/>
        <w:keepNext/>
        <w:widowControl/>
      </w:pPr>
      <w:r w:rsidRPr="00A33366">
        <w:t>Proposition de règlement</w:t>
      </w:r>
    </w:p>
    <w:p w14:paraId="13366842" w14:textId="77777777" w:rsidR="00EE7418" w:rsidRPr="00A33366" w:rsidRDefault="00EE7418" w:rsidP="00EE7418">
      <w:pPr>
        <w:pStyle w:val="NormalBold"/>
        <w:widowControl/>
      </w:pPr>
      <w:r w:rsidRPr="00A33366">
        <w:t>Considérant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89B1004" w14:textId="77777777" w:rsidTr="00FC6A49">
        <w:trPr>
          <w:jc w:val="center"/>
        </w:trPr>
        <w:tc>
          <w:tcPr>
            <w:tcW w:w="9752" w:type="dxa"/>
            <w:gridSpan w:val="2"/>
          </w:tcPr>
          <w:p w14:paraId="294A75EF" w14:textId="77777777" w:rsidR="00EE7418" w:rsidRPr="00A33366" w:rsidRDefault="00EE7418" w:rsidP="00FC6A49">
            <w:pPr>
              <w:keepNext/>
              <w:widowControl/>
            </w:pPr>
          </w:p>
        </w:tc>
      </w:tr>
      <w:tr w:rsidR="00EE7418" w:rsidRPr="00A33366" w14:paraId="0F704B1A" w14:textId="77777777" w:rsidTr="00FC6A49">
        <w:trPr>
          <w:jc w:val="center"/>
        </w:trPr>
        <w:tc>
          <w:tcPr>
            <w:tcW w:w="4876" w:type="dxa"/>
          </w:tcPr>
          <w:p w14:paraId="5FC23A26" w14:textId="77777777" w:rsidR="00EE7418" w:rsidRPr="00A33366" w:rsidRDefault="00EE7418" w:rsidP="00FC6A49">
            <w:pPr>
              <w:pStyle w:val="ColumnHeading"/>
              <w:keepNext/>
              <w:widowControl/>
            </w:pPr>
            <w:r w:rsidRPr="00A33366">
              <w:t>Texte proposé par la Commission</w:t>
            </w:r>
          </w:p>
        </w:tc>
        <w:tc>
          <w:tcPr>
            <w:tcW w:w="4876" w:type="dxa"/>
          </w:tcPr>
          <w:p w14:paraId="393DB5B2" w14:textId="77777777" w:rsidR="00EE7418" w:rsidRPr="00A33366" w:rsidRDefault="00EE7418" w:rsidP="00FC6A49">
            <w:pPr>
              <w:pStyle w:val="ColumnHeading"/>
              <w:keepNext/>
              <w:widowControl/>
            </w:pPr>
            <w:r w:rsidRPr="00A33366">
              <w:t>Amendement</w:t>
            </w:r>
          </w:p>
        </w:tc>
      </w:tr>
      <w:tr w:rsidR="00EE7418" w:rsidRPr="00A33366" w14:paraId="74DD72D9" w14:textId="77777777" w:rsidTr="00FC6A49">
        <w:trPr>
          <w:jc w:val="center"/>
        </w:trPr>
        <w:tc>
          <w:tcPr>
            <w:tcW w:w="4876" w:type="dxa"/>
          </w:tcPr>
          <w:p w14:paraId="61FDEB53" w14:textId="77777777" w:rsidR="00EE7418" w:rsidRPr="00A33366" w:rsidRDefault="00EE7418" w:rsidP="00FC6A49">
            <w:pPr>
              <w:pStyle w:val="Normal6"/>
              <w:widowControl/>
              <w:rPr>
                <w:lang w:val="fr-FR"/>
              </w:rPr>
            </w:pPr>
            <w:r w:rsidRPr="00A33366">
              <w:rPr>
                <w:lang w:val="fr-FR"/>
              </w:rPr>
              <w:t>(58)</w:t>
            </w:r>
            <w:r w:rsidRPr="00A33366">
              <w:rPr>
                <w:lang w:val="fr-FR"/>
              </w:rPr>
              <w:tab/>
              <w:t xml:space="preserve">Compte tenu du potentiel de remanufacturage et de remise à neuf dans le secteur automobile et de la contribution de ces opérations à l’économie circulaire, il est nécessaire d’apporter une clarté </w:t>
            </w:r>
            <w:r w:rsidRPr="00A33366">
              <w:rPr>
                <w:lang w:val="fr-FR"/>
              </w:rPr>
              <w:lastRenderedPageBreak/>
              <w:t>juridique aux opérateurs économiques de ce secteur. Il convient donc de préciser que les pièces et composants extraits d’un véhicule hors d’usage, qui sont propres à être réutilisés, remanufacturés ou remis à neuf, ne devraient pas être considérés comme des déchets. Cette approche est nécessaire pour faciliter le transfert, le transport ou toute autre expédition de ces pièces et composants. Les autorités nationales compétentes devraient être en mesure de demander à l’installation de traitement agréée qui a extrait la pièce ou le composant concerné des documents confirmant, au moyen d’une évaluation spécifique, l’aptitude technique des pièces et composants concernés au remanufacturage, à la remise en état ou à la réutilisation.</w:t>
            </w:r>
          </w:p>
        </w:tc>
        <w:tc>
          <w:tcPr>
            <w:tcW w:w="4876" w:type="dxa"/>
          </w:tcPr>
          <w:p w14:paraId="6539C8E9" w14:textId="77777777" w:rsidR="00EE7418" w:rsidRPr="00A33366" w:rsidRDefault="00EE7418" w:rsidP="00FC6A49">
            <w:pPr>
              <w:pStyle w:val="Normal6"/>
              <w:widowControl/>
              <w:rPr>
                <w:szCs w:val="24"/>
                <w:lang w:val="fr-FR"/>
              </w:rPr>
            </w:pPr>
            <w:r w:rsidRPr="00A33366">
              <w:rPr>
                <w:lang w:val="fr-FR"/>
              </w:rPr>
              <w:lastRenderedPageBreak/>
              <w:t>(58)</w:t>
            </w:r>
            <w:r w:rsidRPr="00A33366">
              <w:rPr>
                <w:lang w:val="fr-FR"/>
              </w:rPr>
              <w:tab/>
              <w:t xml:space="preserve">Compte tenu du potentiel de remanufacturage et de remise à neuf dans le secteur automobile et de la contribution de ces opérations à l’économie circulaire, il est nécessaire d’apporter une clarté </w:t>
            </w:r>
            <w:r w:rsidRPr="00A33366">
              <w:rPr>
                <w:lang w:val="fr-FR"/>
              </w:rPr>
              <w:lastRenderedPageBreak/>
              <w:t xml:space="preserve">juridique aux opérateurs économiques de ce secteur. Il convient donc de préciser que les pièces et composants extraits d’un véhicule hors d’usage </w:t>
            </w:r>
            <w:r w:rsidRPr="00A33366">
              <w:rPr>
                <w:b/>
                <w:i/>
                <w:lang w:val="fr-FR"/>
              </w:rPr>
              <w:t>ou pendant la phase d’utilisation d’un véhicule, y compris pendant une opération de réparation et d’entretien,</w:t>
            </w:r>
            <w:r w:rsidRPr="00A33366">
              <w:rPr>
                <w:lang w:val="fr-FR"/>
              </w:rPr>
              <w:t xml:space="preserve"> qui sont propres à être réutilisés, remanufacturés ou remis à neuf, ne devraient pas être considérés comme des déchets. Cette approche est nécessaire pour faciliter le transfert, le transport ou toute autre expédition de ces pièces et composants.</w:t>
            </w:r>
            <w:r w:rsidRPr="00A33366">
              <w:rPr>
                <w:b/>
                <w:i/>
                <w:lang w:val="fr-FR"/>
              </w:rPr>
              <w:t xml:space="preserve"> Par ailleurs, les pièces et composants qui ne sont pas propres à être réutilisés, remanufacturés ou remis à neuf devraient être considérés comme des déchets et leur exportation devrait être régie par le règlement (UE) 2024/1157 du Parlement européen et du Conseil</w:t>
            </w:r>
            <w:r w:rsidRPr="00A33366">
              <w:rPr>
                <w:b/>
                <w:i/>
                <w:vertAlign w:val="superscript"/>
                <w:lang w:val="fr-FR"/>
              </w:rPr>
              <w:t>1 bis</w:t>
            </w:r>
            <w:r w:rsidRPr="00A33366">
              <w:rPr>
                <w:b/>
                <w:i/>
                <w:lang w:val="fr-FR"/>
              </w:rPr>
              <w:t>.</w:t>
            </w:r>
            <w:r w:rsidRPr="00A33366">
              <w:rPr>
                <w:lang w:val="fr-FR"/>
              </w:rPr>
              <w:t xml:space="preserve"> Les autorités nationales compétentes devraient être en mesure de demander à l’installation de traitement agréée qui a extrait la pièce ou le composant concerné des documents confirmant, au moyen d’une évaluation spécifique, l’aptitude technique des pièces et composants concernés au remanufacturage, à la remise en état ou à la réutilisation.</w:t>
            </w:r>
          </w:p>
        </w:tc>
      </w:tr>
      <w:tr w:rsidR="00EE7418" w:rsidRPr="00A33366" w14:paraId="6DCEBB33" w14:textId="77777777" w:rsidTr="00FC6A49">
        <w:trPr>
          <w:jc w:val="center"/>
        </w:trPr>
        <w:tc>
          <w:tcPr>
            <w:tcW w:w="4876" w:type="dxa"/>
          </w:tcPr>
          <w:p w14:paraId="6E8BF7B9" w14:textId="77777777" w:rsidR="00EE7418" w:rsidRPr="00A33366" w:rsidRDefault="00EE7418" w:rsidP="00FC6A49">
            <w:pPr>
              <w:pStyle w:val="Normal6"/>
              <w:widowControl/>
              <w:rPr>
                <w:lang w:val="fr-FR"/>
              </w:rPr>
            </w:pPr>
          </w:p>
        </w:tc>
        <w:tc>
          <w:tcPr>
            <w:tcW w:w="4876" w:type="dxa"/>
          </w:tcPr>
          <w:p w14:paraId="0AAB6F05" w14:textId="77777777" w:rsidR="00EE7418" w:rsidRPr="00A33366" w:rsidRDefault="00EE7418" w:rsidP="00FC6A49">
            <w:pPr>
              <w:pStyle w:val="Normal6"/>
              <w:widowControl/>
              <w:rPr>
                <w:b/>
                <w:i/>
                <w:vertAlign w:val="superscript"/>
                <w:lang w:val="fr-FR"/>
              </w:rPr>
            </w:pPr>
            <w:r w:rsidRPr="00A33366">
              <w:rPr>
                <w:lang w:val="fr-FR"/>
              </w:rPr>
              <w:t>__________________</w:t>
            </w:r>
          </w:p>
        </w:tc>
      </w:tr>
      <w:tr w:rsidR="00EE7418" w:rsidRPr="00A33366" w14:paraId="11DA14CD" w14:textId="77777777" w:rsidTr="00FC6A49">
        <w:trPr>
          <w:jc w:val="center"/>
        </w:trPr>
        <w:tc>
          <w:tcPr>
            <w:tcW w:w="4876" w:type="dxa"/>
          </w:tcPr>
          <w:p w14:paraId="2EF0900F" w14:textId="77777777" w:rsidR="00EE7418" w:rsidRPr="00A33366" w:rsidRDefault="00EE7418" w:rsidP="00FC6A49">
            <w:pPr>
              <w:pStyle w:val="Normal6"/>
              <w:widowControl/>
              <w:rPr>
                <w:lang w:val="fr-FR"/>
              </w:rPr>
            </w:pPr>
          </w:p>
        </w:tc>
        <w:tc>
          <w:tcPr>
            <w:tcW w:w="4876" w:type="dxa"/>
          </w:tcPr>
          <w:p w14:paraId="5DD36517" w14:textId="77777777" w:rsidR="00EE7418" w:rsidRPr="00A33366" w:rsidRDefault="00EE7418" w:rsidP="00FC6A49">
            <w:pPr>
              <w:pStyle w:val="Normal6"/>
              <w:widowControl/>
              <w:rPr>
                <w:b/>
                <w:i/>
                <w:lang w:val="fr-FR"/>
              </w:rPr>
            </w:pPr>
            <w:r w:rsidRPr="00A33366">
              <w:rPr>
                <w:b/>
                <w:i/>
                <w:vertAlign w:val="superscript"/>
                <w:lang w:val="fr-FR"/>
              </w:rPr>
              <w:t>1 bis</w:t>
            </w:r>
            <w:r w:rsidRPr="00A33366">
              <w:rPr>
                <w:b/>
                <w:i/>
                <w:lang w:val="fr-FR"/>
              </w:rPr>
              <w:t xml:space="preserve"> Règlement (UE) 2024/1157 du Parlement européen et du Conseil du 11 avril 2024 relatif aux transferts de déchets, modifiant les règlements (UE) nº 1257/2013 et (UE) 2020/1056 et abrogeant le règlement (CE) nº 1013/2006 (JO L, 2024/1157, 30.4.2024, ELI: http://data.europa.eu/eli/reg/2024/1157/oj). http://data.europa.eu/eli/reg/2024/1157/oj).</w:t>
            </w:r>
          </w:p>
        </w:tc>
      </w:tr>
    </w:tbl>
    <w:p w14:paraId="765CB018" w14:textId="77777777" w:rsidR="00EE7418" w:rsidRPr="00A33366" w:rsidRDefault="00EE7418" w:rsidP="00EE7418">
      <w:pPr>
        <w:widowControl/>
      </w:pPr>
    </w:p>
    <w:p w14:paraId="5CDC8EB0" w14:textId="77777777" w:rsidR="00EE7418" w:rsidRPr="00A33366" w:rsidRDefault="00EE7418" w:rsidP="00EE7418">
      <w:pPr>
        <w:pStyle w:val="AMNumberTabs0"/>
        <w:keepNext/>
        <w:widowControl/>
      </w:pPr>
      <w:r w:rsidRPr="00A33366">
        <w:t>Amendement</w:t>
      </w:r>
      <w:r w:rsidRPr="00A33366">
        <w:tab/>
      </w:r>
      <w:r w:rsidRPr="00A33366">
        <w:tab/>
        <w:t>53</w:t>
      </w:r>
    </w:p>
    <w:p w14:paraId="145AED73" w14:textId="77777777" w:rsidR="00EE7418" w:rsidRPr="00A33366" w:rsidRDefault="00EE7418" w:rsidP="00EE7418">
      <w:pPr>
        <w:pStyle w:val="NormalBold"/>
        <w:keepNext/>
        <w:widowControl/>
      </w:pPr>
      <w:r w:rsidRPr="00A33366">
        <w:t>Proposition de règlement</w:t>
      </w:r>
    </w:p>
    <w:p w14:paraId="7F5423C0" w14:textId="77777777" w:rsidR="00EE7418" w:rsidRPr="00A33366" w:rsidRDefault="00EE7418" w:rsidP="00EE7418">
      <w:pPr>
        <w:pStyle w:val="NormalBold"/>
        <w:widowControl/>
      </w:pPr>
      <w:r w:rsidRPr="00A33366">
        <w:t>Considérant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D57D2DB" w14:textId="77777777" w:rsidTr="00FC6A49">
        <w:trPr>
          <w:jc w:val="center"/>
        </w:trPr>
        <w:tc>
          <w:tcPr>
            <w:tcW w:w="9752" w:type="dxa"/>
            <w:gridSpan w:val="2"/>
          </w:tcPr>
          <w:p w14:paraId="59EC67D2" w14:textId="77777777" w:rsidR="00EE7418" w:rsidRPr="00A33366" w:rsidRDefault="00EE7418" w:rsidP="00FC6A49">
            <w:pPr>
              <w:keepNext/>
              <w:widowControl/>
            </w:pPr>
          </w:p>
        </w:tc>
      </w:tr>
      <w:tr w:rsidR="00EE7418" w:rsidRPr="00A33366" w14:paraId="5F4B900C" w14:textId="77777777" w:rsidTr="00FC6A49">
        <w:trPr>
          <w:jc w:val="center"/>
        </w:trPr>
        <w:tc>
          <w:tcPr>
            <w:tcW w:w="4876" w:type="dxa"/>
          </w:tcPr>
          <w:p w14:paraId="0D410729" w14:textId="77777777" w:rsidR="00EE7418" w:rsidRPr="00A33366" w:rsidRDefault="00EE7418" w:rsidP="00FC6A49">
            <w:pPr>
              <w:pStyle w:val="ColumnHeading"/>
              <w:keepNext/>
              <w:widowControl/>
            </w:pPr>
            <w:r w:rsidRPr="00A33366">
              <w:t>Texte proposé par la Commission</w:t>
            </w:r>
          </w:p>
        </w:tc>
        <w:tc>
          <w:tcPr>
            <w:tcW w:w="4876" w:type="dxa"/>
          </w:tcPr>
          <w:p w14:paraId="12BC5D14" w14:textId="77777777" w:rsidR="00EE7418" w:rsidRPr="00A33366" w:rsidRDefault="00EE7418" w:rsidP="00FC6A49">
            <w:pPr>
              <w:pStyle w:val="ColumnHeading"/>
              <w:keepNext/>
              <w:widowControl/>
            </w:pPr>
            <w:r w:rsidRPr="00A33366">
              <w:t>Amendement</w:t>
            </w:r>
          </w:p>
        </w:tc>
      </w:tr>
      <w:tr w:rsidR="00EE7418" w:rsidRPr="00A33366" w14:paraId="0EB5FD44" w14:textId="77777777" w:rsidTr="00FC6A49">
        <w:trPr>
          <w:jc w:val="center"/>
        </w:trPr>
        <w:tc>
          <w:tcPr>
            <w:tcW w:w="4876" w:type="dxa"/>
          </w:tcPr>
          <w:p w14:paraId="70E1F6A5" w14:textId="77777777" w:rsidR="00EE7418" w:rsidRPr="00A33366" w:rsidRDefault="00EE7418" w:rsidP="00FC6A49">
            <w:pPr>
              <w:pStyle w:val="Normal6"/>
              <w:widowControl/>
              <w:rPr>
                <w:lang w:val="fr-FR"/>
              </w:rPr>
            </w:pPr>
            <w:r w:rsidRPr="00A33366">
              <w:rPr>
                <w:lang w:val="fr-FR"/>
              </w:rPr>
              <w:t>(61)</w:t>
            </w:r>
            <w:r w:rsidRPr="00A33366">
              <w:rPr>
                <w:lang w:val="fr-FR"/>
              </w:rPr>
              <w:tab/>
              <w:t>Afin de favoriser le développement et le bon fonctionnement du marché des pièces et composants réutilisables, remis à neuf et remanufacturés dans l’Union, les États membres devraient être encouragés à prendre les mesures d’incitation nécessaires au niveau national pour promouvoir la réutilisation, la remise à neuf et le remanufacturage des pièces et composants, que ceux-ci aient été extraits pendant la phase d’utilisation ou de fin de vie du véhicule. La Commission devrait faciliter l’échange d’informations entre les États membres par la communication de leurs bonnes pratiques en ce qui concerne les mesures d’incitation prises au niveau national, en vue d’assurer le suivi de leur efficacité.</w:t>
            </w:r>
          </w:p>
        </w:tc>
        <w:tc>
          <w:tcPr>
            <w:tcW w:w="4876" w:type="dxa"/>
          </w:tcPr>
          <w:p w14:paraId="27C0136D" w14:textId="77777777" w:rsidR="00EE7418" w:rsidRPr="00A33366" w:rsidRDefault="00EE7418" w:rsidP="00FC6A49">
            <w:pPr>
              <w:pStyle w:val="Normal6"/>
              <w:widowControl/>
              <w:rPr>
                <w:szCs w:val="24"/>
                <w:lang w:val="fr-FR"/>
              </w:rPr>
            </w:pPr>
            <w:r w:rsidRPr="00A33366">
              <w:rPr>
                <w:lang w:val="fr-FR"/>
              </w:rPr>
              <w:t>(61)</w:t>
            </w:r>
            <w:r w:rsidRPr="00A33366">
              <w:rPr>
                <w:lang w:val="fr-FR"/>
              </w:rPr>
              <w:tab/>
              <w:t>Afin de favoriser le développement et le bon fonctionnement du marché des pièces et composants réutilisables, remis à neuf</w:t>
            </w:r>
            <w:r w:rsidRPr="00A33366">
              <w:rPr>
                <w:b/>
                <w:i/>
                <w:lang w:val="fr-FR"/>
              </w:rPr>
              <w:t>, post-équipés</w:t>
            </w:r>
            <w:r w:rsidRPr="00A33366">
              <w:rPr>
                <w:lang w:val="fr-FR"/>
              </w:rPr>
              <w:t xml:space="preserve"> et remanufacturés dans l’Union, les États membres devraient être encouragés à prendre les mesures d’incitation nécessaires au niveau national pour promouvoir la réutilisation, la remise à neuf</w:t>
            </w:r>
            <w:r w:rsidRPr="00A33366">
              <w:rPr>
                <w:b/>
                <w:i/>
                <w:lang w:val="fr-FR"/>
              </w:rPr>
              <w:t>, le post-équipement</w:t>
            </w:r>
            <w:r w:rsidRPr="00A33366">
              <w:rPr>
                <w:lang w:val="fr-FR"/>
              </w:rPr>
              <w:t xml:space="preserve"> et le remanufacturage des pièces et composants, que ceux-ci aient été extraits pendant la phase d’utilisation ou de fin de vie du véhicule. La Commission devrait faciliter l’échange d’informations entre les États membres par la communication de leurs bonnes pratiques en ce qui concerne les mesures d’incitation prises au niveau national, en vue d’assurer le suivi de leur efficacité. </w:t>
            </w:r>
            <w:r w:rsidRPr="00A33366">
              <w:rPr>
                <w:b/>
                <w:i/>
                <w:lang w:val="fr-FR"/>
              </w:rPr>
              <w:t>L’échange de données devrait avoir lieu dans les meilleurs délais.</w:t>
            </w:r>
          </w:p>
        </w:tc>
      </w:tr>
    </w:tbl>
    <w:p w14:paraId="76C1C3CF" w14:textId="77777777" w:rsidR="00EE7418" w:rsidRPr="00A33366" w:rsidRDefault="00EE7418" w:rsidP="00EE7418">
      <w:pPr>
        <w:widowControl/>
      </w:pPr>
    </w:p>
    <w:p w14:paraId="0281DF8D" w14:textId="77777777" w:rsidR="00EE7418" w:rsidRPr="00A33366" w:rsidRDefault="00EE7418" w:rsidP="00EE7418">
      <w:pPr>
        <w:pStyle w:val="AMNumberTabs0"/>
        <w:keepNext/>
        <w:widowControl/>
      </w:pPr>
      <w:r w:rsidRPr="00A33366">
        <w:t>Amendement</w:t>
      </w:r>
      <w:r w:rsidRPr="00A33366">
        <w:tab/>
      </w:r>
      <w:r w:rsidRPr="00A33366">
        <w:tab/>
        <w:t>54</w:t>
      </w:r>
    </w:p>
    <w:p w14:paraId="4B69E7BC" w14:textId="77777777" w:rsidR="00EE7418" w:rsidRPr="00A33366" w:rsidRDefault="00EE7418" w:rsidP="00EE7418">
      <w:pPr>
        <w:pStyle w:val="NormalBold"/>
        <w:keepNext/>
        <w:widowControl/>
      </w:pPr>
      <w:r w:rsidRPr="00A33366">
        <w:t>Proposition de règlement</w:t>
      </w:r>
    </w:p>
    <w:p w14:paraId="38EBE407" w14:textId="77777777" w:rsidR="00EE7418" w:rsidRPr="00A33366" w:rsidRDefault="00EE7418" w:rsidP="00EE7418">
      <w:pPr>
        <w:pStyle w:val="NormalBold"/>
        <w:widowControl/>
      </w:pPr>
      <w:r w:rsidRPr="00A33366">
        <w:t>Considérant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188CDC8" w14:textId="77777777" w:rsidTr="00FC6A49">
        <w:trPr>
          <w:jc w:val="center"/>
        </w:trPr>
        <w:tc>
          <w:tcPr>
            <w:tcW w:w="9752" w:type="dxa"/>
            <w:gridSpan w:val="2"/>
          </w:tcPr>
          <w:p w14:paraId="4C97AB05" w14:textId="77777777" w:rsidR="00EE7418" w:rsidRPr="00A33366" w:rsidRDefault="00EE7418" w:rsidP="00FC6A49">
            <w:pPr>
              <w:keepNext/>
              <w:widowControl/>
            </w:pPr>
          </w:p>
        </w:tc>
      </w:tr>
      <w:tr w:rsidR="00EE7418" w:rsidRPr="00A33366" w14:paraId="12A47011" w14:textId="77777777" w:rsidTr="00FC6A49">
        <w:trPr>
          <w:jc w:val="center"/>
        </w:trPr>
        <w:tc>
          <w:tcPr>
            <w:tcW w:w="4876" w:type="dxa"/>
          </w:tcPr>
          <w:p w14:paraId="284B723C" w14:textId="77777777" w:rsidR="00EE7418" w:rsidRPr="00A33366" w:rsidRDefault="00EE7418" w:rsidP="00FC6A49">
            <w:pPr>
              <w:pStyle w:val="ColumnHeading"/>
              <w:keepNext/>
              <w:widowControl/>
            </w:pPr>
            <w:r w:rsidRPr="00A33366">
              <w:t>Texte proposé par la Commission</w:t>
            </w:r>
          </w:p>
        </w:tc>
        <w:tc>
          <w:tcPr>
            <w:tcW w:w="4876" w:type="dxa"/>
          </w:tcPr>
          <w:p w14:paraId="716A35F2" w14:textId="77777777" w:rsidR="00EE7418" w:rsidRPr="00A33366" w:rsidRDefault="00EE7418" w:rsidP="00FC6A49">
            <w:pPr>
              <w:pStyle w:val="ColumnHeading"/>
              <w:keepNext/>
              <w:widowControl/>
            </w:pPr>
            <w:r w:rsidRPr="00A33366">
              <w:t>Amendement</w:t>
            </w:r>
          </w:p>
        </w:tc>
      </w:tr>
      <w:tr w:rsidR="00EE7418" w:rsidRPr="00A33366" w14:paraId="18E60FFE" w14:textId="77777777" w:rsidTr="00FC6A49">
        <w:trPr>
          <w:jc w:val="center"/>
        </w:trPr>
        <w:tc>
          <w:tcPr>
            <w:tcW w:w="4876" w:type="dxa"/>
          </w:tcPr>
          <w:p w14:paraId="496BE60F" w14:textId="77777777" w:rsidR="00EE7418" w:rsidRPr="00A33366" w:rsidRDefault="00EE7418" w:rsidP="00FC6A49">
            <w:pPr>
              <w:pStyle w:val="Normal6"/>
              <w:widowControl/>
              <w:rPr>
                <w:lang w:val="fr-FR"/>
              </w:rPr>
            </w:pPr>
            <w:r w:rsidRPr="00A33366">
              <w:rPr>
                <w:lang w:val="fr-FR"/>
              </w:rPr>
              <w:t>(63)</w:t>
            </w:r>
            <w:r w:rsidRPr="00A33366">
              <w:rPr>
                <w:lang w:val="fr-FR"/>
              </w:rPr>
              <w:tab/>
              <w:t xml:space="preserve">Le recyclage de tous les plastiques provenant de véhicules hors d’usage devrait être constamment amélioré et il importe de garantir un approvisionnement suffisant en matières recyclées pour répondre à la demande de plastiques recyclés dans les véhicules. Il est donc nécessaire de fixer un objectif spécifique de recyclage de 30 % des plastiques provenant des véhicules hors d’usage. Cet objectif viendrait compléter les objectifs fixés pour les véhicules hors d’usage (85 %) ainsi que pour la réutilisation et la valorisation (95 %) des véhicules hors d’usage en poids moyen par véhicule et par an. Pour faciliter la mise en œuvre de ces exigences par les opérateurs de gestion des déchets, une période transitoire de trois ans est nécessaire. Dans l’intervalle, les </w:t>
            </w:r>
            <w:r w:rsidRPr="00A33366">
              <w:rPr>
                <w:lang w:val="fr-FR"/>
              </w:rPr>
              <w:lastRenderedPageBreak/>
              <w:t>objectifs actuels en matière de réutilisation et de recyclage (85 %) ainsi que de réutilisation et de valorisation (95 %) des véhicules hors d’usage, tels qu’établis par la directive 2000/53/CE, et selon la définition du recyclage figurant dans ladite directive, devraient continuer à s’appliquer.</w:t>
            </w:r>
          </w:p>
        </w:tc>
        <w:tc>
          <w:tcPr>
            <w:tcW w:w="4876" w:type="dxa"/>
          </w:tcPr>
          <w:p w14:paraId="4B65BBE5" w14:textId="77777777" w:rsidR="00EE7418" w:rsidRPr="00A33366" w:rsidRDefault="00EE7418" w:rsidP="00FC6A49">
            <w:pPr>
              <w:pStyle w:val="Normal6"/>
              <w:widowControl/>
              <w:rPr>
                <w:szCs w:val="24"/>
                <w:lang w:val="fr-FR"/>
              </w:rPr>
            </w:pPr>
            <w:r w:rsidRPr="00A33366">
              <w:rPr>
                <w:lang w:val="fr-FR"/>
              </w:rPr>
              <w:lastRenderedPageBreak/>
              <w:t>(63)</w:t>
            </w:r>
            <w:r w:rsidRPr="00A33366">
              <w:rPr>
                <w:lang w:val="fr-FR"/>
              </w:rPr>
              <w:tab/>
              <w:t xml:space="preserve">Le recyclage de tous les plastiques provenant de véhicules hors d’usage devrait être constamment amélioré et il importe de garantir un approvisionnement suffisant en matières recyclées pour répondre à la demande de plastiques recyclés dans les véhicules. Il est donc nécessaire de fixer un objectif spécifique de recyclage de 30 % des plastiques provenant des véhicules hors d’usage. Cet objectif viendrait compléter les objectifs fixés pour les véhicules hors d’usage (85 %) ainsi que pour la réutilisation et la valorisation (95 %) des véhicules hors d’usage en poids moyen par véhicule et par an. Pour faciliter la mise en œuvre de ces exigences par les opérateurs de gestion des déchets, une période transitoire de trois ans est nécessaire. Dans l’intervalle, les </w:t>
            </w:r>
            <w:r w:rsidRPr="00A33366">
              <w:rPr>
                <w:lang w:val="fr-FR"/>
              </w:rPr>
              <w:lastRenderedPageBreak/>
              <w:t xml:space="preserve">objectifs actuels en matière de réutilisation et de recyclage (85 %) ainsi que de réutilisation et de valorisation (95 %) des véhicules hors d’usage, tels qu’établis par la directive 2000/53/CE, et selon la définition du recyclage figurant dans ladite directive, devraient continuer à s’appliquer. </w:t>
            </w:r>
            <w:r w:rsidRPr="00A33366">
              <w:rPr>
                <w:b/>
                <w:i/>
                <w:lang w:val="fr-FR"/>
              </w:rPr>
              <w:t>Le poids du plastique recyclé et le poids total des plastiques devraient exclure les élastomères ainsi que les thermodurcissables autres que les mousses de polyuréthane.</w:t>
            </w:r>
          </w:p>
        </w:tc>
      </w:tr>
    </w:tbl>
    <w:p w14:paraId="4D0047E8" w14:textId="77777777" w:rsidR="00EE7418" w:rsidRPr="00A33366" w:rsidRDefault="00EE7418" w:rsidP="00EE7418">
      <w:pPr>
        <w:widowControl/>
      </w:pPr>
    </w:p>
    <w:p w14:paraId="1ED377CF" w14:textId="77777777" w:rsidR="00EE7418" w:rsidRPr="00A33366" w:rsidRDefault="00EE7418" w:rsidP="00EE7418">
      <w:pPr>
        <w:pStyle w:val="AMNumberTabs0"/>
        <w:keepNext/>
        <w:widowControl/>
      </w:pPr>
      <w:r w:rsidRPr="00A33366">
        <w:t>Amendement</w:t>
      </w:r>
      <w:r w:rsidRPr="00A33366">
        <w:tab/>
      </w:r>
      <w:r w:rsidRPr="00A33366">
        <w:tab/>
        <w:t>55</w:t>
      </w:r>
    </w:p>
    <w:p w14:paraId="31A80296" w14:textId="77777777" w:rsidR="00EE7418" w:rsidRPr="00A33366" w:rsidRDefault="00EE7418" w:rsidP="00EE7418">
      <w:pPr>
        <w:pStyle w:val="NormalBold"/>
        <w:keepNext/>
        <w:widowControl/>
      </w:pPr>
      <w:r w:rsidRPr="00A33366">
        <w:t>Proposition de règlement</w:t>
      </w:r>
    </w:p>
    <w:p w14:paraId="15780BC9" w14:textId="77777777" w:rsidR="00EE7418" w:rsidRPr="00A33366" w:rsidRDefault="00EE7418" w:rsidP="00EE7418">
      <w:pPr>
        <w:pStyle w:val="NormalBold"/>
        <w:widowControl/>
      </w:pPr>
      <w:r w:rsidRPr="00A33366">
        <w:t>Considérant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8BD7E55" w14:textId="77777777" w:rsidTr="00FC6A49">
        <w:trPr>
          <w:jc w:val="center"/>
        </w:trPr>
        <w:tc>
          <w:tcPr>
            <w:tcW w:w="9752" w:type="dxa"/>
            <w:gridSpan w:val="2"/>
          </w:tcPr>
          <w:p w14:paraId="3968E8F3" w14:textId="77777777" w:rsidR="00EE7418" w:rsidRPr="00A33366" w:rsidRDefault="00EE7418" w:rsidP="00FC6A49">
            <w:pPr>
              <w:keepNext/>
              <w:widowControl/>
            </w:pPr>
          </w:p>
        </w:tc>
      </w:tr>
      <w:tr w:rsidR="00EE7418" w:rsidRPr="00A33366" w14:paraId="1D38C2E1" w14:textId="77777777" w:rsidTr="00FC6A49">
        <w:trPr>
          <w:jc w:val="center"/>
        </w:trPr>
        <w:tc>
          <w:tcPr>
            <w:tcW w:w="4876" w:type="dxa"/>
          </w:tcPr>
          <w:p w14:paraId="68A4445D" w14:textId="77777777" w:rsidR="00EE7418" w:rsidRPr="00A33366" w:rsidRDefault="00EE7418" w:rsidP="00FC6A49">
            <w:pPr>
              <w:pStyle w:val="ColumnHeading"/>
              <w:keepNext/>
              <w:widowControl/>
            </w:pPr>
            <w:r w:rsidRPr="00A33366">
              <w:t>Texte proposé par la Commission</w:t>
            </w:r>
          </w:p>
        </w:tc>
        <w:tc>
          <w:tcPr>
            <w:tcW w:w="4876" w:type="dxa"/>
          </w:tcPr>
          <w:p w14:paraId="00DF9A8D" w14:textId="77777777" w:rsidR="00EE7418" w:rsidRPr="00A33366" w:rsidRDefault="00EE7418" w:rsidP="00FC6A49">
            <w:pPr>
              <w:pStyle w:val="ColumnHeading"/>
              <w:keepNext/>
              <w:widowControl/>
            </w:pPr>
            <w:r w:rsidRPr="00A33366">
              <w:t>Amendement</w:t>
            </w:r>
          </w:p>
        </w:tc>
      </w:tr>
      <w:tr w:rsidR="00EE7418" w:rsidRPr="00A33366" w14:paraId="469336E7" w14:textId="77777777" w:rsidTr="00FC6A49">
        <w:trPr>
          <w:jc w:val="center"/>
        </w:trPr>
        <w:tc>
          <w:tcPr>
            <w:tcW w:w="4876" w:type="dxa"/>
          </w:tcPr>
          <w:p w14:paraId="2598F94C" w14:textId="77777777" w:rsidR="00EE7418" w:rsidRPr="00A33366" w:rsidRDefault="00EE7418" w:rsidP="00FC6A49">
            <w:pPr>
              <w:pStyle w:val="Normal6"/>
              <w:widowControl/>
              <w:rPr>
                <w:lang w:val="fr-FR"/>
              </w:rPr>
            </w:pPr>
            <w:r w:rsidRPr="00A33366">
              <w:rPr>
                <w:lang w:val="fr-FR"/>
              </w:rPr>
              <w:t>(64)</w:t>
            </w:r>
            <w:r w:rsidRPr="00A33366">
              <w:rPr>
                <w:lang w:val="fr-FR"/>
              </w:rPr>
              <w:tab/>
              <w:t>Il est important d’accroître la valorisation de matières secondaires de haute qualité en améliorant les procédés de broyage des véhicules hors d’usage. Par conséquent, les véhicules hors d’usage, leurs pièces, composants et matériaux</w:t>
            </w:r>
            <w:r w:rsidRPr="00A33366">
              <w:rPr>
                <w:b/>
                <w:i/>
                <w:lang w:val="fr-FR"/>
              </w:rPr>
              <w:t xml:space="preserve"> ne devraient pas être broyés</w:t>
            </w:r>
            <w:r w:rsidRPr="00A33366">
              <w:rPr>
                <w:lang w:val="fr-FR"/>
              </w:rPr>
              <w:t xml:space="preserve"> en même temps que des déchets d’emballages et des déchets d’équipements électriques et électroniques</w:t>
            </w:r>
            <w:r w:rsidRPr="00A33366">
              <w:rPr>
                <w:b/>
                <w:i/>
                <w:lang w:val="fr-FR"/>
              </w:rPr>
              <w:t>, notamment pour améliorer la séparation du cuivre et des fractions d’acier</w:t>
            </w:r>
            <w:r w:rsidRPr="00A33366">
              <w:rPr>
                <w:lang w:val="fr-FR"/>
              </w:rPr>
              <w:t>.</w:t>
            </w:r>
          </w:p>
        </w:tc>
        <w:tc>
          <w:tcPr>
            <w:tcW w:w="4876" w:type="dxa"/>
          </w:tcPr>
          <w:p w14:paraId="78A0A97E" w14:textId="77777777" w:rsidR="00EE7418" w:rsidRPr="00A33366" w:rsidRDefault="00EE7418" w:rsidP="00FC6A49">
            <w:pPr>
              <w:pStyle w:val="Normal6"/>
              <w:widowControl/>
              <w:rPr>
                <w:szCs w:val="24"/>
                <w:lang w:val="fr-FR"/>
              </w:rPr>
            </w:pPr>
            <w:r w:rsidRPr="00A33366">
              <w:rPr>
                <w:lang w:val="fr-FR"/>
              </w:rPr>
              <w:t>(64)</w:t>
            </w:r>
            <w:r w:rsidRPr="00A33366">
              <w:rPr>
                <w:lang w:val="fr-FR"/>
              </w:rPr>
              <w:tab/>
              <w:t xml:space="preserve">Il est important d’accroître la valorisation de matières secondaires de haute qualité en améliorant les procédés de broyage des véhicules hors d’usage. Par conséquent, </w:t>
            </w:r>
            <w:r w:rsidRPr="00A33366">
              <w:rPr>
                <w:b/>
                <w:i/>
                <w:lang w:val="fr-FR"/>
              </w:rPr>
              <w:t>il ne devrait être possible de broyer</w:t>
            </w:r>
            <w:r w:rsidRPr="00A33366">
              <w:rPr>
                <w:lang w:val="fr-FR"/>
              </w:rPr>
              <w:t xml:space="preserve"> les véhicules hors d’usage, leurs pièces, composants et matériaux en même temps que des déchets d’emballages et des déchets d’équipements électriques et électroniques </w:t>
            </w:r>
            <w:r w:rsidRPr="00A33366">
              <w:rPr>
                <w:b/>
                <w:i/>
                <w:lang w:val="fr-FR"/>
              </w:rPr>
              <w:t>que si certains critères de qualité des matériaux sortants sont remplis</w:t>
            </w:r>
            <w:r w:rsidRPr="00A33366">
              <w:rPr>
                <w:lang w:val="fr-FR"/>
              </w:rPr>
              <w:t>.</w:t>
            </w:r>
          </w:p>
        </w:tc>
      </w:tr>
    </w:tbl>
    <w:p w14:paraId="18AE2259" w14:textId="77777777" w:rsidR="00EE7418" w:rsidRPr="00A33366" w:rsidRDefault="00EE7418" w:rsidP="00EE7418">
      <w:pPr>
        <w:widowControl/>
      </w:pPr>
    </w:p>
    <w:p w14:paraId="6B686F6B" w14:textId="77777777" w:rsidR="00EE7418" w:rsidRPr="00A33366" w:rsidRDefault="00EE7418" w:rsidP="00EE7418">
      <w:pPr>
        <w:pStyle w:val="AMNumberTabs0"/>
        <w:keepNext/>
        <w:widowControl/>
      </w:pPr>
      <w:r w:rsidRPr="00A33366">
        <w:t>Amendement</w:t>
      </w:r>
      <w:r w:rsidRPr="00A33366">
        <w:tab/>
      </w:r>
      <w:r w:rsidRPr="00A33366">
        <w:tab/>
        <w:t>56</w:t>
      </w:r>
    </w:p>
    <w:p w14:paraId="208759D4" w14:textId="77777777" w:rsidR="00EE7418" w:rsidRPr="00A33366" w:rsidRDefault="00EE7418" w:rsidP="00EE7418">
      <w:pPr>
        <w:pStyle w:val="NormalBold"/>
        <w:keepNext/>
        <w:widowControl/>
      </w:pPr>
      <w:r w:rsidRPr="00A33366">
        <w:t>Proposition de règlement</w:t>
      </w:r>
    </w:p>
    <w:p w14:paraId="038DDA88" w14:textId="77777777" w:rsidR="00EE7418" w:rsidRPr="00A33366" w:rsidRDefault="00EE7418" w:rsidP="00EE7418">
      <w:pPr>
        <w:pStyle w:val="NormalBold"/>
        <w:widowControl/>
      </w:pPr>
      <w:r w:rsidRPr="00A33366">
        <w:t>Considérant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BBEE3C8" w14:textId="77777777" w:rsidTr="00FC6A49">
        <w:trPr>
          <w:jc w:val="center"/>
        </w:trPr>
        <w:tc>
          <w:tcPr>
            <w:tcW w:w="9752" w:type="dxa"/>
            <w:gridSpan w:val="2"/>
          </w:tcPr>
          <w:p w14:paraId="740555F1" w14:textId="77777777" w:rsidR="00EE7418" w:rsidRPr="00A33366" w:rsidRDefault="00EE7418" w:rsidP="00FC6A49">
            <w:pPr>
              <w:keepNext/>
              <w:widowControl/>
            </w:pPr>
          </w:p>
        </w:tc>
      </w:tr>
      <w:tr w:rsidR="00EE7418" w:rsidRPr="00A33366" w14:paraId="17F79E44" w14:textId="77777777" w:rsidTr="00FC6A49">
        <w:trPr>
          <w:jc w:val="center"/>
        </w:trPr>
        <w:tc>
          <w:tcPr>
            <w:tcW w:w="4876" w:type="dxa"/>
          </w:tcPr>
          <w:p w14:paraId="3535326B" w14:textId="77777777" w:rsidR="00EE7418" w:rsidRPr="00A33366" w:rsidRDefault="00EE7418" w:rsidP="00FC6A49">
            <w:pPr>
              <w:pStyle w:val="ColumnHeading"/>
              <w:keepNext/>
              <w:widowControl/>
            </w:pPr>
            <w:r w:rsidRPr="00A33366">
              <w:t>Texte proposé par la Commission</w:t>
            </w:r>
          </w:p>
        </w:tc>
        <w:tc>
          <w:tcPr>
            <w:tcW w:w="4876" w:type="dxa"/>
          </w:tcPr>
          <w:p w14:paraId="54DC06A4" w14:textId="77777777" w:rsidR="00EE7418" w:rsidRPr="00A33366" w:rsidRDefault="00EE7418" w:rsidP="00FC6A49">
            <w:pPr>
              <w:pStyle w:val="ColumnHeading"/>
              <w:keepNext/>
              <w:widowControl/>
            </w:pPr>
            <w:r w:rsidRPr="00A33366">
              <w:t>Amendement</w:t>
            </w:r>
          </w:p>
        </w:tc>
      </w:tr>
      <w:tr w:rsidR="00EE7418" w:rsidRPr="00A33366" w14:paraId="59F3C465" w14:textId="77777777" w:rsidTr="00FC6A49">
        <w:trPr>
          <w:jc w:val="center"/>
        </w:trPr>
        <w:tc>
          <w:tcPr>
            <w:tcW w:w="4876" w:type="dxa"/>
          </w:tcPr>
          <w:p w14:paraId="117F64A2" w14:textId="77777777" w:rsidR="00EE7418" w:rsidRPr="00A33366" w:rsidRDefault="00EE7418" w:rsidP="00FC6A49">
            <w:pPr>
              <w:pStyle w:val="Normal6"/>
              <w:widowControl/>
              <w:rPr>
                <w:lang w:val="fr-FR"/>
              </w:rPr>
            </w:pPr>
            <w:r w:rsidRPr="00A33366">
              <w:rPr>
                <w:lang w:val="fr-FR"/>
              </w:rPr>
              <w:t>(66)</w:t>
            </w:r>
            <w:r w:rsidRPr="00A33366">
              <w:rPr>
                <w:lang w:val="fr-FR"/>
              </w:rPr>
              <w:tab/>
              <w:t xml:space="preserve">Les véhicules hors d’usage sont classés comme des déchets dangereux et ne peuvent pas être exportés vers des pays </w:t>
            </w:r>
            <w:proofErr w:type="gramStart"/>
            <w:r w:rsidRPr="00A33366">
              <w:rPr>
                <w:lang w:val="fr-FR"/>
              </w:rPr>
              <w:t>non membres</w:t>
            </w:r>
            <w:proofErr w:type="gramEnd"/>
            <w:r w:rsidRPr="00A33366">
              <w:rPr>
                <w:lang w:val="fr-FR"/>
              </w:rPr>
              <w:t xml:space="preserve"> de l’OCDE. Les véhicules hors d’usage dépollués peuvent toujours être traités en dehors de l’Union, à condition que leur transfert soit effectué conformément au règlement </w:t>
            </w:r>
            <w:r w:rsidRPr="00A33366">
              <w:rPr>
                <w:b/>
                <w:i/>
                <w:lang w:val="fr-FR"/>
              </w:rPr>
              <w:t>(CE) nº 1013/2006</w:t>
            </w:r>
            <w:r w:rsidRPr="00A33366">
              <w:rPr>
                <w:lang w:val="fr-FR"/>
              </w:rPr>
              <w:t>.</w:t>
            </w:r>
          </w:p>
        </w:tc>
        <w:tc>
          <w:tcPr>
            <w:tcW w:w="4876" w:type="dxa"/>
          </w:tcPr>
          <w:p w14:paraId="5F444ABB" w14:textId="77777777" w:rsidR="00EE7418" w:rsidRPr="00A33366" w:rsidRDefault="00EE7418" w:rsidP="00FC6A49">
            <w:pPr>
              <w:pStyle w:val="Normal6"/>
              <w:widowControl/>
              <w:rPr>
                <w:szCs w:val="24"/>
                <w:lang w:val="fr-FR"/>
              </w:rPr>
            </w:pPr>
            <w:r w:rsidRPr="00A33366">
              <w:rPr>
                <w:lang w:val="fr-FR"/>
              </w:rPr>
              <w:t>(66)</w:t>
            </w:r>
            <w:r w:rsidRPr="00A33366">
              <w:rPr>
                <w:lang w:val="fr-FR"/>
              </w:rPr>
              <w:tab/>
              <w:t xml:space="preserve">Les véhicules hors d’usage sont classés comme des déchets dangereux et ne peuvent pas être exportés vers des pays </w:t>
            </w:r>
            <w:proofErr w:type="gramStart"/>
            <w:r w:rsidRPr="00A33366">
              <w:rPr>
                <w:lang w:val="fr-FR"/>
              </w:rPr>
              <w:t>non membres</w:t>
            </w:r>
            <w:proofErr w:type="gramEnd"/>
            <w:r w:rsidRPr="00A33366">
              <w:rPr>
                <w:lang w:val="fr-FR"/>
              </w:rPr>
              <w:t xml:space="preserve"> de l’OCDE. Les véhicules hors d’usage dépollués peuvent toujours être traités en dehors de l’Union, à condition que leur transfert soit effectué conformément au règlement</w:t>
            </w:r>
            <w:r w:rsidRPr="00A33366">
              <w:rPr>
                <w:b/>
                <w:i/>
                <w:lang w:val="fr-FR"/>
              </w:rPr>
              <w:t xml:space="preserve"> (UE) 2024/1157</w:t>
            </w:r>
            <w:r w:rsidRPr="00A33366">
              <w:rPr>
                <w:lang w:val="fr-FR"/>
              </w:rPr>
              <w:t>.</w:t>
            </w:r>
          </w:p>
        </w:tc>
      </w:tr>
    </w:tbl>
    <w:p w14:paraId="77C23612" w14:textId="77777777" w:rsidR="00EE7418" w:rsidRPr="00A33366" w:rsidRDefault="00EE7418" w:rsidP="00EE7418">
      <w:pPr>
        <w:widowControl/>
      </w:pPr>
    </w:p>
    <w:p w14:paraId="70A15981" w14:textId="77777777" w:rsidR="00EE7418" w:rsidRPr="00A33366" w:rsidRDefault="00EE7418" w:rsidP="00EE7418">
      <w:pPr>
        <w:pStyle w:val="AMNumberTabs0"/>
        <w:keepNext/>
        <w:widowControl/>
      </w:pPr>
      <w:r w:rsidRPr="00A33366">
        <w:t>Amendement</w:t>
      </w:r>
      <w:r w:rsidRPr="00A33366">
        <w:tab/>
      </w:r>
      <w:r w:rsidRPr="00A33366">
        <w:tab/>
        <w:t>57</w:t>
      </w:r>
    </w:p>
    <w:p w14:paraId="78F3AB90" w14:textId="77777777" w:rsidR="00EE7418" w:rsidRPr="00A33366" w:rsidRDefault="00EE7418" w:rsidP="00EE7418">
      <w:pPr>
        <w:pStyle w:val="NormalBold"/>
        <w:keepNext/>
        <w:widowControl/>
      </w:pPr>
      <w:r w:rsidRPr="00A33366">
        <w:t>Proposition de règlement</w:t>
      </w:r>
    </w:p>
    <w:p w14:paraId="37099D56" w14:textId="77777777" w:rsidR="00EE7418" w:rsidRPr="00A33366" w:rsidRDefault="00EE7418" w:rsidP="00EE7418">
      <w:pPr>
        <w:pStyle w:val="NormalBold"/>
        <w:widowControl/>
      </w:pPr>
      <w:r w:rsidRPr="00A33366">
        <w:t>Considérant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80F63C0" w14:textId="77777777" w:rsidTr="00FC6A49">
        <w:trPr>
          <w:jc w:val="center"/>
        </w:trPr>
        <w:tc>
          <w:tcPr>
            <w:tcW w:w="9752" w:type="dxa"/>
            <w:gridSpan w:val="2"/>
          </w:tcPr>
          <w:p w14:paraId="06E5C6FC" w14:textId="77777777" w:rsidR="00EE7418" w:rsidRPr="00A33366" w:rsidRDefault="00EE7418" w:rsidP="00FC6A49">
            <w:pPr>
              <w:keepNext/>
              <w:widowControl/>
            </w:pPr>
          </w:p>
        </w:tc>
      </w:tr>
      <w:tr w:rsidR="00EE7418" w:rsidRPr="00A33366" w14:paraId="49479145" w14:textId="77777777" w:rsidTr="00FC6A49">
        <w:trPr>
          <w:jc w:val="center"/>
        </w:trPr>
        <w:tc>
          <w:tcPr>
            <w:tcW w:w="4876" w:type="dxa"/>
          </w:tcPr>
          <w:p w14:paraId="41728B0D" w14:textId="77777777" w:rsidR="00EE7418" w:rsidRPr="00A33366" w:rsidRDefault="00EE7418" w:rsidP="00FC6A49">
            <w:pPr>
              <w:pStyle w:val="ColumnHeading"/>
              <w:keepNext/>
              <w:widowControl/>
            </w:pPr>
            <w:r w:rsidRPr="00A33366">
              <w:t>Texte proposé par la Commission</w:t>
            </w:r>
          </w:p>
        </w:tc>
        <w:tc>
          <w:tcPr>
            <w:tcW w:w="4876" w:type="dxa"/>
          </w:tcPr>
          <w:p w14:paraId="624D4471" w14:textId="77777777" w:rsidR="00EE7418" w:rsidRPr="00A33366" w:rsidRDefault="00EE7418" w:rsidP="00FC6A49">
            <w:pPr>
              <w:pStyle w:val="ColumnHeading"/>
              <w:keepNext/>
              <w:widowControl/>
            </w:pPr>
            <w:r w:rsidRPr="00A33366">
              <w:t>Amendement</w:t>
            </w:r>
          </w:p>
        </w:tc>
      </w:tr>
      <w:tr w:rsidR="00EE7418" w:rsidRPr="00A33366" w14:paraId="3F260335" w14:textId="77777777" w:rsidTr="00FC6A49">
        <w:trPr>
          <w:jc w:val="center"/>
        </w:trPr>
        <w:tc>
          <w:tcPr>
            <w:tcW w:w="4876" w:type="dxa"/>
          </w:tcPr>
          <w:p w14:paraId="599CE552" w14:textId="77777777" w:rsidR="00EE7418" w:rsidRPr="00A33366" w:rsidRDefault="00EE7418" w:rsidP="00FC6A49">
            <w:pPr>
              <w:pStyle w:val="Normal6"/>
              <w:widowControl/>
              <w:rPr>
                <w:lang w:val="fr-FR"/>
              </w:rPr>
            </w:pPr>
            <w:r w:rsidRPr="00A33366">
              <w:rPr>
                <w:lang w:val="fr-FR"/>
              </w:rPr>
              <w:t>(67)</w:t>
            </w:r>
            <w:r w:rsidRPr="00A33366">
              <w:rPr>
                <w:lang w:val="fr-FR"/>
              </w:rPr>
              <w:tab/>
              <w:t xml:space="preserve">En cas de transfert d’un véhicule hors d’usage depuis l’Union vers un pays tiers, l’exportateur devrait fournir des pièces justificatives approuvées par l’autorité compétente du pays de destination, confirmant que les conditions de traitement sont </w:t>
            </w:r>
            <w:r w:rsidRPr="00A33366">
              <w:rPr>
                <w:b/>
                <w:i/>
                <w:lang w:val="fr-FR"/>
              </w:rPr>
              <w:t>pour l’essentiel</w:t>
            </w:r>
            <w:r w:rsidRPr="00A33366">
              <w:rPr>
                <w:lang w:val="fr-FR"/>
              </w:rPr>
              <w:t xml:space="preserve"> équivalentes aux exigences du présent règlement et aux exigences en matière de santé humaine et de protection de l’environnement énoncées dans d’autres actes législatifs de l’Union, conformément au règlement (UE)</w:t>
            </w:r>
            <w:r w:rsidRPr="00A33366">
              <w:rPr>
                <w:b/>
                <w:i/>
                <w:lang w:val="fr-FR"/>
              </w:rPr>
              <w:t xml:space="preserve"> [nouveau règlement sur les transferts de déchets]</w:t>
            </w:r>
            <w:r w:rsidRPr="00A33366">
              <w:rPr>
                <w:lang w:val="fr-FR"/>
              </w:rPr>
              <w:t>.</w:t>
            </w:r>
          </w:p>
        </w:tc>
        <w:tc>
          <w:tcPr>
            <w:tcW w:w="4876" w:type="dxa"/>
          </w:tcPr>
          <w:p w14:paraId="73167226" w14:textId="77777777" w:rsidR="00EE7418" w:rsidRPr="00A33366" w:rsidRDefault="00EE7418" w:rsidP="00FC6A49">
            <w:pPr>
              <w:pStyle w:val="Normal6"/>
              <w:widowControl/>
              <w:rPr>
                <w:szCs w:val="24"/>
                <w:lang w:val="fr-FR"/>
              </w:rPr>
            </w:pPr>
            <w:r w:rsidRPr="00A33366">
              <w:rPr>
                <w:lang w:val="fr-FR"/>
              </w:rPr>
              <w:t>(67)</w:t>
            </w:r>
            <w:r w:rsidRPr="00A33366">
              <w:rPr>
                <w:lang w:val="fr-FR"/>
              </w:rPr>
              <w:tab/>
              <w:t xml:space="preserve">En cas de transfert d’un véhicule hors d’usage depuis l’Union vers un pays tiers, l’exportateur devrait fournir des pièces justificatives approuvées par l’autorité compétente du pays de destination, confirmant que les conditions de traitement sont </w:t>
            </w:r>
            <w:r w:rsidRPr="00A33366">
              <w:rPr>
                <w:b/>
                <w:i/>
                <w:lang w:val="fr-FR"/>
              </w:rPr>
              <w:t>considérées comme étant</w:t>
            </w:r>
            <w:r w:rsidRPr="00A33366">
              <w:rPr>
                <w:lang w:val="fr-FR"/>
              </w:rPr>
              <w:t xml:space="preserve"> équivalentes aux exigences du présent règlement et aux exigences en matière de santé humaine et de protection de l’environnement énoncées dans d’autres actes législatifs de l’Union, conformément au règlement (UE) </w:t>
            </w:r>
            <w:r w:rsidRPr="00A33366">
              <w:rPr>
                <w:b/>
                <w:i/>
                <w:lang w:val="fr-FR"/>
              </w:rPr>
              <w:t>2024/1157</w:t>
            </w:r>
            <w:r w:rsidRPr="00A33366">
              <w:rPr>
                <w:lang w:val="fr-FR"/>
              </w:rPr>
              <w:t>.</w:t>
            </w:r>
            <w:r w:rsidRPr="00A33366">
              <w:rPr>
                <w:b/>
                <w:i/>
                <w:lang w:val="fr-FR"/>
              </w:rPr>
              <w:t xml:space="preserve"> Afin d’établir une distinction entre les transferts de véhicules d’occasion et de véhicules hors d’usage, les autorités compétentes des États membres devraient pouvoir effectuer des contrôles lorsqu’elles soupçonnent que les véhicules déclarés comme étant d’occasion sont en fait des véhicules hors d’usage. Lorsqu’un contrôle confirme que les véhicules en cause sont des véhicules hors d’usage, les coûts du contrôle et de tout stockage connexe peuvent être imputés à l’opérateur économique responsable du transfert.</w:t>
            </w:r>
          </w:p>
        </w:tc>
      </w:tr>
    </w:tbl>
    <w:p w14:paraId="3055D535" w14:textId="77777777" w:rsidR="00EE7418" w:rsidRPr="00A33366" w:rsidRDefault="00EE7418" w:rsidP="00EE7418">
      <w:pPr>
        <w:widowControl/>
      </w:pPr>
    </w:p>
    <w:p w14:paraId="67E11AA2" w14:textId="77777777" w:rsidR="00EE7418" w:rsidRPr="00A33366" w:rsidRDefault="00EE7418" w:rsidP="00EE7418">
      <w:pPr>
        <w:pStyle w:val="AMNumberTabs0"/>
        <w:keepNext/>
        <w:widowControl/>
      </w:pPr>
      <w:r w:rsidRPr="00A33366">
        <w:t>Amendement</w:t>
      </w:r>
      <w:r w:rsidRPr="00A33366">
        <w:tab/>
      </w:r>
      <w:r w:rsidRPr="00A33366">
        <w:tab/>
        <w:t>58</w:t>
      </w:r>
    </w:p>
    <w:p w14:paraId="41C7A486" w14:textId="77777777" w:rsidR="00EE7418" w:rsidRPr="00A33366" w:rsidRDefault="00EE7418" w:rsidP="00EE7418">
      <w:pPr>
        <w:pStyle w:val="NormalBold"/>
        <w:keepNext/>
        <w:widowControl/>
      </w:pPr>
      <w:r w:rsidRPr="00A33366">
        <w:t>Proposition de règlement</w:t>
      </w:r>
    </w:p>
    <w:p w14:paraId="22FF8332" w14:textId="77777777" w:rsidR="00EE7418" w:rsidRPr="00A33366" w:rsidRDefault="00EE7418" w:rsidP="00EE7418">
      <w:pPr>
        <w:pStyle w:val="NormalBold"/>
        <w:widowControl/>
      </w:pPr>
      <w:r w:rsidRPr="00A33366">
        <w:t>Considérant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E82F151" w14:textId="77777777" w:rsidTr="00FC6A49">
        <w:trPr>
          <w:jc w:val="center"/>
        </w:trPr>
        <w:tc>
          <w:tcPr>
            <w:tcW w:w="9752" w:type="dxa"/>
            <w:gridSpan w:val="2"/>
          </w:tcPr>
          <w:p w14:paraId="3F58D8D3" w14:textId="77777777" w:rsidR="00EE7418" w:rsidRPr="00A33366" w:rsidRDefault="00EE7418" w:rsidP="00FC6A49">
            <w:pPr>
              <w:keepNext/>
              <w:widowControl/>
            </w:pPr>
          </w:p>
        </w:tc>
      </w:tr>
      <w:tr w:rsidR="00EE7418" w:rsidRPr="00A33366" w14:paraId="6EBFD04A" w14:textId="77777777" w:rsidTr="00FC6A49">
        <w:trPr>
          <w:jc w:val="center"/>
        </w:trPr>
        <w:tc>
          <w:tcPr>
            <w:tcW w:w="4876" w:type="dxa"/>
          </w:tcPr>
          <w:p w14:paraId="10708207" w14:textId="77777777" w:rsidR="00EE7418" w:rsidRPr="00A33366" w:rsidRDefault="00EE7418" w:rsidP="00FC6A49">
            <w:pPr>
              <w:pStyle w:val="ColumnHeading"/>
              <w:keepNext/>
              <w:widowControl/>
            </w:pPr>
            <w:r w:rsidRPr="00A33366">
              <w:t>Texte proposé par la Commission</w:t>
            </w:r>
          </w:p>
        </w:tc>
        <w:tc>
          <w:tcPr>
            <w:tcW w:w="4876" w:type="dxa"/>
          </w:tcPr>
          <w:p w14:paraId="4738F29A" w14:textId="77777777" w:rsidR="00EE7418" w:rsidRPr="00A33366" w:rsidRDefault="00EE7418" w:rsidP="00FC6A49">
            <w:pPr>
              <w:pStyle w:val="ColumnHeading"/>
              <w:keepNext/>
              <w:widowControl/>
            </w:pPr>
            <w:r w:rsidRPr="00A33366">
              <w:t>Amendement</w:t>
            </w:r>
          </w:p>
        </w:tc>
      </w:tr>
      <w:tr w:rsidR="00EE7418" w:rsidRPr="00A33366" w14:paraId="5D62E5FD" w14:textId="77777777" w:rsidTr="00FC6A49">
        <w:trPr>
          <w:jc w:val="center"/>
        </w:trPr>
        <w:tc>
          <w:tcPr>
            <w:tcW w:w="4876" w:type="dxa"/>
          </w:tcPr>
          <w:p w14:paraId="4FA698A0" w14:textId="77777777" w:rsidR="00EE7418" w:rsidRPr="00A33366" w:rsidRDefault="00EE7418" w:rsidP="00FC6A49">
            <w:pPr>
              <w:pStyle w:val="Normal6"/>
              <w:widowControl/>
              <w:rPr>
                <w:lang w:val="fr-FR"/>
              </w:rPr>
            </w:pPr>
            <w:r w:rsidRPr="00A33366">
              <w:rPr>
                <w:lang w:val="fr-FR"/>
              </w:rPr>
              <w:t>(68)</w:t>
            </w:r>
            <w:r w:rsidRPr="00A33366">
              <w:rPr>
                <w:lang w:val="fr-FR"/>
              </w:rPr>
              <w:tab/>
              <w:t xml:space="preserve">Pour faire en sorte que les véhicules hors d’usage soient traités de manière durable sur le plan environnemental, il importe que le statut d’un véhicule soit clairement établi tout au long de son cycle de vie, en particulier dans les situations où il est nécessaire de distinguer les véhicules </w:t>
            </w:r>
            <w:r w:rsidRPr="00A33366">
              <w:rPr>
                <w:lang w:val="fr-FR"/>
              </w:rPr>
              <w:lastRenderedPageBreak/>
              <w:t xml:space="preserve">d’occasion des véhicules hors d’usage. </w:t>
            </w:r>
            <w:r w:rsidRPr="00A33366">
              <w:rPr>
                <w:b/>
                <w:i/>
                <w:lang w:val="fr-FR"/>
              </w:rPr>
              <w:t>Un propriétaire de véhicule qui a l’intention de transférer</w:t>
            </w:r>
            <w:r w:rsidRPr="00A33366">
              <w:rPr>
                <w:lang w:val="fr-FR"/>
              </w:rPr>
              <w:t xml:space="preserve"> la propriété d’un véhicule d’occasion </w:t>
            </w:r>
            <w:r w:rsidRPr="00A33366">
              <w:rPr>
                <w:b/>
                <w:i/>
                <w:lang w:val="fr-FR"/>
              </w:rPr>
              <w:t>devrait notamment être tenu de démontrer</w:t>
            </w:r>
            <w:r w:rsidRPr="00A33366">
              <w:rPr>
                <w:lang w:val="fr-FR"/>
              </w:rPr>
              <w:t xml:space="preserve"> que le véhicule n’est pas un véhicule hors d’usage. Pour évaluer le statut d’un véhicule d’occasion, le propriétaire du véhicule, les autres opérateurs économiques et les autorités compétentes devraient vérifier si certains critères permettant de déterminer si le véhicule concerné est ou non un véhicule hors d’usage sont remplis. </w:t>
            </w:r>
            <w:r w:rsidRPr="00A33366">
              <w:rPr>
                <w:b/>
                <w:i/>
                <w:lang w:val="fr-FR"/>
              </w:rPr>
              <w:t>Afin de tenir compte des progrès techniques et scientifiques, il convient de déléguer à la Commission le pouvoir d’adopter des actes conformément à l’article 290 du traité sur le fonctionnement de l’Union européenne en ce qui concerne la modification de l’annexe I, qui fixe les critères permettant de déterminer quand un véhicule doit être considéré comme un véhicule hors d’usage.</w:t>
            </w:r>
          </w:p>
        </w:tc>
        <w:tc>
          <w:tcPr>
            <w:tcW w:w="4876" w:type="dxa"/>
          </w:tcPr>
          <w:p w14:paraId="453A01C6" w14:textId="77777777" w:rsidR="00EE7418" w:rsidRPr="00A33366" w:rsidRDefault="00EE7418" w:rsidP="00FC6A49">
            <w:pPr>
              <w:pStyle w:val="Normal6"/>
              <w:widowControl/>
              <w:rPr>
                <w:szCs w:val="24"/>
                <w:lang w:val="fr-FR"/>
              </w:rPr>
            </w:pPr>
            <w:r w:rsidRPr="00A33366">
              <w:rPr>
                <w:lang w:val="fr-FR"/>
              </w:rPr>
              <w:lastRenderedPageBreak/>
              <w:t>(68)</w:t>
            </w:r>
            <w:r w:rsidRPr="00A33366">
              <w:rPr>
                <w:lang w:val="fr-FR"/>
              </w:rPr>
              <w:tab/>
              <w:t xml:space="preserve">Pour faire en sorte que les véhicules hors d’usage soient traités de manière durable sur le plan environnemental, il importe que le statut d’un véhicule soit clairement établi tout au long de son cycle de vie, en particulier dans les situations où il est nécessaire de distinguer les véhicules </w:t>
            </w:r>
            <w:r w:rsidRPr="00A33366">
              <w:rPr>
                <w:lang w:val="fr-FR"/>
              </w:rPr>
              <w:lastRenderedPageBreak/>
              <w:t xml:space="preserve">d’occasion des véhicules hors d’usage. </w:t>
            </w:r>
            <w:r w:rsidRPr="00A33366">
              <w:rPr>
                <w:b/>
                <w:i/>
                <w:lang w:val="fr-FR"/>
              </w:rPr>
              <w:t>Lorsqu’un opérateur économique transfère</w:t>
            </w:r>
            <w:r w:rsidRPr="00A33366">
              <w:rPr>
                <w:lang w:val="fr-FR"/>
              </w:rPr>
              <w:t xml:space="preserve"> la propriété d’un véhicule d’occasion </w:t>
            </w:r>
            <w:r w:rsidRPr="00A33366">
              <w:rPr>
                <w:b/>
                <w:i/>
                <w:lang w:val="fr-FR"/>
              </w:rPr>
              <w:t>dans l’Union, il informe l’acquéreur</w:t>
            </w:r>
            <w:r w:rsidRPr="00A33366">
              <w:rPr>
                <w:lang w:val="fr-FR"/>
              </w:rPr>
              <w:t xml:space="preserve"> que le véhicule n’est pas un véhicule hors d’usage </w:t>
            </w:r>
            <w:r w:rsidRPr="00A33366">
              <w:rPr>
                <w:b/>
                <w:i/>
                <w:lang w:val="fr-FR"/>
              </w:rPr>
              <w:t>en lui transmettant un certificat de contrôle technique ou en l’informant que le véhicule satisfait aux critères de réparabilité établis</w:t>
            </w:r>
            <w:r w:rsidRPr="00A33366">
              <w:rPr>
                <w:lang w:val="fr-FR"/>
              </w:rPr>
              <w:t>.</w:t>
            </w:r>
            <w:r w:rsidRPr="00A33366">
              <w:rPr>
                <w:b/>
                <w:i/>
                <w:lang w:val="fr-FR"/>
              </w:rPr>
              <w:t xml:space="preserve"> Un propriétaire de véhicule qui a l’intention d’exporter un véhicule d’occasion en dehors de l’Union devrait être tenu de transmettre des documents attestant que le véhicule n’est pas un véhicule hors d’usage. Il peut s’agir d’un certificat de contrôle technique valide ou, à défaut, d’une évaluation réalisée par les autorités compétentes en matière de contrôle technique.</w:t>
            </w:r>
            <w:r w:rsidRPr="00A33366">
              <w:rPr>
                <w:lang w:val="fr-FR"/>
              </w:rPr>
              <w:t xml:space="preserve"> Pour évaluer le statut d’un véhicule d’occasion, le propriétaire du véhicule, les autres opérateurs économiques et les autorités compétentes devraient vérifier si certains critères permettant de déterminer si le véhicule concerné est ou non un véhicule hors d’usage sont remplis.</w:t>
            </w:r>
          </w:p>
        </w:tc>
      </w:tr>
    </w:tbl>
    <w:p w14:paraId="361E0BAE" w14:textId="77777777" w:rsidR="00EE7418" w:rsidRPr="00A33366" w:rsidRDefault="00EE7418" w:rsidP="00EE7418">
      <w:pPr>
        <w:widowControl/>
      </w:pPr>
    </w:p>
    <w:p w14:paraId="39B2D3D9" w14:textId="77777777" w:rsidR="00EE7418" w:rsidRPr="00A33366" w:rsidRDefault="00EE7418" w:rsidP="00EE7418">
      <w:pPr>
        <w:pStyle w:val="AMNumberTabs0"/>
        <w:keepNext/>
        <w:widowControl/>
      </w:pPr>
      <w:r w:rsidRPr="00A33366">
        <w:t>Amendement</w:t>
      </w:r>
      <w:r w:rsidRPr="00A33366">
        <w:tab/>
      </w:r>
      <w:r w:rsidRPr="00A33366">
        <w:tab/>
        <w:t>59</w:t>
      </w:r>
    </w:p>
    <w:p w14:paraId="1C760A2B" w14:textId="77777777" w:rsidR="00EE7418" w:rsidRPr="00A33366" w:rsidRDefault="00EE7418" w:rsidP="00EE7418">
      <w:pPr>
        <w:pStyle w:val="NormalBold"/>
        <w:keepNext/>
        <w:widowControl/>
      </w:pPr>
      <w:r w:rsidRPr="00A33366">
        <w:t>Proposition de règlement</w:t>
      </w:r>
    </w:p>
    <w:p w14:paraId="7770E165" w14:textId="77777777" w:rsidR="00EE7418" w:rsidRPr="00A33366" w:rsidRDefault="00EE7418" w:rsidP="00EE7418">
      <w:pPr>
        <w:pStyle w:val="NormalBold"/>
        <w:widowControl/>
      </w:pPr>
      <w:r w:rsidRPr="00A33366">
        <w:t>Considérant 68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B908434" w14:textId="77777777" w:rsidTr="00FC6A49">
        <w:trPr>
          <w:jc w:val="center"/>
        </w:trPr>
        <w:tc>
          <w:tcPr>
            <w:tcW w:w="9752" w:type="dxa"/>
            <w:gridSpan w:val="2"/>
          </w:tcPr>
          <w:p w14:paraId="4083CE5C" w14:textId="77777777" w:rsidR="00EE7418" w:rsidRPr="00A33366" w:rsidRDefault="00EE7418" w:rsidP="00FC6A49">
            <w:pPr>
              <w:keepNext/>
              <w:widowControl/>
            </w:pPr>
          </w:p>
        </w:tc>
      </w:tr>
      <w:tr w:rsidR="00EE7418" w:rsidRPr="00A33366" w14:paraId="367AAF83" w14:textId="77777777" w:rsidTr="00FC6A49">
        <w:trPr>
          <w:jc w:val="center"/>
        </w:trPr>
        <w:tc>
          <w:tcPr>
            <w:tcW w:w="4876" w:type="dxa"/>
          </w:tcPr>
          <w:p w14:paraId="122C7E22" w14:textId="77777777" w:rsidR="00EE7418" w:rsidRPr="00A33366" w:rsidRDefault="00EE7418" w:rsidP="00FC6A49">
            <w:pPr>
              <w:pStyle w:val="ColumnHeading"/>
              <w:keepNext/>
              <w:widowControl/>
            </w:pPr>
            <w:r w:rsidRPr="00A33366">
              <w:t>Texte proposé par la Commission</w:t>
            </w:r>
          </w:p>
        </w:tc>
        <w:tc>
          <w:tcPr>
            <w:tcW w:w="4876" w:type="dxa"/>
          </w:tcPr>
          <w:p w14:paraId="4FEF9D84" w14:textId="77777777" w:rsidR="00EE7418" w:rsidRPr="00A33366" w:rsidRDefault="00EE7418" w:rsidP="00FC6A49">
            <w:pPr>
              <w:pStyle w:val="ColumnHeading"/>
              <w:keepNext/>
              <w:widowControl/>
            </w:pPr>
            <w:r w:rsidRPr="00A33366">
              <w:t>Amendement</w:t>
            </w:r>
          </w:p>
        </w:tc>
      </w:tr>
      <w:tr w:rsidR="00EE7418" w:rsidRPr="00A33366" w14:paraId="5519E657" w14:textId="77777777" w:rsidTr="00FC6A49">
        <w:trPr>
          <w:jc w:val="center"/>
        </w:trPr>
        <w:tc>
          <w:tcPr>
            <w:tcW w:w="4876" w:type="dxa"/>
          </w:tcPr>
          <w:p w14:paraId="1BAC1746" w14:textId="77777777" w:rsidR="00EE7418" w:rsidRPr="00A33366" w:rsidRDefault="00EE7418" w:rsidP="00FC6A49">
            <w:pPr>
              <w:pStyle w:val="Normal6"/>
              <w:widowControl/>
              <w:rPr>
                <w:lang w:val="fr-FR"/>
              </w:rPr>
            </w:pPr>
          </w:p>
        </w:tc>
        <w:tc>
          <w:tcPr>
            <w:tcW w:w="4876" w:type="dxa"/>
          </w:tcPr>
          <w:p w14:paraId="34059460" w14:textId="77777777" w:rsidR="00EE7418" w:rsidRPr="00A33366" w:rsidRDefault="00EE7418" w:rsidP="00FC6A49">
            <w:pPr>
              <w:pStyle w:val="Normal6"/>
              <w:widowControl/>
              <w:rPr>
                <w:szCs w:val="24"/>
                <w:lang w:val="fr-FR"/>
              </w:rPr>
            </w:pPr>
            <w:r w:rsidRPr="00A33366">
              <w:rPr>
                <w:b/>
                <w:i/>
                <w:lang w:val="fr-FR"/>
              </w:rPr>
              <w:t>(68 bis)</w:t>
            </w:r>
            <w:r w:rsidRPr="00A33366">
              <w:rPr>
                <w:b/>
                <w:i/>
                <w:lang w:val="fr-FR"/>
              </w:rPr>
              <w:tab/>
              <w:t>Il importe également de protéger le droit de chaque propriétaire de décider librement du sort de sa propriété. Le propriétaire d’un véhicule d’occasion devrait être libre de décider, après évaluation des critères indicatifs applicables aux véhicules, s’il convient de déclarer le véhicule hors d’usage et de le livrer à un point de collecte ou à une installation de traitement agréée, ou s’il vaut la peine de le réparer.</w:t>
            </w:r>
          </w:p>
        </w:tc>
      </w:tr>
    </w:tbl>
    <w:p w14:paraId="5DA66BAC" w14:textId="77777777" w:rsidR="00EE7418" w:rsidRPr="00A33366" w:rsidRDefault="00EE7418" w:rsidP="00EE7418">
      <w:pPr>
        <w:widowControl/>
      </w:pPr>
    </w:p>
    <w:p w14:paraId="547D9E0B" w14:textId="77777777" w:rsidR="00EE7418" w:rsidRPr="00A33366" w:rsidRDefault="00EE7418" w:rsidP="00EE7418">
      <w:pPr>
        <w:pStyle w:val="AMNumberTabs0"/>
        <w:keepNext/>
        <w:widowControl/>
      </w:pPr>
      <w:r w:rsidRPr="00A33366">
        <w:t>Amendement</w:t>
      </w:r>
      <w:r w:rsidRPr="00A33366">
        <w:tab/>
      </w:r>
      <w:r w:rsidRPr="00A33366">
        <w:tab/>
        <w:t>60</w:t>
      </w:r>
    </w:p>
    <w:p w14:paraId="7224EFCC" w14:textId="77777777" w:rsidR="00EE7418" w:rsidRPr="00A33366" w:rsidRDefault="00EE7418" w:rsidP="00EE7418">
      <w:pPr>
        <w:pStyle w:val="NormalBold"/>
        <w:keepNext/>
        <w:widowControl/>
      </w:pPr>
      <w:r w:rsidRPr="00A33366">
        <w:t>Proposition de règlement</w:t>
      </w:r>
    </w:p>
    <w:p w14:paraId="0E106338" w14:textId="77777777" w:rsidR="00EE7418" w:rsidRPr="00A33366" w:rsidRDefault="00EE7418" w:rsidP="00EE7418">
      <w:pPr>
        <w:pStyle w:val="NormalBold"/>
        <w:widowControl/>
      </w:pPr>
      <w:r w:rsidRPr="00A33366">
        <w:t>Considérant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27F739F" w14:textId="77777777" w:rsidTr="00FC6A49">
        <w:trPr>
          <w:jc w:val="center"/>
        </w:trPr>
        <w:tc>
          <w:tcPr>
            <w:tcW w:w="9752" w:type="dxa"/>
            <w:gridSpan w:val="2"/>
          </w:tcPr>
          <w:p w14:paraId="25BB036F" w14:textId="77777777" w:rsidR="00EE7418" w:rsidRPr="00A33366" w:rsidRDefault="00EE7418" w:rsidP="00FC6A49">
            <w:pPr>
              <w:keepNext/>
              <w:widowControl/>
            </w:pPr>
          </w:p>
        </w:tc>
      </w:tr>
      <w:tr w:rsidR="00EE7418" w:rsidRPr="00A33366" w14:paraId="34C2060F" w14:textId="77777777" w:rsidTr="00FC6A49">
        <w:trPr>
          <w:jc w:val="center"/>
        </w:trPr>
        <w:tc>
          <w:tcPr>
            <w:tcW w:w="4876" w:type="dxa"/>
          </w:tcPr>
          <w:p w14:paraId="3E835A60" w14:textId="77777777" w:rsidR="00EE7418" w:rsidRPr="00A33366" w:rsidRDefault="00EE7418" w:rsidP="00FC6A49">
            <w:pPr>
              <w:pStyle w:val="ColumnHeading"/>
              <w:keepNext/>
              <w:widowControl/>
            </w:pPr>
            <w:r w:rsidRPr="00A33366">
              <w:t>Texte proposé par la Commission</w:t>
            </w:r>
          </w:p>
        </w:tc>
        <w:tc>
          <w:tcPr>
            <w:tcW w:w="4876" w:type="dxa"/>
          </w:tcPr>
          <w:p w14:paraId="502EF6E1" w14:textId="77777777" w:rsidR="00EE7418" w:rsidRPr="00A33366" w:rsidRDefault="00EE7418" w:rsidP="00FC6A49">
            <w:pPr>
              <w:pStyle w:val="ColumnHeading"/>
              <w:keepNext/>
              <w:widowControl/>
            </w:pPr>
            <w:r w:rsidRPr="00A33366">
              <w:t>Amendement</w:t>
            </w:r>
          </w:p>
        </w:tc>
      </w:tr>
      <w:tr w:rsidR="00EE7418" w:rsidRPr="00A33366" w14:paraId="258C8653" w14:textId="77777777" w:rsidTr="00FC6A49">
        <w:trPr>
          <w:jc w:val="center"/>
        </w:trPr>
        <w:tc>
          <w:tcPr>
            <w:tcW w:w="4876" w:type="dxa"/>
          </w:tcPr>
          <w:p w14:paraId="126F2BA5" w14:textId="77777777" w:rsidR="00EE7418" w:rsidRPr="00A33366" w:rsidRDefault="00EE7418" w:rsidP="00FC6A49">
            <w:pPr>
              <w:pStyle w:val="Normal6"/>
              <w:widowControl/>
              <w:rPr>
                <w:lang w:val="fr-FR"/>
              </w:rPr>
            </w:pPr>
            <w:r w:rsidRPr="00A33366">
              <w:rPr>
                <w:lang w:val="fr-FR"/>
              </w:rPr>
              <w:t>(69)</w:t>
            </w:r>
            <w:r w:rsidRPr="00A33366">
              <w:rPr>
                <w:lang w:val="fr-FR"/>
              </w:rPr>
              <w:tab/>
              <w:t>Le plan d’action de l’UE intitulé «Vers une pollution zéro dans l’air, l’eau et les sols»</w:t>
            </w:r>
            <w:r w:rsidRPr="00A33366">
              <w:rPr>
                <w:vertAlign w:val="superscript"/>
                <w:lang w:val="fr-FR"/>
              </w:rPr>
              <w:t>59</w:t>
            </w:r>
            <w:r w:rsidRPr="00A33366">
              <w:rPr>
                <w:lang w:val="fr-FR"/>
              </w:rPr>
              <w:t xml:space="preserve"> a souligné la nécessité pour la Commission de proposer de nouvelles mesures pour réduire l’empreinte environnementale extérieure de l’Union liée à l’exportation de véhicules hors d’usage et de véhicules d’occasion. Étant donné que l’exportation de véhicules d’occasion pose d’importants problèmes en matière d’environnement et de santé publique, comme le démontre le programme des Nations unies pour l’environnement</w:t>
            </w:r>
            <w:r w:rsidRPr="00A33366">
              <w:rPr>
                <w:vertAlign w:val="superscript"/>
                <w:lang w:val="fr-FR"/>
              </w:rPr>
              <w:t>60</w:t>
            </w:r>
            <w:r w:rsidRPr="00A33366">
              <w:rPr>
                <w:lang w:val="fr-FR"/>
              </w:rPr>
              <w:t xml:space="preserve">, et que l’Union est le premier exportateur mondial de véhicules d’occasion, il est nécessaire d’établir des exigences spécifiques au niveau de l’Union régissant l’exportation de véhicules d’occasion [depuis l’Union]. Les exigences devraient être fondées sur des critères objectifs, selon lesquels un véhicule d’occasion n’est pas un véhicule hors d’usage </w:t>
            </w:r>
            <w:r w:rsidRPr="00A33366">
              <w:rPr>
                <w:b/>
                <w:i/>
                <w:lang w:val="fr-FR"/>
              </w:rPr>
              <w:t>et</w:t>
            </w:r>
            <w:r w:rsidRPr="00A33366">
              <w:rPr>
                <w:lang w:val="fr-FR"/>
              </w:rPr>
              <w:t xml:space="preserve"> doit être conforme aux exigences de contrôle technique conformément à la directive 2014/45/UE du Parlement européen et du Conseil</w:t>
            </w:r>
            <w:r w:rsidRPr="00A33366">
              <w:rPr>
                <w:vertAlign w:val="superscript"/>
                <w:lang w:val="fr-FR"/>
              </w:rPr>
              <w:t>61</w:t>
            </w:r>
            <w:r w:rsidRPr="00A33366">
              <w:rPr>
                <w:lang w:val="fr-FR"/>
              </w:rPr>
              <w:t xml:space="preserve">. Ces exigences devraient permettre de garantir que seuls les véhicules d’occasion aptes à circuler sur les routes de l’Union puissent être exportés vers un pays tiers, réduisant ainsi les risques que l’exportation de véhicules d’occasion depuis l’Union contribue à la pollution atmosphérique ou aux accidents de la route dans les pays tiers. Afin de permettre aux autorités douanières de vérifier que ces exigences sont respectées lors de l’exportation, toute personne exportant un véhicule d’occasion devrait être tenue de leur fournir le numéro d’identification du véhicule ainsi qu’une déclaration confirmant que le véhicule d’occasion n’est pas un véhicule hors d’usage </w:t>
            </w:r>
            <w:r w:rsidRPr="00A33366">
              <w:rPr>
                <w:b/>
                <w:i/>
                <w:lang w:val="fr-FR"/>
              </w:rPr>
              <w:t>et</w:t>
            </w:r>
            <w:r w:rsidRPr="00A33366">
              <w:rPr>
                <w:lang w:val="fr-FR"/>
              </w:rPr>
              <w:t xml:space="preserve"> qu’il est considéré comme conforme aux exigences de contrôle technique.</w:t>
            </w:r>
          </w:p>
        </w:tc>
        <w:tc>
          <w:tcPr>
            <w:tcW w:w="4876" w:type="dxa"/>
          </w:tcPr>
          <w:p w14:paraId="4DEA0346" w14:textId="77777777" w:rsidR="00EE7418" w:rsidRPr="00A33366" w:rsidRDefault="00EE7418" w:rsidP="00FC6A49">
            <w:pPr>
              <w:pStyle w:val="Normal6"/>
              <w:widowControl/>
              <w:rPr>
                <w:szCs w:val="24"/>
                <w:lang w:val="fr-FR"/>
              </w:rPr>
            </w:pPr>
            <w:r w:rsidRPr="00A33366">
              <w:rPr>
                <w:lang w:val="fr-FR"/>
              </w:rPr>
              <w:t>(69)</w:t>
            </w:r>
            <w:r w:rsidRPr="00A33366">
              <w:rPr>
                <w:lang w:val="fr-FR"/>
              </w:rPr>
              <w:tab/>
              <w:t>Le plan d’action de l’UE intitulé «Vers une pollution zéro dans l’air, l’eau et les sols»</w:t>
            </w:r>
            <w:r w:rsidRPr="00A33366">
              <w:rPr>
                <w:vertAlign w:val="superscript"/>
                <w:lang w:val="fr-FR"/>
              </w:rPr>
              <w:t>59</w:t>
            </w:r>
            <w:r w:rsidRPr="00A33366">
              <w:rPr>
                <w:lang w:val="fr-FR"/>
              </w:rPr>
              <w:t xml:space="preserve"> a souligné la nécessité pour la Commission de proposer de nouvelles mesures pour réduire l’empreinte environnementale extérieure de l’Union liée à l’exportation de véhicules hors d’usage et de véhicules d’occasion. Étant donné que l’exportation de véhicules d’occasion pose d’importants problèmes en matière d’environnement et de santé publique, comme le démontre le programme des Nations unies pour l’environnement</w:t>
            </w:r>
            <w:r w:rsidRPr="00A33366">
              <w:rPr>
                <w:vertAlign w:val="superscript"/>
                <w:lang w:val="fr-FR"/>
              </w:rPr>
              <w:t>60</w:t>
            </w:r>
            <w:r w:rsidRPr="00A33366">
              <w:rPr>
                <w:lang w:val="fr-FR"/>
              </w:rPr>
              <w:t xml:space="preserve">, et que l’Union est le premier exportateur mondial de véhicules d’occasion, il est nécessaire d’établir des exigences spécifiques au niveau de l’Union régissant l’exportation de véhicules d’occasion [depuis l’Union]. Les exigences devraient être fondées sur des critères objectifs, selon lesquels un véhicule d’occasion n’est pas un véhicule hors d’usage </w:t>
            </w:r>
            <w:r w:rsidRPr="00A33366">
              <w:rPr>
                <w:b/>
                <w:i/>
                <w:lang w:val="fr-FR"/>
              </w:rPr>
              <w:t>ou</w:t>
            </w:r>
            <w:r w:rsidRPr="00A33366">
              <w:rPr>
                <w:lang w:val="fr-FR"/>
              </w:rPr>
              <w:t xml:space="preserve"> doit être conforme aux exigences de contrôle technique conformément à la directive 2014/45/UE du Parlement européen et du Conseil</w:t>
            </w:r>
            <w:r w:rsidRPr="00A33366">
              <w:rPr>
                <w:vertAlign w:val="superscript"/>
                <w:lang w:val="fr-FR"/>
              </w:rPr>
              <w:t>61</w:t>
            </w:r>
            <w:r w:rsidRPr="00A33366">
              <w:rPr>
                <w:b/>
                <w:i/>
                <w:lang w:val="fr-FR"/>
              </w:rPr>
              <w:t xml:space="preserve"> et inclus dans un registre national de véhicules</w:t>
            </w:r>
            <w:r w:rsidRPr="00A33366">
              <w:rPr>
                <w:lang w:val="fr-FR"/>
              </w:rPr>
              <w:t xml:space="preserve">. Ces exigences devraient permettre de garantir que seuls les véhicules d’occasion aptes à circuler sur les routes de l’Union puissent être exportés vers un pays tiers, réduisant ainsi les risques que l’exportation de véhicules d’occasion depuis l’Union contribue à la pollution atmosphérique ou aux accidents de la route dans les pays tiers. Afin de permettre aux autorités douanières de vérifier que ces exigences sont respectées lors de l’exportation, toute personne exportant un véhicule d’occasion devrait être tenue de leur fournir le numéro d’identification du véhicule ainsi qu’une déclaration confirmant que le véhicule d’occasion n’est pas un véhicule hors d’usage </w:t>
            </w:r>
            <w:r w:rsidRPr="00A33366">
              <w:rPr>
                <w:b/>
                <w:i/>
                <w:lang w:val="fr-FR"/>
              </w:rPr>
              <w:t>ou</w:t>
            </w:r>
            <w:r w:rsidRPr="00A33366">
              <w:rPr>
                <w:lang w:val="fr-FR"/>
              </w:rPr>
              <w:t xml:space="preserve"> qu’il est considéré comme conforme aux exigences de contrôle technique.</w:t>
            </w:r>
          </w:p>
        </w:tc>
      </w:tr>
      <w:tr w:rsidR="00EE7418" w:rsidRPr="00A33366" w14:paraId="09A0DC0A" w14:textId="77777777" w:rsidTr="00FC6A49">
        <w:trPr>
          <w:jc w:val="center"/>
        </w:trPr>
        <w:tc>
          <w:tcPr>
            <w:tcW w:w="4876" w:type="dxa"/>
          </w:tcPr>
          <w:p w14:paraId="1B09D53A"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6345D8F3"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0AFFCEA5" w14:textId="77777777" w:rsidTr="00FC6A49">
        <w:trPr>
          <w:jc w:val="center"/>
        </w:trPr>
        <w:tc>
          <w:tcPr>
            <w:tcW w:w="4876" w:type="dxa"/>
          </w:tcPr>
          <w:p w14:paraId="7B262579" w14:textId="55F32B7D" w:rsidR="00EE7418" w:rsidRPr="00A33366" w:rsidRDefault="00EE7418" w:rsidP="00FC6A49">
            <w:pPr>
              <w:pStyle w:val="Normal6"/>
              <w:widowControl/>
              <w:rPr>
                <w:lang w:val="fr-FR"/>
              </w:rPr>
            </w:pPr>
            <w:r w:rsidRPr="00A33366">
              <w:rPr>
                <w:vertAlign w:val="superscript"/>
                <w:lang w:val="fr-FR"/>
              </w:rPr>
              <w:t>59</w:t>
            </w:r>
            <w:r w:rsidRPr="00A33366">
              <w:rPr>
                <w:lang w:val="fr-FR"/>
              </w:rPr>
              <w:t xml:space="preserve"> </w:t>
            </w:r>
            <w:proofErr w:type="gramStart"/>
            <w:r w:rsidRPr="00A33366">
              <w:rPr>
                <w:lang w:val="fr-FR"/>
              </w:rPr>
              <w:t>COM(</w:t>
            </w:r>
            <w:proofErr w:type="gramEnd"/>
            <w:r w:rsidRPr="00A33366">
              <w:rPr>
                <w:lang w:val="fr-FR"/>
              </w:rPr>
              <w:t>2021)</w:t>
            </w:r>
            <w:r w:rsidR="00774901">
              <w:rPr>
                <w:lang w:val="fr-FR"/>
              </w:rPr>
              <w:t>0</w:t>
            </w:r>
            <w:r w:rsidRPr="00A33366">
              <w:rPr>
                <w:lang w:val="fr-FR"/>
              </w:rPr>
              <w:t>400</w:t>
            </w:r>
          </w:p>
        </w:tc>
        <w:tc>
          <w:tcPr>
            <w:tcW w:w="4876" w:type="dxa"/>
          </w:tcPr>
          <w:p w14:paraId="01789BDB" w14:textId="6CD8433C" w:rsidR="00EE7418" w:rsidRPr="00A33366" w:rsidRDefault="00EE7418" w:rsidP="00FC6A49">
            <w:pPr>
              <w:pStyle w:val="Normal6"/>
              <w:widowControl/>
              <w:rPr>
                <w:szCs w:val="24"/>
                <w:lang w:val="fr-FR"/>
              </w:rPr>
            </w:pPr>
            <w:r w:rsidRPr="00A33366">
              <w:rPr>
                <w:vertAlign w:val="superscript"/>
                <w:lang w:val="fr-FR"/>
              </w:rPr>
              <w:t>59</w:t>
            </w:r>
            <w:r w:rsidRPr="00A33366">
              <w:rPr>
                <w:lang w:val="fr-FR"/>
              </w:rPr>
              <w:t xml:space="preserve"> </w:t>
            </w:r>
            <w:proofErr w:type="gramStart"/>
            <w:r w:rsidRPr="00A33366">
              <w:rPr>
                <w:lang w:val="fr-FR"/>
              </w:rPr>
              <w:t>COM(</w:t>
            </w:r>
            <w:proofErr w:type="gramEnd"/>
            <w:r w:rsidRPr="00A33366">
              <w:rPr>
                <w:lang w:val="fr-FR"/>
              </w:rPr>
              <w:t>2021)</w:t>
            </w:r>
            <w:r w:rsidR="00774901">
              <w:rPr>
                <w:lang w:val="fr-FR"/>
              </w:rPr>
              <w:t>0</w:t>
            </w:r>
            <w:r w:rsidRPr="00A33366">
              <w:rPr>
                <w:lang w:val="fr-FR"/>
              </w:rPr>
              <w:t>400</w:t>
            </w:r>
          </w:p>
        </w:tc>
      </w:tr>
      <w:tr w:rsidR="00EE7418" w:rsidRPr="00A33366" w14:paraId="2E811554" w14:textId="77777777" w:rsidTr="00FC6A49">
        <w:trPr>
          <w:jc w:val="center"/>
        </w:trPr>
        <w:tc>
          <w:tcPr>
            <w:tcW w:w="4876" w:type="dxa"/>
          </w:tcPr>
          <w:p w14:paraId="12A73842" w14:textId="77777777" w:rsidR="00EE7418" w:rsidRPr="00A33366" w:rsidRDefault="00EE7418" w:rsidP="00FC6A49">
            <w:pPr>
              <w:pStyle w:val="Normal6"/>
              <w:widowControl/>
              <w:rPr>
                <w:lang w:val="fr-FR"/>
              </w:rPr>
            </w:pPr>
            <w:r w:rsidRPr="00A33366">
              <w:rPr>
                <w:vertAlign w:val="superscript"/>
                <w:lang w:val="fr-FR"/>
              </w:rPr>
              <w:t>60</w:t>
            </w:r>
            <w:r w:rsidRPr="00A33366">
              <w:rPr>
                <w:lang w:val="fr-FR"/>
              </w:rPr>
              <w:t xml:space="preserve"> https://www.unep.org/resources/report/global-trade-used-vehicles-report</w:t>
            </w:r>
          </w:p>
        </w:tc>
        <w:tc>
          <w:tcPr>
            <w:tcW w:w="4876" w:type="dxa"/>
          </w:tcPr>
          <w:p w14:paraId="3425F051" w14:textId="77777777" w:rsidR="00EE7418" w:rsidRPr="00A33366" w:rsidRDefault="00EE7418" w:rsidP="00FC6A49">
            <w:pPr>
              <w:pStyle w:val="Normal6"/>
              <w:widowControl/>
              <w:rPr>
                <w:szCs w:val="24"/>
                <w:lang w:val="fr-FR"/>
              </w:rPr>
            </w:pPr>
            <w:r w:rsidRPr="00A33366">
              <w:rPr>
                <w:vertAlign w:val="superscript"/>
                <w:lang w:val="fr-FR"/>
              </w:rPr>
              <w:t>60</w:t>
            </w:r>
            <w:r w:rsidRPr="00A33366">
              <w:rPr>
                <w:lang w:val="fr-FR"/>
              </w:rPr>
              <w:t xml:space="preserve"> https://www.unep.org/resources/report/global-trade-used-vehicles-report</w:t>
            </w:r>
          </w:p>
        </w:tc>
      </w:tr>
      <w:tr w:rsidR="00EE7418" w:rsidRPr="00A33366" w14:paraId="4B5E2525" w14:textId="77777777" w:rsidTr="00FC6A49">
        <w:trPr>
          <w:jc w:val="center"/>
        </w:trPr>
        <w:tc>
          <w:tcPr>
            <w:tcW w:w="4876" w:type="dxa"/>
          </w:tcPr>
          <w:p w14:paraId="291BF4B2" w14:textId="77777777" w:rsidR="00EE7418" w:rsidRPr="00A33366" w:rsidRDefault="00EE7418" w:rsidP="00FC6A49">
            <w:pPr>
              <w:pStyle w:val="Normal6"/>
              <w:widowControl/>
              <w:rPr>
                <w:lang w:val="fr-FR"/>
              </w:rPr>
            </w:pPr>
            <w:r w:rsidRPr="00A33366">
              <w:rPr>
                <w:vertAlign w:val="superscript"/>
                <w:lang w:val="fr-FR"/>
              </w:rPr>
              <w:t>61</w:t>
            </w:r>
            <w:r w:rsidRPr="00A33366">
              <w:rPr>
                <w:lang w:val="fr-FR"/>
              </w:rPr>
              <w:t xml:space="preserve"> Directive 2014/45/UE du Parlement européen et du Conseil du 3 avril 2014 relative au contrôle technique périodique des véhicules à moteur et de leurs remorques, et abrogeant la directive 2009/40/CE (JO L 127 du 29.4.2014, p. 51).</w:t>
            </w:r>
          </w:p>
        </w:tc>
        <w:tc>
          <w:tcPr>
            <w:tcW w:w="4876" w:type="dxa"/>
          </w:tcPr>
          <w:p w14:paraId="30872333" w14:textId="77777777" w:rsidR="00EE7418" w:rsidRPr="00A33366" w:rsidRDefault="00EE7418" w:rsidP="00FC6A49">
            <w:pPr>
              <w:pStyle w:val="Normal6"/>
              <w:widowControl/>
              <w:rPr>
                <w:szCs w:val="24"/>
                <w:lang w:val="fr-FR"/>
              </w:rPr>
            </w:pPr>
            <w:r w:rsidRPr="00A33366">
              <w:rPr>
                <w:vertAlign w:val="superscript"/>
                <w:lang w:val="fr-FR"/>
              </w:rPr>
              <w:t>61</w:t>
            </w:r>
            <w:r w:rsidRPr="00A33366">
              <w:rPr>
                <w:lang w:val="fr-FR"/>
              </w:rPr>
              <w:t xml:space="preserve"> Directive 2014/45/UE du Parlement européen et du Conseil du 3 avril 2014 relative au contrôle technique périodique des véhicules à moteur et de leurs remorques, et abrogeant la directive 2009/40/CE (JO L 127 du 29.4.2014, p. 51).</w:t>
            </w:r>
          </w:p>
        </w:tc>
      </w:tr>
    </w:tbl>
    <w:p w14:paraId="75C3D4D1" w14:textId="77777777" w:rsidR="00EE7418" w:rsidRPr="00A33366" w:rsidRDefault="00EE7418" w:rsidP="00EE7418">
      <w:pPr>
        <w:widowControl/>
      </w:pPr>
    </w:p>
    <w:p w14:paraId="74C84C4F" w14:textId="77777777" w:rsidR="00EE7418" w:rsidRPr="00A33366" w:rsidRDefault="00EE7418" w:rsidP="00EE7418">
      <w:pPr>
        <w:pStyle w:val="AMNumberTabs0"/>
        <w:keepNext/>
        <w:widowControl/>
      </w:pPr>
      <w:r w:rsidRPr="00A33366">
        <w:t>Amendement</w:t>
      </w:r>
      <w:r w:rsidRPr="00A33366">
        <w:tab/>
      </w:r>
      <w:r w:rsidRPr="00A33366">
        <w:tab/>
        <w:t>61</w:t>
      </w:r>
    </w:p>
    <w:p w14:paraId="4324729A" w14:textId="77777777" w:rsidR="00EE7418" w:rsidRPr="00A33366" w:rsidRDefault="00EE7418" w:rsidP="00EE7418">
      <w:pPr>
        <w:pStyle w:val="NormalBold"/>
        <w:keepNext/>
        <w:widowControl/>
      </w:pPr>
      <w:r w:rsidRPr="00A33366">
        <w:t>Proposition de règlement</w:t>
      </w:r>
    </w:p>
    <w:p w14:paraId="684D5A2E" w14:textId="77777777" w:rsidR="00EE7418" w:rsidRPr="00A33366" w:rsidRDefault="00EE7418" w:rsidP="00EE7418">
      <w:pPr>
        <w:pStyle w:val="NormalBold"/>
        <w:widowControl/>
      </w:pPr>
      <w:r w:rsidRPr="00A33366">
        <w:t>Considérant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9221B32" w14:textId="77777777" w:rsidTr="00FC6A49">
        <w:trPr>
          <w:jc w:val="center"/>
        </w:trPr>
        <w:tc>
          <w:tcPr>
            <w:tcW w:w="9752" w:type="dxa"/>
            <w:gridSpan w:val="2"/>
          </w:tcPr>
          <w:p w14:paraId="7A89878D" w14:textId="77777777" w:rsidR="00EE7418" w:rsidRPr="00A33366" w:rsidRDefault="00EE7418" w:rsidP="00FC6A49">
            <w:pPr>
              <w:keepNext/>
              <w:widowControl/>
            </w:pPr>
          </w:p>
        </w:tc>
      </w:tr>
      <w:tr w:rsidR="00EE7418" w:rsidRPr="00A33366" w14:paraId="681A9CFB" w14:textId="77777777" w:rsidTr="00FC6A49">
        <w:trPr>
          <w:jc w:val="center"/>
        </w:trPr>
        <w:tc>
          <w:tcPr>
            <w:tcW w:w="4876" w:type="dxa"/>
          </w:tcPr>
          <w:p w14:paraId="7C7A0116" w14:textId="77777777" w:rsidR="00EE7418" w:rsidRPr="00A33366" w:rsidRDefault="00EE7418" w:rsidP="00FC6A49">
            <w:pPr>
              <w:pStyle w:val="ColumnHeading"/>
              <w:keepNext/>
              <w:widowControl/>
            </w:pPr>
            <w:r w:rsidRPr="00A33366">
              <w:t>Texte proposé par la Commission</w:t>
            </w:r>
          </w:p>
        </w:tc>
        <w:tc>
          <w:tcPr>
            <w:tcW w:w="4876" w:type="dxa"/>
          </w:tcPr>
          <w:p w14:paraId="6F88A479" w14:textId="77777777" w:rsidR="00EE7418" w:rsidRPr="00A33366" w:rsidRDefault="00EE7418" w:rsidP="00FC6A49">
            <w:pPr>
              <w:pStyle w:val="ColumnHeading"/>
              <w:keepNext/>
              <w:widowControl/>
            </w:pPr>
            <w:r w:rsidRPr="00A33366">
              <w:t>Amendement</w:t>
            </w:r>
          </w:p>
        </w:tc>
      </w:tr>
      <w:tr w:rsidR="00EE7418" w:rsidRPr="00A33366" w14:paraId="66EAF829" w14:textId="77777777" w:rsidTr="00FC6A49">
        <w:trPr>
          <w:jc w:val="center"/>
        </w:trPr>
        <w:tc>
          <w:tcPr>
            <w:tcW w:w="4876" w:type="dxa"/>
          </w:tcPr>
          <w:p w14:paraId="60054018" w14:textId="77777777" w:rsidR="00EE7418" w:rsidRPr="00A33366" w:rsidRDefault="00EE7418" w:rsidP="00FC6A49">
            <w:pPr>
              <w:pStyle w:val="Normal6"/>
              <w:widowControl/>
              <w:rPr>
                <w:lang w:val="fr-FR"/>
              </w:rPr>
            </w:pPr>
            <w:r w:rsidRPr="00A33366">
              <w:rPr>
                <w:lang w:val="fr-FR"/>
              </w:rPr>
              <w:t>(70)</w:t>
            </w:r>
            <w:r w:rsidRPr="00A33366">
              <w:rPr>
                <w:lang w:val="fr-FR"/>
              </w:rPr>
              <w:tab/>
              <w:t xml:space="preserve">Il est important de mettre en place un mécanisme permettant de vérifier efficacement la conformité des véhicules d’occasion avec les exigences d’exportation sans entraver les échanges entre l’Union et les pays tiers. Il convient donc que la Commission mette en place un système électronique permettant aux autorités des États membres d’échanger en temps réel des informations sur le numéro d’identification du véhicule et les résultats du contrôle technique des véhicules d’occasion destinés à l’exportation. Compte tenu de ses caractéristiques et fonctionnalités existantes liées au partage, entre les autorités chargées de l’immatriculation des véhicules, d’informations relatives aux véhicules immatriculés dans l’Union, MOVE-HUB, une plateforme d’échange de messages, a été développée par la Commission afin d’interconnecter les registres électroniques nationaux des États membres. La plateforme héberge actuellement l’interconnexion des registres des entreprises de transport routier (ERRU), l’interconnexion des registres des permis de conduire (RESPER), l’interconnexion des registres de formation des conducteurs </w:t>
            </w:r>
            <w:r w:rsidRPr="00A33366">
              <w:rPr>
                <w:lang w:val="fr-FR"/>
              </w:rPr>
              <w:lastRenderedPageBreak/>
              <w:t>professionnels (</w:t>
            </w:r>
            <w:proofErr w:type="spellStart"/>
            <w:r w:rsidRPr="00A33366">
              <w:rPr>
                <w:lang w:val="fr-FR"/>
              </w:rPr>
              <w:t>ProDriveNet</w:t>
            </w:r>
            <w:proofErr w:type="spellEnd"/>
            <w:r w:rsidRPr="00A33366">
              <w:rPr>
                <w:lang w:val="fr-FR"/>
              </w:rPr>
              <w:t>), la notification des défauts de contrôle routier des véhicules (RSI) et l’interconnexion des registres des cartes tachygraphiques de conducteur (</w:t>
            </w:r>
            <w:proofErr w:type="spellStart"/>
            <w:r w:rsidRPr="00A33366">
              <w:rPr>
                <w:lang w:val="fr-FR"/>
              </w:rPr>
              <w:t>TACHOnet</w:t>
            </w:r>
            <w:proofErr w:type="spellEnd"/>
            <w:r w:rsidRPr="00A33366">
              <w:rPr>
                <w:lang w:val="fr-FR"/>
              </w:rPr>
              <w:t>). Par conséquent, les fonctionnalités de MOVE-HUB devraient être étendues afin de permettre l’échange d’informations sur le numéro d’identification du véhicule et les résultats du contrôle technique des véhicules d’occasion destinés à l’exportation. Afin de permettre aux douanes de vérifier électroniquement et automatiquement si un véhicule d’occasion destiné à l’exportation est conforme aux exigences d’exportation, le système électronique exploité par MOVE-HUB devrait être interconnecté avec l’environnement de guichet unique de l’Union européenne pour les douanes, conformément au règlement (UE) 2022/2399 du Parlement européen et du Conseil</w:t>
            </w:r>
            <w:r w:rsidRPr="00A33366">
              <w:rPr>
                <w:vertAlign w:val="superscript"/>
                <w:lang w:val="fr-FR"/>
              </w:rPr>
              <w:t>62</w:t>
            </w:r>
            <w:r w:rsidRPr="00A33366">
              <w:rPr>
                <w:lang w:val="fr-FR"/>
              </w:rPr>
              <w:t>. Ce règlement prévoit un cadre complet de contrôles automatisés, qui s’appliquent à une formalité non douanière spécifique de l’Union. Par conséquent, le présent règlement devrait établir les principaux éléments à contrôler, tandis que les aspects techniques de la mise en œuvre de ce contrôle seraient fixés dans le cadre du règlement (UE) 2022/2399.</w:t>
            </w:r>
          </w:p>
        </w:tc>
        <w:tc>
          <w:tcPr>
            <w:tcW w:w="4876" w:type="dxa"/>
          </w:tcPr>
          <w:p w14:paraId="4478BCAC" w14:textId="77777777" w:rsidR="00EE7418" w:rsidRPr="00A33366" w:rsidRDefault="00EE7418" w:rsidP="00FC6A49">
            <w:pPr>
              <w:pStyle w:val="Normal6"/>
              <w:widowControl/>
              <w:rPr>
                <w:szCs w:val="24"/>
                <w:lang w:val="fr-FR"/>
              </w:rPr>
            </w:pPr>
            <w:r w:rsidRPr="00A33366">
              <w:rPr>
                <w:lang w:val="fr-FR"/>
              </w:rPr>
              <w:lastRenderedPageBreak/>
              <w:t>(70)</w:t>
            </w:r>
            <w:r w:rsidRPr="00A33366">
              <w:rPr>
                <w:lang w:val="fr-FR"/>
              </w:rPr>
              <w:tab/>
              <w:t xml:space="preserve">Il est important de mettre en place un mécanisme permettant de vérifier efficacement la conformité des véhicules d’occasion avec les exigences d’exportation sans entraver les échanges entre l’Union et les pays tiers. Il convient donc que la Commission mette en place un système électronique permettant aux autorités des États membres d’échanger en temps réel </w:t>
            </w:r>
            <w:r w:rsidRPr="00A33366">
              <w:rPr>
                <w:b/>
                <w:i/>
                <w:lang w:val="fr-FR"/>
              </w:rPr>
              <w:t>et de vérifier</w:t>
            </w:r>
            <w:r w:rsidRPr="00A33366">
              <w:rPr>
                <w:lang w:val="fr-FR"/>
              </w:rPr>
              <w:t xml:space="preserve"> des informations sur le numéro d’identification du véhicule et les résultats du contrôle technique des véhicules d’occasion destinés à l’exportation. Compte tenu de ses caractéristiques et fonctionnalités existantes liées au partage, entre les autorités chargées de l’immatriculation des véhicules, d’informations relatives aux véhicules immatriculés dans l’Union, MOVE-HUB, une plateforme d’échange de messages, a été développée par la Commission afin d’interconnecter les registres électroniques nationaux des États membres. </w:t>
            </w:r>
            <w:r w:rsidRPr="00A33366">
              <w:rPr>
                <w:b/>
                <w:i/>
                <w:lang w:val="fr-FR"/>
              </w:rPr>
              <w:t>Les États membres devraient être en mesure d’utiliser le système européen d’information concernant les véhicules et les permis de conduire (EUCARIS) pour se connecter au système électronique MOVE-HUB.</w:t>
            </w:r>
            <w:r w:rsidRPr="00A33366">
              <w:rPr>
                <w:lang w:val="fr-FR"/>
              </w:rPr>
              <w:t xml:space="preserve"> La plateforme </w:t>
            </w:r>
            <w:r w:rsidRPr="00A33366">
              <w:rPr>
                <w:lang w:val="fr-FR"/>
              </w:rPr>
              <w:lastRenderedPageBreak/>
              <w:t>héberge actuellement l’interconnexion des registres des entreprises de transport routier (ERRU), l’interconnexion des registres des permis de conduire (RESPER), l’interconnexion des registres de formation des conducteurs professionnels (</w:t>
            </w:r>
            <w:proofErr w:type="spellStart"/>
            <w:r w:rsidRPr="00A33366">
              <w:rPr>
                <w:lang w:val="fr-FR"/>
              </w:rPr>
              <w:t>ProDriveNet</w:t>
            </w:r>
            <w:proofErr w:type="spellEnd"/>
            <w:r w:rsidRPr="00A33366">
              <w:rPr>
                <w:lang w:val="fr-FR"/>
              </w:rPr>
              <w:t>), la notification des défauts de contrôle routier des véhicules (RSI) et l’interconnexion des registres des cartes tachygraphiques de conducteur (</w:t>
            </w:r>
            <w:proofErr w:type="spellStart"/>
            <w:r w:rsidRPr="00A33366">
              <w:rPr>
                <w:lang w:val="fr-FR"/>
              </w:rPr>
              <w:t>TACHOnet</w:t>
            </w:r>
            <w:proofErr w:type="spellEnd"/>
            <w:r w:rsidRPr="00A33366">
              <w:rPr>
                <w:lang w:val="fr-FR"/>
              </w:rPr>
              <w:t xml:space="preserve">). Par conséquent, les fonctionnalités de MOVE-HUB devraient être étendues afin de permettre l’échange </w:t>
            </w:r>
            <w:r w:rsidRPr="00A33366">
              <w:rPr>
                <w:b/>
                <w:i/>
                <w:lang w:val="fr-FR"/>
              </w:rPr>
              <w:t>et la vérification</w:t>
            </w:r>
            <w:r w:rsidRPr="00A33366">
              <w:rPr>
                <w:lang w:val="fr-FR"/>
              </w:rPr>
              <w:t xml:space="preserve"> d’informations sur le numéro d’identification du véhicule et les résultats du contrôle technique des véhicules d’occasion destinés à l’exportation. Afin de permettre aux douanes de vérifier électroniquement et automatiquement si un véhicule d’occasion destiné à l’exportation est conforme aux exigences d’exportation, le système électronique exploité par MOVE-HUB devrait être interconnecté avec l’environnement de guichet unique de l’Union européenne pour les douanes, conformément au règlement (UE) 2022/2399 du Parlement européen et du Conseil</w:t>
            </w:r>
            <w:r w:rsidRPr="00A33366">
              <w:rPr>
                <w:vertAlign w:val="superscript"/>
                <w:lang w:val="fr-FR"/>
              </w:rPr>
              <w:t>62</w:t>
            </w:r>
            <w:r w:rsidRPr="00A33366">
              <w:rPr>
                <w:lang w:val="fr-FR"/>
              </w:rPr>
              <w:t>. Ce règlement prévoit un cadre complet de contrôles automatisés, qui s’appliquent à une formalité non douanière spécifique de l’Union. Par conséquent, le présent règlement devrait établir les principaux éléments à contrôler, tandis que les aspects techniques de la mise en œuvre de ce contrôle seraient fixés dans le cadre du règlement (UE) 2022/2399.</w:t>
            </w:r>
          </w:p>
        </w:tc>
      </w:tr>
      <w:tr w:rsidR="00EE7418" w:rsidRPr="00A33366" w14:paraId="16E73143" w14:textId="77777777" w:rsidTr="00FC6A49">
        <w:trPr>
          <w:jc w:val="center"/>
        </w:trPr>
        <w:tc>
          <w:tcPr>
            <w:tcW w:w="4876" w:type="dxa"/>
          </w:tcPr>
          <w:p w14:paraId="5F3F2964"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1523BBC5"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7AB524C1" w14:textId="77777777" w:rsidTr="00FC6A49">
        <w:trPr>
          <w:jc w:val="center"/>
        </w:trPr>
        <w:tc>
          <w:tcPr>
            <w:tcW w:w="4876" w:type="dxa"/>
          </w:tcPr>
          <w:p w14:paraId="3E598FC3" w14:textId="77777777" w:rsidR="00EE7418" w:rsidRPr="00A33366" w:rsidRDefault="00EE7418" w:rsidP="00FC6A49">
            <w:pPr>
              <w:pStyle w:val="Normal6"/>
              <w:widowControl/>
              <w:rPr>
                <w:lang w:val="fr-FR"/>
              </w:rPr>
            </w:pPr>
            <w:r w:rsidRPr="00A33366">
              <w:rPr>
                <w:vertAlign w:val="superscript"/>
                <w:lang w:val="fr-FR"/>
              </w:rPr>
              <w:t>62</w:t>
            </w:r>
            <w:r w:rsidRPr="00A33366">
              <w:rPr>
                <w:lang w:val="fr-FR"/>
              </w:rPr>
              <w:t xml:space="preserve"> Règlement (UE) 2022/2399 du Parlement européen et du Conseil du 23 novembre 2022 établissant l’environnement de guichet unique de l’Union européenne pour les douanes et modifiant le règlement (UE) nº 952/2013 (JO L 317 du 9.12.2022, p. 1).</w:t>
            </w:r>
          </w:p>
        </w:tc>
        <w:tc>
          <w:tcPr>
            <w:tcW w:w="4876" w:type="dxa"/>
          </w:tcPr>
          <w:p w14:paraId="0CECFD11" w14:textId="77777777" w:rsidR="00EE7418" w:rsidRPr="00A33366" w:rsidRDefault="00EE7418" w:rsidP="00FC6A49">
            <w:pPr>
              <w:pStyle w:val="Normal6"/>
              <w:widowControl/>
              <w:rPr>
                <w:szCs w:val="24"/>
                <w:lang w:val="fr-FR"/>
              </w:rPr>
            </w:pPr>
            <w:r w:rsidRPr="00A33366">
              <w:rPr>
                <w:vertAlign w:val="superscript"/>
                <w:lang w:val="fr-FR"/>
              </w:rPr>
              <w:t>62</w:t>
            </w:r>
            <w:r w:rsidRPr="00A33366">
              <w:rPr>
                <w:lang w:val="fr-FR"/>
              </w:rPr>
              <w:t xml:space="preserve"> Règlement (UE) 2022/2399 du Parlement européen et du Conseil du 23 novembre 2022 établissant l’environnement de guichet unique de l’Union européenne pour les douanes et modifiant le règlement (UE) nº 952/2013 (JO L 317 du 9.12.2022, p. 1).</w:t>
            </w:r>
          </w:p>
        </w:tc>
      </w:tr>
    </w:tbl>
    <w:p w14:paraId="124FE711" w14:textId="77777777" w:rsidR="00EE7418" w:rsidRPr="00A33366" w:rsidRDefault="00EE7418" w:rsidP="00EE7418">
      <w:pPr>
        <w:widowControl/>
      </w:pPr>
    </w:p>
    <w:p w14:paraId="1E6040D5" w14:textId="77777777" w:rsidR="00EE7418" w:rsidRPr="00A33366" w:rsidRDefault="00EE7418" w:rsidP="00EE7418">
      <w:pPr>
        <w:pStyle w:val="AMNumberTabs0"/>
        <w:keepNext/>
        <w:widowControl/>
      </w:pPr>
      <w:r w:rsidRPr="00A33366">
        <w:lastRenderedPageBreak/>
        <w:t>Amendement</w:t>
      </w:r>
      <w:r w:rsidRPr="00A33366">
        <w:tab/>
      </w:r>
      <w:r w:rsidRPr="00A33366">
        <w:tab/>
        <w:t>62</w:t>
      </w:r>
    </w:p>
    <w:p w14:paraId="6DA3F40F" w14:textId="77777777" w:rsidR="00EE7418" w:rsidRPr="00A33366" w:rsidRDefault="00EE7418" w:rsidP="00EE7418">
      <w:pPr>
        <w:pStyle w:val="NormalBold"/>
        <w:keepNext/>
        <w:widowControl/>
      </w:pPr>
      <w:r w:rsidRPr="00A33366">
        <w:t>Proposition de règlement</w:t>
      </w:r>
    </w:p>
    <w:p w14:paraId="45D6C4A2" w14:textId="77777777" w:rsidR="00EE7418" w:rsidRPr="00A33366" w:rsidRDefault="00EE7418" w:rsidP="00EE7418">
      <w:pPr>
        <w:pStyle w:val="NormalBold"/>
        <w:widowControl/>
      </w:pPr>
      <w:r w:rsidRPr="00A33366">
        <w:t>Considérant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85C3722" w14:textId="77777777" w:rsidTr="00FC6A49">
        <w:trPr>
          <w:jc w:val="center"/>
        </w:trPr>
        <w:tc>
          <w:tcPr>
            <w:tcW w:w="9752" w:type="dxa"/>
            <w:gridSpan w:val="2"/>
          </w:tcPr>
          <w:p w14:paraId="5B4244F4" w14:textId="77777777" w:rsidR="00EE7418" w:rsidRPr="00A33366" w:rsidRDefault="00EE7418" w:rsidP="00FC6A49">
            <w:pPr>
              <w:keepNext/>
              <w:widowControl/>
            </w:pPr>
          </w:p>
        </w:tc>
      </w:tr>
      <w:tr w:rsidR="00EE7418" w:rsidRPr="00A33366" w14:paraId="683DFEB6" w14:textId="77777777" w:rsidTr="00FC6A49">
        <w:trPr>
          <w:jc w:val="center"/>
        </w:trPr>
        <w:tc>
          <w:tcPr>
            <w:tcW w:w="4876" w:type="dxa"/>
          </w:tcPr>
          <w:p w14:paraId="24BBDBCF" w14:textId="77777777" w:rsidR="00EE7418" w:rsidRPr="00A33366" w:rsidRDefault="00EE7418" w:rsidP="00FC6A49">
            <w:pPr>
              <w:pStyle w:val="ColumnHeading"/>
              <w:keepNext/>
              <w:widowControl/>
            </w:pPr>
            <w:r w:rsidRPr="00A33366">
              <w:t>Texte proposé par la Commission</w:t>
            </w:r>
          </w:p>
        </w:tc>
        <w:tc>
          <w:tcPr>
            <w:tcW w:w="4876" w:type="dxa"/>
          </w:tcPr>
          <w:p w14:paraId="55EC607A" w14:textId="77777777" w:rsidR="00EE7418" w:rsidRPr="00A33366" w:rsidRDefault="00EE7418" w:rsidP="00FC6A49">
            <w:pPr>
              <w:pStyle w:val="ColumnHeading"/>
              <w:keepNext/>
              <w:widowControl/>
            </w:pPr>
            <w:r w:rsidRPr="00A33366">
              <w:t>Amendement</w:t>
            </w:r>
          </w:p>
        </w:tc>
      </w:tr>
      <w:tr w:rsidR="00EE7418" w:rsidRPr="00A33366" w14:paraId="6D27E512" w14:textId="77777777" w:rsidTr="00FC6A49">
        <w:trPr>
          <w:jc w:val="center"/>
        </w:trPr>
        <w:tc>
          <w:tcPr>
            <w:tcW w:w="4876" w:type="dxa"/>
          </w:tcPr>
          <w:p w14:paraId="2D617684" w14:textId="77777777" w:rsidR="00EE7418" w:rsidRPr="00A33366" w:rsidRDefault="00EE7418" w:rsidP="00FC6A49">
            <w:pPr>
              <w:pStyle w:val="Normal6"/>
              <w:widowControl/>
              <w:rPr>
                <w:lang w:val="fr-FR"/>
              </w:rPr>
            </w:pPr>
            <w:r w:rsidRPr="00A33366">
              <w:rPr>
                <w:lang w:val="fr-FR"/>
              </w:rPr>
              <w:t>(73)</w:t>
            </w:r>
            <w:r w:rsidRPr="00A33366">
              <w:rPr>
                <w:lang w:val="fr-FR"/>
              </w:rPr>
              <w:tab/>
              <w:t>Il importe que les autorités douanières soient en mesure d’effectuer des contrôles sur les véhicules d’occasion destinés à l’exportation conformément au règlement (UE) nº 952/2013 du Parlement européen et du Conseil</w:t>
            </w:r>
            <w:r w:rsidRPr="00A33366">
              <w:rPr>
                <w:vertAlign w:val="superscript"/>
                <w:lang w:val="fr-FR"/>
              </w:rPr>
              <w:t>63</w:t>
            </w:r>
            <w:r w:rsidRPr="00A33366">
              <w:rPr>
                <w:lang w:val="fr-FR"/>
              </w:rPr>
              <w:t>. Une part importante des véhicules d’occasion quittant le territoire de l’Union sont destinés à des pays où des exigences en matière d’importation sont établies ou pourraient être établies, telles que des exigences relatives à l’âge du véhicule ou à ses émissions. Il importe que les autorités douanières soient en mesure de vérifier électroniquement et automatiquement, au moyen de l’environnement de guichet unique de l’UE pour les douanes, si un véhicule d’occasion destiné à l’exportation est conforme à ces exigences, lorsque les informations relatives à ces exigences sont officiellement communiquées à la Commission par les pays tiers concernés. Aux fins de la protection de l’environnement et de la sécurité routière dans les pays tiers, il convient de déléguer à la Commission le pouvoir d’adopter des actes délégués conformément à l’article 290 du traité sur le fonctionnement de l’Union européenne en ce qui concerne la fixation de ces exigences.</w:t>
            </w:r>
          </w:p>
        </w:tc>
        <w:tc>
          <w:tcPr>
            <w:tcW w:w="4876" w:type="dxa"/>
          </w:tcPr>
          <w:p w14:paraId="0F0C7D19" w14:textId="77777777" w:rsidR="00EE7418" w:rsidRPr="00A33366" w:rsidRDefault="00EE7418" w:rsidP="00FC6A49">
            <w:pPr>
              <w:pStyle w:val="Normal6"/>
              <w:widowControl/>
              <w:rPr>
                <w:szCs w:val="24"/>
                <w:lang w:val="fr-FR"/>
              </w:rPr>
            </w:pPr>
            <w:r w:rsidRPr="00A33366">
              <w:rPr>
                <w:lang w:val="fr-FR"/>
              </w:rPr>
              <w:t>(73)</w:t>
            </w:r>
            <w:r w:rsidRPr="00A33366">
              <w:rPr>
                <w:lang w:val="fr-FR"/>
              </w:rPr>
              <w:tab/>
              <w:t>Il importe que les autorités douanières soient en mesure d’effectuer des contrôles sur les véhicules d’occasion destinés à l’exportation conformément au règlement (UE) nº 952/2013 du Parlement européen et du Conseil</w:t>
            </w:r>
            <w:r w:rsidRPr="00A33366">
              <w:rPr>
                <w:vertAlign w:val="superscript"/>
                <w:lang w:val="fr-FR"/>
              </w:rPr>
              <w:t>63</w:t>
            </w:r>
            <w:r w:rsidRPr="00A33366">
              <w:rPr>
                <w:lang w:val="fr-FR"/>
              </w:rPr>
              <w:t xml:space="preserve">. Une part importante des véhicules d’occasion quittant le territoire de l’Union sont destinés à des pays où des exigences en matière d’importation sont établies ou pourraient être établies, telles que des exigences relatives à l’âge du véhicule ou à ses émissions. Il importe que les autorités douanières soient en mesure de vérifier électroniquement et automatiquement, au moyen de l’environnement de guichet unique de l’UE pour les douanes, si un véhicule d’occasion destiné à l’exportation est conforme à ces exigences, lorsque les informations relatives à ces exigences sont officiellement communiquées à la Commission par les pays tiers concernés. </w:t>
            </w:r>
            <w:r w:rsidRPr="00A33366">
              <w:rPr>
                <w:b/>
                <w:i/>
                <w:lang w:val="fr-FR"/>
              </w:rPr>
              <w:t>Pour faciliter la vérification de la conformité, la Commission devrait publier et mettre à jour, sur un portail prévu à cet effet, les conditions spécifiques notifiées liées à la protection de l’environnement ou à la sécurité routière imposées par des pays tiers.</w:t>
            </w:r>
            <w:r w:rsidRPr="00A33366">
              <w:rPr>
                <w:lang w:val="fr-FR"/>
              </w:rPr>
              <w:t xml:space="preserve"> Aux fins de la protection de l’environnement et de la sécurité routière dans les pays tiers, il convient de déléguer à la Commission le pouvoir d’adopter des actes délégués conformément à l’article 290 du traité sur le fonctionnement de l’Union européenne en ce qui concerne la fixation de ces exigences.</w:t>
            </w:r>
          </w:p>
        </w:tc>
      </w:tr>
      <w:tr w:rsidR="00EE7418" w:rsidRPr="00A33366" w14:paraId="6937E703" w14:textId="77777777" w:rsidTr="00FC6A49">
        <w:trPr>
          <w:jc w:val="center"/>
        </w:trPr>
        <w:tc>
          <w:tcPr>
            <w:tcW w:w="4876" w:type="dxa"/>
          </w:tcPr>
          <w:p w14:paraId="2E8BDE33" w14:textId="77777777" w:rsidR="00EE7418" w:rsidRPr="00A33366" w:rsidRDefault="00EE7418" w:rsidP="00FC6A49">
            <w:pPr>
              <w:pStyle w:val="Normal6"/>
              <w:widowControl/>
              <w:rPr>
                <w:lang w:val="fr-FR"/>
              </w:rPr>
            </w:pPr>
            <w:r w:rsidRPr="00A33366">
              <w:rPr>
                <w:lang w:val="fr-FR"/>
              </w:rPr>
              <w:t>__________________</w:t>
            </w:r>
          </w:p>
        </w:tc>
        <w:tc>
          <w:tcPr>
            <w:tcW w:w="4876" w:type="dxa"/>
          </w:tcPr>
          <w:p w14:paraId="46D80B57"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5252D432" w14:textId="77777777" w:rsidTr="00FC6A49">
        <w:trPr>
          <w:jc w:val="center"/>
        </w:trPr>
        <w:tc>
          <w:tcPr>
            <w:tcW w:w="4876" w:type="dxa"/>
          </w:tcPr>
          <w:p w14:paraId="20A65933" w14:textId="77777777" w:rsidR="00EE7418" w:rsidRPr="00A33366" w:rsidRDefault="00EE7418" w:rsidP="00FC6A49">
            <w:pPr>
              <w:pStyle w:val="Normal6"/>
              <w:widowControl/>
              <w:rPr>
                <w:lang w:val="fr-FR"/>
              </w:rPr>
            </w:pPr>
            <w:r w:rsidRPr="00A33366">
              <w:rPr>
                <w:vertAlign w:val="superscript"/>
                <w:lang w:val="fr-FR"/>
              </w:rPr>
              <w:t>63</w:t>
            </w:r>
            <w:r w:rsidRPr="00A33366">
              <w:rPr>
                <w:lang w:val="fr-FR"/>
              </w:rPr>
              <w:t xml:space="preserve"> Règlement (UE) nº 952/2013 du Parlement européen et du Conseil du 9 octobre 2013 établissant le code des douanes de l’Union (JO L 269 du 10.10.2013, p. 1).</w:t>
            </w:r>
          </w:p>
        </w:tc>
        <w:tc>
          <w:tcPr>
            <w:tcW w:w="4876" w:type="dxa"/>
          </w:tcPr>
          <w:p w14:paraId="28B8BDB7" w14:textId="77777777" w:rsidR="00EE7418" w:rsidRPr="00A33366" w:rsidRDefault="00EE7418" w:rsidP="00FC6A49">
            <w:pPr>
              <w:pStyle w:val="Normal6"/>
              <w:widowControl/>
              <w:rPr>
                <w:szCs w:val="24"/>
                <w:lang w:val="fr-FR"/>
              </w:rPr>
            </w:pPr>
            <w:r w:rsidRPr="00A33366">
              <w:rPr>
                <w:vertAlign w:val="superscript"/>
                <w:lang w:val="fr-FR"/>
              </w:rPr>
              <w:t>63</w:t>
            </w:r>
            <w:r w:rsidRPr="00A33366">
              <w:rPr>
                <w:lang w:val="fr-FR"/>
              </w:rPr>
              <w:t xml:space="preserve"> Règlement (UE) nº 952/2013 du Parlement européen et du Conseil du 9 octobre 2013 établissant le code des douanes de l’Union (JO L 269 du 10.10.2013, p. 1).</w:t>
            </w:r>
          </w:p>
        </w:tc>
      </w:tr>
    </w:tbl>
    <w:p w14:paraId="4EA35D47" w14:textId="77777777" w:rsidR="00EE7418" w:rsidRPr="00A33366" w:rsidRDefault="00EE7418" w:rsidP="00EE7418">
      <w:pPr>
        <w:widowControl/>
      </w:pPr>
    </w:p>
    <w:p w14:paraId="6C3E41D6" w14:textId="77777777" w:rsidR="00EE7418" w:rsidRPr="00A33366" w:rsidRDefault="00EE7418" w:rsidP="00EE7418">
      <w:pPr>
        <w:pStyle w:val="AMNumberTabs0"/>
        <w:keepNext/>
        <w:widowControl/>
      </w:pPr>
      <w:r w:rsidRPr="00A33366">
        <w:lastRenderedPageBreak/>
        <w:t>Amendement</w:t>
      </w:r>
      <w:r w:rsidRPr="00A33366">
        <w:tab/>
      </w:r>
      <w:r w:rsidRPr="00A33366">
        <w:tab/>
        <w:t>63</w:t>
      </w:r>
    </w:p>
    <w:p w14:paraId="2B708ECD" w14:textId="77777777" w:rsidR="00EE7418" w:rsidRPr="00A33366" w:rsidRDefault="00EE7418" w:rsidP="00EE7418">
      <w:pPr>
        <w:pStyle w:val="NormalBold"/>
        <w:keepNext/>
        <w:widowControl/>
      </w:pPr>
      <w:r w:rsidRPr="00A33366">
        <w:t>Proposition de règlement</w:t>
      </w:r>
    </w:p>
    <w:p w14:paraId="18232338" w14:textId="77777777" w:rsidR="00EE7418" w:rsidRPr="00A33366" w:rsidRDefault="00EE7418" w:rsidP="00EE7418">
      <w:pPr>
        <w:pStyle w:val="NormalBold"/>
        <w:widowControl/>
      </w:pPr>
      <w:r w:rsidRPr="00A33366">
        <w:t>Considérant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72E2320" w14:textId="77777777" w:rsidTr="00FC6A49">
        <w:trPr>
          <w:jc w:val="center"/>
        </w:trPr>
        <w:tc>
          <w:tcPr>
            <w:tcW w:w="9752" w:type="dxa"/>
            <w:gridSpan w:val="2"/>
          </w:tcPr>
          <w:p w14:paraId="170ADF88" w14:textId="77777777" w:rsidR="00EE7418" w:rsidRPr="00A33366" w:rsidRDefault="00EE7418" w:rsidP="00FC6A49">
            <w:pPr>
              <w:keepNext/>
              <w:widowControl/>
            </w:pPr>
          </w:p>
        </w:tc>
      </w:tr>
      <w:tr w:rsidR="00EE7418" w:rsidRPr="00A33366" w14:paraId="02B9416F" w14:textId="77777777" w:rsidTr="00FC6A49">
        <w:trPr>
          <w:jc w:val="center"/>
        </w:trPr>
        <w:tc>
          <w:tcPr>
            <w:tcW w:w="4876" w:type="dxa"/>
          </w:tcPr>
          <w:p w14:paraId="6006375F" w14:textId="77777777" w:rsidR="00EE7418" w:rsidRPr="00A33366" w:rsidRDefault="00EE7418" w:rsidP="00FC6A49">
            <w:pPr>
              <w:pStyle w:val="ColumnHeading"/>
              <w:keepNext/>
              <w:widowControl/>
            </w:pPr>
            <w:r w:rsidRPr="00A33366">
              <w:t>Texte proposé par la Commission</w:t>
            </w:r>
          </w:p>
        </w:tc>
        <w:tc>
          <w:tcPr>
            <w:tcW w:w="4876" w:type="dxa"/>
          </w:tcPr>
          <w:p w14:paraId="698732EB" w14:textId="77777777" w:rsidR="00EE7418" w:rsidRPr="00A33366" w:rsidRDefault="00EE7418" w:rsidP="00FC6A49">
            <w:pPr>
              <w:pStyle w:val="ColumnHeading"/>
              <w:keepNext/>
              <w:widowControl/>
            </w:pPr>
            <w:r w:rsidRPr="00A33366">
              <w:t>Amendement</w:t>
            </w:r>
          </w:p>
        </w:tc>
      </w:tr>
      <w:tr w:rsidR="00EE7418" w:rsidRPr="00A33366" w14:paraId="014DAB7E" w14:textId="77777777" w:rsidTr="00FC6A49">
        <w:trPr>
          <w:jc w:val="center"/>
        </w:trPr>
        <w:tc>
          <w:tcPr>
            <w:tcW w:w="4876" w:type="dxa"/>
          </w:tcPr>
          <w:p w14:paraId="180FED8F" w14:textId="77777777" w:rsidR="00EE7418" w:rsidRPr="00A33366" w:rsidRDefault="00EE7418" w:rsidP="00FC6A49">
            <w:pPr>
              <w:pStyle w:val="Normal6"/>
              <w:widowControl/>
              <w:rPr>
                <w:lang w:val="fr-FR"/>
              </w:rPr>
            </w:pPr>
            <w:r w:rsidRPr="00A33366">
              <w:rPr>
                <w:lang w:val="fr-FR"/>
              </w:rPr>
              <w:t>(76)</w:t>
            </w:r>
            <w:r w:rsidRPr="00A33366">
              <w:rPr>
                <w:lang w:val="fr-FR"/>
              </w:rPr>
              <w:tab/>
              <w:t xml:space="preserve">Les inspections devraient porter sur le respect des dispositions relatives à l’exportation des véhicules d’occasion et au traitement des véhicules hors d’usage. Chaque année, les inspections devraient couvrir au moins 10 % des installations de traitement agréées et des opérateurs. Les sites des opérateurs de réparation et d’entretien devraient également faire l’objet d’une inspection. Il convient de souligner que les inspections effectuées au titre du présent règlement devraient compléter les inspections portant sur le transfert de véhicules hors d’usage, qui sont réglementées de manière exhaustive dans le règlement </w:t>
            </w:r>
            <w:r w:rsidRPr="00A33366">
              <w:rPr>
                <w:b/>
                <w:i/>
                <w:lang w:val="fr-FR"/>
              </w:rPr>
              <w:t>[OP: nouveau règlement sur les transferts de déchets].</w:t>
            </w:r>
          </w:p>
        </w:tc>
        <w:tc>
          <w:tcPr>
            <w:tcW w:w="4876" w:type="dxa"/>
          </w:tcPr>
          <w:p w14:paraId="36193D33" w14:textId="77777777" w:rsidR="00EE7418" w:rsidRPr="00A33366" w:rsidRDefault="00EE7418" w:rsidP="00FC6A49">
            <w:pPr>
              <w:pStyle w:val="Normal6"/>
              <w:widowControl/>
              <w:rPr>
                <w:szCs w:val="24"/>
                <w:lang w:val="fr-FR"/>
              </w:rPr>
            </w:pPr>
            <w:r w:rsidRPr="00A33366">
              <w:rPr>
                <w:lang w:val="fr-FR"/>
              </w:rPr>
              <w:t>(76)</w:t>
            </w:r>
            <w:r w:rsidRPr="00A33366">
              <w:rPr>
                <w:lang w:val="fr-FR"/>
              </w:rPr>
              <w:tab/>
            </w:r>
            <w:r w:rsidRPr="00A33366">
              <w:rPr>
                <w:b/>
                <w:i/>
                <w:lang w:val="fr-FR"/>
              </w:rPr>
              <w:t>Les États membres devraient élaborer des plans de contrôle afin de surveiller le traitement illégal de véhicules.</w:t>
            </w:r>
            <w:r w:rsidRPr="00A33366">
              <w:rPr>
                <w:lang w:val="fr-FR"/>
              </w:rPr>
              <w:t xml:space="preserve"> Les inspections devraient porter sur le respect des dispositions relatives à l’exportation des véhicules d’occasion et au traitement des véhicules hors d’usage. Chaque année, les inspections devraient couvrir au moins 10 % des installations de traitement agréées et des opérateurs. Les sites des opérateurs de réparation et d’entretien</w:t>
            </w:r>
            <w:r w:rsidRPr="00A33366">
              <w:rPr>
                <w:b/>
                <w:i/>
                <w:lang w:val="fr-FR"/>
              </w:rPr>
              <w:t>, les points de collecte ainsi que d’autres installations et opérateurs économiques susceptibles de traiter des véhicules hors d’usage ou de vendre des véhicules d’occasion ou leurs pièces de rechange et composants,</w:t>
            </w:r>
            <w:r w:rsidRPr="00A33366">
              <w:rPr>
                <w:lang w:val="fr-FR"/>
              </w:rPr>
              <w:t xml:space="preserve"> devraient également faire l’objet d’une inspection. Il convient de souligner que les inspections effectuées au titre du présent règlement devraient compléter les inspections portant sur le transfert de véhicules hors d’usage, qui sont réglementées de manière exhaustive dans le règlement </w:t>
            </w:r>
            <w:r w:rsidRPr="00A33366">
              <w:rPr>
                <w:b/>
                <w:i/>
                <w:lang w:val="fr-FR"/>
              </w:rPr>
              <w:t>(UE) 2024/1157</w:t>
            </w:r>
            <w:r w:rsidRPr="00A33366">
              <w:rPr>
                <w:lang w:val="fr-FR"/>
              </w:rPr>
              <w:t>.</w:t>
            </w:r>
            <w:r w:rsidRPr="00A33366">
              <w:rPr>
                <w:b/>
                <w:i/>
                <w:lang w:val="fr-FR"/>
              </w:rPr>
              <w:t xml:space="preserve"> </w:t>
            </w:r>
          </w:p>
        </w:tc>
      </w:tr>
    </w:tbl>
    <w:p w14:paraId="1BB8ABB6" w14:textId="77777777" w:rsidR="00EE7418" w:rsidRPr="00A33366" w:rsidRDefault="00EE7418" w:rsidP="00EE7418">
      <w:pPr>
        <w:widowControl/>
      </w:pPr>
    </w:p>
    <w:p w14:paraId="16A01BAB" w14:textId="77777777" w:rsidR="00EE7418" w:rsidRPr="00A33366" w:rsidRDefault="00EE7418" w:rsidP="00EE7418">
      <w:pPr>
        <w:pStyle w:val="AMNumberTabs0"/>
        <w:keepNext/>
        <w:widowControl/>
      </w:pPr>
      <w:r w:rsidRPr="00A33366">
        <w:t>Amendement</w:t>
      </w:r>
      <w:r w:rsidRPr="00A33366">
        <w:tab/>
      </w:r>
      <w:r w:rsidRPr="00A33366">
        <w:tab/>
        <w:t>64</w:t>
      </w:r>
    </w:p>
    <w:p w14:paraId="17523718" w14:textId="77777777" w:rsidR="00EE7418" w:rsidRPr="00A33366" w:rsidRDefault="00EE7418" w:rsidP="00EE7418">
      <w:pPr>
        <w:pStyle w:val="NormalBold"/>
        <w:keepNext/>
        <w:widowControl/>
      </w:pPr>
      <w:r w:rsidRPr="00A33366">
        <w:t>Proposition de règlement</w:t>
      </w:r>
    </w:p>
    <w:p w14:paraId="481845E2" w14:textId="77777777" w:rsidR="00EE7418" w:rsidRPr="00A33366" w:rsidRDefault="00EE7418" w:rsidP="00EE7418">
      <w:pPr>
        <w:pStyle w:val="NormalBold"/>
        <w:widowControl/>
      </w:pPr>
      <w:r w:rsidRPr="00A33366">
        <w:t>Considérant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BF22015" w14:textId="77777777" w:rsidTr="00FC6A49">
        <w:trPr>
          <w:jc w:val="center"/>
        </w:trPr>
        <w:tc>
          <w:tcPr>
            <w:tcW w:w="9752" w:type="dxa"/>
            <w:gridSpan w:val="2"/>
          </w:tcPr>
          <w:p w14:paraId="663DCD19" w14:textId="77777777" w:rsidR="00EE7418" w:rsidRPr="00A33366" w:rsidRDefault="00EE7418" w:rsidP="00FC6A49">
            <w:pPr>
              <w:keepNext/>
              <w:widowControl/>
            </w:pPr>
          </w:p>
        </w:tc>
      </w:tr>
      <w:tr w:rsidR="00EE7418" w:rsidRPr="00A33366" w14:paraId="54C60B67" w14:textId="77777777" w:rsidTr="00FC6A49">
        <w:trPr>
          <w:jc w:val="center"/>
        </w:trPr>
        <w:tc>
          <w:tcPr>
            <w:tcW w:w="4876" w:type="dxa"/>
          </w:tcPr>
          <w:p w14:paraId="42C5A3F7" w14:textId="77777777" w:rsidR="00EE7418" w:rsidRPr="00A33366" w:rsidRDefault="00EE7418" w:rsidP="00FC6A49">
            <w:pPr>
              <w:pStyle w:val="ColumnHeading"/>
              <w:keepNext/>
              <w:widowControl/>
            </w:pPr>
            <w:r w:rsidRPr="00A33366">
              <w:t>Texte proposé par la Commission</w:t>
            </w:r>
          </w:p>
        </w:tc>
        <w:tc>
          <w:tcPr>
            <w:tcW w:w="4876" w:type="dxa"/>
          </w:tcPr>
          <w:p w14:paraId="33300895" w14:textId="77777777" w:rsidR="00EE7418" w:rsidRPr="00A33366" w:rsidRDefault="00EE7418" w:rsidP="00FC6A49">
            <w:pPr>
              <w:pStyle w:val="ColumnHeading"/>
              <w:keepNext/>
              <w:widowControl/>
            </w:pPr>
            <w:r w:rsidRPr="00A33366">
              <w:t>Amendement</w:t>
            </w:r>
          </w:p>
        </w:tc>
      </w:tr>
      <w:tr w:rsidR="00EE7418" w:rsidRPr="00A33366" w14:paraId="29953CDB" w14:textId="77777777" w:rsidTr="00FC6A49">
        <w:trPr>
          <w:jc w:val="center"/>
        </w:trPr>
        <w:tc>
          <w:tcPr>
            <w:tcW w:w="4876" w:type="dxa"/>
          </w:tcPr>
          <w:p w14:paraId="4CB04F00" w14:textId="77777777" w:rsidR="00EE7418" w:rsidRPr="00A33366" w:rsidRDefault="00EE7418" w:rsidP="00FC6A49">
            <w:pPr>
              <w:pStyle w:val="Normal6"/>
              <w:widowControl/>
              <w:rPr>
                <w:lang w:val="fr-FR"/>
              </w:rPr>
            </w:pPr>
            <w:r w:rsidRPr="00A33366">
              <w:rPr>
                <w:lang w:val="fr-FR"/>
              </w:rPr>
              <w:t>(77)</w:t>
            </w:r>
            <w:r w:rsidRPr="00A33366">
              <w:rPr>
                <w:lang w:val="fr-FR"/>
              </w:rPr>
              <w:tab/>
              <w:t>Les États membres devraient mettre en place des mécanismes de coopération aux niveaux national et international afin que les inspections puissent se dérouler de manière efficace. Ces mécanismes devraient permettre l’échange des données relatives à l’immatriculation des véhicules, qui sont nécessaires pour suivre les véhicules et vérifier s’ils ont fait l’objet d’un traitement approprié à l’étape de la fin de vie.</w:t>
            </w:r>
          </w:p>
        </w:tc>
        <w:tc>
          <w:tcPr>
            <w:tcW w:w="4876" w:type="dxa"/>
          </w:tcPr>
          <w:p w14:paraId="22D39203" w14:textId="77777777" w:rsidR="00EE7418" w:rsidRPr="00A33366" w:rsidRDefault="00EE7418" w:rsidP="00FC6A49">
            <w:pPr>
              <w:pStyle w:val="Normal6"/>
              <w:widowControl/>
              <w:rPr>
                <w:szCs w:val="24"/>
                <w:lang w:val="fr-FR"/>
              </w:rPr>
            </w:pPr>
            <w:r w:rsidRPr="00A33366">
              <w:rPr>
                <w:lang w:val="fr-FR"/>
              </w:rPr>
              <w:t>(77)</w:t>
            </w:r>
            <w:r w:rsidRPr="00A33366">
              <w:rPr>
                <w:lang w:val="fr-FR"/>
              </w:rPr>
              <w:tab/>
              <w:t>Les États membres devraient mettre en place des mécanismes de coopération aux niveaux national et international afin que les inspections puissent se dérouler de manière efficace</w:t>
            </w:r>
            <w:r w:rsidRPr="00A33366">
              <w:rPr>
                <w:b/>
                <w:i/>
                <w:lang w:val="fr-FR"/>
              </w:rPr>
              <w:t>, dans le but de prévenir et de détecter plus facilement le traitement et l’exportation de façon illégale de véhicules hors d’usage, ainsi que de remédier définitivement au problème des «véhicules disparus»</w:t>
            </w:r>
            <w:r w:rsidRPr="00A33366">
              <w:rPr>
                <w:lang w:val="fr-FR"/>
              </w:rPr>
              <w:t xml:space="preserve">. Ces mécanismes devraient permettre l’échange des données </w:t>
            </w:r>
            <w:r w:rsidRPr="00A33366">
              <w:rPr>
                <w:lang w:val="fr-FR"/>
              </w:rPr>
              <w:lastRenderedPageBreak/>
              <w:t xml:space="preserve">relatives à l’immatriculation des véhicules, qui sont nécessaires pour suivre les véhicules et vérifier s’ils ont fait l’objet d’un traitement approprié à l’étape de la fin de vie. </w:t>
            </w:r>
            <w:r w:rsidRPr="00A33366">
              <w:rPr>
                <w:b/>
                <w:i/>
                <w:lang w:val="fr-FR"/>
              </w:rPr>
              <w:t>Afin de faciliter la coopération entre les États membres, la Commission devrait mettre en place un réseau spécialisé chargé d’assurer une coordination efficace des politiques nationales de contrôle de l’application de la législation.</w:t>
            </w:r>
          </w:p>
        </w:tc>
      </w:tr>
    </w:tbl>
    <w:p w14:paraId="5D4C6723" w14:textId="77777777" w:rsidR="00EE7418" w:rsidRPr="00A33366" w:rsidRDefault="00EE7418" w:rsidP="00EE7418">
      <w:pPr>
        <w:widowControl/>
      </w:pPr>
    </w:p>
    <w:p w14:paraId="571D91CA" w14:textId="77777777" w:rsidR="00EE7418" w:rsidRPr="00A33366" w:rsidRDefault="00EE7418" w:rsidP="00EE7418">
      <w:pPr>
        <w:pStyle w:val="AMNumberTabs0"/>
        <w:keepNext/>
        <w:widowControl/>
      </w:pPr>
      <w:r w:rsidRPr="00A33366">
        <w:t>Amendement</w:t>
      </w:r>
      <w:r w:rsidRPr="00A33366">
        <w:tab/>
      </w:r>
      <w:r w:rsidRPr="00A33366">
        <w:tab/>
        <w:t>65</w:t>
      </w:r>
    </w:p>
    <w:p w14:paraId="246ED7B0" w14:textId="77777777" w:rsidR="00EE7418" w:rsidRPr="00A33366" w:rsidRDefault="00EE7418" w:rsidP="00EE7418">
      <w:pPr>
        <w:pStyle w:val="NormalBold"/>
        <w:keepNext/>
        <w:widowControl/>
      </w:pPr>
      <w:r w:rsidRPr="00A33366">
        <w:t>Proposition de règlement</w:t>
      </w:r>
    </w:p>
    <w:p w14:paraId="4B554497" w14:textId="77777777" w:rsidR="00EE7418" w:rsidRPr="00A33366" w:rsidRDefault="00EE7418" w:rsidP="00EE7418">
      <w:pPr>
        <w:pStyle w:val="NormalBold"/>
        <w:widowControl/>
      </w:pPr>
      <w:r w:rsidRPr="00A33366">
        <w:t>Considérant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37AAFBD" w14:textId="77777777" w:rsidTr="00FC6A49">
        <w:trPr>
          <w:jc w:val="center"/>
        </w:trPr>
        <w:tc>
          <w:tcPr>
            <w:tcW w:w="9752" w:type="dxa"/>
            <w:gridSpan w:val="2"/>
          </w:tcPr>
          <w:p w14:paraId="213543E7" w14:textId="77777777" w:rsidR="00EE7418" w:rsidRPr="00A33366" w:rsidRDefault="00EE7418" w:rsidP="00FC6A49">
            <w:pPr>
              <w:keepNext/>
              <w:widowControl/>
            </w:pPr>
          </w:p>
        </w:tc>
      </w:tr>
      <w:tr w:rsidR="00EE7418" w:rsidRPr="00A33366" w14:paraId="55972171" w14:textId="77777777" w:rsidTr="00FC6A49">
        <w:trPr>
          <w:jc w:val="center"/>
        </w:trPr>
        <w:tc>
          <w:tcPr>
            <w:tcW w:w="4876" w:type="dxa"/>
          </w:tcPr>
          <w:p w14:paraId="64B4AFB0" w14:textId="77777777" w:rsidR="00EE7418" w:rsidRPr="00A33366" w:rsidRDefault="00EE7418" w:rsidP="00FC6A49">
            <w:pPr>
              <w:pStyle w:val="ColumnHeading"/>
              <w:keepNext/>
              <w:widowControl/>
            </w:pPr>
            <w:r w:rsidRPr="00A33366">
              <w:t>Texte proposé par la Commission</w:t>
            </w:r>
          </w:p>
        </w:tc>
        <w:tc>
          <w:tcPr>
            <w:tcW w:w="4876" w:type="dxa"/>
          </w:tcPr>
          <w:p w14:paraId="02C4DE77" w14:textId="77777777" w:rsidR="00EE7418" w:rsidRPr="00A33366" w:rsidRDefault="00EE7418" w:rsidP="00FC6A49">
            <w:pPr>
              <w:pStyle w:val="ColumnHeading"/>
              <w:keepNext/>
              <w:widowControl/>
            </w:pPr>
            <w:r w:rsidRPr="00A33366">
              <w:t>Amendement</w:t>
            </w:r>
          </w:p>
        </w:tc>
      </w:tr>
      <w:tr w:rsidR="00EE7418" w:rsidRPr="00A33366" w14:paraId="557C918B" w14:textId="77777777" w:rsidTr="00FC6A49">
        <w:trPr>
          <w:jc w:val="center"/>
        </w:trPr>
        <w:tc>
          <w:tcPr>
            <w:tcW w:w="4876" w:type="dxa"/>
          </w:tcPr>
          <w:p w14:paraId="21EADE52" w14:textId="77777777" w:rsidR="00EE7418" w:rsidRPr="00A33366" w:rsidRDefault="00EE7418" w:rsidP="00FC6A49">
            <w:pPr>
              <w:pStyle w:val="Normal6"/>
              <w:widowControl/>
              <w:rPr>
                <w:lang w:val="fr-FR"/>
              </w:rPr>
            </w:pPr>
            <w:r w:rsidRPr="00A33366">
              <w:rPr>
                <w:lang w:val="fr-FR"/>
              </w:rPr>
              <w:t>(86)</w:t>
            </w:r>
            <w:r w:rsidRPr="00A33366">
              <w:rPr>
                <w:lang w:val="fr-FR"/>
              </w:rPr>
              <w:tab/>
              <w:t xml:space="preserve">Les véhicules disparus ont été reconnus comme l’une des principales difficultés de mise en œuvre de la directive 2000/53/CE. L’absence de système efficace permettant l’échange en temps réel d’informations entre les États membres sur la situation d’immatriculation des véhicules nuit à la traçabilité et a été pointée comme une cause du nombre élevé de «véhicules disparus» dans l’Union. Pour y remédier, la Commission </w:t>
            </w:r>
            <w:r w:rsidRPr="00A33366">
              <w:rPr>
                <w:b/>
                <w:i/>
                <w:lang w:val="fr-FR"/>
              </w:rPr>
              <w:t>devrait proposer</w:t>
            </w:r>
            <w:r w:rsidRPr="00A33366">
              <w:rPr>
                <w:lang w:val="fr-FR"/>
              </w:rPr>
              <w:t xml:space="preserve"> une révision de la directive 1999/37/CE du Conseil relative aux documents d’immatriculation des véhicules</w:t>
            </w:r>
            <w:r w:rsidRPr="00A33366">
              <w:rPr>
                <w:vertAlign w:val="superscript"/>
                <w:lang w:val="fr-FR"/>
              </w:rPr>
              <w:t>67</w:t>
            </w:r>
            <w:r w:rsidRPr="00A33366">
              <w:rPr>
                <w:lang w:val="fr-FR"/>
              </w:rPr>
              <w:t xml:space="preserve">. Cette révision devrait imposer aux États membres l’obligation d’enregistrer au format électronique, pour les véhicules immatriculés sur leur territoire, les données permettant de documenter correctement les raisons pour lesquelles l’immatriculation d’un véhicule a été annulée, en particulier si un véhicule a été traité comme véhicule hors d’usage dans une installation de traitement agréée, réimmatriculé dans un autre État membre, exporté vers un pays tiers en dehors de l’Union, ou volé. En outre, afin d’empêcher le démontage ou l’exportation illégaux de véhicules qui ont été temporairement radiés, les propriétaires de véhicules devraient être tenus de signaler </w:t>
            </w:r>
            <w:r w:rsidRPr="00A33366">
              <w:rPr>
                <w:lang w:val="fr-FR"/>
              </w:rPr>
              <w:lastRenderedPageBreak/>
              <w:t>rapidement tout changement de propriété à l’autorité nationale chargée de l’immatriculation des véhicules. Ces modifications complètent et renforcent les exigences actuelles imposées aux États membres en matière d’enregistrement électronique des données relatives à tous les véhicules immatriculés sur leur territoire.</w:t>
            </w:r>
          </w:p>
        </w:tc>
        <w:tc>
          <w:tcPr>
            <w:tcW w:w="4876" w:type="dxa"/>
          </w:tcPr>
          <w:p w14:paraId="4A5FBA58" w14:textId="77777777" w:rsidR="00EE7418" w:rsidRPr="00A33366" w:rsidRDefault="00EE7418" w:rsidP="00FC6A49">
            <w:pPr>
              <w:pStyle w:val="Normal6"/>
              <w:widowControl/>
              <w:rPr>
                <w:szCs w:val="24"/>
                <w:lang w:val="fr-FR"/>
              </w:rPr>
            </w:pPr>
            <w:r w:rsidRPr="00A33366">
              <w:rPr>
                <w:lang w:val="fr-FR"/>
              </w:rPr>
              <w:lastRenderedPageBreak/>
              <w:t>(86)</w:t>
            </w:r>
            <w:r w:rsidRPr="00A33366">
              <w:rPr>
                <w:lang w:val="fr-FR"/>
              </w:rPr>
              <w:tab/>
              <w:t xml:space="preserve">Les véhicules disparus ont été reconnus comme l’une des principales difficultés de mise en œuvre de la directive 2000/53/CE. L’absence de système efficace permettant l’échange en temps réel d’informations entre les États membres sur la situation d’immatriculation des véhicules nuit à la traçabilité et a été pointée comme une cause du nombre élevé de «véhicules disparus» dans l’Union. Pour y remédier, la Commission </w:t>
            </w:r>
            <w:r w:rsidRPr="00A33366">
              <w:rPr>
                <w:b/>
                <w:i/>
                <w:lang w:val="fr-FR"/>
              </w:rPr>
              <w:t>a proposé</w:t>
            </w:r>
            <w:r w:rsidRPr="00A33366">
              <w:rPr>
                <w:lang w:val="fr-FR"/>
              </w:rPr>
              <w:t xml:space="preserve"> une révision de la directive 1999/37/CE du Conseil relative aux documents d’immatriculation des véhicules</w:t>
            </w:r>
            <w:r w:rsidRPr="00A33366">
              <w:rPr>
                <w:vertAlign w:val="superscript"/>
                <w:lang w:val="fr-FR"/>
              </w:rPr>
              <w:t>67</w:t>
            </w:r>
            <w:r w:rsidRPr="00A33366">
              <w:rPr>
                <w:lang w:val="fr-FR"/>
              </w:rPr>
              <w:t xml:space="preserve">. Cette révision devrait imposer aux États membres l’obligation d’enregistrer au format électronique, pour les véhicules immatriculés sur leur territoire, les données permettant de documenter correctement les raisons pour lesquelles l’immatriculation d’un véhicule a été annulée, en particulier si un véhicule a été traité comme véhicule hors d’usage dans une installation de traitement agréée, réimmatriculé dans un autre État membre, exporté vers un pays tiers en dehors de l’Union, ou volé. En outre, afin d’empêcher le démontage ou l’exportation illégaux de véhicules qui ont été temporairement radiés, les propriétaires de véhicules devraient être tenus de signaler rapidement tout changement de </w:t>
            </w:r>
            <w:r w:rsidRPr="00A33366">
              <w:rPr>
                <w:lang w:val="fr-FR"/>
              </w:rPr>
              <w:lastRenderedPageBreak/>
              <w:t>propriété à l’autorité nationale chargée de l’immatriculation des véhicules. Ces modifications complètent et renforcent les exigences actuelles imposées aux États membres en matière d’enregistrement électronique des données relatives à tous les véhicules immatriculés sur leur territoire.</w:t>
            </w:r>
          </w:p>
        </w:tc>
      </w:tr>
      <w:tr w:rsidR="00EE7418" w:rsidRPr="00A33366" w14:paraId="371C12DD" w14:textId="77777777" w:rsidTr="00FC6A49">
        <w:trPr>
          <w:jc w:val="center"/>
        </w:trPr>
        <w:tc>
          <w:tcPr>
            <w:tcW w:w="4876" w:type="dxa"/>
          </w:tcPr>
          <w:p w14:paraId="26E85797" w14:textId="77777777" w:rsidR="00EE7418" w:rsidRPr="00A33366" w:rsidRDefault="00EE7418" w:rsidP="00FC6A49">
            <w:pPr>
              <w:pStyle w:val="Normal6"/>
              <w:widowControl/>
              <w:rPr>
                <w:lang w:val="fr-FR"/>
              </w:rPr>
            </w:pPr>
            <w:r w:rsidRPr="00A33366">
              <w:rPr>
                <w:lang w:val="fr-FR"/>
              </w:rPr>
              <w:lastRenderedPageBreak/>
              <w:t>__________________</w:t>
            </w:r>
          </w:p>
        </w:tc>
        <w:tc>
          <w:tcPr>
            <w:tcW w:w="4876" w:type="dxa"/>
          </w:tcPr>
          <w:p w14:paraId="3A750A62" w14:textId="77777777" w:rsidR="00EE7418" w:rsidRPr="00A33366" w:rsidRDefault="00EE7418" w:rsidP="00FC6A49">
            <w:pPr>
              <w:pStyle w:val="Normal6"/>
              <w:widowControl/>
              <w:rPr>
                <w:szCs w:val="24"/>
                <w:lang w:val="fr-FR"/>
              </w:rPr>
            </w:pPr>
            <w:r w:rsidRPr="00A33366">
              <w:rPr>
                <w:lang w:val="fr-FR"/>
              </w:rPr>
              <w:t>__________________</w:t>
            </w:r>
          </w:p>
        </w:tc>
      </w:tr>
      <w:tr w:rsidR="00EE7418" w:rsidRPr="00A33366" w14:paraId="4C069A4D" w14:textId="77777777" w:rsidTr="00FC6A49">
        <w:trPr>
          <w:jc w:val="center"/>
        </w:trPr>
        <w:tc>
          <w:tcPr>
            <w:tcW w:w="4876" w:type="dxa"/>
          </w:tcPr>
          <w:p w14:paraId="4B0C8A24" w14:textId="77777777" w:rsidR="00EE7418" w:rsidRPr="00A33366" w:rsidRDefault="00EE7418" w:rsidP="00FC6A49">
            <w:pPr>
              <w:pStyle w:val="Normal6"/>
              <w:widowControl/>
              <w:rPr>
                <w:lang w:val="fr-FR"/>
              </w:rPr>
            </w:pPr>
            <w:r w:rsidRPr="00A33366">
              <w:rPr>
                <w:vertAlign w:val="superscript"/>
                <w:lang w:val="fr-FR"/>
              </w:rPr>
              <w:t>67</w:t>
            </w:r>
            <w:r w:rsidRPr="00A33366">
              <w:rPr>
                <w:lang w:val="fr-FR"/>
              </w:rPr>
              <w:t xml:space="preserve"> Directive 1999/37/CE du Conseil du 29 avril 1999 relative aux documents d’immatriculation des véhicules (JO L 138 du 1.6.1999, p. 57).</w:t>
            </w:r>
          </w:p>
        </w:tc>
        <w:tc>
          <w:tcPr>
            <w:tcW w:w="4876" w:type="dxa"/>
          </w:tcPr>
          <w:p w14:paraId="3B1C6976" w14:textId="77777777" w:rsidR="00EE7418" w:rsidRPr="00A33366" w:rsidRDefault="00EE7418" w:rsidP="00FC6A49">
            <w:pPr>
              <w:pStyle w:val="Normal6"/>
              <w:widowControl/>
              <w:rPr>
                <w:szCs w:val="24"/>
                <w:lang w:val="fr-FR"/>
              </w:rPr>
            </w:pPr>
            <w:r w:rsidRPr="00A33366">
              <w:rPr>
                <w:vertAlign w:val="superscript"/>
                <w:lang w:val="fr-FR"/>
              </w:rPr>
              <w:t>67</w:t>
            </w:r>
            <w:r w:rsidRPr="00A33366">
              <w:rPr>
                <w:lang w:val="fr-FR"/>
              </w:rPr>
              <w:t xml:space="preserve"> Directive 1999/37/CE du Conseil du 29 avril 1999 relative aux documents d’immatriculation des véhicules (JO L 138 du 1.6.1999, p. 57).</w:t>
            </w:r>
          </w:p>
        </w:tc>
      </w:tr>
    </w:tbl>
    <w:p w14:paraId="345A4BEC" w14:textId="77777777" w:rsidR="00EE7418" w:rsidRPr="00A33366" w:rsidRDefault="00EE7418" w:rsidP="00EE7418">
      <w:pPr>
        <w:widowControl/>
      </w:pPr>
    </w:p>
    <w:p w14:paraId="071F6F4F" w14:textId="77777777" w:rsidR="00EE7418" w:rsidRPr="00A33366" w:rsidRDefault="00EE7418" w:rsidP="00EE7418">
      <w:pPr>
        <w:pStyle w:val="AMNumberTabs0"/>
        <w:keepNext/>
        <w:widowControl/>
      </w:pPr>
      <w:r w:rsidRPr="00A33366">
        <w:t>Amendement</w:t>
      </w:r>
      <w:r w:rsidRPr="00A33366">
        <w:tab/>
      </w:r>
      <w:r w:rsidRPr="00A33366">
        <w:tab/>
        <w:t>66</w:t>
      </w:r>
    </w:p>
    <w:p w14:paraId="5BFDE39E" w14:textId="77777777" w:rsidR="00EE7418" w:rsidRPr="00A33366" w:rsidRDefault="00EE7418" w:rsidP="00EE7418">
      <w:pPr>
        <w:pStyle w:val="NormalBold"/>
        <w:keepNext/>
        <w:widowControl/>
      </w:pPr>
      <w:r w:rsidRPr="00A33366">
        <w:t>Proposition de règlement</w:t>
      </w:r>
    </w:p>
    <w:p w14:paraId="36120DE6" w14:textId="77777777" w:rsidR="00EE7418" w:rsidRPr="00A33366" w:rsidRDefault="00EE7418" w:rsidP="00EE7418">
      <w:pPr>
        <w:pStyle w:val="NormalBold"/>
        <w:widowControl/>
      </w:pPr>
      <w:r w:rsidRPr="00A33366">
        <w:t>Considérant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AA7A6EA" w14:textId="77777777" w:rsidTr="00FC6A49">
        <w:trPr>
          <w:jc w:val="center"/>
        </w:trPr>
        <w:tc>
          <w:tcPr>
            <w:tcW w:w="9752" w:type="dxa"/>
            <w:gridSpan w:val="2"/>
          </w:tcPr>
          <w:p w14:paraId="6DAC00CD" w14:textId="77777777" w:rsidR="00EE7418" w:rsidRPr="00A33366" w:rsidRDefault="00EE7418" w:rsidP="00FC6A49">
            <w:pPr>
              <w:keepNext/>
              <w:widowControl/>
            </w:pPr>
          </w:p>
        </w:tc>
      </w:tr>
      <w:tr w:rsidR="00EE7418" w:rsidRPr="00A33366" w14:paraId="653B7293" w14:textId="77777777" w:rsidTr="00FC6A49">
        <w:trPr>
          <w:jc w:val="center"/>
        </w:trPr>
        <w:tc>
          <w:tcPr>
            <w:tcW w:w="4876" w:type="dxa"/>
          </w:tcPr>
          <w:p w14:paraId="0CBB5553" w14:textId="77777777" w:rsidR="00EE7418" w:rsidRPr="00A33366" w:rsidRDefault="00EE7418" w:rsidP="00FC6A49">
            <w:pPr>
              <w:pStyle w:val="ColumnHeading"/>
              <w:keepNext/>
              <w:widowControl/>
            </w:pPr>
            <w:r w:rsidRPr="00A33366">
              <w:t>Texte proposé par la Commission</w:t>
            </w:r>
          </w:p>
        </w:tc>
        <w:tc>
          <w:tcPr>
            <w:tcW w:w="4876" w:type="dxa"/>
          </w:tcPr>
          <w:p w14:paraId="09C4FD70" w14:textId="77777777" w:rsidR="00EE7418" w:rsidRPr="00A33366" w:rsidRDefault="00EE7418" w:rsidP="00FC6A49">
            <w:pPr>
              <w:pStyle w:val="ColumnHeading"/>
              <w:keepNext/>
              <w:widowControl/>
            </w:pPr>
            <w:r w:rsidRPr="00A33366">
              <w:t>Amendement</w:t>
            </w:r>
          </w:p>
        </w:tc>
      </w:tr>
      <w:tr w:rsidR="00EE7418" w:rsidRPr="00A33366" w14:paraId="5F5919B7" w14:textId="77777777" w:rsidTr="00FC6A49">
        <w:trPr>
          <w:jc w:val="center"/>
        </w:trPr>
        <w:tc>
          <w:tcPr>
            <w:tcW w:w="4876" w:type="dxa"/>
          </w:tcPr>
          <w:p w14:paraId="34A756C8" w14:textId="77777777" w:rsidR="00EE7418" w:rsidRPr="00A33366" w:rsidRDefault="00EE7418" w:rsidP="00FC6A49">
            <w:pPr>
              <w:pStyle w:val="Normal6"/>
              <w:widowControl/>
              <w:rPr>
                <w:lang w:val="fr-FR"/>
              </w:rPr>
            </w:pPr>
            <w:r w:rsidRPr="00A33366">
              <w:rPr>
                <w:lang w:val="fr-FR"/>
              </w:rPr>
              <w:t>(87)</w:t>
            </w:r>
            <w:r w:rsidRPr="00A33366">
              <w:rPr>
                <w:lang w:val="fr-FR"/>
              </w:rPr>
              <w:tab/>
              <w:t xml:space="preserve">Compte tenu de la nécessité de garantir un niveau élevé de protection de l’environnement et de tenir compte des progrès scientifiques, la Commission devrait présenter au Parlement européen et au Conseil un rapport sur l’application du présent règlement et son incidence sur le fonctionnement du marché unique et sur l’environnement. La Commission devrait inclure, dans son rapport, une évaluation des dispositions relatives à la conception des véhicules neufs, y compris les objectifs en matière de réutilisabilité, de recyclabilité et de </w:t>
            </w:r>
            <w:proofErr w:type="spellStart"/>
            <w:r w:rsidRPr="00A33366">
              <w:rPr>
                <w:lang w:val="fr-FR"/>
              </w:rPr>
              <w:t>valorisabilité</w:t>
            </w:r>
            <w:proofErr w:type="spellEnd"/>
            <w:r w:rsidRPr="00A33366">
              <w:rPr>
                <w:lang w:val="fr-FR"/>
              </w:rPr>
              <w:t>, à la gestion des véhicules hors d’usage, y compris les objectifs de recyclage, et aux sanctions, ainsi qu’une évaluation de la nécessité et de la faisabilité d’étendre le champ d’application du présent règlement à certains véhicules</w:t>
            </w:r>
            <w:r w:rsidRPr="00A33366">
              <w:rPr>
                <w:b/>
                <w:i/>
                <w:lang w:val="fr-FR"/>
              </w:rPr>
              <w:t xml:space="preserve"> de catégorie L, aux</w:t>
            </w:r>
            <w:r w:rsidRPr="00A33366">
              <w:rPr>
                <w:lang w:val="fr-FR"/>
              </w:rPr>
              <w:t xml:space="preserve"> véhicules utilitaires lourds et </w:t>
            </w:r>
            <w:r w:rsidRPr="00A33366">
              <w:rPr>
                <w:b/>
                <w:i/>
                <w:lang w:val="fr-FR"/>
              </w:rPr>
              <w:t>à</w:t>
            </w:r>
            <w:r w:rsidRPr="00A33366">
              <w:rPr>
                <w:lang w:val="fr-FR"/>
              </w:rPr>
              <w:t xml:space="preserve"> leurs remorques. Cette évaluation devrait porter non seulement sur les aspects relatifs au traitement des véhicules hors d’usage, mais aussi sur la pertinence et la valeur ajoutée de l’établissement d’exigences en matière de conception.</w:t>
            </w:r>
          </w:p>
        </w:tc>
        <w:tc>
          <w:tcPr>
            <w:tcW w:w="4876" w:type="dxa"/>
          </w:tcPr>
          <w:p w14:paraId="12B90748" w14:textId="77777777" w:rsidR="00EE7418" w:rsidRPr="00A33366" w:rsidRDefault="00EE7418" w:rsidP="00FC6A49">
            <w:pPr>
              <w:pStyle w:val="Normal6"/>
              <w:widowControl/>
              <w:rPr>
                <w:szCs w:val="24"/>
                <w:lang w:val="fr-FR"/>
              </w:rPr>
            </w:pPr>
            <w:r w:rsidRPr="00A33366">
              <w:rPr>
                <w:lang w:val="fr-FR"/>
              </w:rPr>
              <w:t>(87)</w:t>
            </w:r>
            <w:r w:rsidRPr="00A33366">
              <w:rPr>
                <w:lang w:val="fr-FR"/>
              </w:rPr>
              <w:tab/>
              <w:t xml:space="preserve">Compte tenu de la nécessité de garantir un niveau élevé de protection de l’environnement et de tenir compte des progrès scientifiques, la Commission devrait présenter au Parlement européen et au Conseil un rapport sur l’application du présent règlement et son incidence sur le fonctionnement du marché unique et sur l’environnement. La Commission devrait inclure, dans son rapport, une évaluation des dispositions relatives à la conception des véhicules neufs, y compris les objectifs en matière de réutilisabilité, de recyclabilité et de </w:t>
            </w:r>
            <w:proofErr w:type="spellStart"/>
            <w:r w:rsidRPr="00A33366">
              <w:rPr>
                <w:lang w:val="fr-FR"/>
              </w:rPr>
              <w:t>valorisabilité</w:t>
            </w:r>
            <w:proofErr w:type="spellEnd"/>
            <w:r w:rsidRPr="00A33366">
              <w:rPr>
                <w:lang w:val="fr-FR"/>
              </w:rPr>
              <w:t>, à la gestion des véhicules hors d’usage, y compris les objectifs de recyclage, et aux sanctions, ainsi qu’une évaluation de la nécessité et de la faisabilité d’étendre le champ d’application du présent règlement à certains véhicules</w:t>
            </w:r>
            <w:r w:rsidRPr="00A33366">
              <w:rPr>
                <w:b/>
                <w:i/>
                <w:lang w:val="fr-FR"/>
              </w:rPr>
              <w:t xml:space="preserve">, tels que les caravanes, les véhicules </w:t>
            </w:r>
            <w:proofErr w:type="spellStart"/>
            <w:r w:rsidRPr="00A33366">
              <w:rPr>
                <w:b/>
                <w:i/>
                <w:lang w:val="fr-FR"/>
              </w:rPr>
              <w:t>multiétapes</w:t>
            </w:r>
            <w:proofErr w:type="spellEnd"/>
            <w:r w:rsidRPr="00A33366">
              <w:rPr>
                <w:b/>
                <w:i/>
                <w:lang w:val="fr-FR"/>
              </w:rPr>
              <w:t xml:space="preserve"> ou les</w:t>
            </w:r>
            <w:r w:rsidRPr="00A33366">
              <w:rPr>
                <w:lang w:val="fr-FR"/>
              </w:rPr>
              <w:t xml:space="preserve"> véhicules utilitaires lourds et leurs remorques. Cette évaluation devrait porter non seulement sur les aspects relatifs au traitement des véhicules hors d’usage, mais aussi sur la pertinence et la valeur ajoutée de l’établissement d’exigences en matière </w:t>
            </w:r>
            <w:r w:rsidRPr="00A33366">
              <w:rPr>
                <w:lang w:val="fr-FR"/>
              </w:rPr>
              <w:lastRenderedPageBreak/>
              <w:t>de conception</w:t>
            </w:r>
            <w:r w:rsidRPr="00A33366">
              <w:rPr>
                <w:b/>
                <w:i/>
                <w:lang w:val="fr-FR"/>
              </w:rPr>
              <w:t>, sur l’incidence des mesures concernant les dispositions relatives aux processus susceptibles d’affecter le recyclage de haute qualité des véhicules hors d’usage et des mesures visant à remédier au problème des «véhicules disparus», notamment au traitement et à l’exportation de façon illégale de véhicules hors d’usage, ainsi que sur l’incidence des différences entre les critères nationaux de contrôle technique appliqués à l’exportation de véhicules d’occasion et au marché intérieur</w:t>
            </w:r>
            <w:r w:rsidRPr="00A33366">
              <w:rPr>
                <w:lang w:val="fr-FR"/>
              </w:rPr>
              <w:t>.</w:t>
            </w:r>
          </w:p>
        </w:tc>
      </w:tr>
    </w:tbl>
    <w:p w14:paraId="783C6309" w14:textId="77777777" w:rsidR="00EE7418" w:rsidRPr="00A33366" w:rsidRDefault="00EE7418" w:rsidP="00EE7418">
      <w:pPr>
        <w:widowControl/>
      </w:pPr>
    </w:p>
    <w:p w14:paraId="3FB03D24" w14:textId="77777777" w:rsidR="00EE7418" w:rsidRPr="00A33366" w:rsidRDefault="00EE7418" w:rsidP="00EE7418">
      <w:pPr>
        <w:pStyle w:val="AMNumberTabs0"/>
        <w:keepNext/>
        <w:widowControl/>
      </w:pPr>
      <w:r w:rsidRPr="00A33366">
        <w:t>Amendement</w:t>
      </w:r>
      <w:r w:rsidRPr="00A33366">
        <w:tab/>
      </w:r>
      <w:r w:rsidRPr="00A33366">
        <w:tab/>
        <w:t>67</w:t>
      </w:r>
    </w:p>
    <w:p w14:paraId="67266511" w14:textId="77777777" w:rsidR="00EE7418" w:rsidRPr="00A33366" w:rsidRDefault="00EE7418" w:rsidP="00EE7418">
      <w:pPr>
        <w:pStyle w:val="NormalBold"/>
        <w:keepNext/>
        <w:widowControl/>
      </w:pPr>
      <w:r w:rsidRPr="00A33366">
        <w:t>Proposition de règlement</w:t>
      </w:r>
    </w:p>
    <w:p w14:paraId="470038F5" w14:textId="77777777" w:rsidR="00EE7418" w:rsidRPr="00A33366" w:rsidRDefault="00EE7418" w:rsidP="00EE7418">
      <w:pPr>
        <w:pStyle w:val="NormalBold"/>
        <w:widowControl/>
      </w:pPr>
      <w:r w:rsidRPr="00A33366">
        <w:t>Considérant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879F37D" w14:textId="77777777" w:rsidTr="00FC6A49">
        <w:trPr>
          <w:jc w:val="center"/>
        </w:trPr>
        <w:tc>
          <w:tcPr>
            <w:tcW w:w="9752" w:type="dxa"/>
            <w:gridSpan w:val="2"/>
          </w:tcPr>
          <w:p w14:paraId="6E95EB8A" w14:textId="77777777" w:rsidR="00EE7418" w:rsidRPr="00A33366" w:rsidRDefault="00EE7418" w:rsidP="00FC6A49">
            <w:pPr>
              <w:keepNext/>
              <w:widowControl/>
            </w:pPr>
          </w:p>
        </w:tc>
      </w:tr>
      <w:tr w:rsidR="00EE7418" w:rsidRPr="00A33366" w14:paraId="4B916C1B" w14:textId="77777777" w:rsidTr="00FC6A49">
        <w:trPr>
          <w:jc w:val="center"/>
        </w:trPr>
        <w:tc>
          <w:tcPr>
            <w:tcW w:w="4876" w:type="dxa"/>
          </w:tcPr>
          <w:p w14:paraId="497EBAAE" w14:textId="77777777" w:rsidR="00EE7418" w:rsidRPr="00A33366" w:rsidRDefault="00EE7418" w:rsidP="00FC6A49">
            <w:pPr>
              <w:pStyle w:val="ColumnHeading"/>
              <w:keepNext/>
              <w:widowControl/>
            </w:pPr>
            <w:r w:rsidRPr="00A33366">
              <w:t>Texte proposé par la Commission</w:t>
            </w:r>
          </w:p>
        </w:tc>
        <w:tc>
          <w:tcPr>
            <w:tcW w:w="4876" w:type="dxa"/>
          </w:tcPr>
          <w:p w14:paraId="1DCC8EDD" w14:textId="77777777" w:rsidR="00EE7418" w:rsidRPr="00A33366" w:rsidRDefault="00EE7418" w:rsidP="00FC6A49">
            <w:pPr>
              <w:pStyle w:val="ColumnHeading"/>
              <w:keepNext/>
              <w:widowControl/>
            </w:pPr>
            <w:r w:rsidRPr="00A33366">
              <w:t>Amendement</w:t>
            </w:r>
          </w:p>
        </w:tc>
      </w:tr>
      <w:tr w:rsidR="00EE7418" w:rsidRPr="00A33366" w14:paraId="5217C62B" w14:textId="77777777" w:rsidTr="00FC6A49">
        <w:trPr>
          <w:jc w:val="center"/>
        </w:trPr>
        <w:tc>
          <w:tcPr>
            <w:tcW w:w="4876" w:type="dxa"/>
          </w:tcPr>
          <w:p w14:paraId="24ED2E03" w14:textId="77777777" w:rsidR="00EE7418" w:rsidRPr="00A33366" w:rsidRDefault="00EE7418" w:rsidP="00FC6A49">
            <w:pPr>
              <w:pStyle w:val="Normal6"/>
              <w:widowControl/>
              <w:rPr>
                <w:lang w:val="fr-FR"/>
              </w:rPr>
            </w:pPr>
            <w:r w:rsidRPr="00A33366">
              <w:rPr>
                <w:lang w:val="fr-FR"/>
              </w:rPr>
              <w:t>(88)</w:t>
            </w:r>
            <w:r w:rsidRPr="00A33366">
              <w:rPr>
                <w:lang w:val="fr-FR"/>
              </w:rPr>
              <w:tab/>
              <w:t xml:space="preserve">Le rapport de la Commission devrait également comporter une évaluation des mesures concernant la fourniture d’informations sur les substances préoccupantes présentes dans les véhicules et une évaluation de la nécessité d’améliorer la traçabilité de ces substances. Dans ce rapport, la Commission devrait en outre examiner s’il est nécessaire d’établir des mesures concernant les substances susceptibles d’avoir une incidence sur le traitement des véhicules à l’étape de la fin de vie, aux fins d’une mise en adéquation plus étroite avec le règlement (UE) </w:t>
            </w:r>
            <w:r w:rsidRPr="00A33366">
              <w:rPr>
                <w:b/>
                <w:i/>
                <w:lang w:val="fr-FR"/>
              </w:rPr>
              <w:t>[écoconception pour des produits durables]</w:t>
            </w:r>
            <w:r w:rsidRPr="00A33366">
              <w:rPr>
                <w:lang w:val="fr-FR"/>
              </w:rPr>
              <w:t>.</w:t>
            </w:r>
          </w:p>
        </w:tc>
        <w:tc>
          <w:tcPr>
            <w:tcW w:w="4876" w:type="dxa"/>
          </w:tcPr>
          <w:p w14:paraId="3A0AF9A3" w14:textId="77777777" w:rsidR="00EE7418" w:rsidRPr="00A33366" w:rsidRDefault="00EE7418" w:rsidP="00FC6A49">
            <w:pPr>
              <w:pStyle w:val="Normal6"/>
              <w:widowControl/>
              <w:rPr>
                <w:szCs w:val="24"/>
                <w:lang w:val="fr-FR"/>
              </w:rPr>
            </w:pPr>
            <w:r w:rsidRPr="00A33366">
              <w:rPr>
                <w:lang w:val="fr-FR"/>
              </w:rPr>
              <w:t>(88)</w:t>
            </w:r>
            <w:r w:rsidRPr="00A33366">
              <w:rPr>
                <w:lang w:val="fr-FR"/>
              </w:rPr>
              <w:tab/>
              <w:t xml:space="preserve">Le rapport de la Commission devrait également comporter une évaluation des mesures concernant la fourniture d’informations sur les substances préoccupantes présentes dans les véhicules et une évaluation de la nécessité d’améliorer la traçabilité de ces substances. Dans ce rapport, la Commission devrait en outre examiner s’il est nécessaire d’établir des mesures concernant les substances susceptibles d’avoir une incidence sur le traitement des véhicules à l’étape de la fin de vie, aux fins d’une mise en adéquation plus étroite avec le règlement (UE) </w:t>
            </w:r>
            <w:r w:rsidRPr="00A33366">
              <w:rPr>
                <w:b/>
                <w:i/>
                <w:lang w:val="fr-FR"/>
              </w:rPr>
              <w:t>2024/1781</w:t>
            </w:r>
            <w:r w:rsidRPr="00A33366">
              <w:rPr>
                <w:lang w:val="fr-FR"/>
              </w:rPr>
              <w:t>.</w:t>
            </w:r>
          </w:p>
        </w:tc>
      </w:tr>
    </w:tbl>
    <w:p w14:paraId="751A454C" w14:textId="77777777" w:rsidR="00EE7418" w:rsidRPr="00A33366" w:rsidRDefault="00EE7418" w:rsidP="00EE7418">
      <w:pPr>
        <w:widowControl/>
      </w:pPr>
    </w:p>
    <w:p w14:paraId="0BE1611C" w14:textId="77777777" w:rsidR="00EE7418" w:rsidRPr="00A33366" w:rsidRDefault="00EE7418" w:rsidP="00EE7418">
      <w:pPr>
        <w:pStyle w:val="AMNumberTabs0"/>
        <w:keepNext/>
        <w:widowControl/>
      </w:pPr>
      <w:r w:rsidRPr="00A33366">
        <w:t>Amendement</w:t>
      </w:r>
      <w:r w:rsidRPr="00A33366">
        <w:tab/>
      </w:r>
      <w:r w:rsidRPr="00A33366">
        <w:tab/>
        <w:t>68</w:t>
      </w:r>
    </w:p>
    <w:p w14:paraId="6057233F" w14:textId="77777777" w:rsidR="00EE7418" w:rsidRPr="00A33366" w:rsidRDefault="00EE7418" w:rsidP="00EE7418">
      <w:pPr>
        <w:pStyle w:val="NormalBold"/>
        <w:keepNext/>
        <w:widowControl/>
      </w:pPr>
      <w:r w:rsidRPr="00A33366">
        <w:t>Proposition de règlement</w:t>
      </w:r>
    </w:p>
    <w:p w14:paraId="09F00AF2" w14:textId="77777777" w:rsidR="00EE7418" w:rsidRPr="00A33366" w:rsidRDefault="00EE7418" w:rsidP="00EE7418">
      <w:pPr>
        <w:pStyle w:val="NormalBold"/>
        <w:widowControl/>
      </w:pPr>
      <w:r w:rsidRPr="00A33366">
        <w:t>Considérant 88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C271A77" w14:textId="77777777" w:rsidTr="00FC6A49">
        <w:trPr>
          <w:jc w:val="center"/>
        </w:trPr>
        <w:tc>
          <w:tcPr>
            <w:tcW w:w="9752" w:type="dxa"/>
            <w:gridSpan w:val="2"/>
          </w:tcPr>
          <w:p w14:paraId="58E09E55" w14:textId="77777777" w:rsidR="00EE7418" w:rsidRPr="00A33366" w:rsidRDefault="00EE7418" w:rsidP="00FC6A49">
            <w:pPr>
              <w:keepNext/>
              <w:widowControl/>
            </w:pPr>
          </w:p>
        </w:tc>
      </w:tr>
      <w:tr w:rsidR="00EE7418" w:rsidRPr="00A33366" w14:paraId="01604BB2" w14:textId="77777777" w:rsidTr="00FC6A49">
        <w:trPr>
          <w:jc w:val="center"/>
        </w:trPr>
        <w:tc>
          <w:tcPr>
            <w:tcW w:w="4876" w:type="dxa"/>
          </w:tcPr>
          <w:p w14:paraId="432F1D2C" w14:textId="77777777" w:rsidR="00EE7418" w:rsidRPr="00A33366" w:rsidRDefault="00EE7418" w:rsidP="00FC6A49">
            <w:pPr>
              <w:pStyle w:val="ColumnHeading"/>
              <w:keepNext/>
              <w:widowControl/>
            </w:pPr>
            <w:r w:rsidRPr="00A33366">
              <w:t>Texte proposé par la Commission</w:t>
            </w:r>
          </w:p>
        </w:tc>
        <w:tc>
          <w:tcPr>
            <w:tcW w:w="4876" w:type="dxa"/>
          </w:tcPr>
          <w:p w14:paraId="017F07F1" w14:textId="77777777" w:rsidR="00EE7418" w:rsidRPr="00A33366" w:rsidRDefault="00EE7418" w:rsidP="00FC6A49">
            <w:pPr>
              <w:pStyle w:val="ColumnHeading"/>
              <w:keepNext/>
              <w:widowControl/>
            </w:pPr>
            <w:r w:rsidRPr="00A33366">
              <w:t>Amendement</w:t>
            </w:r>
          </w:p>
        </w:tc>
      </w:tr>
      <w:tr w:rsidR="00EE7418" w:rsidRPr="00A33366" w14:paraId="057658B8" w14:textId="77777777" w:rsidTr="00FC6A49">
        <w:trPr>
          <w:jc w:val="center"/>
        </w:trPr>
        <w:tc>
          <w:tcPr>
            <w:tcW w:w="4876" w:type="dxa"/>
          </w:tcPr>
          <w:p w14:paraId="6644A668" w14:textId="77777777" w:rsidR="00EE7418" w:rsidRPr="00A33366" w:rsidRDefault="00EE7418" w:rsidP="00FC6A49">
            <w:pPr>
              <w:pStyle w:val="Normal6"/>
              <w:widowControl/>
              <w:rPr>
                <w:lang w:val="fr-FR"/>
              </w:rPr>
            </w:pPr>
          </w:p>
        </w:tc>
        <w:tc>
          <w:tcPr>
            <w:tcW w:w="4876" w:type="dxa"/>
          </w:tcPr>
          <w:p w14:paraId="72B0D8B4" w14:textId="77777777" w:rsidR="00EE7418" w:rsidRPr="00A33366" w:rsidRDefault="00EE7418" w:rsidP="00FC6A49">
            <w:pPr>
              <w:pStyle w:val="Normal6"/>
              <w:widowControl/>
              <w:rPr>
                <w:szCs w:val="24"/>
                <w:lang w:val="fr-FR"/>
              </w:rPr>
            </w:pPr>
            <w:r w:rsidRPr="00A33366">
              <w:rPr>
                <w:b/>
                <w:i/>
                <w:lang w:val="fr-FR"/>
              </w:rPr>
              <w:t>(88 bis)</w:t>
            </w:r>
            <w:r w:rsidRPr="00A33366">
              <w:rPr>
                <w:b/>
                <w:i/>
                <w:lang w:val="fr-FR"/>
              </w:rPr>
              <w:tab/>
              <w:t xml:space="preserve">La Commission devrait également évaluer, sur la base des déclarations faites par les constructeurs, si ceux-ci sont sur la bonne voie pour respecter les objectifs en matière de </w:t>
            </w:r>
            <w:r w:rsidRPr="00A33366">
              <w:rPr>
                <w:b/>
                <w:i/>
                <w:lang w:val="fr-FR"/>
              </w:rPr>
              <w:lastRenderedPageBreak/>
              <w:t>plastique recyclé. L’évaluation devrait notamment porter sur la disponibilité de technologies appropriées de recyclage des plastiques, la disponibilité en quantité suffisante de matières plastiques recyclées, le niveau de qualité du plastique recyclé par rapport au niveau de sécurité requis et les difficultés techniques et économiques pour atteindre l’objectif. S’il y a lieu, l’évaluation devrait être accompagnée d’une proposition législative de la Commission visant à modifier les dispositions pertinentes du présent règlement.</w:t>
            </w:r>
          </w:p>
        </w:tc>
      </w:tr>
    </w:tbl>
    <w:p w14:paraId="283650E7" w14:textId="77777777" w:rsidR="00EE7418" w:rsidRPr="00A33366" w:rsidRDefault="00EE7418" w:rsidP="00EE7418">
      <w:pPr>
        <w:widowControl/>
      </w:pPr>
    </w:p>
    <w:p w14:paraId="46CA8163" w14:textId="77777777" w:rsidR="00EE7418" w:rsidRPr="00A33366" w:rsidRDefault="00EE7418" w:rsidP="00EE7418">
      <w:pPr>
        <w:pStyle w:val="AMNumberTabs0"/>
        <w:keepNext/>
        <w:widowControl/>
      </w:pPr>
      <w:r w:rsidRPr="00A33366">
        <w:t>Amendement</w:t>
      </w:r>
      <w:r w:rsidRPr="00A33366">
        <w:tab/>
      </w:r>
      <w:r w:rsidRPr="00A33366">
        <w:tab/>
        <w:t>69</w:t>
      </w:r>
    </w:p>
    <w:p w14:paraId="61D29A24" w14:textId="77777777" w:rsidR="00EE7418" w:rsidRPr="00A33366" w:rsidRDefault="00EE7418" w:rsidP="00EE7418">
      <w:pPr>
        <w:pStyle w:val="NormalBold"/>
        <w:keepNext/>
        <w:widowControl/>
      </w:pPr>
      <w:r w:rsidRPr="00A33366">
        <w:t>Proposition de règlement</w:t>
      </w:r>
    </w:p>
    <w:p w14:paraId="6770357C" w14:textId="77777777" w:rsidR="00EE7418" w:rsidRPr="00A33366" w:rsidRDefault="00EE7418" w:rsidP="00EE7418">
      <w:pPr>
        <w:pStyle w:val="NormalBold"/>
        <w:widowControl/>
      </w:pPr>
      <w:r w:rsidRPr="00A33366">
        <w:t>Considérant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E24AFB7" w14:textId="77777777" w:rsidTr="00FC6A49">
        <w:trPr>
          <w:jc w:val="center"/>
        </w:trPr>
        <w:tc>
          <w:tcPr>
            <w:tcW w:w="9752" w:type="dxa"/>
            <w:gridSpan w:val="2"/>
          </w:tcPr>
          <w:p w14:paraId="56C0D127" w14:textId="77777777" w:rsidR="00EE7418" w:rsidRPr="00A33366" w:rsidRDefault="00EE7418" w:rsidP="00FC6A49">
            <w:pPr>
              <w:keepNext/>
              <w:widowControl/>
            </w:pPr>
          </w:p>
        </w:tc>
      </w:tr>
      <w:tr w:rsidR="00EE7418" w:rsidRPr="00A33366" w14:paraId="2F3DC3DC" w14:textId="77777777" w:rsidTr="00FC6A49">
        <w:trPr>
          <w:jc w:val="center"/>
        </w:trPr>
        <w:tc>
          <w:tcPr>
            <w:tcW w:w="4876" w:type="dxa"/>
          </w:tcPr>
          <w:p w14:paraId="2075E490" w14:textId="77777777" w:rsidR="00EE7418" w:rsidRPr="00A33366" w:rsidRDefault="00EE7418" w:rsidP="00FC6A49">
            <w:pPr>
              <w:pStyle w:val="ColumnHeading"/>
              <w:keepNext/>
              <w:widowControl/>
            </w:pPr>
            <w:r w:rsidRPr="00A33366">
              <w:t>Texte proposé par la Commission</w:t>
            </w:r>
          </w:p>
        </w:tc>
        <w:tc>
          <w:tcPr>
            <w:tcW w:w="4876" w:type="dxa"/>
          </w:tcPr>
          <w:p w14:paraId="65CE1D0F" w14:textId="77777777" w:rsidR="00EE7418" w:rsidRPr="00A33366" w:rsidRDefault="00EE7418" w:rsidP="00FC6A49">
            <w:pPr>
              <w:pStyle w:val="ColumnHeading"/>
              <w:keepNext/>
              <w:widowControl/>
            </w:pPr>
            <w:r w:rsidRPr="00A33366">
              <w:t>Amendement</w:t>
            </w:r>
          </w:p>
        </w:tc>
      </w:tr>
      <w:tr w:rsidR="00EE7418" w:rsidRPr="00A33366" w14:paraId="69B591F5" w14:textId="77777777" w:rsidTr="00FC6A49">
        <w:trPr>
          <w:jc w:val="center"/>
        </w:trPr>
        <w:tc>
          <w:tcPr>
            <w:tcW w:w="4876" w:type="dxa"/>
          </w:tcPr>
          <w:p w14:paraId="6F8F889D" w14:textId="77777777" w:rsidR="00EE7418" w:rsidRPr="00A33366" w:rsidRDefault="00EE7418" w:rsidP="00FC6A49">
            <w:pPr>
              <w:pStyle w:val="Normal6"/>
              <w:widowControl/>
              <w:rPr>
                <w:lang w:val="fr-FR"/>
              </w:rPr>
            </w:pPr>
            <w:r w:rsidRPr="00A33366">
              <w:rPr>
                <w:lang w:val="fr-FR"/>
              </w:rPr>
              <w:t>(95)</w:t>
            </w:r>
            <w:r w:rsidRPr="00A33366">
              <w:rPr>
                <w:lang w:val="fr-FR"/>
              </w:rPr>
              <w:tab/>
              <w:t>L’application de toutes les dispositions concernant les véhicules des catégories L</w:t>
            </w:r>
            <w:r w:rsidRPr="00A33366">
              <w:rPr>
                <w:b/>
                <w:i/>
                <w:vertAlign w:val="subscript"/>
                <w:lang w:val="fr-FR"/>
              </w:rPr>
              <w:t>3</w:t>
            </w:r>
            <w:r w:rsidRPr="00A33366">
              <w:rPr>
                <w:b/>
                <w:i/>
                <w:lang w:val="fr-FR"/>
              </w:rPr>
              <w:t>e-L</w:t>
            </w:r>
            <w:r w:rsidRPr="00A33366">
              <w:rPr>
                <w:b/>
                <w:i/>
                <w:vertAlign w:val="subscript"/>
                <w:lang w:val="fr-FR"/>
              </w:rPr>
              <w:t>7</w:t>
            </w:r>
            <w:r w:rsidRPr="00A33366">
              <w:rPr>
                <w:b/>
                <w:i/>
                <w:lang w:val="fr-FR"/>
              </w:rPr>
              <w:t>e</w:t>
            </w:r>
            <w:r w:rsidRPr="00A33366">
              <w:rPr>
                <w:lang w:val="fr-FR"/>
              </w:rPr>
              <w:t>,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et O devrait être reportée afin de laisser aux opérateurs suffisamment de temps pour se conformer aux nouvelles exigences. Cela est particulièrement important en ce qui concerne les autorisations des installations de traitement agréées qui sont capables de dépolluer ces véhicules et de procéder ensuite à leur traitement.</w:t>
            </w:r>
          </w:p>
        </w:tc>
        <w:tc>
          <w:tcPr>
            <w:tcW w:w="4876" w:type="dxa"/>
          </w:tcPr>
          <w:p w14:paraId="7078E9FD" w14:textId="77777777" w:rsidR="00EE7418" w:rsidRPr="00A33366" w:rsidRDefault="00EE7418" w:rsidP="00FC6A49">
            <w:pPr>
              <w:pStyle w:val="Normal6"/>
              <w:widowControl/>
              <w:rPr>
                <w:szCs w:val="24"/>
                <w:lang w:val="fr-FR"/>
              </w:rPr>
            </w:pPr>
            <w:r w:rsidRPr="00A33366">
              <w:rPr>
                <w:lang w:val="fr-FR"/>
              </w:rPr>
              <w:t>(95)</w:t>
            </w:r>
            <w:r w:rsidRPr="00A33366">
              <w:rPr>
                <w:lang w:val="fr-FR"/>
              </w:rPr>
              <w:tab/>
              <w:t>L’application de toutes les dispositions concernant les véhicules des catégories L,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et O devrait être reportée afin de laisser aux opérateurs suffisamment de temps pour se conformer aux nouvelles exigences. Cela est particulièrement important en ce qui concerne les autorisations des installations de traitement agréées qui sont capables de dépolluer ces véhicules et de procéder ensuite à leur traitement.</w:t>
            </w:r>
          </w:p>
        </w:tc>
      </w:tr>
    </w:tbl>
    <w:p w14:paraId="75AD585D" w14:textId="77777777" w:rsidR="00EE7418" w:rsidRPr="00A33366" w:rsidRDefault="00EE7418" w:rsidP="00EE7418">
      <w:pPr>
        <w:widowControl/>
      </w:pPr>
    </w:p>
    <w:p w14:paraId="1623EB5D" w14:textId="77777777" w:rsidR="00EE7418" w:rsidRPr="00A33366" w:rsidRDefault="00EE7418" w:rsidP="00EE7418">
      <w:pPr>
        <w:pStyle w:val="AMNumberTabs0"/>
        <w:keepNext/>
        <w:widowControl/>
      </w:pPr>
      <w:r w:rsidRPr="00A33366">
        <w:t>Amendement</w:t>
      </w:r>
      <w:r w:rsidRPr="00A33366">
        <w:tab/>
      </w:r>
      <w:r w:rsidRPr="00A33366">
        <w:tab/>
        <w:t>70</w:t>
      </w:r>
    </w:p>
    <w:p w14:paraId="7B0900C2" w14:textId="77777777" w:rsidR="00EE7418" w:rsidRPr="00A33366" w:rsidRDefault="00EE7418" w:rsidP="00EE7418">
      <w:pPr>
        <w:pStyle w:val="NormalBold"/>
        <w:keepNext/>
        <w:widowControl/>
      </w:pPr>
      <w:r w:rsidRPr="00A33366">
        <w:t>Proposition de règlement</w:t>
      </w:r>
    </w:p>
    <w:p w14:paraId="236F189A" w14:textId="77777777" w:rsidR="00EE7418" w:rsidRPr="00A33366" w:rsidRDefault="00EE7418" w:rsidP="00EE7418">
      <w:pPr>
        <w:pStyle w:val="NormalBold"/>
        <w:widowControl/>
      </w:pPr>
      <w:r w:rsidRPr="00A33366">
        <w:t>Article 2 – paragraphe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6671A99" w14:textId="77777777" w:rsidTr="00FC6A49">
        <w:trPr>
          <w:jc w:val="center"/>
        </w:trPr>
        <w:tc>
          <w:tcPr>
            <w:tcW w:w="9752" w:type="dxa"/>
            <w:gridSpan w:val="2"/>
          </w:tcPr>
          <w:p w14:paraId="780F84D0" w14:textId="77777777" w:rsidR="00EE7418" w:rsidRPr="00A33366" w:rsidRDefault="00EE7418" w:rsidP="00FC6A49">
            <w:pPr>
              <w:keepNext/>
              <w:widowControl/>
            </w:pPr>
          </w:p>
        </w:tc>
      </w:tr>
      <w:tr w:rsidR="00EE7418" w:rsidRPr="00A33366" w14:paraId="5E893038" w14:textId="77777777" w:rsidTr="00FC6A49">
        <w:trPr>
          <w:jc w:val="center"/>
        </w:trPr>
        <w:tc>
          <w:tcPr>
            <w:tcW w:w="4876" w:type="dxa"/>
          </w:tcPr>
          <w:p w14:paraId="3C741CF3" w14:textId="77777777" w:rsidR="00EE7418" w:rsidRPr="00A33366" w:rsidRDefault="00EE7418" w:rsidP="00FC6A49">
            <w:pPr>
              <w:pStyle w:val="ColumnHeading"/>
              <w:keepNext/>
              <w:widowControl/>
            </w:pPr>
            <w:r w:rsidRPr="00A33366">
              <w:t>Texte proposé par la Commission</w:t>
            </w:r>
          </w:p>
        </w:tc>
        <w:tc>
          <w:tcPr>
            <w:tcW w:w="4876" w:type="dxa"/>
          </w:tcPr>
          <w:p w14:paraId="4D87670D" w14:textId="77777777" w:rsidR="00EE7418" w:rsidRPr="00A33366" w:rsidRDefault="00EE7418" w:rsidP="00FC6A49">
            <w:pPr>
              <w:pStyle w:val="ColumnHeading"/>
              <w:keepNext/>
              <w:widowControl/>
            </w:pPr>
            <w:r w:rsidRPr="00A33366">
              <w:t>Amendement</w:t>
            </w:r>
          </w:p>
        </w:tc>
      </w:tr>
      <w:tr w:rsidR="00EE7418" w:rsidRPr="00A33366" w14:paraId="2ABD1D8B" w14:textId="77777777" w:rsidTr="00FC6A49">
        <w:trPr>
          <w:jc w:val="center"/>
        </w:trPr>
        <w:tc>
          <w:tcPr>
            <w:tcW w:w="4876" w:type="dxa"/>
          </w:tcPr>
          <w:p w14:paraId="500BADA8" w14:textId="43A14520" w:rsidR="00EE7418" w:rsidRPr="00A33366" w:rsidRDefault="00EE7418" w:rsidP="00FC6A49">
            <w:pPr>
              <w:pStyle w:val="Normal6"/>
              <w:widowControl/>
              <w:rPr>
                <w:lang w:val="fr-FR"/>
              </w:rPr>
            </w:pPr>
            <w:r w:rsidRPr="00A33366">
              <w:rPr>
                <w:lang w:val="fr-FR"/>
              </w:rPr>
              <w:t>c)</w:t>
            </w:r>
            <w:r w:rsidRPr="00A33366">
              <w:rPr>
                <w:lang w:val="fr-FR"/>
              </w:rPr>
              <w:tab/>
              <w:t>à partir du [</w:t>
            </w:r>
            <w:proofErr w:type="gramStart"/>
            <w:r w:rsidRPr="00A33366">
              <w:rPr>
                <w:lang w:val="fr-FR"/>
              </w:rPr>
              <w:t>OP:</w:t>
            </w:r>
            <w:proofErr w:type="gramEnd"/>
            <w:r w:rsidRPr="00A33366">
              <w:rPr>
                <w:lang w:val="fr-FR"/>
              </w:rPr>
              <w:t xml:space="preserve"> veuillez insérer la date correspondant au premier jour du mois suivant une période de 60 jours après la date d’entrée en vigueur du présent règlement], aux véhicules et véhicules hors d’usage des catégories </w:t>
            </w:r>
            <w:r w:rsidRPr="00A33366">
              <w:rPr>
                <w:b/>
                <w:i/>
                <w:lang w:val="fr-FR"/>
              </w:rPr>
              <w:t>L</w:t>
            </w:r>
            <w:r w:rsidRPr="00A33366">
              <w:rPr>
                <w:b/>
                <w:i/>
                <w:vertAlign w:val="subscript"/>
                <w:lang w:val="fr-FR"/>
              </w:rPr>
              <w:t>3</w:t>
            </w:r>
            <w:r w:rsidRPr="00A33366">
              <w:rPr>
                <w:b/>
                <w:i/>
                <w:lang w:val="fr-FR"/>
              </w:rPr>
              <w:t>e, L</w:t>
            </w:r>
            <w:r w:rsidRPr="00A33366">
              <w:rPr>
                <w:b/>
                <w:i/>
                <w:vertAlign w:val="subscript"/>
                <w:lang w:val="fr-FR"/>
              </w:rPr>
              <w:t>4</w:t>
            </w:r>
            <w:r w:rsidRPr="00A33366">
              <w:rPr>
                <w:b/>
                <w:i/>
                <w:lang w:val="fr-FR"/>
              </w:rPr>
              <w:t>e, L</w:t>
            </w:r>
            <w:r w:rsidRPr="00A33366">
              <w:rPr>
                <w:b/>
                <w:i/>
                <w:vertAlign w:val="subscript"/>
                <w:lang w:val="fr-FR"/>
              </w:rPr>
              <w:t>5</w:t>
            </w:r>
            <w:r w:rsidRPr="00A33366">
              <w:rPr>
                <w:b/>
                <w:i/>
                <w:lang w:val="fr-FR"/>
              </w:rPr>
              <w:t>e, L</w:t>
            </w:r>
            <w:r w:rsidRPr="00A33366">
              <w:rPr>
                <w:b/>
                <w:i/>
                <w:vertAlign w:val="subscript"/>
                <w:lang w:val="fr-FR"/>
              </w:rPr>
              <w:t>6</w:t>
            </w:r>
            <w:r w:rsidRPr="00A33366">
              <w:rPr>
                <w:b/>
                <w:i/>
                <w:lang w:val="fr-FR"/>
              </w:rPr>
              <w:t>e et L</w:t>
            </w:r>
            <w:r w:rsidRPr="00A33366">
              <w:rPr>
                <w:b/>
                <w:i/>
                <w:vertAlign w:val="subscript"/>
                <w:lang w:val="fr-FR"/>
              </w:rPr>
              <w:t>7</w:t>
            </w:r>
            <w:r w:rsidRPr="00A33366">
              <w:rPr>
                <w:b/>
                <w:i/>
                <w:lang w:val="fr-FR"/>
              </w:rPr>
              <w:t>e</w:t>
            </w:r>
            <w:r w:rsidRPr="00A33366">
              <w:rPr>
                <w:lang w:val="fr-FR"/>
              </w:rPr>
              <w:t xml:space="preserve"> décrites à l’article 4, paragraphe 2, </w:t>
            </w:r>
            <w:r w:rsidRPr="00A33366">
              <w:rPr>
                <w:b/>
                <w:i/>
                <w:lang w:val="fr-FR"/>
              </w:rPr>
              <w:lastRenderedPageBreak/>
              <w:t>points c) à g),</w:t>
            </w:r>
            <w:r w:rsidRPr="00A33366">
              <w:rPr>
                <w:lang w:val="fr-FR"/>
              </w:rPr>
              <w:t xml:space="preserve"> du règlement (UE)</w:t>
            </w:r>
            <w:r w:rsidR="007949B7" w:rsidRPr="00A33366">
              <w:rPr>
                <w:b/>
                <w:i/>
                <w:lang w:val="fr-FR"/>
              </w:rPr>
              <w:t> </w:t>
            </w:r>
            <w:r w:rsidR="007949B7" w:rsidRPr="00774901">
              <w:rPr>
                <w:bCs/>
                <w:iCs/>
                <w:lang w:val="fr-FR"/>
              </w:rPr>
              <w:t>nº</w:t>
            </w:r>
            <w:r w:rsidR="007949B7" w:rsidRPr="00A33366">
              <w:rPr>
                <w:b/>
                <w:i/>
                <w:lang w:val="fr-FR"/>
              </w:rPr>
              <w:t> </w:t>
            </w:r>
            <w:r w:rsidRPr="00A33366">
              <w:rPr>
                <w:lang w:val="fr-FR"/>
              </w:rPr>
              <w:t>168/2013.</w:t>
            </w:r>
          </w:p>
        </w:tc>
        <w:tc>
          <w:tcPr>
            <w:tcW w:w="4876" w:type="dxa"/>
          </w:tcPr>
          <w:p w14:paraId="6B11F3A6" w14:textId="72A46C36" w:rsidR="00EE7418" w:rsidRPr="00A33366" w:rsidRDefault="00EE7418" w:rsidP="00FC6A49">
            <w:pPr>
              <w:pStyle w:val="Normal6"/>
              <w:widowControl/>
              <w:rPr>
                <w:szCs w:val="24"/>
                <w:lang w:val="fr-FR"/>
              </w:rPr>
            </w:pPr>
            <w:r w:rsidRPr="00A33366">
              <w:rPr>
                <w:lang w:val="fr-FR"/>
              </w:rPr>
              <w:lastRenderedPageBreak/>
              <w:t>c)</w:t>
            </w:r>
            <w:r w:rsidRPr="00A33366">
              <w:rPr>
                <w:lang w:val="fr-FR"/>
              </w:rPr>
              <w:tab/>
              <w:t>à partir du [</w:t>
            </w:r>
            <w:proofErr w:type="gramStart"/>
            <w:r w:rsidRPr="00A33366">
              <w:rPr>
                <w:lang w:val="fr-FR"/>
              </w:rPr>
              <w:t>OP:</w:t>
            </w:r>
            <w:proofErr w:type="gramEnd"/>
            <w:r w:rsidRPr="00A33366">
              <w:rPr>
                <w:lang w:val="fr-FR"/>
              </w:rPr>
              <w:t xml:space="preserve"> veuillez insérer la date correspondant au premier jour du mois suivant une période de 60 jours après la date d’entrée en vigueur du présent règlement], aux véhicules et véhicules hors d’usage des catégories </w:t>
            </w:r>
            <w:r w:rsidRPr="00A33366">
              <w:rPr>
                <w:b/>
                <w:i/>
                <w:lang w:val="fr-FR"/>
              </w:rPr>
              <w:t>L</w:t>
            </w:r>
            <w:r w:rsidRPr="00A33366">
              <w:rPr>
                <w:lang w:val="fr-FR"/>
              </w:rPr>
              <w:t xml:space="preserve"> décrites à l’article 4, paragraphe 2, du règlement (UE)</w:t>
            </w:r>
            <w:r w:rsidR="007949B7" w:rsidRPr="00A33366">
              <w:rPr>
                <w:b/>
                <w:i/>
                <w:lang w:val="fr-FR"/>
              </w:rPr>
              <w:t> </w:t>
            </w:r>
            <w:r w:rsidR="00774901" w:rsidRPr="00774901">
              <w:rPr>
                <w:bCs/>
                <w:iCs/>
                <w:lang w:val="fr-FR"/>
              </w:rPr>
              <w:t>nº</w:t>
            </w:r>
            <w:r w:rsidR="00774901" w:rsidRPr="00A33366">
              <w:rPr>
                <w:b/>
                <w:i/>
                <w:lang w:val="fr-FR"/>
              </w:rPr>
              <w:t> </w:t>
            </w:r>
            <w:r w:rsidRPr="00A33366">
              <w:rPr>
                <w:lang w:val="fr-FR"/>
              </w:rPr>
              <w:t>168/2013.</w:t>
            </w:r>
          </w:p>
        </w:tc>
      </w:tr>
    </w:tbl>
    <w:p w14:paraId="34232940" w14:textId="77777777" w:rsidR="00EE7418" w:rsidRPr="00A33366" w:rsidRDefault="00EE7418" w:rsidP="00EE7418">
      <w:pPr>
        <w:widowControl/>
      </w:pPr>
    </w:p>
    <w:p w14:paraId="43F2483A" w14:textId="77777777" w:rsidR="00EE7418" w:rsidRPr="00A33366" w:rsidRDefault="00EE7418" w:rsidP="00EE7418">
      <w:pPr>
        <w:pStyle w:val="AMNumberTabs0"/>
        <w:keepNext/>
        <w:widowControl/>
      </w:pPr>
      <w:r w:rsidRPr="00A33366">
        <w:t>Amendement</w:t>
      </w:r>
      <w:r w:rsidRPr="00A33366">
        <w:tab/>
      </w:r>
      <w:r w:rsidRPr="00A33366">
        <w:tab/>
        <w:t>71</w:t>
      </w:r>
    </w:p>
    <w:p w14:paraId="40C9B9F4" w14:textId="77777777" w:rsidR="00EE7418" w:rsidRPr="00A33366" w:rsidRDefault="00EE7418" w:rsidP="00EE7418">
      <w:pPr>
        <w:pStyle w:val="NormalBold"/>
        <w:keepNext/>
        <w:widowControl/>
      </w:pPr>
      <w:r w:rsidRPr="00A33366">
        <w:t>Proposition de règlement</w:t>
      </w:r>
    </w:p>
    <w:p w14:paraId="15EF9A2A" w14:textId="77777777" w:rsidR="00EE7418" w:rsidRPr="00A33366" w:rsidRDefault="00EE7418" w:rsidP="00EE7418">
      <w:pPr>
        <w:pStyle w:val="NormalBold"/>
        <w:widowControl/>
      </w:pPr>
      <w:r w:rsidRPr="00A33366">
        <w:t>Article 2 – paragraphe 2 – point c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5F43536" w14:textId="77777777" w:rsidTr="00FC6A49">
        <w:trPr>
          <w:jc w:val="center"/>
        </w:trPr>
        <w:tc>
          <w:tcPr>
            <w:tcW w:w="9752" w:type="dxa"/>
            <w:gridSpan w:val="2"/>
          </w:tcPr>
          <w:p w14:paraId="23F9EC8A" w14:textId="77777777" w:rsidR="00EE7418" w:rsidRPr="00A33366" w:rsidRDefault="00EE7418" w:rsidP="00FC6A49">
            <w:pPr>
              <w:keepNext/>
              <w:widowControl/>
            </w:pPr>
          </w:p>
        </w:tc>
      </w:tr>
      <w:tr w:rsidR="00EE7418" w:rsidRPr="00A33366" w14:paraId="318E5F85" w14:textId="77777777" w:rsidTr="00FC6A49">
        <w:trPr>
          <w:jc w:val="center"/>
        </w:trPr>
        <w:tc>
          <w:tcPr>
            <w:tcW w:w="4876" w:type="dxa"/>
          </w:tcPr>
          <w:p w14:paraId="44AA329B" w14:textId="77777777" w:rsidR="00EE7418" w:rsidRPr="00A33366" w:rsidRDefault="00EE7418" w:rsidP="00FC6A49">
            <w:pPr>
              <w:pStyle w:val="ColumnHeading"/>
              <w:keepNext/>
              <w:widowControl/>
            </w:pPr>
            <w:r w:rsidRPr="00A33366">
              <w:t>Texte proposé par la Commission</w:t>
            </w:r>
          </w:p>
        </w:tc>
        <w:tc>
          <w:tcPr>
            <w:tcW w:w="4876" w:type="dxa"/>
          </w:tcPr>
          <w:p w14:paraId="506443EB" w14:textId="77777777" w:rsidR="00EE7418" w:rsidRPr="00A33366" w:rsidRDefault="00EE7418" w:rsidP="00FC6A49">
            <w:pPr>
              <w:pStyle w:val="ColumnHeading"/>
              <w:keepNext/>
              <w:widowControl/>
            </w:pPr>
            <w:r w:rsidRPr="00A33366">
              <w:t>Amendement</w:t>
            </w:r>
          </w:p>
        </w:tc>
      </w:tr>
      <w:tr w:rsidR="00EE7418" w:rsidRPr="00A33366" w14:paraId="7D4D1D21" w14:textId="77777777" w:rsidTr="00FC6A49">
        <w:trPr>
          <w:jc w:val="center"/>
        </w:trPr>
        <w:tc>
          <w:tcPr>
            <w:tcW w:w="4876" w:type="dxa"/>
          </w:tcPr>
          <w:p w14:paraId="3DF3404B" w14:textId="77777777" w:rsidR="00EE7418" w:rsidRPr="00A33366" w:rsidRDefault="00EE7418" w:rsidP="00FC6A49">
            <w:pPr>
              <w:pStyle w:val="Normal6"/>
              <w:widowControl/>
              <w:rPr>
                <w:lang w:val="fr-FR"/>
              </w:rPr>
            </w:pPr>
          </w:p>
        </w:tc>
        <w:tc>
          <w:tcPr>
            <w:tcW w:w="4876" w:type="dxa"/>
          </w:tcPr>
          <w:p w14:paraId="37F641F5" w14:textId="3BEFBD53" w:rsidR="00EE7418" w:rsidRPr="00A33366" w:rsidRDefault="00EE7418" w:rsidP="00FC6A49">
            <w:pPr>
              <w:pStyle w:val="Normal6"/>
              <w:widowControl/>
              <w:rPr>
                <w:szCs w:val="24"/>
                <w:lang w:val="fr-FR"/>
              </w:rPr>
            </w:pPr>
            <w:proofErr w:type="gramStart"/>
            <w:r w:rsidRPr="00A33366">
              <w:rPr>
                <w:b/>
                <w:i/>
                <w:lang w:val="fr-FR"/>
              </w:rPr>
              <w:t>c</w:t>
            </w:r>
            <w:proofErr w:type="gramEnd"/>
            <w:r w:rsidRPr="00A33366">
              <w:rPr>
                <w:b/>
                <w:i/>
                <w:lang w:val="fr-FR"/>
              </w:rPr>
              <w:t> bis)</w:t>
            </w:r>
            <w:r w:rsidRPr="00A33366">
              <w:rPr>
                <w:b/>
                <w:i/>
                <w:lang w:val="fr-FR"/>
              </w:rPr>
              <w:tab/>
              <w:t>aux véhicules à usage spécial définis à l’article 3, point 31, du règlement (UE)</w:t>
            </w:r>
            <w:r w:rsidR="00774901" w:rsidRPr="00A33366">
              <w:rPr>
                <w:b/>
                <w:i/>
                <w:lang w:val="fr-FR"/>
              </w:rPr>
              <w:t> </w:t>
            </w:r>
            <w:r w:rsidRPr="00A33366">
              <w:rPr>
                <w:b/>
                <w:i/>
                <w:lang w:val="fr-FR"/>
              </w:rPr>
              <w:t>2018/858 produits par un petit constructeur;</w:t>
            </w:r>
          </w:p>
        </w:tc>
      </w:tr>
    </w:tbl>
    <w:p w14:paraId="126385FC" w14:textId="77777777" w:rsidR="00EE7418" w:rsidRPr="00A33366" w:rsidRDefault="00EE7418" w:rsidP="00EE7418">
      <w:pPr>
        <w:widowControl/>
      </w:pPr>
    </w:p>
    <w:p w14:paraId="0F17C5EE" w14:textId="77777777" w:rsidR="00EE7418" w:rsidRPr="00A33366" w:rsidRDefault="00EE7418" w:rsidP="00EE7418">
      <w:pPr>
        <w:pStyle w:val="AMNumberTabs0"/>
        <w:keepNext/>
        <w:widowControl/>
      </w:pPr>
      <w:r w:rsidRPr="00A33366">
        <w:t>Amendement</w:t>
      </w:r>
      <w:r w:rsidRPr="00A33366">
        <w:tab/>
      </w:r>
      <w:r w:rsidRPr="00A33366">
        <w:tab/>
        <w:t>72</w:t>
      </w:r>
    </w:p>
    <w:p w14:paraId="1E10E37A" w14:textId="77777777" w:rsidR="00EE7418" w:rsidRPr="00A33366" w:rsidRDefault="00EE7418" w:rsidP="00EE7418">
      <w:pPr>
        <w:pStyle w:val="NormalBold"/>
        <w:keepNext/>
        <w:widowControl/>
      </w:pPr>
      <w:r w:rsidRPr="00A33366">
        <w:t>Proposition de règlement</w:t>
      </w:r>
    </w:p>
    <w:p w14:paraId="08F372A6" w14:textId="77777777" w:rsidR="00EE7418" w:rsidRPr="00A33366" w:rsidRDefault="00EE7418" w:rsidP="00EE7418">
      <w:pPr>
        <w:pStyle w:val="NormalBold"/>
        <w:widowControl/>
      </w:pPr>
      <w:r w:rsidRPr="00A33366">
        <w:t>Article 2 – paragraphe 2 – point c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E617743" w14:textId="77777777" w:rsidTr="00FC6A49">
        <w:trPr>
          <w:jc w:val="center"/>
        </w:trPr>
        <w:tc>
          <w:tcPr>
            <w:tcW w:w="9752" w:type="dxa"/>
            <w:gridSpan w:val="2"/>
          </w:tcPr>
          <w:p w14:paraId="7E820E09" w14:textId="77777777" w:rsidR="00EE7418" w:rsidRPr="00A33366" w:rsidRDefault="00EE7418" w:rsidP="00FC6A49">
            <w:pPr>
              <w:keepNext/>
              <w:widowControl/>
            </w:pPr>
          </w:p>
        </w:tc>
      </w:tr>
      <w:tr w:rsidR="00EE7418" w:rsidRPr="00A33366" w14:paraId="1F2CEFF2" w14:textId="77777777" w:rsidTr="00FC6A49">
        <w:trPr>
          <w:jc w:val="center"/>
        </w:trPr>
        <w:tc>
          <w:tcPr>
            <w:tcW w:w="4876" w:type="dxa"/>
          </w:tcPr>
          <w:p w14:paraId="5C293941" w14:textId="77777777" w:rsidR="00EE7418" w:rsidRPr="00A33366" w:rsidRDefault="00EE7418" w:rsidP="00FC6A49">
            <w:pPr>
              <w:pStyle w:val="ColumnHeading"/>
              <w:keepNext/>
              <w:widowControl/>
            </w:pPr>
            <w:r w:rsidRPr="00A33366">
              <w:t>Texte proposé par la Commission</w:t>
            </w:r>
          </w:p>
        </w:tc>
        <w:tc>
          <w:tcPr>
            <w:tcW w:w="4876" w:type="dxa"/>
          </w:tcPr>
          <w:p w14:paraId="34864C61" w14:textId="77777777" w:rsidR="00EE7418" w:rsidRPr="00A33366" w:rsidRDefault="00EE7418" w:rsidP="00FC6A49">
            <w:pPr>
              <w:pStyle w:val="ColumnHeading"/>
              <w:keepNext/>
              <w:widowControl/>
            </w:pPr>
            <w:r w:rsidRPr="00A33366">
              <w:t>Amendement</w:t>
            </w:r>
          </w:p>
        </w:tc>
      </w:tr>
      <w:tr w:rsidR="00EE7418" w:rsidRPr="00A33366" w14:paraId="2C9A8E09" w14:textId="77777777" w:rsidTr="00FC6A49">
        <w:trPr>
          <w:jc w:val="center"/>
        </w:trPr>
        <w:tc>
          <w:tcPr>
            <w:tcW w:w="4876" w:type="dxa"/>
          </w:tcPr>
          <w:p w14:paraId="19FDCE10" w14:textId="77777777" w:rsidR="00EE7418" w:rsidRPr="00A33366" w:rsidRDefault="00EE7418" w:rsidP="00FC6A49">
            <w:pPr>
              <w:pStyle w:val="Normal6"/>
              <w:widowControl/>
              <w:rPr>
                <w:lang w:val="fr-FR"/>
              </w:rPr>
            </w:pPr>
          </w:p>
        </w:tc>
        <w:tc>
          <w:tcPr>
            <w:tcW w:w="4876" w:type="dxa"/>
          </w:tcPr>
          <w:p w14:paraId="38D709AA" w14:textId="77777777" w:rsidR="00EE7418" w:rsidRPr="00A33366" w:rsidRDefault="00EE7418" w:rsidP="00FC6A49">
            <w:pPr>
              <w:pStyle w:val="Normal6"/>
              <w:widowControl/>
              <w:rPr>
                <w:szCs w:val="24"/>
                <w:lang w:val="fr-FR"/>
              </w:rPr>
            </w:pPr>
            <w:r w:rsidRPr="00A33366">
              <w:rPr>
                <w:b/>
                <w:i/>
                <w:lang w:val="fr-FR"/>
              </w:rPr>
              <w:t>c ter)</w:t>
            </w:r>
            <w:r w:rsidRPr="00A33366">
              <w:rPr>
                <w:b/>
                <w:i/>
                <w:lang w:val="fr-FR"/>
              </w:rPr>
              <w:tab/>
              <w:t>aux véhicules des catégories L de petites séries visés à l’article 42 du règlement (UE) nº 168/2013;</w:t>
            </w:r>
          </w:p>
        </w:tc>
      </w:tr>
    </w:tbl>
    <w:p w14:paraId="4047A97D" w14:textId="77777777" w:rsidR="00EE7418" w:rsidRPr="00A33366" w:rsidRDefault="00EE7418" w:rsidP="00EE7418">
      <w:pPr>
        <w:widowControl/>
      </w:pPr>
    </w:p>
    <w:p w14:paraId="183DFF6C" w14:textId="77777777" w:rsidR="00EE7418" w:rsidRPr="00A33366" w:rsidRDefault="00EE7418" w:rsidP="00EE7418">
      <w:pPr>
        <w:pStyle w:val="AMNumberTabs0"/>
        <w:keepNext/>
        <w:widowControl/>
      </w:pPr>
      <w:r w:rsidRPr="00A33366">
        <w:t>Amendement</w:t>
      </w:r>
      <w:r w:rsidRPr="00A33366">
        <w:tab/>
      </w:r>
      <w:r w:rsidRPr="00A33366">
        <w:tab/>
        <w:t>73</w:t>
      </w:r>
    </w:p>
    <w:p w14:paraId="1D7C9200" w14:textId="77777777" w:rsidR="00EE7418" w:rsidRPr="00A33366" w:rsidRDefault="00EE7418" w:rsidP="00EE7418">
      <w:pPr>
        <w:pStyle w:val="NormalBold"/>
        <w:keepNext/>
        <w:widowControl/>
      </w:pPr>
      <w:r w:rsidRPr="00A33366">
        <w:t>Proposition de règlement</w:t>
      </w:r>
    </w:p>
    <w:p w14:paraId="4EF9D394" w14:textId="77777777" w:rsidR="00EE7418" w:rsidRPr="00A33366" w:rsidRDefault="00EE7418" w:rsidP="00EE7418">
      <w:pPr>
        <w:pStyle w:val="NormalBold"/>
        <w:widowControl/>
      </w:pPr>
      <w:r w:rsidRPr="00A33366">
        <w:t>Article 2 – paragraphe 2 – point c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BF76969" w14:textId="77777777" w:rsidTr="00FC6A49">
        <w:trPr>
          <w:jc w:val="center"/>
        </w:trPr>
        <w:tc>
          <w:tcPr>
            <w:tcW w:w="9752" w:type="dxa"/>
            <w:gridSpan w:val="2"/>
          </w:tcPr>
          <w:p w14:paraId="6136BCD7" w14:textId="77777777" w:rsidR="00EE7418" w:rsidRPr="00A33366" w:rsidRDefault="00EE7418" w:rsidP="00FC6A49">
            <w:pPr>
              <w:keepNext/>
              <w:widowControl/>
            </w:pPr>
          </w:p>
        </w:tc>
      </w:tr>
      <w:tr w:rsidR="00EE7418" w:rsidRPr="00A33366" w14:paraId="1279105A" w14:textId="77777777" w:rsidTr="00FC6A49">
        <w:trPr>
          <w:jc w:val="center"/>
        </w:trPr>
        <w:tc>
          <w:tcPr>
            <w:tcW w:w="4876" w:type="dxa"/>
          </w:tcPr>
          <w:p w14:paraId="2D93AACD" w14:textId="77777777" w:rsidR="00EE7418" w:rsidRPr="00A33366" w:rsidRDefault="00EE7418" w:rsidP="00FC6A49">
            <w:pPr>
              <w:pStyle w:val="ColumnHeading"/>
              <w:keepNext/>
              <w:widowControl/>
            </w:pPr>
            <w:r w:rsidRPr="00A33366">
              <w:t>Texte proposé par la Commission</w:t>
            </w:r>
          </w:p>
        </w:tc>
        <w:tc>
          <w:tcPr>
            <w:tcW w:w="4876" w:type="dxa"/>
          </w:tcPr>
          <w:p w14:paraId="150C4328" w14:textId="77777777" w:rsidR="00EE7418" w:rsidRPr="00A33366" w:rsidRDefault="00EE7418" w:rsidP="00FC6A49">
            <w:pPr>
              <w:pStyle w:val="ColumnHeading"/>
              <w:keepNext/>
              <w:widowControl/>
            </w:pPr>
            <w:r w:rsidRPr="00A33366">
              <w:t>Amendement</w:t>
            </w:r>
          </w:p>
        </w:tc>
      </w:tr>
      <w:tr w:rsidR="00EE7418" w:rsidRPr="00A33366" w14:paraId="0970AC84" w14:textId="77777777" w:rsidTr="00FC6A49">
        <w:trPr>
          <w:jc w:val="center"/>
        </w:trPr>
        <w:tc>
          <w:tcPr>
            <w:tcW w:w="4876" w:type="dxa"/>
          </w:tcPr>
          <w:p w14:paraId="497516B9" w14:textId="77777777" w:rsidR="00EE7418" w:rsidRPr="00A33366" w:rsidRDefault="00EE7418" w:rsidP="00FC6A49">
            <w:pPr>
              <w:pStyle w:val="Normal6"/>
              <w:widowControl/>
              <w:rPr>
                <w:lang w:val="fr-FR"/>
              </w:rPr>
            </w:pPr>
          </w:p>
        </w:tc>
        <w:tc>
          <w:tcPr>
            <w:tcW w:w="4876" w:type="dxa"/>
          </w:tcPr>
          <w:p w14:paraId="2BF5A2BB" w14:textId="773EE93F" w:rsidR="00EE7418" w:rsidRPr="00A33366" w:rsidRDefault="00EE7418" w:rsidP="00FC6A49">
            <w:pPr>
              <w:pStyle w:val="Normal6"/>
              <w:widowControl/>
              <w:rPr>
                <w:szCs w:val="24"/>
                <w:lang w:val="fr-FR"/>
              </w:rPr>
            </w:pPr>
            <w:proofErr w:type="gramStart"/>
            <w:r w:rsidRPr="00A33366">
              <w:rPr>
                <w:b/>
                <w:i/>
                <w:lang w:val="fr-FR"/>
              </w:rPr>
              <w:t>c</w:t>
            </w:r>
            <w:proofErr w:type="gramEnd"/>
            <w:r w:rsidRPr="00A33366">
              <w:rPr>
                <w:b/>
                <w:i/>
                <w:lang w:val="fr-FR"/>
              </w:rPr>
              <w:t> quater)</w:t>
            </w:r>
            <w:r w:rsidRPr="00A33366">
              <w:rPr>
                <w:b/>
                <w:i/>
                <w:lang w:val="fr-FR"/>
              </w:rPr>
              <w:tab/>
              <w:t>aux véhicules conçus et construits ou adaptés pour être utilisés uniquement par les forces armées, visés à l’article 2, paragraphe 2, point d), du règlement (UE)</w:t>
            </w:r>
            <w:r w:rsidR="003D5216" w:rsidRPr="00A33366">
              <w:rPr>
                <w:b/>
                <w:i/>
                <w:lang w:val="fr-FR"/>
              </w:rPr>
              <w:t> </w:t>
            </w:r>
            <w:r w:rsidRPr="00A33366">
              <w:rPr>
                <w:b/>
                <w:i/>
                <w:lang w:val="fr-FR"/>
              </w:rPr>
              <w:t>2018/858;</w:t>
            </w:r>
          </w:p>
        </w:tc>
      </w:tr>
    </w:tbl>
    <w:p w14:paraId="4296E97E" w14:textId="77777777" w:rsidR="00EE7418" w:rsidRPr="00A33366" w:rsidRDefault="00EE7418" w:rsidP="00EE7418">
      <w:pPr>
        <w:widowControl/>
      </w:pPr>
    </w:p>
    <w:p w14:paraId="328860B0" w14:textId="77777777" w:rsidR="00EE7418" w:rsidRPr="00A33366" w:rsidRDefault="00EE7418" w:rsidP="00EE7418">
      <w:pPr>
        <w:pStyle w:val="AMNumberTabs0"/>
        <w:keepNext/>
        <w:widowControl/>
      </w:pPr>
      <w:r w:rsidRPr="00A33366">
        <w:t>Amendement</w:t>
      </w:r>
      <w:r w:rsidRPr="00A33366">
        <w:tab/>
      </w:r>
      <w:r w:rsidRPr="00A33366">
        <w:tab/>
        <w:t>74</w:t>
      </w:r>
    </w:p>
    <w:p w14:paraId="34F21894" w14:textId="77777777" w:rsidR="00EE7418" w:rsidRPr="00A33366" w:rsidRDefault="00EE7418" w:rsidP="00EE7418">
      <w:pPr>
        <w:pStyle w:val="NormalBold"/>
        <w:keepNext/>
        <w:widowControl/>
      </w:pPr>
      <w:r w:rsidRPr="00A33366">
        <w:t>Proposition de règlement</w:t>
      </w:r>
    </w:p>
    <w:p w14:paraId="46A5BB09" w14:textId="77777777" w:rsidR="00EE7418" w:rsidRPr="00A33366" w:rsidRDefault="00EE7418" w:rsidP="00EE7418">
      <w:pPr>
        <w:pStyle w:val="NormalBold"/>
        <w:widowControl/>
      </w:pPr>
      <w:r w:rsidRPr="00A33366">
        <w:t>Article 2 – paragraphe 2 – point c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14B313E" w14:textId="77777777" w:rsidTr="00FC6A49">
        <w:trPr>
          <w:jc w:val="center"/>
        </w:trPr>
        <w:tc>
          <w:tcPr>
            <w:tcW w:w="9752" w:type="dxa"/>
            <w:gridSpan w:val="2"/>
          </w:tcPr>
          <w:p w14:paraId="5F0516DE" w14:textId="77777777" w:rsidR="00EE7418" w:rsidRPr="00A33366" w:rsidRDefault="00EE7418" w:rsidP="00FC6A49">
            <w:pPr>
              <w:keepNext/>
              <w:widowControl/>
            </w:pPr>
          </w:p>
        </w:tc>
      </w:tr>
      <w:tr w:rsidR="00EE7418" w:rsidRPr="00A33366" w14:paraId="53803A35" w14:textId="77777777" w:rsidTr="00FC6A49">
        <w:trPr>
          <w:jc w:val="center"/>
        </w:trPr>
        <w:tc>
          <w:tcPr>
            <w:tcW w:w="4876" w:type="dxa"/>
          </w:tcPr>
          <w:p w14:paraId="1CACF543" w14:textId="77777777" w:rsidR="00EE7418" w:rsidRPr="00A33366" w:rsidRDefault="00EE7418" w:rsidP="00FC6A49">
            <w:pPr>
              <w:pStyle w:val="ColumnHeading"/>
              <w:keepNext/>
              <w:widowControl/>
            </w:pPr>
            <w:r w:rsidRPr="00A33366">
              <w:t>Texte proposé par la Commission</w:t>
            </w:r>
          </w:p>
        </w:tc>
        <w:tc>
          <w:tcPr>
            <w:tcW w:w="4876" w:type="dxa"/>
          </w:tcPr>
          <w:p w14:paraId="3249C7BC" w14:textId="77777777" w:rsidR="00EE7418" w:rsidRPr="00A33366" w:rsidRDefault="00EE7418" w:rsidP="00FC6A49">
            <w:pPr>
              <w:pStyle w:val="ColumnHeading"/>
              <w:keepNext/>
              <w:widowControl/>
            </w:pPr>
            <w:r w:rsidRPr="00A33366">
              <w:t>Amendement</w:t>
            </w:r>
          </w:p>
        </w:tc>
      </w:tr>
      <w:tr w:rsidR="00EE7418" w:rsidRPr="00A33366" w14:paraId="49B34B50" w14:textId="77777777" w:rsidTr="00FC6A49">
        <w:trPr>
          <w:jc w:val="center"/>
        </w:trPr>
        <w:tc>
          <w:tcPr>
            <w:tcW w:w="4876" w:type="dxa"/>
          </w:tcPr>
          <w:p w14:paraId="7945E4F5" w14:textId="77777777" w:rsidR="00EE7418" w:rsidRPr="00A33366" w:rsidRDefault="00EE7418" w:rsidP="00FC6A49">
            <w:pPr>
              <w:pStyle w:val="Normal6"/>
              <w:widowControl/>
              <w:rPr>
                <w:lang w:val="fr-FR"/>
              </w:rPr>
            </w:pPr>
          </w:p>
        </w:tc>
        <w:tc>
          <w:tcPr>
            <w:tcW w:w="4876" w:type="dxa"/>
          </w:tcPr>
          <w:p w14:paraId="096D85D1" w14:textId="7DEC3EA2" w:rsidR="00EE7418" w:rsidRPr="00A33366" w:rsidRDefault="00EE7418" w:rsidP="00FC6A49">
            <w:pPr>
              <w:pStyle w:val="Normal6"/>
              <w:widowControl/>
              <w:rPr>
                <w:szCs w:val="24"/>
                <w:lang w:val="fr-FR"/>
              </w:rPr>
            </w:pPr>
            <w:proofErr w:type="gramStart"/>
            <w:r w:rsidRPr="00A33366">
              <w:rPr>
                <w:b/>
                <w:i/>
                <w:lang w:val="fr-FR"/>
              </w:rPr>
              <w:t>c</w:t>
            </w:r>
            <w:proofErr w:type="gramEnd"/>
            <w:r w:rsidRPr="00A33366">
              <w:rPr>
                <w:b/>
                <w:i/>
                <w:lang w:val="fr-FR"/>
              </w:rPr>
              <w:t> quinquies)</w:t>
            </w:r>
            <w:r w:rsidRPr="00A33366">
              <w:rPr>
                <w:b/>
                <w:i/>
                <w:lang w:val="fr-FR"/>
              </w:rPr>
              <w:tab/>
              <w:t xml:space="preserve">aux véhicules conçus et construits pour être utilisés par les forces armées, la protection civile, les services d’incendie, les services responsables du </w:t>
            </w:r>
            <w:r w:rsidRPr="00A33366">
              <w:rPr>
                <w:b/>
                <w:i/>
                <w:lang w:val="fr-FR"/>
              </w:rPr>
              <w:lastRenderedPageBreak/>
              <w:t>maintien de l’ordre et les services d’urgence médicale visés à l’article 2, paragraphe 2, point e), du règlement (UE)</w:t>
            </w:r>
            <w:r w:rsidR="007949B7">
              <w:rPr>
                <w:b/>
                <w:i/>
                <w:lang w:val="fr-FR"/>
              </w:rPr>
              <w:t> </w:t>
            </w:r>
            <w:r w:rsidRPr="00A33366">
              <w:rPr>
                <w:b/>
                <w:i/>
                <w:lang w:val="fr-FR"/>
              </w:rPr>
              <w:t>nº 168/2013;</w:t>
            </w:r>
          </w:p>
        </w:tc>
      </w:tr>
    </w:tbl>
    <w:p w14:paraId="7E5D123A" w14:textId="77777777" w:rsidR="00EE7418" w:rsidRPr="00A33366" w:rsidRDefault="00EE7418" w:rsidP="00EE7418">
      <w:pPr>
        <w:widowControl/>
      </w:pPr>
    </w:p>
    <w:p w14:paraId="539136ED" w14:textId="77777777" w:rsidR="00EE7418" w:rsidRPr="00A33366" w:rsidRDefault="00EE7418" w:rsidP="00EE7418">
      <w:pPr>
        <w:pStyle w:val="AMNumberTabs0"/>
        <w:keepNext/>
        <w:widowControl/>
      </w:pPr>
      <w:r w:rsidRPr="00A33366">
        <w:t>Amendement</w:t>
      </w:r>
      <w:r w:rsidRPr="00A33366">
        <w:tab/>
      </w:r>
      <w:r w:rsidRPr="00A33366">
        <w:tab/>
        <w:t>75</w:t>
      </w:r>
    </w:p>
    <w:p w14:paraId="04F505AE" w14:textId="77777777" w:rsidR="00EE7418" w:rsidRPr="00A33366" w:rsidRDefault="00EE7418" w:rsidP="00EE7418">
      <w:pPr>
        <w:pStyle w:val="NormalBold"/>
        <w:keepNext/>
        <w:widowControl/>
      </w:pPr>
      <w:r w:rsidRPr="00A33366">
        <w:t>Proposition de règlement</w:t>
      </w:r>
    </w:p>
    <w:p w14:paraId="46E7A70C" w14:textId="77777777" w:rsidR="00EE7418" w:rsidRPr="00A33366" w:rsidRDefault="00EE7418" w:rsidP="00EE7418">
      <w:pPr>
        <w:pStyle w:val="NormalBold"/>
        <w:widowControl/>
      </w:pPr>
      <w:r w:rsidRPr="00A33366">
        <w:t>Article 2 – paragraphe 2 – point c sexies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75A61A5" w14:textId="77777777" w:rsidTr="00FC6A49">
        <w:trPr>
          <w:jc w:val="center"/>
        </w:trPr>
        <w:tc>
          <w:tcPr>
            <w:tcW w:w="9752" w:type="dxa"/>
            <w:gridSpan w:val="2"/>
          </w:tcPr>
          <w:p w14:paraId="40005219" w14:textId="77777777" w:rsidR="00EE7418" w:rsidRPr="00A33366" w:rsidRDefault="00EE7418" w:rsidP="00FC6A49">
            <w:pPr>
              <w:keepNext/>
              <w:widowControl/>
            </w:pPr>
          </w:p>
        </w:tc>
      </w:tr>
      <w:tr w:rsidR="00EE7418" w:rsidRPr="00A33366" w14:paraId="58AC36C3" w14:textId="77777777" w:rsidTr="00FC6A49">
        <w:trPr>
          <w:jc w:val="center"/>
        </w:trPr>
        <w:tc>
          <w:tcPr>
            <w:tcW w:w="4876" w:type="dxa"/>
          </w:tcPr>
          <w:p w14:paraId="1160EB9C" w14:textId="77777777" w:rsidR="00EE7418" w:rsidRPr="00A33366" w:rsidRDefault="00EE7418" w:rsidP="00FC6A49">
            <w:pPr>
              <w:pStyle w:val="ColumnHeading"/>
              <w:keepNext/>
              <w:widowControl/>
            </w:pPr>
            <w:r w:rsidRPr="00A33366">
              <w:t>Texte proposé par la Commission</w:t>
            </w:r>
          </w:p>
        </w:tc>
        <w:tc>
          <w:tcPr>
            <w:tcW w:w="4876" w:type="dxa"/>
          </w:tcPr>
          <w:p w14:paraId="4E3B6C07" w14:textId="77777777" w:rsidR="00EE7418" w:rsidRPr="00A33366" w:rsidRDefault="00EE7418" w:rsidP="00FC6A49">
            <w:pPr>
              <w:pStyle w:val="ColumnHeading"/>
              <w:keepNext/>
              <w:widowControl/>
            </w:pPr>
            <w:r w:rsidRPr="00A33366">
              <w:t>Amendement</w:t>
            </w:r>
          </w:p>
        </w:tc>
      </w:tr>
      <w:tr w:rsidR="00EE7418" w:rsidRPr="00A33366" w14:paraId="7C41AEAA" w14:textId="77777777" w:rsidTr="00FC6A49">
        <w:trPr>
          <w:jc w:val="center"/>
        </w:trPr>
        <w:tc>
          <w:tcPr>
            <w:tcW w:w="4876" w:type="dxa"/>
          </w:tcPr>
          <w:p w14:paraId="61BDB818" w14:textId="77777777" w:rsidR="00EE7418" w:rsidRPr="00A33366" w:rsidRDefault="00EE7418" w:rsidP="00FC6A49">
            <w:pPr>
              <w:pStyle w:val="Normal6"/>
              <w:widowControl/>
              <w:rPr>
                <w:lang w:val="fr-FR"/>
              </w:rPr>
            </w:pPr>
          </w:p>
        </w:tc>
        <w:tc>
          <w:tcPr>
            <w:tcW w:w="4876" w:type="dxa"/>
          </w:tcPr>
          <w:p w14:paraId="464C6814" w14:textId="77777777" w:rsidR="00EE7418" w:rsidRPr="00A33366" w:rsidRDefault="00EE7418" w:rsidP="00FC6A49">
            <w:pPr>
              <w:pStyle w:val="Normal6"/>
              <w:widowControl/>
              <w:rPr>
                <w:szCs w:val="24"/>
                <w:lang w:val="fr-FR"/>
              </w:rPr>
            </w:pPr>
            <w:proofErr w:type="gramStart"/>
            <w:r w:rsidRPr="00A33366">
              <w:rPr>
                <w:b/>
                <w:i/>
                <w:lang w:val="fr-FR"/>
              </w:rPr>
              <w:t>c</w:t>
            </w:r>
            <w:proofErr w:type="gramEnd"/>
            <w:r w:rsidRPr="00A33366">
              <w:rPr>
                <w:b/>
                <w:i/>
                <w:lang w:val="fr-FR"/>
              </w:rPr>
              <w:t> sexies)</w:t>
            </w:r>
            <w:r w:rsidRPr="00A33366">
              <w:rPr>
                <w:b/>
                <w:i/>
                <w:lang w:val="fr-FR"/>
              </w:rPr>
              <w:tab/>
              <w:t>aux vélos à pédalage appartenant à la catégorie de véhicules L1e-B visés au point 1.1.2 de l’annexe XIX du règlement délégué (UE) nº 3/2014;</w:t>
            </w:r>
          </w:p>
        </w:tc>
      </w:tr>
    </w:tbl>
    <w:p w14:paraId="7ED6A312" w14:textId="77777777" w:rsidR="00EE7418" w:rsidRPr="00A33366" w:rsidRDefault="00EE7418" w:rsidP="00EE7418">
      <w:pPr>
        <w:widowControl/>
      </w:pPr>
    </w:p>
    <w:p w14:paraId="0B3AD85D" w14:textId="77777777" w:rsidR="00EE7418" w:rsidRPr="00A33366" w:rsidRDefault="00EE7418" w:rsidP="00EE7418">
      <w:pPr>
        <w:pStyle w:val="AMNumberTabs0"/>
        <w:keepNext/>
        <w:widowControl/>
      </w:pPr>
      <w:r w:rsidRPr="00A33366">
        <w:t>Amendement</w:t>
      </w:r>
      <w:r w:rsidRPr="00A33366">
        <w:tab/>
      </w:r>
      <w:r w:rsidRPr="00A33366">
        <w:tab/>
        <w:t>76</w:t>
      </w:r>
    </w:p>
    <w:p w14:paraId="6B8B0DC5" w14:textId="77777777" w:rsidR="00EE7418" w:rsidRPr="00A33366" w:rsidRDefault="00EE7418" w:rsidP="00EE7418">
      <w:pPr>
        <w:pStyle w:val="NormalBold"/>
        <w:keepNext/>
        <w:widowControl/>
      </w:pPr>
      <w:r w:rsidRPr="00A33366">
        <w:t>Proposition de règlement</w:t>
      </w:r>
    </w:p>
    <w:p w14:paraId="509C424A" w14:textId="77777777" w:rsidR="00EE7418" w:rsidRPr="00A33366" w:rsidRDefault="00EE7418" w:rsidP="00EE7418">
      <w:pPr>
        <w:pStyle w:val="NormalBold"/>
        <w:widowControl/>
      </w:pPr>
      <w:r w:rsidRPr="00A33366">
        <w:t>Article 2 – paragraphe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7C77726" w14:textId="77777777" w:rsidTr="00FC6A49">
        <w:trPr>
          <w:jc w:val="center"/>
        </w:trPr>
        <w:tc>
          <w:tcPr>
            <w:tcW w:w="9752" w:type="dxa"/>
            <w:gridSpan w:val="2"/>
          </w:tcPr>
          <w:p w14:paraId="15A7F750" w14:textId="77777777" w:rsidR="00EE7418" w:rsidRPr="00A33366" w:rsidRDefault="00EE7418" w:rsidP="00FC6A49">
            <w:pPr>
              <w:keepNext/>
              <w:widowControl/>
            </w:pPr>
          </w:p>
        </w:tc>
      </w:tr>
      <w:tr w:rsidR="00EE7418" w:rsidRPr="00A33366" w14:paraId="4308B4B9" w14:textId="77777777" w:rsidTr="00FC6A49">
        <w:trPr>
          <w:jc w:val="center"/>
        </w:trPr>
        <w:tc>
          <w:tcPr>
            <w:tcW w:w="4876" w:type="dxa"/>
          </w:tcPr>
          <w:p w14:paraId="6A32EAC2" w14:textId="77777777" w:rsidR="00EE7418" w:rsidRPr="00A33366" w:rsidRDefault="00EE7418" w:rsidP="00FC6A49">
            <w:pPr>
              <w:pStyle w:val="ColumnHeading"/>
              <w:keepNext/>
              <w:widowControl/>
            </w:pPr>
            <w:r w:rsidRPr="00A33366">
              <w:t>Texte proposé par la Commission</w:t>
            </w:r>
          </w:p>
        </w:tc>
        <w:tc>
          <w:tcPr>
            <w:tcW w:w="4876" w:type="dxa"/>
          </w:tcPr>
          <w:p w14:paraId="3E64FB47" w14:textId="77777777" w:rsidR="00EE7418" w:rsidRPr="00A33366" w:rsidRDefault="00EE7418" w:rsidP="00FC6A49">
            <w:pPr>
              <w:pStyle w:val="ColumnHeading"/>
              <w:keepNext/>
              <w:widowControl/>
            </w:pPr>
            <w:r w:rsidRPr="00A33366">
              <w:t>Amendement</w:t>
            </w:r>
          </w:p>
        </w:tc>
      </w:tr>
      <w:tr w:rsidR="00EE7418" w:rsidRPr="00A33366" w14:paraId="31EF00AA" w14:textId="77777777" w:rsidTr="00FC6A49">
        <w:trPr>
          <w:jc w:val="center"/>
        </w:trPr>
        <w:tc>
          <w:tcPr>
            <w:tcW w:w="4876" w:type="dxa"/>
          </w:tcPr>
          <w:p w14:paraId="400A068E" w14:textId="77777777" w:rsidR="00EE7418" w:rsidRPr="00A33366" w:rsidRDefault="00EE7418" w:rsidP="00FC6A49">
            <w:pPr>
              <w:pStyle w:val="Normal6"/>
              <w:widowControl/>
              <w:rPr>
                <w:lang w:val="fr-FR"/>
              </w:rPr>
            </w:pPr>
            <w:r w:rsidRPr="00A33366">
              <w:rPr>
                <w:lang w:val="fr-FR"/>
              </w:rPr>
              <w:t>d)</w:t>
            </w:r>
            <w:r w:rsidRPr="00A33366">
              <w:rPr>
                <w:lang w:val="fr-FR"/>
              </w:rPr>
              <w:tab/>
              <w:t>aux véhicules présentant un intérêt historique, définis à l’article 3, point 7), de la directive 2014/45/UE</w:t>
            </w:r>
            <w:r w:rsidRPr="00A33366">
              <w:rPr>
                <w:b/>
                <w:i/>
                <w:lang w:val="fr-FR"/>
              </w:rPr>
              <w:t>.</w:t>
            </w:r>
          </w:p>
        </w:tc>
        <w:tc>
          <w:tcPr>
            <w:tcW w:w="4876" w:type="dxa"/>
          </w:tcPr>
          <w:p w14:paraId="5BAA5E42" w14:textId="77777777" w:rsidR="00EE7418" w:rsidRPr="00A33366" w:rsidRDefault="00EE7418" w:rsidP="00FC6A49">
            <w:pPr>
              <w:pStyle w:val="Normal6"/>
              <w:widowControl/>
              <w:rPr>
                <w:szCs w:val="24"/>
                <w:lang w:val="fr-FR"/>
              </w:rPr>
            </w:pPr>
            <w:r w:rsidRPr="00A33366">
              <w:rPr>
                <w:lang w:val="fr-FR"/>
              </w:rPr>
              <w:t>d)</w:t>
            </w:r>
            <w:r w:rsidRPr="00A33366">
              <w:rPr>
                <w:lang w:val="fr-FR"/>
              </w:rPr>
              <w:tab/>
              <w:t>aux véhicules présentant un intérêt historique, définis à l’article 3, point 7), de la directive 2014/45/UE</w:t>
            </w:r>
            <w:r w:rsidRPr="00A33366">
              <w:rPr>
                <w:b/>
                <w:i/>
                <w:lang w:val="fr-FR"/>
              </w:rPr>
              <w:t>, et à l’ensemble de leurs pièces, composants et pièces de rechange nécessaires aux opérations d’entretien et visant à préserver leur statut historique;</w:t>
            </w:r>
          </w:p>
        </w:tc>
      </w:tr>
    </w:tbl>
    <w:p w14:paraId="38F948CF" w14:textId="77777777" w:rsidR="00EE7418" w:rsidRPr="00A33366" w:rsidRDefault="00EE7418" w:rsidP="00EE7418">
      <w:pPr>
        <w:widowControl/>
      </w:pPr>
    </w:p>
    <w:p w14:paraId="4E6AF8E0" w14:textId="77777777" w:rsidR="00EE7418" w:rsidRPr="00A33366" w:rsidRDefault="00EE7418" w:rsidP="00EE7418">
      <w:pPr>
        <w:pStyle w:val="AMNumberTabs0"/>
        <w:keepNext/>
        <w:widowControl/>
      </w:pPr>
      <w:r w:rsidRPr="00A33366">
        <w:t>Amendement</w:t>
      </w:r>
      <w:r w:rsidRPr="00A33366">
        <w:tab/>
      </w:r>
      <w:r w:rsidRPr="00A33366">
        <w:tab/>
        <w:t>77</w:t>
      </w:r>
    </w:p>
    <w:p w14:paraId="78DA94BE" w14:textId="77777777" w:rsidR="00EE7418" w:rsidRPr="00A33366" w:rsidRDefault="00EE7418" w:rsidP="00EE7418">
      <w:pPr>
        <w:pStyle w:val="NormalBold"/>
        <w:keepNext/>
        <w:widowControl/>
      </w:pPr>
      <w:r w:rsidRPr="00A33366">
        <w:t>Proposition de règlement</w:t>
      </w:r>
    </w:p>
    <w:p w14:paraId="74894863" w14:textId="77777777" w:rsidR="00EE7418" w:rsidRPr="00A33366" w:rsidRDefault="00EE7418" w:rsidP="00EE7418">
      <w:pPr>
        <w:pStyle w:val="NormalBold"/>
        <w:widowControl/>
      </w:pPr>
      <w:r w:rsidRPr="00A33366">
        <w:t>Article 2 – paragraphe 2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70B1333" w14:textId="77777777" w:rsidTr="00FC6A49">
        <w:trPr>
          <w:jc w:val="center"/>
        </w:trPr>
        <w:tc>
          <w:tcPr>
            <w:tcW w:w="9752" w:type="dxa"/>
            <w:gridSpan w:val="2"/>
          </w:tcPr>
          <w:p w14:paraId="51AAF879" w14:textId="77777777" w:rsidR="00EE7418" w:rsidRPr="00A33366" w:rsidRDefault="00EE7418" w:rsidP="00FC6A49">
            <w:pPr>
              <w:keepNext/>
              <w:widowControl/>
            </w:pPr>
          </w:p>
        </w:tc>
      </w:tr>
      <w:tr w:rsidR="00EE7418" w:rsidRPr="00A33366" w14:paraId="079D7D0B" w14:textId="77777777" w:rsidTr="00FC6A49">
        <w:trPr>
          <w:jc w:val="center"/>
        </w:trPr>
        <w:tc>
          <w:tcPr>
            <w:tcW w:w="4876" w:type="dxa"/>
          </w:tcPr>
          <w:p w14:paraId="6EEC4BD0" w14:textId="77777777" w:rsidR="00EE7418" w:rsidRPr="00A33366" w:rsidRDefault="00EE7418" w:rsidP="00FC6A49">
            <w:pPr>
              <w:pStyle w:val="ColumnHeading"/>
              <w:keepNext/>
              <w:widowControl/>
            </w:pPr>
            <w:r w:rsidRPr="00A33366">
              <w:t>Texte proposé par la Commission</w:t>
            </w:r>
          </w:p>
        </w:tc>
        <w:tc>
          <w:tcPr>
            <w:tcW w:w="4876" w:type="dxa"/>
          </w:tcPr>
          <w:p w14:paraId="7A2564EB" w14:textId="77777777" w:rsidR="00EE7418" w:rsidRPr="00A33366" w:rsidRDefault="00EE7418" w:rsidP="00FC6A49">
            <w:pPr>
              <w:pStyle w:val="ColumnHeading"/>
              <w:keepNext/>
              <w:widowControl/>
            </w:pPr>
            <w:r w:rsidRPr="00A33366">
              <w:t>Amendement</w:t>
            </w:r>
          </w:p>
        </w:tc>
      </w:tr>
      <w:tr w:rsidR="00EE7418" w:rsidRPr="00A33366" w14:paraId="6DE67006" w14:textId="77777777" w:rsidTr="00FC6A49">
        <w:trPr>
          <w:jc w:val="center"/>
        </w:trPr>
        <w:tc>
          <w:tcPr>
            <w:tcW w:w="4876" w:type="dxa"/>
          </w:tcPr>
          <w:p w14:paraId="3FD2B13D" w14:textId="77777777" w:rsidR="00EE7418" w:rsidRPr="00A33366" w:rsidRDefault="00EE7418" w:rsidP="00FC6A49">
            <w:pPr>
              <w:pStyle w:val="Normal6"/>
              <w:widowControl/>
              <w:rPr>
                <w:lang w:val="fr-FR"/>
              </w:rPr>
            </w:pPr>
          </w:p>
        </w:tc>
        <w:tc>
          <w:tcPr>
            <w:tcW w:w="4876" w:type="dxa"/>
          </w:tcPr>
          <w:p w14:paraId="10E64B61" w14:textId="77777777" w:rsidR="00EE7418" w:rsidRPr="00A33366" w:rsidRDefault="00EE7418" w:rsidP="00FC6A49">
            <w:pPr>
              <w:pStyle w:val="Normal6"/>
              <w:widowControl/>
              <w:rPr>
                <w:szCs w:val="24"/>
                <w:lang w:val="fr-FR"/>
              </w:rPr>
            </w:pPr>
            <w:r w:rsidRPr="00A33366">
              <w:rPr>
                <w:b/>
                <w:i/>
                <w:lang w:val="fr-FR"/>
              </w:rPr>
              <w:t>d bis)</w:t>
            </w:r>
            <w:r w:rsidRPr="00A33366">
              <w:rPr>
                <w:b/>
                <w:i/>
                <w:lang w:val="fr-FR"/>
              </w:rPr>
              <w:tab/>
              <w:t>aux véhicules présentant un intérêt culturel particulier, pour autant qu’ils soient officiellement reconnus comme tels par l’autorité compétente de l’État membre dans lequel ils sont immatriculés, conformément aux conditions énoncées à l’annexe X bis du présent règlement.</w:t>
            </w:r>
          </w:p>
        </w:tc>
      </w:tr>
    </w:tbl>
    <w:p w14:paraId="3C648154" w14:textId="77777777" w:rsidR="00EE7418" w:rsidRPr="00A33366" w:rsidRDefault="00EE7418" w:rsidP="00EE7418">
      <w:pPr>
        <w:widowControl/>
      </w:pPr>
    </w:p>
    <w:p w14:paraId="76C243C3" w14:textId="77777777" w:rsidR="00EE7418" w:rsidRPr="00A33366" w:rsidRDefault="00EE7418" w:rsidP="00EE7418">
      <w:pPr>
        <w:pStyle w:val="AMNumberTabs0"/>
        <w:keepNext/>
        <w:widowControl/>
      </w:pPr>
      <w:r w:rsidRPr="00A33366">
        <w:lastRenderedPageBreak/>
        <w:t>Amendement</w:t>
      </w:r>
      <w:r w:rsidRPr="00A33366">
        <w:tab/>
      </w:r>
      <w:r w:rsidRPr="00A33366">
        <w:tab/>
        <w:t>78</w:t>
      </w:r>
    </w:p>
    <w:p w14:paraId="15AE7E49" w14:textId="77777777" w:rsidR="00EE7418" w:rsidRPr="00A33366" w:rsidRDefault="00EE7418" w:rsidP="00EE7418">
      <w:pPr>
        <w:pStyle w:val="NormalBold"/>
        <w:keepNext/>
        <w:widowControl/>
      </w:pPr>
      <w:r w:rsidRPr="00A33366">
        <w:t>Proposition de règlement</w:t>
      </w:r>
    </w:p>
    <w:p w14:paraId="622F8677" w14:textId="77777777" w:rsidR="00EE7418" w:rsidRPr="00A33366" w:rsidRDefault="00EE7418" w:rsidP="00EE7418">
      <w:pPr>
        <w:pStyle w:val="NormalBold"/>
        <w:widowControl/>
      </w:pPr>
      <w:r w:rsidRPr="00A33366">
        <w:t>Article 2 – paragraphe 4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F16378B" w14:textId="77777777" w:rsidTr="00FC6A49">
        <w:trPr>
          <w:jc w:val="center"/>
        </w:trPr>
        <w:tc>
          <w:tcPr>
            <w:tcW w:w="9752" w:type="dxa"/>
            <w:gridSpan w:val="2"/>
          </w:tcPr>
          <w:p w14:paraId="54467C2A" w14:textId="77777777" w:rsidR="00EE7418" w:rsidRPr="00A33366" w:rsidRDefault="00EE7418" w:rsidP="00FC6A49">
            <w:pPr>
              <w:keepNext/>
              <w:widowControl/>
            </w:pPr>
          </w:p>
        </w:tc>
      </w:tr>
      <w:tr w:rsidR="00EE7418" w:rsidRPr="00A33366" w14:paraId="5735AA87" w14:textId="77777777" w:rsidTr="00FC6A49">
        <w:trPr>
          <w:jc w:val="center"/>
        </w:trPr>
        <w:tc>
          <w:tcPr>
            <w:tcW w:w="4876" w:type="dxa"/>
          </w:tcPr>
          <w:p w14:paraId="025D92A3" w14:textId="77777777" w:rsidR="00EE7418" w:rsidRPr="00A33366" w:rsidRDefault="00EE7418" w:rsidP="00FC6A49">
            <w:pPr>
              <w:pStyle w:val="ColumnHeading"/>
              <w:keepNext/>
              <w:widowControl/>
            </w:pPr>
            <w:r w:rsidRPr="00A33366">
              <w:t>Texte proposé par la Commission</w:t>
            </w:r>
          </w:p>
        </w:tc>
        <w:tc>
          <w:tcPr>
            <w:tcW w:w="4876" w:type="dxa"/>
          </w:tcPr>
          <w:p w14:paraId="5ACF2119" w14:textId="77777777" w:rsidR="00EE7418" w:rsidRPr="00A33366" w:rsidRDefault="00EE7418" w:rsidP="00FC6A49">
            <w:pPr>
              <w:pStyle w:val="ColumnHeading"/>
              <w:keepNext/>
              <w:widowControl/>
            </w:pPr>
            <w:r w:rsidRPr="00A33366">
              <w:t>Amendement</w:t>
            </w:r>
          </w:p>
        </w:tc>
      </w:tr>
      <w:tr w:rsidR="00EE7418" w:rsidRPr="00A33366" w14:paraId="5248AD67" w14:textId="77777777" w:rsidTr="00FC6A49">
        <w:trPr>
          <w:jc w:val="center"/>
        </w:trPr>
        <w:tc>
          <w:tcPr>
            <w:tcW w:w="4876" w:type="dxa"/>
          </w:tcPr>
          <w:p w14:paraId="40DBE3D8" w14:textId="77777777" w:rsidR="00EE7418" w:rsidRPr="00A33366" w:rsidRDefault="00EE7418" w:rsidP="00FC6A49">
            <w:pPr>
              <w:pStyle w:val="Normal6"/>
              <w:widowControl/>
              <w:rPr>
                <w:lang w:val="fr-FR"/>
              </w:rPr>
            </w:pPr>
            <w:r w:rsidRPr="00A33366">
              <w:rPr>
                <w:lang w:val="fr-FR"/>
              </w:rPr>
              <w:t>4.</w:t>
            </w:r>
            <w:r w:rsidRPr="00A33366">
              <w:rPr>
                <w:lang w:val="fr-FR"/>
              </w:rPr>
              <w:tab/>
              <w:t xml:space="preserve">Nonobstant le paragraphe 1, point b), les dispositions suivantes ne s’appliquent pas aux véhicules et aux véhicules hors d’usage des catégories </w:t>
            </w:r>
            <w:r w:rsidRPr="00A33366">
              <w:rPr>
                <w:b/>
                <w:i/>
                <w:lang w:val="fr-FR"/>
              </w:rPr>
              <w:t>L</w:t>
            </w:r>
            <w:r w:rsidRPr="00A33366">
              <w:rPr>
                <w:b/>
                <w:i/>
                <w:vertAlign w:val="subscript"/>
                <w:lang w:val="fr-FR"/>
              </w:rPr>
              <w:t>3</w:t>
            </w:r>
            <w:r w:rsidRPr="00A33366">
              <w:rPr>
                <w:b/>
                <w:i/>
                <w:lang w:val="fr-FR"/>
              </w:rPr>
              <w:t>e, L</w:t>
            </w:r>
            <w:r w:rsidRPr="00A33366">
              <w:rPr>
                <w:b/>
                <w:i/>
                <w:vertAlign w:val="subscript"/>
                <w:lang w:val="fr-FR"/>
              </w:rPr>
              <w:t>4</w:t>
            </w:r>
            <w:r w:rsidRPr="00A33366">
              <w:rPr>
                <w:b/>
                <w:i/>
                <w:lang w:val="fr-FR"/>
              </w:rPr>
              <w:t>e, L</w:t>
            </w:r>
            <w:r w:rsidRPr="00A33366">
              <w:rPr>
                <w:b/>
                <w:i/>
                <w:vertAlign w:val="subscript"/>
                <w:lang w:val="fr-FR"/>
              </w:rPr>
              <w:t>5</w:t>
            </w:r>
            <w:r w:rsidRPr="00A33366">
              <w:rPr>
                <w:b/>
                <w:i/>
                <w:lang w:val="fr-FR"/>
              </w:rPr>
              <w:t>e, L</w:t>
            </w:r>
            <w:r w:rsidRPr="00A33366">
              <w:rPr>
                <w:b/>
                <w:i/>
                <w:vertAlign w:val="subscript"/>
                <w:lang w:val="fr-FR"/>
              </w:rPr>
              <w:t>6</w:t>
            </w:r>
            <w:r w:rsidRPr="00A33366">
              <w:rPr>
                <w:b/>
                <w:i/>
                <w:lang w:val="fr-FR"/>
              </w:rPr>
              <w:t>e et L</w:t>
            </w:r>
            <w:r w:rsidRPr="00A33366">
              <w:rPr>
                <w:b/>
                <w:i/>
                <w:vertAlign w:val="subscript"/>
                <w:lang w:val="fr-FR"/>
              </w:rPr>
              <w:t>7</w:t>
            </w:r>
            <w:r w:rsidRPr="00A33366">
              <w:rPr>
                <w:b/>
                <w:i/>
                <w:lang w:val="fr-FR"/>
              </w:rPr>
              <w:t>e</w:t>
            </w:r>
            <w:r w:rsidRPr="00A33366">
              <w:rPr>
                <w:lang w:val="fr-FR"/>
              </w:rPr>
              <w:t>:</w:t>
            </w:r>
          </w:p>
        </w:tc>
        <w:tc>
          <w:tcPr>
            <w:tcW w:w="4876" w:type="dxa"/>
          </w:tcPr>
          <w:p w14:paraId="4EC0B766" w14:textId="77777777" w:rsidR="00EE7418" w:rsidRPr="00A33366" w:rsidRDefault="00EE7418" w:rsidP="00FC6A49">
            <w:pPr>
              <w:pStyle w:val="Normal6"/>
              <w:widowControl/>
              <w:rPr>
                <w:szCs w:val="24"/>
                <w:lang w:val="fr-FR"/>
              </w:rPr>
            </w:pPr>
            <w:r w:rsidRPr="00A33366">
              <w:rPr>
                <w:lang w:val="fr-FR"/>
              </w:rPr>
              <w:t>4.</w:t>
            </w:r>
            <w:r w:rsidRPr="00A33366">
              <w:rPr>
                <w:lang w:val="fr-FR"/>
              </w:rPr>
              <w:tab/>
              <w:t xml:space="preserve">Nonobstant le paragraphe 1, point b), les dispositions suivantes ne s’appliquent pas aux véhicules et aux véhicules hors d’usage des catégories </w:t>
            </w:r>
            <w:r w:rsidRPr="00A33366">
              <w:rPr>
                <w:b/>
                <w:i/>
                <w:lang w:val="fr-FR"/>
              </w:rPr>
              <w:t>L</w:t>
            </w:r>
            <w:r w:rsidRPr="00A33366">
              <w:rPr>
                <w:lang w:val="fr-FR"/>
              </w:rPr>
              <w:t>:</w:t>
            </w:r>
          </w:p>
        </w:tc>
      </w:tr>
    </w:tbl>
    <w:p w14:paraId="49313118" w14:textId="77777777" w:rsidR="00EE7418" w:rsidRPr="00A33366" w:rsidRDefault="00EE7418" w:rsidP="00EE7418">
      <w:pPr>
        <w:widowControl/>
      </w:pPr>
    </w:p>
    <w:p w14:paraId="7F35360A" w14:textId="77777777" w:rsidR="00EE7418" w:rsidRPr="00A33366" w:rsidRDefault="00EE7418" w:rsidP="00EE7418">
      <w:pPr>
        <w:pStyle w:val="AMNumberTabs0"/>
        <w:keepNext/>
        <w:widowControl/>
      </w:pPr>
      <w:r w:rsidRPr="00A33366">
        <w:t>Amendement</w:t>
      </w:r>
      <w:r w:rsidRPr="00A33366">
        <w:tab/>
      </w:r>
      <w:r w:rsidRPr="00A33366">
        <w:tab/>
        <w:t>79</w:t>
      </w:r>
    </w:p>
    <w:p w14:paraId="3767130C" w14:textId="77777777" w:rsidR="00EE7418" w:rsidRPr="00A33366" w:rsidRDefault="00EE7418" w:rsidP="00EE7418">
      <w:pPr>
        <w:pStyle w:val="NormalBold"/>
        <w:keepNext/>
        <w:widowControl/>
      </w:pPr>
      <w:r w:rsidRPr="00A33366">
        <w:t>Proposition de règlement</w:t>
      </w:r>
    </w:p>
    <w:p w14:paraId="08527F1E" w14:textId="77777777" w:rsidR="00EE7418" w:rsidRPr="00A33366" w:rsidRDefault="00EE7418" w:rsidP="00EE7418">
      <w:pPr>
        <w:pStyle w:val="NormalBold"/>
        <w:widowControl/>
      </w:pPr>
      <w:r w:rsidRPr="00A33366">
        <w:t>Article 2 – paragraphe 4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D3B4D79" w14:textId="77777777" w:rsidTr="00FC6A49">
        <w:trPr>
          <w:jc w:val="center"/>
        </w:trPr>
        <w:tc>
          <w:tcPr>
            <w:tcW w:w="9752" w:type="dxa"/>
            <w:gridSpan w:val="2"/>
          </w:tcPr>
          <w:p w14:paraId="5FE34783" w14:textId="77777777" w:rsidR="00EE7418" w:rsidRPr="00A33366" w:rsidRDefault="00EE7418" w:rsidP="00FC6A49">
            <w:pPr>
              <w:keepNext/>
              <w:widowControl/>
            </w:pPr>
          </w:p>
        </w:tc>
      </w:tr>
      <w:tr w:rsidR="00EE7418" w:rsidRPr="00A33366" w14:paraId="720AFECE" w14:textId="77777777" w:rsidTr="00FC6A49">
        <w:trPr>
          <w:jc w:val="center"/>
        </w:trPr>
        <w:tc>
          <w:tcPr>
            <w:tcW w:w="4876" w:type="dxa"/>
          </w:tcPr>
          <w:p w14:paraId="5717EF7A" w14:textId="77777777" w:rsidR="00EE7418" w:rsidRPr="00A33366" w:rsidRDefault="00EE7418" w:rsidP="00FC6A49">
            <w:pPr>
              <w:pStyle w:val="ColumnHeading"/>
              <w:keepNext/>
              <w:widowControl/>
            </w:pPr>
            <w:r w:rsidRPr="00A33366">
              <w:t>Texte proposé par la Commission</w:t>
            </w:r>
          </w:p>
        </w:tc>
        <w:tc>
          <w:tcPr>
            <w:tcW w:w="4876" w:type="dxa"/>
          </w:tcPr>
          <w:p w14:paraId="4C4AF0F7" w14:textId="77777777" w:rsidR="00EE7418" w:rsidRPr="00A33366" w:rsidRDefault="00EE7418" w:rsidP="00FC6A49">
            <w:pPr>
              <w:pStyle w:val="ColumnHeading"/>
              <w:keepNext/>
              <w:widowControl/>
            </w:pPr>
            <w:r w:rsidRPr="00A33366">
              <w:t>Amendement</w:t>
            </w:r>
          </w:p>
        </w:tc>
      </w:tr>
      <w:tr w:rsidR="00EE7418" w:rsidRPr="00A33366" w14:paraId="309DB761" w14:textId="77777777" w:rsidTr="00FC6A49">
        <w:trPr>
          <w:jc w:val="center"/>
        </w:trPr>
        <w:tc>
          <w:tcPr>
            <w:tcW w:w="4876" w:type="dxa"/>
          </w:tcPr>
          <w:p w14:paraId="2ADE2531" w14:textId="77777777" w:rsidR="00EE7418" w:rsidRPr="00A33366" w:rsidRDefault="00EE7418" w:rsidP="00FC6A49">
            <w:pPr>
              <w:pStyle w:val="Normal6"/>
              <w:widowControl/>
              <w:rPr>
                <w:lang w:val="fr-FR"/>
              </w:rPr>
            </w:pPr>
            <w:r w:rsidRPr="00A33366">
              <w:rPr>
                <w:b/>
                <w:i/>
                <w:lang w:val="fr-FR"/>
              </w:rPr>
              <w:t>a)</w:t>
            </w:r>
            <w:r w:rsidRPr="00A33366">
              <w:rPr>
                <w:b/>
                <w:i/>
                <w:lang w:val="fr-FR"/>
              </w:rPr>
              <w:tab/>
              <w:t>les articles énumérés au paragraphe 3;</w:t>
            </w:r>
          </w:p>
        </w:tc>
        <w:tc>
          <w:tcPr>
            <w:tcW w:w="4876" w:type="dxa"/>
          </w:tcPr>
          <w:p w14:paraId="2745821F" w14:textId="77777777" w:rsidR="00EE7418" w:rsidRPr="00A33366" w:rsidRDefault="00EE7418" w:rsidP="00FC6A49">
            <w:pPr>
              <w:pStyle w:val="Normal6"/>
              <w:widowControl/>
              <w:rPr>
                <w:szCs w:val="24"/>
                <w:lang w:val="fr-FR"/>
              </w:rPr>
            </w:pPr>
            <w:r w:rsidRPr="00A33366">
              <w:rPr>
                <w:b/>
                <w:i/>
                <w:lang w:val="fr-FR"/>
              </w:rPr>
              <w:t>supprimé</w:t>
            </w:r>
          </w:p>
        </w:tc>
      </w:tr>
    </w:tbl>
    <w:p w14:paraId="2D90CF18" w14:textId="77777777" w:rsidR="00EE7418" w:rsidRPr="00A33366" w:rsidRDefault="00EE7418" w:rsidP="00EE7418">
      <w:pPr>
        <w:widowControl/>
      </w:pPr>
    </w:p>
    <w:p w14:paraId="276590CE" w14:textId="77777777" w:rsidR="00EE7418" w:rsidRPr="00A33366" w:rsidRDefault="00EE7418" w:rsidP="00EE7418">
      <w:pPr>
        <w:pStyle w:val="AMNumberTabs0"/>
        <w:keepNext/>
        <w:widowControl/>
      </w:pPr>
      <w:r w:rsidRPr="00A33366">
        <w:t>Amendement</w:t>
      </w:r>
      <w:r w:rsidRPr="00A33366">
        <w:tab/>
      </w:r>
      <w:r w:rsidRPr="00A33366">
        <w:tab/>
        <w:t>80</w:t>
      </w:r>
    </w:p>
    <w:p w14:paraId="7E70F471" w14:textId="77777777" w:rsidR="00EE7418" w:rsidRPr="00A33366" w:rsidRDefault="00EE7418" w:rsidP="00EE7418">
      <w:pPr>
        <w:pStyle w:val="NormalBold"/>
        <w:keepNext/>
        <w:widowControl/>
      </w:pPr>
      <w:r w:rsidRPr="00A33366">
        <w:t>Proposition de règlement</w:t>
      </w:r>
    </w:p>
    <w:p w14:paraId="4E5E8970" w14:textId="77777777" w:rsidR="00EE7418" w:rsidRPr="00A33366" w:rsidRDefault="00EE7418" w:rsidP="00EE7418">
      <w:pPr>
        <w:pStyle w:val="NormalBold"/>
        <w:widowControl/>
      </w:pPr>
      <w:r w:rsidRPr="00A33366">
        <w:t>Article 2 – paragraphe 4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543F83B" w14:textId="77777777" w:rsidTr="00FC6A49">
        <w:trPr>
          <w:jc w:val="center"/>
        </w:trPr>
        <w:tc>
          <w:tcPr>
            <w:tcW w:w="9752" w:type="dxa"/>
            <w:gridSpan w:val="2"/>
          </w:tcPr>
          <w:p w14:paraId="1BCB673B" w14:textId="77777777" w:rsidR="00EE7418" w:rsidRPr="00A33366" w:rsidRDefault="00EE7418" w:rsidP="00FC6A49">
            <w:pPr>
              <w:keepNext/>
              <w:widowControl/>
            </w:pPr>
          </w:p>
        </w:tc>
      </w:tr>
      <w:tr w:rsidR="00EE7418" w:rsidRPr="00A33366" w14:paraId="69E7C76F" w14:textId="77777777" w:rsidTr="00FC6A49">
        <w:trPr>
          <w:jc w:val="center"/>
        </w:trPr>
        <w:tc>
          <w:tcPr>
            <w:tcW w:w="4876" w:type="dxa"/>
          </w:tcPr>
          <w:p w14:paraId="7B96D94E" w14:textId="77777777" w:rsidR="00EE7418" w:rsidRPr="00A33366" w:rsidRDefault="00EE7418" w:rsidP="00FC6A49">
            <w:pPr>
              <w:pStyle w:val="ColumnHeading"/>
              <w:keepNext/>
              <w:widowControl/>
            </w:pPr>
            <w:r w:rsidRPr="00A33366">
              <w:t>Texte proposé par la Commission</w:t>
            </w:r>
          </w:p>
        </w:tc>
        <w:tc>
          <w:tcPr>
            <w:tcW w:w="4876" w:type="dxa"/>
          </w:tcPr>
          <w:p w14:paraId="651B786D" w14:textId="77777777" w:rsidR="00EE7418" w:rsidRPr="00A33366" w:rsidRDefault="00EE7418" w:rsidP="00FC6A49">
            <w:pPr>
              <w:pStyle w:val="ColumnHeading"/>
              <w:keepNext/>
              <w:widowControl/>
            </w:pPr>
            <w:r w:rsidRPr="00A33366">
              <w:t>Amendement</w:t>
            </w:r>
          </w:p>
        </w:tc>
      </w:tr>
      <w:tr w:rsidR="00EE7418" w:rsidRPr="00A33366" w14:paraId="1CD3A0DD" w14:textId="77777777" w:rsidTr="00FC6A49">
        <w:trPr>
          <w:jc w:val="center"/>
        </w:trPr>
        <w:tc>
          <w:tcPr>
            <w:tcW w:w="4876" w:type="dxa"/>
          </w:tcPr>
          <w:p w14:paraId="7BDAE55B" w14:textId="77777777" w:rsidR="00EE7418" w:rsidRPr="00A33366" w:rsidRDefault="00EE7418" w:rsidP="00FC6A49">
            <w:pPr>
              <w:pStyle w:val="Normal6"/>
              <w:widowControl/>
              <w:rPr>
                <w:lang w:val="fr-FR"/>
              </w:rPr>
            </w:pPr>
            <w:r w:rsidRPr="00A33366">
              <w:rPr>
                <w:lang w:val="fr-FR"/>
              </w:rPr>
              <w:t>a)</w:t>
            </w:r>
            <w:r w:rsidRPr="00A33366">
              <w:rPr>
                <w:lang w:val="fr-FR"/>
              </w:rPr>
              <w:tab/>
            </w:r>
            <w:r w:rsidRPr="00A33366">
              <w:rPr>
                <w:b/>
                <w:i/>
                <w:lang w:val="fr-FR"/>
              </w:rPr>
              <w:t>les articles énumérés au paragraphe 3</w:t>
            </w:r>
            <w:r w:rsidRPr="00A33366">
              <w:rPr>
                <w:lang w:val="fr-FR"/>
              </w:rPr>
              <w:t>;</w:t>
            </w:r>
          </w:p>
        </w:tc>
        <w:tc>
          <w:tcPr>
            <w:tcW w:w="4876" w:type="dxa"/>
          </w:tcPr>
          <w:p w14:paraId="179DD3D0" w14:textId="77777777" w:rsidR="00EE7418" w:rsidRPr="00A33366" w:rsidRDefault="00EE7418" w:rsidP="00FC6A49">
            <w:pPr>
              <w:pStyle w:val="Normal6"/>
              <w:widowControl/>
              <w:rPr>
                <w:szCs w:val="24"/>
                <w:lang w:val="fr-FR"/>
              </w:rPr>
            </w:pPr>
            <w:r w:rsidRPr="00A33366">
              <w:rPr>
                <w:lang w:val="fr-FR"/>
              </w:rPr>
              <w:t>a)</w:t>
            </w:r>
            <w:r w:rsidRPr="00A33366">
              <w:rPr>
                <w:lang w:val="fr-FR"/>
              </w:rPr>
              <w:tab/>
            </w:r>
            <w:r w:rsidRPr="00A33366">
              <w:rPr>
                <w:b/>
                <w:i/>
                <w:lang w:val="fr-FR"/>
              </w:rPr>
              <w:t xml:space="preserve">l’article 4 concernant la réutilisabilité, la recyclabilité et la </w:t>
            </w:r>
            <w:proofErr w:type="spellStart"/>
            <w:r w:rsidRPr="00A33366">
              <w:rPr>
                <w:b/>
                <w:i/>
                <w:lang w:val="fr-FR"/>
              </w:rPr>
              <w:t>valorisabilité</w:t>
            </w:r>
            <w:proofErr w:type="spellEnd"/>
            <w:r w:rsidRPr="00A33366">
              <w:rPr>
                <w:b/>
                <w:i/>
                <w:lang w:val="fr-FR"/>
              </w:rPr>
              <w:t xml:space="preserve"> des véhicules</w:t>
            </w:r>
            <w:r w:rsidRPr="00A33366">
              <w:rPr>
                <w:lang w:val="fr-FR"/>
              </w:rPr>
              <w:t>;</w:t>
            </w:r>
          </w:p>
        </w:tc>
      </w:tr>
    </w:tbl>
    <w:p w14:paraId="7DCF1101" w14:textId="77777777" w:rsidR="00EE7418" w:rsidRPr="00A33366" w:rsidRDefault="00EE7418" w:rsidP="00EE7418">
      <w:pPr>
        <w:widowControl/>
      </w:pPr>
    </w:p>
    <w:p w14:paraId="0BCC4196" w14:textId="77777777" w:rsidR="00EE7418" w:rsidRPr="00A33366" w:rsidRDefault="00EE7418" w:rsidP="00EE7418">
      <w:pPr>
        <w:pStyle w:val="AMNumberTabs0"/>
        <w:keepNext/>
        <w:widowControl/>
      </w:pPr>
      <w:r w:rsidRPr="00A33366">
        <w:t>Amendement</w:t>
      </w:r>
      <w:r w:rsidRPr="00A33366">
        <w:tab/>
      </w:r>
      <w:r w:rsidRPr="00A33366">
        <w:tab/>
        <w:t>81</w:t>
      </w:r>
    </w:p>
    <w:p w14:paraId="35FCD276" w14:textId="77777777" w:rsidR="00EE7418" w:rsidRPr="00A33366" w:rsidRDefault="00EE7418" w:rsidP="00EE7418">
      <w:pPr>
        <w:pStyle w:val="NormalBold"/>
        <w:keepNext/>
        <w:widowControl/>
      </w:pPr>
      <w:r w:rsidRPr="00A33366">
        <w:t>Proposition de règlement</w:t>
      </w:r>
    </w:p>
    <w:p w14:paraId="3F22D0D5" w14:textId="77777777" w:rsidR="00EE7418" w:rsidRPr="00A33366" w:rsidRDefault="00EE7418" w:rsidP="00EE7418">
      <w:pPr>
        <w:pStyle w:val="NormalBold"/>
        <w:widowControl/>
      </w:pPr>
      <w:r w:rsidRPr="00A33366">
        <w:t>Article 2 – paragraphe 4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E646B9" w14:textId="77777777" w:rsidTr="00FC6A49">
        <w:trPr>
          <w:jc w:val="center"/>
        </w:trPr>
        <w:tc>
          <w:tcPr>
            <w:tcW w:w="9752" w:type="dxa"/>
            <w:gridSpan w:val="2"/>
          </w:tcPr>
          <w:p w14:paraId="35B25EA9" w14:textId="77777777" w:rsidR="00EE7418" w:rsidRPr="00A33366" w:rsidRDefault="00EE7418" w:rsidP="00FC6A49">
            <w:pPr>
              <w:keepNext/>
              <w:widowControl/>
            </w:pPr>
          </w:p>
        </w:tc>
      </w:tr>
      <w:tr w:rsidR="00EE7418" w:rsidRPr="00A33366" w14:paraId="7D5F69E8" w14:textId="77777777" w:rsidTr="00FC6A49">
        <w:trPr>
          <w:jc w:val="center"/>
        </w:trPr>
        <w:tc>
          <w:tcPr>
            <w:tcW w:w="4876" w:type="dxa"/>
          </w:tcPr>
          <w:p w14:paraId="1B33EC12" w14:textId="77777777" w:rsidR="00EE7418" w:rsidRPr="00A33366" w:rsidRDefault="00EE7418" w:rsidP="00FC6A49">
            <w:pPr>
              <w:pStyle w:val="ColumnHeading"/>
              <w:keepNext/>
              <w:widowControl/>
            </w:pPr>
            <w:r w:rsidRPr="00A33366">
              <w:t>Texte proposé par la Commission</w:t>
            </w:r>
          </w:p>
        </w:tc>
        <w:tc>
          <w:tcPr>
            <w:tcW w:w="4876" w:type="dxa"/>
          </w:tcPr>
          <w:p w14:paraId="31F41F3E" w14:textId="77777777" w:rsidR="00EE7418" w:rsidRPr="00A33366" w:rsidRDefault="00EE7418" w:rsidP="00FC6A49">
            <w:pPr>
              <w:pStyle w:val="ColumnHeading"/>
              <w:keepNext/>
              <w:widowControl/>
            </w:pPr>
            <w:r w:rsidRPr="00A33366">
              <w:t>Amendement</w:t>
            </w:r>
          </w:p>
        </w:tc>
      </w:tr>
      <w:tr w:rsidR="00EE7418" w:rsidRPr="00A33366" w14:paraId="4F948F4F" w14:textId="77777777" w:rsidTr="00FC6A49">
        <w:trPr>
          <w:jc w:val="center"/>
        </w:trPr>
        <w:tc>
          <w:tcPr>
            <w:tcW w:w="4876" w:type="dxa"/>
          </w:tcPr>
          <w:p w14:paraId="506EE80F" w14:textId="77777777" w:rsidR="00EE7418" w:rsidRPr="00A33366" w:rsidRDefault="00EE7418" w:rsidP="00FC6A49">
            <w:pPr>
              <w:pStyle w:val="Normal6"/>
              <w:widowControl/>
              <w:rPr>
                <w:lang w:val="fr-FR"/>
              </w:rPr>
            </w:pPr>
          </w:p>
        </w:tc>
        <w:tc>
          <w:tcPr>
            <w:tcW w:w="4876" w:type="dxa"/>
          </w:tcPr>
          <w:p w14:paraId="49C96E2D" w14:textId="77777777" w:rsidR="00EE7418" w:rsidRPr="00A33366" w:rsidRDefault="00EE7418" w:rsidP="00FC6A49">
            <w:pPr>
              <w:pStyle w:val="Normal6"/>
              <w:widowControl/>
              <w:rPr>
                <w:szCs w:val="24"/>
                <w:lang w:val="fr-FR"/>
              </w:rPr>
            </w:pPr>
            <w:r w:rsidRPr="00A33366">
              <w:rPr>
                <w:b/>
                <w:i/>
                <w:lang w:val="fr-FR"/>
              </w:rPr>
              <w:t>a bis)</w:t>
            </w:r>
            <w:r w:rsidRPr="00A33366">
              <w:rPr>
                <w:b/>
                <w:i/>
                <w:lang w:val="fr-FR"/>
              </w:rPr>
              <w:tab/>
              <w:t>l’article 5 concernant les exigences applicables aux substances présentes dans les véhicules;</w:t>
            </w:r>
          </w:p>
        </w:tc>
      </w:tr>
    </w:tbl>
    <w:p w14:paraId="114AB72C" w14:textId="77777777" w:rsidR="00EE7418" w:rsidRPr="00A33366" w:rsidRDefault="00EE7418" w:rsidP="00EE7418">
      <w:pPr>
        <w:widowControl/>
      </w:pPr>
    </w:p>
    <w:p w14:paraId="7A61D4EB" w14:textId="77777777" w:rsidR="00EE7418" w:rsidRPr="00A33366" w:rsidRDefault="00EE7418" w:rsidP="00EE7418">
      <w:pPr>
        <w:pStyle w:val="AMNumberTabs0"/>
        <w:keepNext/>
        <w:widowControl/>
      </w:pPr>
      <w:r w:rsidRPr="00A33366">
        <w:t>Amendement</w:t>
      </w:r>
      <w:r w:rsidRPr="00A33366">
        <w:tab/>
      </w:r>
      <w:r w:rsidRPr="00A33366">
        <w:tab/>
        <w:t>82</w:t>
      </w:r>
    </w:p>
    <w:p w14:paraId="16323595" w14:textId="77777777" w:rsidR="00EE7418" w:rsidRPr="00A33366" w:rsidRDefault="00EE7418" w:rsidP="00EE7418">
      <w:pPr>
        <w:pStyle w:val="NormalBold"/>
        <w:keepNext/>
        <w:widowControl/>
      </w:pPr>
      <w:r w:rsidRPr="00A33366">
        <w:t>Proposition de règlement</w:t>
      </w:r>
    </w:p>
    <w:p w14:paraId="1F3E527F" w14:textId="77777777" w:rsidR="00EE7418" w:rsidRPr="00A33366" w:rsidRDefault="00EE7418" w:rsidP="00EE7418">
      <w:pPr>
        <w:pStyle w:val="NormalBold"/>
        <w:widowControl/>
      </w:pPr>
      <w:r w:rsidRPr="00A33366">
        <w:t>Article 2 – paragraphe 4 – point a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8499723" w14:textId="77777777" w:rsidTr="00FC6A49">
        <w:trPr>
          <w:jc w:val="center"/>
        </w:trPr>
        <w:tc>
          <w:tcPr>
            <w:tcW w:w="9752" w:type="dxa"/>
            <w:gridSpan w:val="2"/>
          </w:tcPr>
          <w:p w14:paraId="34EFA2E9" w14:textId="77777777" w:rsidR="00EE7418" w:rsidRPr="00A33366" w:rsidRDefault="00EE7418" w:rsidP="00FC6A49">
            <w:pPr>
              <w:keepNext/>
              <w:widowControl/>
            </w:pPr>
          </w:p>
        </w:tc>
      </w:tr>
      <w:tr w:rsidR="00EE7418" w:rsidRPr="00A33366" w14:paraId="106B8027" w14:textId="77777777" w:rsidTr="00FC6A49">
        <w:trPr>
          <w:jc w:val="center"/>
        </w:trPr>
        <w:tc>
          <w:tcPr>
            <w:tcW w:w="4876" w:type="dxa"/>
          </w:tcPr>
          <w:p w14:paraId="6A381964" w14:textId="77777777" w:rsidR="00EE7418" w:rsidRPr="00A33366" w:rsidRDefault="00EE7418" w:rsidP="00FC6A49">
            <w:pPr>
              <w:pStyle w:val="ColumnHeading"/>
              <w:keepNext/>
              <w:widowControl/>
            </w:pPr>
            <w:r w:rsidRPr="00A33366">
              <w:t>Texte proposé par la Commission</w:t>
            </w:r>
          </w:p>
        </w:tc>
        <w:tc>
          <w:tcPr>
            <w:tcW w:w="4876" w:type="dxa"/>
          </w:tcPr>
          <w:p w14:paraId="0532FEF4" w14:textId="77777777" w:rsidR="00EE7418" w:rsidRPr="00A33366" w:rsidRDefault="00EE7418" w:rsidP="00FC6A49">
            <w:pPr>
              <w:pStyle w:val="ColumnHeading"/>
              <w:keepNext/>
              <w:widowControl/>
            </w:pPr>
            <w:r w:rsidRPr="00A33366">
              <w:t>Amendement</w:t>
            </w:r>
          </w:p>
        </w:tc>
      </w:tr>
      <w:tr w:rsidR="00EE7418" w:rsidRPr="00A33366" w14:paraId="3442B338" w14:textId="77777777" w:rsidTr="00FC6A49">
        <w:trPr>
          <w:jc w:val="center"/>
        </w:trPr>
        <w:tc>
          <w:tcPr>
            <w:tcW w:w="4876" w:type="dxa"/>
          </w:tcPr>
          <w:p w14:paraId="072023C6" w14:textId="77777777" w:rsidR="00EE7418" w:rsidRPr="00A33366" w:rsidRDefault="00EE7418" w:rsidP="00FC6A49">
            <w:pPr>
              <w:pStyle w:val="Normal6"/>
              <w:widowControl/>
              <w:rPr>
                <w:lang w:val="fr-FR"/>
              </w:rPr>
            </w:pPr>
          </w:p>
        </w:tc>
        <w:tc>
          <w:tcPr>
            <w:tcW w:w="4876" w:type="dxa"/>
          </w:tcPr>
          <w:p w14:paraId="770920F8" w14:textId="77777777" w:rsidR="00EE7418" w:rsidRPr="00A33366" w:rsidRDefault="00EE7418" w:rsidP="00FC6A49">
            <w:pPr>
              <w:pStyle w:val="Normal6"/>
              <w:widowControl/>
              <w:rPr>
                <w:szCs w:val="24"/>
                <w:lang w:val="fr-FR"/>
              </w:rPr>
            </w:pPr>
            <w:r w:rsidRPr="00A33366">
              <w:rPr>
                <w:b/>
                <w:i/>
                <w:lang w:val="fr-FR"/>
              </w:rPr>
              <w:t>a ter)</w:t>
            </w:r>
            <w:r w:rsidRPr="00A33366">
              <w:rPr>
                <w:b/>
                <w:i/>
                <w:lang w:val="fr-FR"/>
              </w:rPr>
              <w:tab/>
              <w:t>l’article 6 concernant le contenu recyclé minimal des véhicules;</w:t>
            </w:r>
          </w:p>
        </w:tc>
      </w:tr>
    </w:tbl>
    <w:p w14:paraId="7DE23F2F" w14:textId="77777777" w:rsidR="00EE7418" w:rsidRPr="00A33366" w:rsidRDefault="00EE7418" w:rsidP="00EE7418">
      <w:pPr>
        <w:widowControl/>
      </w:pPr>
    </w:p>
    <w:p w14:paraId="6B9EF817" w14:textId="77777777" w:rsidR="00EE7418" w:rsidRPr="00A33366" w:rsidRDefault="00EE7418" w:rsidP="00EE7418">
      <w:pPr>
        <w:pStyle w:val="AMNumberTabs0"/>
        <w:keepNext/>
        <w:widowControl/>
      </w:pPr>
      <w:r w:rsidRPr="00A33366">
        <w:t>Amendement</w:t>
      </w:r>
      <w:r w:rsidRPr="00A33366">
        <w:tab/>
      </w:r>
      <w:r w:rsidRPr="00A33366">
        <w:tab/>
        <w:t>83</w:t>
      </w:r>
    </w:p>
    <w:p w14:paraId="4CA07AAC" w14:textId="77777777" w:rsidR="00EE7418" w:rsidRPr="00A33366" w:rsidRDefault="00EE7418" w:rsidP="00EE7418">
      <w:pPr>
        <w:pStyle w:val="NormalBold"/>
        <w:keepNext/>
        <w:widowControl/>
      </w:pPr>
      <w:r w:rsidRPr="00A33366">
        <w:t>Proposition de règlement</w:t>
      </w:r>
    </w:p>
    <w:p w14:paraId="438EFD1D" w14:textId="77777777" w:rsidR="00EE7418" w:rsidRPr="00A33366" w:rsidRDefault="00EE7418" w:rsidP="00EE7418">
      <w:pPr>
        <w:pStyle w:val="NormalBold"/>
        <w:widowControl/>
      </w:pPr>
      <w:r w:rsidRPr="00A33366">
        <w:t>Article 2 – paragraphe 4 – point a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C80A74C" w14:textId="77777777" w:rsidTr="00FC6A49">
        <w:trPr>
          <w:jc w:val="center"/>
        </w:trPr>
        <w:tc>
          <w:tcPr>
            <w:tcW w:w="9752" w:type="dxa"/>
            <w:gridSpan w:val="2"/>
          </w:tcPr>
          <w:p w14:paraId="5F911933" w14:textId="77777777" w:rsidR="00EE7418" w:rsidRPr="00A33366" w:rsidRDefault="00EE7418" w:rsidP="00FC6A49">
            <w:pPr>
              <w:keepNext/>
              <w:widowControl/>
            </w:pPr>
          </w:p>
        </w:tc>
      </w:tr>
      <w:tr w:rsidR="00EE7418" w:rsidRPr="00A33366" w14:paraId="6396E25F" w14:textId="77777777" w:rsidTr="00FC6A49">
        <w:trPr>
          <w:jc w:val="center"/>
        </w:trPr>
        <w:tc>
          <w:tcPr>
            <w:tcW w:w="4876" w:type="dxa"/>
          </w:tcPr>
          <w:p w14:paraId="4E9EEC6B" w14:textId="77777777" w:rsidR="00EE7418" w:rsidRPr="00A33366" w:rsidRDefault="00EE7418" w:rsidP="00FC6A49">
            <w:pPr>
              <w:pStyle w:val="ColumnHeading"/>
              <w:keepNext/>
              <w:widowControl/>
            </w:pPr>
            <w:r w:rsidRPr="00A33366">
              <w:t>Texte proposé par la Commission</w:t>
            </w:r>
          </w:p>
        </w:tc>
        <w:tc>
          <w:tcPr>
            <w:tcW w:w="4876" w:type="dxa"/>
          </w:tcPr>
          <w:p w14:paraId="41E0AE98" w14:textId="77777777" w:rsidR="00EE7418" w:rsidRPr="00A33366" w:rsidRDefault="00EE7418" w:rsidP="00FC6A49">
            <w:pPr>
              <w:pStyle w:val="ColumnHeading"/>
              <w:keepNext/>
              <w:widowControl/>
            </w:pPr>
            <w:r w:rsidRPr="00A33366">
              <w:t>Amendement</w:t>
            </w:r>
          </w:p>
        </w:tc>
      </w:tr>
      <w:tr w:rsidR="00EE7418" w:rsidRPr="00A33366" w14:paraId="07837584" w14:textId="77777777" w:rsidTr="00FC6A49">
        <w:trPr>
          <w:jc w:val="center"/>
        </w:trPr>
        <w:tc>
          <w:tcPr>
            <w:tcW w:w="4876" w:type="dxa"/>
          </w:tcPr>
          <w:p w14:paraId="2E773898" w14:textId="77777777" w:rsidR="00EE7418" w:rsidRPr="00A33366" w:rsidRDefault="00EE7418" w:rsidP="00FC6A49">
            <w:pPr>
              <w:pStyle w:val="Normal6"/>
              <w:widowControl/>
              <w:rPr>
                <w:lang w:val="fr-FR"/>
              </w:rPr>
            </w:pPr>
          </w:p>
        </w:tc>
        <w:tc>
          <w:tcPr>
            <w:tcW w:w="4876" w:type="dxa"/>
          </w:tcPr>
          <w:p w14:paraId="2EC2F025" w14:textId="77777777" w:rsidR="00EE7418" w:rsidRPr="00A33366" w:rsidRDefault="00EE7418" w:rsidP="00FC6A49">
            <w:pPr>
              <w:pStyle w:val="Normal6"/>
              <w:widowControl/>
              <w:rPr>
                <w:szCs w:val="24"/>
                <w:lang w:val="fr-FR"/>
              </w:rPr>
            </w:pPr>
            <w:r w:rsidRPr="00A33366">
              <w:rPr>
                <w:b/>
                <w:i/>
                <w:lang w:val="fr-FR"/>
              </w:rPr>
              <w:t>a quater)</w:t>
            </w:r>
            <w:r w:rsidRPr="00A33366">
              <w:rPr>
                <w:b/>
                <w:i/>
                <w:lang w:val="fr-FR"/>
              </w:rPr>
              <w:tab/>
              <w:t xml:space="preserve">l’article 9 concernant la stratégie de circularité; </w:t>
            </w:r>
          </w:p>
        </w:tc>
      </w:tr>
    </w:tbl>
    <w:p w14:paraId="593FF3A9" w14:textId="77777777" w:rsidR="00EE7418" w:rsidRPr="00A33366" w:rsidRDefault="00EE7418" w:rsidP="00EE7418">
      <w:pPr>
        <w:widowControl/>
      </w:pPr>
    </w:p>
    <w:p w14:paraId="057388C5" w14:textId="77777777" w:rsidR="00EE7418" w:rsidRPr="00A33366" w:rsidRDefault="00EE7418" w:rsidP="00EE7418">
      <w:pPr>
        <w:pStyle w:val="AMNumberTabs0"/>
        <w:keepNext/>
        <w:widowControl/>
      </w:pPr>
      <w:r w:rsidRPr="00A33366">
        <w:t>Amendement</w:t>
      </w:r>
      <w:r w:rsidRPr="00A33366">
        <w:tab/>
      </w:r>
      <w:r w:rsidRPr="00A33366">
        <w:tab/>
        <w:t>84</w:t>
      </w:r>
    </w:p>
    <w:p w14:paraId="3C529009" w14:textId="77777777" w:rsidR="00EE7418" w:rsidRPr="00A33366" w:rsidRDefault="00EE7418" w:rsidP="00EE7418">
      <w:pPr>
        <w:pStyle w:val="NormalBold"/>
        <w:keepNext/>
        <w:widowControl/>
      </w:pPr>
      <w:r w:rsidRPr="00A33366">
        <w:t>Proposition de règlement</w:t>
      </w:r>
    </w:p>
    <w:p w14:paraId="466C7206" w14:textId="77777777" w:rsidR="00EE7418" w:rsidRPr="00A33366" w:rsidRDefault="00EE7418" w:rsidP="00EE7418">
      <w:pPr>
        <w:pStyle w:val="NormalBold"/>
        <w:widowControl/>
      </w:pPr>
      <w:r w:rsidRPr="00A33366">
        <w:t>Article 2 – paragraphe 4 – point a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500DAC9" w14:textId="77777777" w:rsidTr="00FC6A49">
        <w:trPr>
          <w:jc w:val="center"/>
        </w:trPr>
        <w:tc>
          <w:tcPr>
            <w:tcW w:w="9752" w:type="dxa"/>
            <w:gridSpan w:val="2"/>
          </w:tcPr>
          <w:p w14:paraId="495F3854" w14:textId="77777777" w:rsidR="00EE7418" w:rsidRPr="00A33366" w:rsidRDefault="00EE7418" w:rsidP="00FC6A49">
            <w:pPr>
              <w:keepNext/>
              <w:widowControl/>
            </w:pPr>
          </w:p>
        </w:tc>
      </w:tr>
      <w:tr w:rsidR="00EE7418" w:rsidRPr="00A33366" w14:paraId="7E0E4F54" w14:textId="77777777" w:rsidTr="00FC6A49">
        <w:trPr>
          <w:jc w:val="center"/>
        </w:trPr>
        <w:tc>
          <w:tcPr>
            <w:tcW w:w="4876" w:type="dxa"/>
          </w:tcPr>
          <w:p w14:paraId="6CD63CEA" w14:textId="77777777" w:rsidR="00EE7418" w:rsidRPr="00A33366" w:rsidRDefault="00EE7418" w:rsidP="00FC6A49">
            <w:pPr>
              <w:pStyle w:val="ColumnHeading"/>
              <w:keepNext/>
              <w:widowControl/>
            </w:pPr>
            <w:r w:rsidRPr="00A33366">
              <w:t>Texte proposé par la Commission</w:t>
            </w:r>
          </w:p>
        </w:tc>
        <w:tc>
          <w:tcPr>
            <w:tcW w:w="4876" w:type="dxa"/>
          </w:tcPr>
          <w:p w14:paraId="71EBCC6C" w14:textId="77777777" w:rsidR="00EE7418" w:rsidRPr="00A33366" w:rsidRDefault="00EE7418" w:rsidP="00FC6A49">
            <w:pPr>
              <w:pStyle w:val="ColumnHeading"/>
              <w:keepNext/>
              <w:widowControl/>
            </w:pPr>
            <w:r w:rsidRPr="00A33366">
              <w:t>Amendement</w:t>
            </w:r>
          </w:p>
        </w:tc>
      </w:tr>
      <w:tr w:rsidR="00EE7418" w:rsidRPr="00A33366" w14:paraId="7E7DC917" w14:textId="77777777" w:rsidTr="00FC6A49">
        <w:trPr>
          <w:jc w:val="center"/>
        </w:trPr>
        <w:tc>
          <w:tcPr>
            <w:tcW w:w="4876" w:type="dxa"/>
          </w:tcPr>
          <w:p w14:paraId="060652B7" w14:textId="77777777" w:rsidR="00EE7418" w:rsidRPr="00A33366" w:rsidRDefault="00EE7418" w:rsidP="00FC6A49">
            <w:pPr>
              <w:pStyle w:val="Normal6"/>
              <w:widowControl/>
              <w:rPr>
                <w:lang w:val="fr-FR"/>
              </w:rPr>
            </w:pPr>
          </w:p>
        </w:tc>
        <w:tc>
          <w:tcPr>
            <w:tcW w:w="4876" w:type="dxa"/>
          </w:tcPr>
          <w:p w14:paraId="3B9FDA12" w14:textId="77777777" w:rsidR="00EE7418" w:rsidRPr="00A33366" w:rsidRDefault="00EE7418" w:rsidP="00FC6A49">
            <w:pPr>
              <w:pStyle w:val="Normal6"/>
              <w:widowControl/>
              <w:rPr>
                <w:szCs w:val="24"/>
                <w:lang w:val="fr-FR"/>
              </w:rPr>
            </w:pPr>
            <w:r w:rsidRPr="00A33366">
              <w:rPr>
                <w:b/>
                <w:i/>
                <w:lang w:val="fr-FR"/>
              </w:rPr>
              <w:t>a quinquies)</w:t>
            </w:r>
            <w:r w:rsidRPr="00A33366">
              <w:rPr>
                <w:b/>
                <w:i/>
                <w:lang w:val="fr-FR"/>
              </w:rPr>
              <w:tab/>
              <w:t xml:space="preserve">l’article 10 concernant la déclaration relative au contenu recyclé présent dans les véhicules; </w:t>
            </w:r>
          </w:p>
        </w:tc>
      </w:tr>
    </w:tbl>
    <w:p w14:paraId="3A986E6B" w14:textId="77777777" w:rsidR="00EE7418" w:rsidRPr="00A33366" w:rsidRDefault="00EE7418" w:rsidP="00EE7418">
      <w:pPr>
        <w:widowControl/>
      </w:pPr>
    </w:p>
    <w:p w14:paraId="04D0CA7A" w14:textId="77777777" w:rsidR="00EE7418" w:rsidRPr="00A33366" w:rsidRDefault="00EE7418" w:rsidP="00EE7418">
      <w:pPr>
        <w:pStyle w:val="AMNumberTabs0"/>
        <w:keepNext/>
        <w:widowControl/>
      </w:pPr>
      <w:r w:rsidRPr="00A33366">
        <w:t>Amendement</w:t>
      </w:r>
      <w:r w:rsidRPr="00A33366">
        <w:tab/>
      </w:r>
      <w:r w:rsidRPr="00A33366">
        <w:tab/>
        <w:t>85</w:t>
      </w:r>
    </w:p>
    <w:p w14:paraId="58F4685C" w14:textId="77777777" w:rsidR="00EE7418" w:rsidRPr="00A33366" w:rsidRDefault="00EE7418" w:rsidP="00EE7418">
      <w:pPr>
        <w:pStyle w:val="NormalBold"/>
        <w:keepNext/>
        <w:widowControl/>
      </w:pPr>
      <w:r w:rsidRPr="00A33366">
        <w:t>Proposition de règlement</w:t>
      </w:r>
    </w:p>
    <w:p w14:paraId="33547A8C" w14:textId="77777777" w:rsidR="00EE7418" w:rsidRPr="00A33366" w:rsidRDefault="00EE7418" w:rsidP="00EE7418">
      <w:pPr>
        <w:pStyle w:val="NormalBold"/>
        <w:widowControl/>
      </w:pPr>
      <w:r w:rsidRPr="00A33366">
        <w:t>Article 2 – paragraphe 4 – point a sexies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C669D2D" w14:textId="77777777" w:rsidTr="00FC6A49">
        <w:trPr>
          <w:jc w:val="center"/>
        </w:trPr>
        <w:tc>
          <w:tcPr>
            <w:tcW w:w="9752" w:type="dxa"/>
            <w:gridSpan w:val="2"/>
          </w:tcPr>
          <w:p w14:paraId="4AEE20A1" w14:textId="77777777" w:rsidR="00EE7418" w:rsidRPr="00A33366" w:rsidRDefault="00EE7418" w:rsidP="00FC6A49">
            <w:pPr>
              <w:keepNext/>
              <w:widowControl/>
            </w:pPr>
          </w:p>
        </w:tc>
      </w:tr>
      <w:tr w:rsidR="00EE7418" w:rsidRPr="00A33366" w14:paraId="7D4FC704" w14:textId="77777777" w:rsidTr="00FC6A49">
        <w:trPr>
          <w:jc w:val="center"/>
        </w:trPr>
        <w:tc>
          <w:tcPr>
            <w:tcW w:w="4876" w:type="dxa"/>
          </w:tcPr>
          <w:p w14:paraId="77A89545" w14:textId="77777777" w:rsidR="00EE7418" w:rsidRPr="00A33366" w:rsidRDefault="00EE7418" w:rsidP="00FC6A49">
            <w:pPr>
              <w:pStyle w:val="ColumnHeading"/>
              <w:keepNext/>
              <w:widowControl/>
            </w:pPr>
            <w:r w:rsidRPr="00A33366">
              <w:t>Texte proposé par la Commission</w:t>
            </w:r>
          </w:p>
        </w:tc>
        <w:tc>
          <w:tcPr>
            <w:tcW w:w="4876" w:type="dxa"/>
          </w:tcPr>
          <w:p w14:paraId="197374AD" w14:textId="77777777" w:rsidR="00EE7418" w:rsidRPr="00A33366" w:rsidRDefault="00EE7418" w:rsidP="00FC6A49">
            <w:pPr>
              <w:pStyle w:val="ColumnHeading"/>
              <w:keepNext/>
              <w:widowControl/>
            </w:pPr>
            <w:r w:rsidRPr="00A33366">
              <w:t>Amendement</w:t>
            </w:r>
          </w:p>
        </w:tc>
      </w:tr>
      <w:tr w:rsidR="00EE7418" w:rsidRPr="00A33366" w14:paraId="4546F056" w14:textId="77777777" w:rsidTr="00FC6A49">
        <w:trPr>
          <w:jc w:val="center"/>
        </w:trPr>
        <w:tc>
          <w:tcPr>
            <w:tcW w:w="4876" w:type="dxa"/>
          </w:tcPr>
          <w:p w14:paraId="7892F12A" w14:textId="77777777" w:rsidR="00EE7418" w:rsidRPr="00A33366" w:rsidRDefault="00EE7418" w:rsidP="00FC6A49">
            <w:pPr>
              <w:pStyle w:val="Normal6"/>
              <w:widowControl/>
              <w:rPr>
                <w:lang w:val="fr-FR"/>
              </w:rPr>
            </w:pPr>
          </w:p>
        </w:tc>
        <w:tc>
          <w:tcPr>
            <w:tcW w:w="4876" w:type="dxa"/>
          </w:tcPr>
          <w:p w14:paraId="383ADD42" w14:textId="77777777" w:rsidR="00EE7418" w:rsidRPr="00A33366" w:rsidRDefault="00EE7418" w:rsidP="00FC6A49">
            <w:pPr>
              <w:pStyle w:val="Normal6"/>
              <w:widowControl/>
              <w:rPr>
                <w:szCs w:val="24"/>
                <w:lang w:val="fr-FR"/>
              </w:rPr>
            </w:pPr>
            <w:r w:rsidRPr="00A33366">
              <w:rPr>
                <w:b/>
                <w:i/>
                <w:lang w:val="fr-FR"/>
              </w:rPr>
              <w:t>a sexies)</w:t>
            </w:r>
            <w:r w:rsidRPr="00A33366">
              <w:rPr>
                <w:b/>
                <w:i/>
                <w:lang w:val="fr-FR"/>
              </w:rPr>
              <w:tab/>
              <w:t xml:space="preserve">l’article 13 concernant le passeport de circularité des véhicules; </w:t>
            </w:r>
          </w:p>
        </w:tc>
      </w:tr>
    </w:tbl>
    <w:p w14:paraId="4D7EF865" w14:textId="77777777" w:rsidR="00EE7418" w:rsidRPr="00A33366" w:rsidRDefault="00EE7418" w:rsidP="00EE7418">
      <w:pPr>
        <w:widowControl/>
      </w:pPr>
    </w:p>
    <w:p w14:paraId="1B0C1CC6" w14:textId="77777777" w:rsidR="00EE7418" w:rsidRPr="00A33366" w:rsidRDefault="00EE7418" w:rsidP="00EE7418">
      <w:pPr>
        <w:pStyle w:val="AMNumberTabs0"/>
        <w:keepNext/>
        <w:widowControl/>
      </w:pPr>
      <w:r w:rsidRPr="00A33366">
        <w:t>Amendement</w:t>
      </w:r>
      <w:r w:rsidRPr="00A33366">
        <w:tab/>
      </w:r>
      <w:r w:rsidRPr="00A33366">
        <w:tab/>
        <w:t>86</w:t>
      </w:r>
    </w:p>
    <w:p w14:paraId="3AB8A8DA" w14:textId="77777777" w:rsidR="00EE7418" w:rsidRPr="00A33366" w:rsidRDefault="00EE7418" w:rsidP="00EE7418">
      <w:pPr>
        <w:pStyle w:val="NormalBold"/>
        <w:keepNext/>
        <w:widowControl/>
      </w:pPr>
      <w:r w:rsidRPr="00A33366">
        <w:t>Proposition de règlement</w:t>
      </w:r>
    </w:p>
    <w:p w14:paraId="593293A0" w14:textId="77777777" w:rsidR="00EE7418" w:rsidRPr="00A33366" w:rsidRDefault="00EE7418" w:rsidP="00EE7418">
      <w:pPr>
        <w:pStyle w:val="NormalBold"/>
        <w:widowControl/>
      </w:pPr>
      <w:r w:rsidRPr="00A33366">
        <w:t>Article 2 – paragraphe 4 – point a septies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905451" w14:textId="77777777" w:rsidTr="00FC6A49">
        <w:trPr>
          <w:jc w:val="center"/>
        </w:trPr>
        <w:tc>
          <w:tcPr>
            <w:tcW w:w="9752" w:type="dxa"/>
            <w:gridSpan w:val="2"/>
          </w:tcPr>
          <w:p w14:paraId="04565891" w14:textId="77777777" w:rsidR="00EE7418" w:rsidRPr="00A33366" w:rsidRDefault="00EE7418" w:rsidP="00FC6A49">
            <w:pPr>
              <w:keepNext/>
              <w:widowControl/>
            </w:pPr>
          </w:p>
        </w:tc>
      </w:tr>
      <w:tr w:rsidR="00EE7418" w:rsidRPr="00A33366" w14:paraId="1900221B" w14:textId="77777777" w:rsidTr="00FC6A49">
        <w:trPr>
          <w:jc w:val="center"/>
        </w:trPr>
        <w:tc>
          <w:tcPr>
            <w:tcW w:w="4876" w:type="dxa"/>
          </w:tcPr>
          <w:p w14:paraId="5EFF969E" w14:textId="77777777" w:rsidR="00EE7418" w:rsidRPr="00A33366" w:rsidRDefault="00EE7418" w:rsidP="00FC6A49">
            <w:pPr>
              <w:pStyle w:val="ColumnHeading"/>
              <w:keepNext/>
              <w:widowControl/>
            </w:pPr>
            <w:r w:rsidRPr="00A33366">
              <w:t>Texte proposé par la Commission</w:t>
            </w:r>
          </w:p>
        </w:tc>
        <w:tc>
          <w:tcPr>
            <w:tcW w:w="4876" w:type="dxa"/>
          </w:tcPr>
          <w:p w14:paraId="0E421A85" w14:textId="77777777" w:rsidR="00EE7418" w:rsidRPr="00A33366" w:rsidRDefault="00EE7418" w:rsidP="00FC6A49">
            <w:pPr>
              <w:pStyle w:val="ColumnHeading"/>
              <w:keepNext/>
              <w:widowControl/>
            </w:pPr>
            <w:r w:rsidRPr="00A33366">
              <w:t>Amendement</w:t>
            </w:r>
          </w:p>
        </w:tc>
      </w:tr>
      <w:tr w:rsidR="00EE7418" w:rsidRPr="00A33366" w14:paraId="2CE50D4B" w14:textId="77777777" w:rsidTr="00FC6A49">
        <w:trPr>
          <w:jc w:val="center"/>
        </w:trPr>
        <w:tc>
          <w:tcPr>
            <w:tcW w:w="4876" w:type="dxa"/>
          </w:tcPr>
          <w:p w14:paraId="35292BB8" w14:textId="77777777" w:rsidR="00EE7418" w:rsidRPr="00A33366" w:rsidRDefault="00EE7418" w:rsidP="00FC6A49">
            <w:pPr>
              <w:pStyle w:val="Normal6"/>
              <w:widowControl/>
              <w:rPr>
                <w:lang w:val="fr-FR"/>
              </w:rPr>
            </w:pPr>
          </w:p>
        </w:tc>
        <w:tc>
          <w:tcPr>
            <w:tcW w:w="4876" w:type="dxa"/>
          </w:tcPr>
          <w:p w14:paraId="077EF762" w14:textId="77777777" w:rsidR="00EE7418" w:rsidRPr="00A33366" w:rsidRDefault="00EE7418" w:rsidP="00FC6A49">
            <w:pPr>
              <w:pStyle w:val="Normal6"/>
              <w:widowControl/>
              <w:rPr>
                <w:szCs w:val="24"/>
                <w:lang w:val="fr-FR"/>
              </w:rPr>
            </w:pPr>
            <w:r w:rsidRPr="00A33366">
              <w:rPr>
                <w:b/>
                <w:i/>
                <w:lang w:val="fr-FR"/>
              </w:rPr>
              <w:t>a septies)</w:t>
            </w:r>
            <w:r w:rsidRPr="00A33366">
              <w:rPr>
                <w:b/>
                <w:i/>
                <w:lang w:val="fr-FR"/>
              </w:rPr>
              <w:tab/>
              <w:t>l’article 21 concernant la modulation des redevances;</w:t>
            </w:r>
          </w:p>
        </w:tc>
      </w:tr>
    </w:tbl>
    <w:p w14:paraId="6A3BD3E7" w14:textId="77777777" w:rsidR="00EE7418" w:rsidRPr="00A33366" w:rsidRDefault="00EE7418" w:rsidP="00EE7418">
      <w:pPr>
        <w:widowControl/>
      </w:pPr>
    </w:p>
    <w:p w14:paraId="143D4712" w14:textId="77777777" w:rsidR="00EE7418" w:rsidRPr="00A33366" w:rsidRDefault="00EE7418" w:rsidP="00EE7418">
      <w:pPr>
        <w:pStyle w:val="AMNumberTabs0"/>
        <w:keepNext/>
        <w:widowControl/>
      </w:pPr>
      <w:r w:rsidRPr="00A33366">
        <w:lastRenderedPageBreak/>
        <w:t>Amendement</w:t>
      </w:r>
      <w:r w:rsidRPr="00A33366">
        <w:tab/>
      </w:r>
      <w:r w:rsidRPr="00A33366">
        <w:tab/>
        <w:t>87</w:t>
      </w:r>
    </w:p>
    <w:p w14:paraId="0DDC4493" w14:textId="77777777" w:rsidR="00EE7418" w:rsidRPr="00A33366" w:rsidRDefault="00EE7418" w:rsidP="00EE7418">
      <w:pPr>
        <w:pStyle w:val="NormalBold"/>
        <w:keepNext/>
        <w:widowControl/>
      </w:pPr>
      <w:r w:rsidRPr="00A33366">
        <w:t>Proposition de règlement</w:t>
      </w:r>
    </w:p>
    <w:p w14:paraId="563F765F" w14:textId="77777777" w:rsidR="00EE7418" w:rsidRPr="00A33366" w:rsidRDefault="00EE7418" w:rsidP="00EE7418">
      <w:pPr>
        <w:pStyle w:val="NormalBold"/>
        <w:widowControl/>
      </w:pPr>
      <w:r w:rsidRPr="00A33366">
        <w:t>Article 2 – paragraphe 4 – point a octies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4DF159A" w14:textId="77777777" w:rsidTr="00FC6A49">
        <w:trPr>
          <w:jc w:val="center"/>
        </w:trPr>
        <w:tc>
          <w:tcPr>
            <w:tcW w:w="9752" w:type="dxa"/>
            <w:gridSpan w:val="2"/>
          </w:tcPr>
          <w:p w14:paraId="5BACF27A" w14:textId="77777777" w:rsidR="00EE7418" w:rsidRPr="00A33366" w:rsidRDefault="00EE7418" w:rsidP="00FC6A49">
            <w:pPr>
              <w:keepNext/>
              <w:widowControl/>
            </w:pPr>
          </w:p>
        </w:tc>
      </w:tr>
      <w:tr w:rsidR="00EE7418" w:rsidRPr="00A33366" w14:paraId="1162F9F4" w14:textId="77777777" w:rsidTr="00FC6A49">
        <w:trPr>
          <w:jc w:val="center"/>
        </w:trPr>
        <w:tc>
          <w:tcPr>
            <w:tcW w:w="4876" w:type="dxa"/>
          </w:tcPr>
          <w:p w14:paraId="4D4C8245" w14:textId="77777777" w:rsidR="00EE7418" w:rsidRPr="00A33366" w:rsidRDefault="00EE7418" w:rsidP="00FC6A49">
            <w:pPr>
              <w:pStyle w:val="ColumnHeading"/>
              <w:keepNext/>
              <w:widowControl/>
            </w:pPr>
            <w:r w:rsidRPr="00A33366">
              <w:t>Texte proposé par la Commission</w:t>
            </w:r>
          </w:p>
        </w:tc>
        <w:tc>
          <w:tcPr>
            <w:tcW w:w="4876" w:type="dxa"/>
          </w:tcPr>
          <w:p w14:paraId="0B2E7C4B" w14:textId="77777777" w:rsidR="00EE7418" w:rsidRPr="00A33366" w:rsidRDefault="00EE7418" w:rsidP="00FC6A49">
            <w:pPr>
              <w:pStyle w:val="ColumnHeading"/>
              <w:keepNext/>
              <w:widowControl/>
            </w:pPr>
            <w:r w:rsidRPr="00A33366">
              <w:t>Amendement</w:t>
            </w:r>
          </w:p>
        </w:tc>
      </w:tr>
      <w:tr w:rsidR="00EE7418" w:rsidRPr="00A33366" w14:paraId="01001BB7" w14:textId="77777777" w:rsidTr="00FC6A49">
        <w:trPr>
          <w:jc w:val="center"/>
        </w:trPr>
        <w:tc>
          <w:tcPr>
            <w:tcW w:w="4876" w:type="dxa"/>
          </w:tcPr>
          <w:p w14:paraId="1D1BBBAB" w14:textId="77777777" w:rsidR="00EE7418" w:rsidRPr="00A33366" w:rsidRDefault="00EE7418" w:rsidP="00FC6A49">
            <w:pPr>
              <w:pStyle w:val="Normal6"/>
              <w:widowControl/>
              <w:rPr>
                <w:lang w:val="fr-FR"/>
              </w:rPr>
            </w:pPr>
          </w:p>
        </w:tc>
        <w:tc>
          <w:tcPr>
            <w:tcW w:w="4876" w:type="dxa"/>
          </w:tcPr>
          <w:p w14:paraId="4BFB412C" w14:textId="77777777" w:rsidR="00EE7418" w:rsidRPr="00A33366" w:rsidRDefault="00EE7418" w:rsidP="00FC6A49">
            <w:pPr>
              <w:pStyle w:val="Normal6"/>
              <w:widowControl/>
              <w:rPr>
                <w:szCs w:val="24"/>
                <w:lang w:val="fr-FR"/>
              </w:rPr>
            </w:pPr>
            <w:r w:rsidRPr="00A33366">
              <w:rPr>
                <w:b/>
                <w:i/>
                <w:lang w:val="fr-FR"/>
              </w:rPr>
              <w:t>a octies)</w:t>
            </w:r>
            <w:r w:rsidRPr="00A33366">
              <w:rPr>
                <w:b/>
                <w:i/>
                <w:lang w:val="fr-FR"/>
              </w:rPr>
              <w:tab/>
              <w:t>l’article 22 concernant le mécanisme de répartition des coûts pour les véhicules qui deviennent des véhicules hors d’usage dans un autre État membre;</w:t>
            </w:r>
          </w:p>
        </w:tc>
      </w:tr>
    </w:tbl>
    <w:p w14:paraId="7C33F014" w14:textId="77777777" w:rsidR="00EE7418" w:rsidRPr="00A33366" w:rsidRDefault="00EE7418" w:rsidP="00EE7418">
      <w:pPr>
        <w:widowControl/>
      </w:pPr>
    </w:p>
    <w:p w14:paraId="6F8E1CBC" w14:textId="77777777" w:rsidR="00EE7418" w:rsidRPr="00A33366" w:rsidRDefault="00EE7418" w:rsidP="00EE7418">
      <w:pPr>
        <w:pStyle w:val="AMNumberTabs0"/>
        <w:keepNext/>
        <w:widowControl/>
      </w:pPr>
      <w:r w:rsidRPr="00A33366">
        <w:t>Amendement</w:t>
      </w:r>
      <w:r w:rsidRPr="00A33366">
        <w:tab/>
      </w:r>
      <w:r w:rsidRPr="00A33366">
        <w:tab/>
        <w:t>88</w:t>
      </w:r>
    </w:p>
    <w:p w14:paraId="39F14C36" w14:textId="77777777" w:rsidR="00EE7418" w:rsidRPr="00A33366" w:rsidRDefault="00EE7418" w:rsidP="00EE7418">
      <w:pPr>
        <w:pStyle w:val="NormalBold"/>
        <w:keepNext/>
        <w:widowControl/>
      </w:pPr>
      <w:r w:rsidRPr="00A33366">
        <w:t>Proposition de règlement</w:t>
      </w:r>
    </w:p>
    <w:p w14:paraId="79058D74" w14:textId="77777777" w:rsidR="00EE7418" w:rsidRPr="00A33366" w:rsidRDefault="00EE7418" w:rsidP="00EE7418">
      <w:pPr>
        <w:pStyle w:val="NormalBold"/>
        <w:widowControl/>
      </w:pPr>
      <w:r w:rsidRPr="00A33366">
        <w:t>Article 2 – paragraphe 4 – point a nonies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7EAFEE3" w14:textId="77777777" w:rsidTr="00FC6A49">
        <w:trPr>
          <w:jc w:val="center"/>
        </w:trPr>
        <w:tc>
          <w:tcPr>
            <w:tcW w:w="9752" w:type="dxa"/>
            <w:gridSpan w:val="2"/>
          </w:tcPr>
          <w:p w14:paraId="6510932C" w14:textId="77777777" w:rsidR="00EE7418" w:rsidRPr="00A33366" w:rsidRDefault="00EE7418" w:rsidP="00FC6A49">
            <w:pPr>
              <w:keepNext/>
              <w:widowControl/>
            </w:pPr>
          </w:p>
        </w:tc>
      </w:tr>
      <w:tr w:rsidR="00EE7418" w:rsidRPr="00A33366" w14:paraId="5C8076BA" w14:textId="77777777" w:rsidTr="00FC6A49">
        <w:trPr>
          <w:jc w:val="center"/>
        </w:trPr>
        <w:tc>
          <w:tcPr>
            <w:tcW w:w="4876" w:type="dxa"/>
          </w:tcPr>
          <w:p w14:paraId="1D4126A1" w14:textId="77777777" w:rsidR="00EE7418" w:rsidRPr="00A33366" w:rsidRDefault="00EE7418" w:rsidP="00FC6A49">
            <w:pPr>
              <w:pStyle w:val="ColumnHeading"/>
              <w:keepNext/>
              <w:widowControl/>
            </w:pPr>
            <w:r w:rsidRPr="00A33366">
              <w:t>Texte proposé par la Commission</w:t>
            </w:r>
          </w:p>
        </w:tc>
        <w:tc>
          <w:tcPr>
            <w:tcW w:w="4876" w:type="dxa"/>
          </w:tcPr>
          <w:p w14:paraId="6773B1FF" w14:textId="77777777" w:rsidR="00EE7418" w:rsidRPr="00A33366" w:rsidRDefault="00EE7418" w:rsidP="00FC6A49">
            <w:pPr>
              <w:pStyle w:val="ColumnHeading"/>
              <w:keepNext/>
              <w:widowControl/>
            </w:pPr>
            <w:r w:rsidRPr="00A33366">
              <w:t>Amendement</w:t>
            </w:r>
          </w:p>
        </w:tc>
      </w:tr>
      <w:tr w:rsidR="00EE7418" w:rsidRPr="00A33366" w14:paraId="08B9F352" w14:textId="77777777" w:rsidTr="00FC6A49">
        <w:trPr>
          <w:jc w:val="center"/>
        </w:trPr>
        <w:tc>
          <w:tcPr>
            <w:tcW w:w="4876" w:type="dxa"/>
          </w:tcPr>
          <w:p w14:paraId="47579769" w14:textId="77777777" w:rsidR="00EE7418" w:rsidRPr="00A33366" w:rsidRDefault="00EE7418" w:rsidP="00FC6A49">
            <w:pPr>
              <w:pStyle w:val="Normal6"/>
              <w:widowControl/>
              <w:rPr>
                <w:lang w:val="fr-FR"/>
              </w:rPr>
            </w:pPr>
          </w:p>
        </w:tc>
        <w:tc>
          <w:tcPr>
            <w:tcW w:w="4876" w:type="dxa"/>
          </w:tcPr>
          <w:p w14:paraId="065868D2" w14:textId="77777777" w:rsidR="00EE7418" w:rsidRPr="00A33366" w:rsidRDefault="00EE7418" w:rsidP="00FC6A49">
            <w:pPr>
              <w:pStyle w:val="Normal6"/>
              <w:widowControl/>
              <w:rPr>
                <w:szCs w:val="24"/>
                <w:lang w:val="fr-FR"/>
              </w:rPr>
            </w:pPr>
            <w:r w:rsidRPr="00A33366">
              <w:rPr>
                <w:b/>
                <w:i/>
                <w:lang w:val="fr-FR"/>
              </w:rPr>
              <w:t>a nonies)</w:t>
            </w:r>
            <w:r w:rsidRPr="00A33366">
              <w:rPr>
                <w:b/>
                <w:i/>
                <w:lang w:val="fr-FR"/>
              </w:rPr>
              <w:tab/>
              <w:t xml:space="preserve">l’article 28 concernant les exigences générales relatives au broyage; </w:t>
            </w:r>
          </w:p>
        </w:tc>
      </w:tr>
    </w:tbl>
    <w:p w14:paraId="60B838A6" w14:textId="77777777" w:rsidR="00EE7418" w:rsidRPr="00A33366" w:rsidRDefault="00EE7418" w:rsidP="00EE7418">
      <w:pPr>
        <w:widowControl/>
      </w:pPr>
    </w:p>
    <w:p w14:paraId="16622A6C" w14:textId="77777777" w:rsidR="00EE7418" w:rsidRPr="00A33366" w:rsidRDefault="00EE7418" w:rsidP="00EE7418">
      <w:pPr>
        <w:pStyle w:val="AMNumberTabs0"/>
        <w:keepNext/>
        <w:widowControl/>
      </w:pPr>
      <w:r w:rsidRPr="00A33366">
        <w:t>Amendement</w:t>
      </w:r>
      <w:r w:rsidRPr="00A33366">
        <w:tab/>
      </w:r>
      <w:r w:rsidRPr="00A33366">
        <w:tab/>
        <w:t>89</w:t>
      </w:r>
    </w:p>
    <w:p w14:paraId="4F023D36" w14:textId="77777777" w:rsidR="00EE7418" w:rsidRPr="00A33366" w:rsidRDefault="00EE7418" w:rsidP="00EE7418">
      <w:pPr>
        <w:pStyle w:val="NormalBold"/>
        <w:keepNext/>
        <w:widowControl/>
      </w:pPr>
      <w:r w:rsidRPr="00A33366">
        <w:t>Proposition de règlement</w:t>
      </w:r>
    </w:p>
    <w:p w14:paraId="23F32180" w14:textId="77777777" w:rsidR="00EE7418" w:rsidRPr="00A33366" w:rsidRDefault="00EE7418" w:rsidP="00EE7418">
      <w:pPr>
        <w:pStyle w:val="NormalBold"/>
        <w:widowControl/>
      </w:pPr>
      <w:r w:rsidRPr="00A33366">
        <w:t>Article 2 – paragraphe 4 – point a decies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E629576" w14:textId="77777777" w:rsidTr="00FC6A49">
        <w:trPr>
          <w:jc w:val="center"/>
        </w:trPr>
        <w:tc>
          <w:tcPr>
            <w:tcW w:w="9752" w:type="dxa"/>
            <w:gridSpan w:val="2"/>
          </w:tcPr>
          <w:p w14:paraId="41590005" w14:textId="77777777" w:rsidR="00EE7418" w:rsidRPr="00A33366" w:rsidRDefault="00EE7418" w:rsidP="00FC6A49">
            <w:pPr>
              <w:keepNext/>
              <w:widowControl/>
            </w:pPr>
          </w:p>
        </w:tc>
      </w:tr>
      <w:tr w:rsidR="00EE7418" w:rsidRPr="00A33366" w14:paraId="72EBF099" w14:textId="77777777" w:rsidTr="00FC6A49">
        <w:trPr>
          <w:jc w:val="center"/>
        </w:trPr>
        <w:tc>
          <w:tcPr>
            <w:tcW w:w="4876" w:type="dxa"/>
          </w:tcPr>
          <w:p w14:paraId="770C9AF1" w14:textId="77777777" w:rsidR="00EE7418" w:rsidRPr="00A33366" w:rsidRDefault="00EE7418" w:rsidP="00FC6A49">
            <w:pPr>
              <w:pStyle w:val="ColumnHeading"/>
              <w:keepNext/>
              <w:widowControl/>
            </w:pPr>
            <w:r w:rsidRPr="00A33366">
              <w:t>Texte proposé par la Commission</w:t>
            </w:r>
          </w:p>
        </w:tc>
        <w:tc>
          <w:tcPr>
            <w:tcW w:w="4876" w:type="dxa"/>
          </w:tcPr>
          <w:p w14:paraId="39A10FE7" w14:textId="77777777" w:rsidR="00EE7418" w:rsidRPr="00A33366" w:rsidRDefault="00EE7418" w:rsidP="00FC6A49">
            <w:pPr>
              <w:pStyle w:val="ColumnHeading"/>
              <w:keepNext/>
              <w:widowControl/>
            </w:pPr>
            <w:r w:rsidRPr="00A33366">
              <w:t>Amendement</w:t>
            </w:r>
          </w:p>
        </w:tc>
      </w:tr>
      <w:tr w:rsidR="00EE7418" w:rsidRPr="00A33366" w14:paraId="7B56D134" w14:textId="77777777" w:rsidTr="00FC6A49">
        <w:trPr>
          <w:jc w:val="center"/>
        </w:trPr>
        <w:tc>
          <w:tcPr>
            <w:tcW w:w="4876" w:type="dxa"/>
          </w:tcPr>
          <w:p w14:paraId="607A1C0F" w14:textId="77777777" w:rsidR="00EE7418" w:rsidRPr="00A33366" w:rsidRDefault="00EE7418" w:rsidP="00FC6A49">
            <w:pPr>
              <w:pStyle w:val="Normal6"/>
              <w:widowControl/>
              <w:rPr>
                <w:lang w:val="fr-FR"/>
              </w:rPr>
            </w:pPr>
          </w:p>
        </w:tc>
        <w:tc>
          <w:tcPr>
            <w:tcW w:w="4876" w:type="dxa"/>
          </w:tcPr>
          <w:p w14:paraId="47935CAA" w14:textId="77777777" w:rsidR="00EE7418" w:rsidRPr="00A33366" w:rsidRDefault="00EE7418" w:rsidP="00FC6A49">
            <w:pPr>
              <w:pStyle w:val="Normal6"/>
              <w:widowControl/>
              <w:rPr>
                <w:szCs w:val="24"/>
                <w:lang w:val="fr-FR"/>
              </w:rPr>
            </w:pPr>
            <w:r w:rsidRPr="00A33366">
              <w:rPr>
                <w:b/>
                <w:i/>
                <w:lang w:val="fr-FR"/>
              </w:rPr>
              <w:t>a decies)</w:t>
            </w:r>
            <w:r w:rsidRPr="00A33366">
              <w:rPr>
                <w:b/>
                <w:i/>
                <w:lang w:val="fr-FR"/>
              </w:rPr>
              <w:tab/>
              <w:t xml:space="preserve">l’article 34 concernant les objectifs en matière de réutilisation, de recyclage et de valorisation; </w:t>
            </w:r>
          </w:p>
        </w:tc>
      </w:tr>
    </w:tbl>
    <w:p w14:paraId="4CA4A3DD" w14:textId="77777777" w:rsidR="00EE7418" w:rsidRPr="00A33366" w:rsidRDefault="00EE7418" w:rsidP="00EE7418">
      <w:pPr>
        <w:widowControl/>
      </w:pPr>
    </w:p>
    <w:p w14:paraId="632F2562" w14:textId="77777777" w:rsidR="00EE7418" w:rsidRPr="00A33366" w:rsidRDefault="00EE7418" w:rsidP="00EE7418">
      <w:pPr>
        <w:pStyle w:val="AMNumberTabs0"/>
        <w:keepNext/>
        <w:widowControl/>
      </w:pPr>
      <w:r w:rsidRPr="00A33366">
        <w:t>Amendement</w:t>
      </w:r>
      <w:r w:rsidRPr="00A33366">
        <w:tab/>
      </w:r>
      <w:r w:rsidRPr="00A33366">
        <w:tab/>
        <w:t>90</w:t>
      </w:r>
    </w:p>
    <w:p w14:paraId="22BA011C" w14:textId="77777777" w:rsidR="00EE7418" w:rsidRPr="00A33366" w:rsidRDefault="00EE7418" w:rsidP="00EE7418">
      <w:pPr>
        <w:pStyle w:val="NormalBold"/>
        <w:keepNext/>
        <w:widowControl/>
      </w:pPr>
      <w:r w:rsidRPr="00A33366">
        <w:t>Proposition de règlement</w:t>
      </w:r>
    </w:p>
    <w:p w14:paraId="54C96736" w14:textId="77777777" w:rsidR="00EE7418" w:rsidRPr="00A33366" w:rsidRDefault="00EE7418" w:rsidP="00EE7418">
      <w:pPr>
        <w:pStyle w:val="NormalBold"/>
        <w:widowControl/>
      </w:pPr>
      <w:r w:rsidRPr="00A33366">
        <w:t>Article 2 – paragraphe 4 – point a undecies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C2249DB" w14:textId="77777777" w:rsidTr="00FC6A49">
        <w:trPr>
          <w:jc w:val="center"/>
        </w:trPr>
        <w:tc>
          <w:tcPr>
            <w:tcW w:w="9752" w:type="dxa"/>
            <w:gridSpan w:val="2"/>
          </w:tcPr>
          <w:p w14:paraId="4D896CDD" w14:textId="77777777" w:rsidR="00EE7418" w:rsidRPr="00A33366" w:rsidRDefault="00EE7418" w:rsidP="00FC6A49">
            <w:pPr>
              <w:keepNext/>
              <w:widowControl/>
            </w:pPr>
          </w:p>
        </w:tc>
      </w:tr>
      <w:tr w:rsidR="00EE7418" w:rsidRPr="00A33366" w14:paraId="1E641B08" w14:textId="77777777" w:rsidTr="00FC6A49">
        <w:trPr>
          <w:jc w:val="center"/>
        </w:trPr>
        <w:tc>
          <w:tcPr>
            <w:tcW w:w="4876" w:type="dxa"/>
          </w:tcPr>
          <w:p w14:paraId="3A781BCB" w14:textId="77777777" w:rsidR="00EE7418" w:rsidRPr="00A33366" w:rsidRDefault="00EE7418" w:rsidP="00FC6A49">
            <w:pPr>
              <w:pStyle w:val="ColumnHeading"/>
              <w:keepNext/>
              <w:widowControl/>
            </w:pPr>
            <w:r w:rsidRPr="00A33366">
              <w:t>Texte proposé par la Commission</w:t>
            </w:r>
          </w:p>
        </w:tc>
        <w:tc>
          <w:tcPr>
            <w:tcW w:w="4876" w:type="dxa"/>
          </w:tcPr>
          <w:p w14:paraId="2CCF0E4B" w14:textId="77777777" w:rsidR="00EE7418" w:rsidRPr="00A33366" w:rsidRDefault="00EE7418" w:rsidP="00FC6A49">
            <w:pPr>
              <w:pStyle w:val="ColumnHeading"/>
              <w:keepNext/>
              <w:widowControl/>
            </w:pPr>
            <w:r w:rsidRPr="00A33366">
              <w:t>Amendement</w:t>
            </w:r>
          </w:p>
        </w:tc>
      </w:tr>
      <w:tr w:rsidR="00EE7418" w:rsidRPr="00A33366" w14:paraId="47A5CC2A" w14:textId="77777777" w:rsidTr="00FC6A49">
        <w:trPr>
          <w:jc w:val="center"/>
        </w:trPr>
        <w:tc>
          <w:tcPr>
            <w:tcW w:w="4876" w:type="dxa"/>
          </w:tcPr>
          <w:p w14:paraId="016DB5D6" w14:textId="77777777" w:rsidR="00EE7418" w:rsidRPr="00A33366" w:rsidRDefault="00EE7418" w:rsidP="00FC6A49">
            <w:pPr>
              <w:pStyle w:val="Normal6"/>
              <w:widowControl/>
              <w:rPr>
                <w:lang w:val="fr-FR"/>
              </w:rPr>
            </w:pPr>
          </w:p>
        </w:tc>
        <w:tc>
          <w:tcPr>
            <w:tcW w:w="4876" w:type="dxa"/>
          </w:tcPr>
          <w:p w14:paraId="68E5817F" w14:textId="77777777" w:rsidR="00EE7418" w:rsidRPr="00A33366" w:rsidRDefault="00EE7418" w:rsidP="00FC6A49">
            <w:pPr>
              <w:pStyle w:val="Normal6"/>
              <w:widowControl/>
              <w:rPr>
                <w:szCs w:val="24"/>
                <w:lang w:val="fr-FR"/>
              </w:rPr>
            </w:pPr>
            <w:r w:rsidRPr="00A33366">
              <w:rPr>
                <w:b/>
                <w:i/>
                <w:lang w:val="fr-FR"/>
              </w:rPr>
              <w:t>a undecies)</w:t>
            </w:r>
            <w:r w:rsidRPr="00A33366">
              <w:rPr>
                <w:b/>
                <w:i/>
                <w:lang w:val="fr-FR"/>
              </w:rPr>
              <w:tab/>
              <w:t xml:space="preserve">l’article 35 concernant l’interdiction de la mise en décharge des déchets non inertes; </w:t>
            </w:r>
          </w:p>
        </w:tc>
      </w:tr>
    </w:tbl>
    <w:p w14:paraId="3E964332" w14:textId="77777777" w:rsidR="00EE7418" w:rsidRPr="00A33366" w:rsidRDefault="00EE7418" w:rsidP="00EE7418">
      <w:pPr>
        <w:widowControl/>
      </w:pPr>
    </w:p>
    <w:p w14:paraId="259CAA22" w14:textId="77777777" w:rsidR="00EE7418" w:rsidRPr="00A33366" w:rsidRDefault="00EE7418" w:rsidP="00EE7418">
      <w:pPr>
        <w:pStyle w:val="AMNumberTabs0"/>
        <w:keepNext/>
        <w:widowControl/>
      </w:pPr>
      <w:r w:rsidRPr="00A33366">
        <w:t>Amendement</w:t>
      </w:r>
      <w:r w:rsidRPr="00A33366">
        <w:tab/>
      </w:r>
      <w:r w:rsidRPr="00A33366">
        <w:tab/>
        <w:t>91</w:t>
      </w:r>
    </w:p>
    <w:p w14:paraId="0637B372" w14:textId="77777777" w:rsidR="00EE7418" w:rsidRPr="00A33366" w:rsidRDefault="00EE7418" w:rsidP="00EE7418">
      <w:pPr>
        <w:pStyle w:val="NormalBold"/>
        <w:keepNext/>
        <w:widowControl/>
      </w:pPr>
      <w:r w:rsidRPr="00A33366">
        <w:t>Proposition de règlement</w:t>
      </w:r>
    </w:p>
    <w:p w14:paraId="21EBCEC5" w14:textId="77777777" w:rsidR="00EE7418" w:rsidRPr="00A33366" w:rsidRDefault="00EE7418" w:rsidP="00EE7418">
      <w:pPr>
        <w:pStyle w:val="NormalBold"/>
        <w:widowControl/>
      </w:pPr>
      <w:r w:rsidRPr="00A33366">
        <w:t>Article 2 – paragraphe 4 – point a duodecies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971E688" w14:textId="77777777" w:rsidTr="00FC6A49">
        <w:trPr>
          <w:jc w:val="center"/>
        </w:trPr>
        <w:tc>
          <w:tcPr>
            <w:tcW w:w="9752" w:type="dxa"/>
            <w:gridSpan w:val="2"/>
          </w:tcPr>
          <w:p w14:paraId="6E681170" w14:textId="77777777" w:rsidR="00EE7418" w:rsidRPr="00A33366" w:rsidRDefault="00EE7418" w:rsidP="00FC6A49">
            <w:pPr>
              <w:keepNext/>
              <w:widowControl/>
            </w:pPr>
          </w:p>
        </w:tc>
      </w:tr>
      <w:tr w:rsidR="00EE7418" w:rsidRPr="00A33366" w14:paraId="40DDC345" w14:textId="77777777" w:rsidTr="00FC6A49">
        <w:trPr>
          <w:jc w:val="center"/>
        </w:trPr>
        <w:tc>
          <w:tcPr>
            <w:tcW w:w="4876" w:type="dxa"/>
          </w:tcPr>
          <w:p w14:paraId="11A5B82A" w14:textId="77777777" w:rsidR="00EE7418" w:rsidRPr="00A33366" w:rsidRDefault="00EE7418" w:rsidP="00FC6A49">
            <w:pPr>
              <w:pStyle w:val="ColumnHeading"/>
              <w:keepNext/>
              <w:widowControl/>
            </w:pPr>
            <w:r w:rsidRPr="00A33366">
              <w:t>Texte proposé par la Commission</w:t>
            </w:r>
          </w:p>
        </w:tc>
        <w:tc>
          <w:tcPr>
            <w:tcW w:w="4876" w:type="dxa"/>
          </w:tcPr>
          <w:p w14:paraId="1D96E50C" w14:textId="77777777" w:rsidR="00EE7418" w:rsidRPr="00A33366" w:rsidRDefault="00EE7418" w:rsidP="00FC6A49">
            <w:pPr>
              <w:pStyle w:val="ColumnHeading"/>
              <w:keepNext/>
              <w:widowControl/>
            </w:pPr>
            <w:r w:rsidRPr="00A33366">
              <w:t>Amendement</w:t>
            </w:r>
          </w:p>
        </w:tc>
      </w:tr>
      <w:tr w:rsidR="00EE7418" w:rsidRPr="00A33366" w14:paraId="405FF1A9" w14:textId="77777777" w:rsidTr="00FC6A49">
        <w:trPr>
          <w:jc w:val="center"/>
        </w:trPr>
        <w:tc>
          <w:tcPr>
            <w:tcW w:w="4876" w:type="dxa"/>
          </w:tcPr>
          <w:p w14:paraId="1698F39A" w14:textId="77777777" w:rsidR="00EE7418" w:rsidRPr="00A33366" w:rsidRDefault="00EE7418" w:rsidP="00FC6A49">
            <w:pPr>
              <w:pStyle w:val="Normal6"/>
              <w:widowControl/>
              <w:rPr>
                <w:lang w:val="fr-FR"/>
              </w:rPr>
            </w:pPr>
          </w:p>
        </w:tc>
        <w:tc>
          <w:tcPr>
            <w:tcW w:w="4876" w:type="dxa"/>
          </w:tcPr>
          <w:p w14:paraId="04C62401" w14:textId="77777777" w:rsidR="00EE7418" w:rsidRPr="00A33366" w:rsidRDefault="00EE7418" w:rsidP="00FC6A49">
            <w:pPr>
              <w:pStyle w:val="Normal6"/>
              <w:widowControl/>
              <w:rPr>
                <w:szCs w:val="24"/>
                <w:lang w:val="fr-FR"/>
              </w:rPr>
            </w:pPr>
            <w:r w:rsidRPr="00A33366">
              <w:rPr>
                <w:b/>
                <w:i/>
                <w:lang w:val="fr-FR"/>
              </w:rPr>
              <w:t>a duodecies)</w:t>
            </w:r>
            <w:r w:rsidRPr="00A33366">
              <w:rPr>
                <w:b/>
                <w:i/>
                <w:lang w:val="fr-FR"/>
              </w:rPr>
              <w:tab/>
              <w:t>l’article 36 concernant le transfert des véhicules hors d’usage.</w:t>
            </w:r>
          </w:p>
        </w:tc>
      </w:tr>
    </w:tbl>
    <w:p w14:paraId="3BC6BC2F" w14:textId="77777777" w:rsidR="00EE7418" w:rsidRPr="00A33366" w:rsidRDefault="00EE7418" w:rsidP="00EE7418">
      <w:pPr>
        <w:widowControl/>
      </w:pPr>
    </w:p>
    <w:p w14:paraId="522E1E1B" w14:textId="77777777" w:rsidR="00EE7418" w:rsidRPr="00A33366" w:rsidRDefault="00EE7418" w:rsidP="00EE7418">
      <w:pPr>
        <w:pStyle w:val="AMNumberTabs0"/>
        <w:keepNext/>
        <w:widowControl/>
      </w:pPr>
      <w:r w:rsidRPr="00A33366">
        <w:t>Amendement</w:t>
      </w:r>
      <w:r w:rsidRPr="00A33366">
        <w:tab/>
      </w:r>
      <w:r w:rsidRPr="00A33366">
        <w:tab/>
        <w:t>92</w:t>
      </w:r>
    </w:p>
    <w:p w14:paraId="4E45D324" w14:textId="77777777" w:rsidR="00EE7418" w:rsidRPr="00A33366" w:rsidRDefault="00EE7418" w:rsidP="00EE7418">
      <w:pPr>
        <w:pStyle w:val="NormalBold"/>
        <w:keepNext/>
        <w:widowControl/>
      </w:pPr>
      <w:r w:rsidRPr="00A33366">
        <w:t>Proposition de règlement</w:t>
      </w:r>
    </w:p>
    <w:p w14:paraId="67C1E40B" w14:textId="77777777" w:rsidR="00EE7418" w:rsidRPr="00A33366" w:rsidRDefault="00EE7418" w:rsidP="00EE7418">
      <w:pPr>
        <w:pStyle w:val="NormalBold"/>
        <w:widowControl/>
      </w:pPr>
      <w:r w:rsidRPr="00A33366">
        <w:t>Article 2 – paragraphe 5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0453A1E" w14:textId="77777777" w:rsidTr="00FC6A49">
        <w:trPr>
          <w:jc w:val="center"/>
        </w:trPr>
        <w:tc>
          <w:tcPr>
            <w:tcW w:w="9752" w:type="dxa"/>
            <w:gridSpan w:val="2"/>
          </w:tcPr>
          <w:p w14:paraId="14565D47" w14:textId="77777777" w:rsidR="00EE7418" w:rsidRPr="00A33366" w:rsidRDefault="00EE7418" w:rsidP="00FC6A49">
            <w:pPr>
              <w:keepNext/>
              <w:widowControl/>
            </w:pPr>
          </w:p>
        </w:tc>
      </w:tr>
      <w:tr w:rsidR="00EE7418" w:rsidRPr="00A33366" w14:paraId="2F73DAE7" w14:textId="77777777" w:rsidTr="00FC6A49">
        <w:trPr>
          <w:jc w:val="center"/>
        </w:trPr>
        <w:tc>
          <w:tcPr>
            <w:tcW w:w="4876" w:type="dxa"/>
          </w:tcPr>
          <w:p w14:paraId="0AD37C20" w14:textId="77777777" w:rsidR="00EE7418" w:rsidRPr="00A33366" w:rsidRDefault="00EE7418" w:rsidP="00FC6A49">
            <w:pPr>
              <w:pStyle w:val="ColumnHeading"/>
              <w:keepNext/>
              <w:widowControl/>
            </w:pPr>
            <w:r w:rsidRPr="00A33366">
              <w:t>Texte proposé par la Commission</w:t>
            </w:r>
          </w:p>
        </w:tc>
        <w:tc>
          <w:tcPr>
            <w:tcW w:w="4876" w:type="dxa"/>
          </w:tcPr>
          <w:p w14:paraId="6E4D8853" w14:textId="77777777" w:rsidR="00EE7418" w:rsidRPr="00A33366" w:rsidRDefault="00EE7418" w:rsidP="00FC6A49">
            <w:pPr>
              <w:pStyle w:val="ColumnHeading"/>
              <w:keepNext/>
              <w:widowControl/>
            </w:pPr>
            <w:r w:rsidRPr="00A33366">
              <w:t>Amendement</w:t>
            </w:r>
          </w:p>
        </w:tc>
      </w:tr>
      <w:tr w:rsidR="00EE7418" w:rsidRPr="00A33366" w14:paraId="39E19E2A" w14:textId="77777777" w:rsidTr="00FC6A49">
        <w:trPr>
          <w:jc w:val="center"/>
        </w:trPr>
        <w:tc>
          <w:tcPr>
            <w:tcW w:w="4876" w:type="dxa"/>
          </w:tcPr>
          <w:p w14:paraId="0AA1A869" w14:textId="77777777" w:rsidR="00EE7418" w:rsidRPr="00A33366" w:rsidRDefault="00EE7418" w:rsidP="00FC6A49">
            <w:pPr>
              <w:pStyle w:val="Normal6"/>
              <w:widowControl/>
              <w:rPr>
                <w:lang w:val="fr-FR"/>
              </w:rPr>
            </w:pPr>
            <w:r w:rsidRPr="00A33366">
              <w:rPr>
                <w:lang w:val="fr-FR"/>
              </w:rPr>
              <w:t>5.</w:t>
            </w:r>
            <w:r w:rsidRPr="00A33366">
              <w:rPr>
                <w:lang w:val="fr-FR"/>
              </w:rPr>
              <w:tab/>
              <w:t xml:space="preserve">Nonobstant le paragraphe 2, point a), les dispositions suivantes s’appliquent </w:t>
            </w:r>
            <w:r w:rsidRPr="00A33366">
              <w:rPr>
                <w:b/>
                <w:i/>
                <w:lang w:val="fr-FR"/>
              </w:rPr>
              <w:t>aux</w:t>
            </w:r>
            <w:r w:rsidRPr="00A33366">
              <w:rPr>
                <w:lang w:val="fr-FR"/>
              </w:rPr>
              <w:t xml:space="preserve"> véhicules à usage spécial:</w:t>
            </w:r>
          </w:p>
        </w:tc>
        <w:tc>
          <w:tcPr>
            <w:tcW w:w="4876" w:type="dxa"/>
          </w:tcPr>
          <w:p w14:paraId="76C68B79" w14:textId="77777777" w:rsidR="00EE7418" w:rsidRPr="00A33366" w:rsidRDefault="00EE7418" w:rsidP="00FC6A49">
            <w:pPr>
              <w:pStyle w:val="Normal6"/>
              <w:widowControl/>
              <w:rPr>
                <w:szCs w:val="24"/>
                <w:lang w:val="fr-FR"/>
              </w:rPr>
            </w:pPr>
            <w:r w:rsidRPr="00A33366">
              <w:rPr>
                <w:lang w:val="fr-FR"/>
              </w:rPr>
              <w:t>5.</w:t>
            </w:r>
            <w:r w:rsidRPr="00A33366">
              <w:rPr>
                <w:lang w:val="fr-FR"/>
              </w:rPr>
              <w:tab/>
              <w:t xml:space="preserve">Nonobstant le paragraphe 2, point a), les dispositions suivantes s’appliquent </w:t>
            </w:r>
            <w:r w:rsidRPr="00A33366">
              <w:rPr>
                <w:b/>
                <w:i/>
                <w:lang w:val="fr-FR"/>
              </w:rPr>
              <w:t>à tous les</w:t>
            </w:r>
            <w:r w:rsidRPr="00A33366">
              <w:rPr>
                <w:lang w:val="fr-FR"/>
              </w:rPr>
              <w:t xml:space="preserve"> véhicules à usage spécial, à l’exception des autocaravanes et des caravanes définies à l’annexe I partie A, point 5.1 et 5.6 du règlement (UE) 2018/858:</w:t>
            </w:r>
          </w:p>
        </w:tc>
      </w:tr>
    </w:tbl>
    <w:p w14:paraId="1F7D78D1" w14:textId="77777777" w:rsidR="00EE7418" w:rsidRPr="00A33366" w:rsidRDefault="00EE7418" w:rsidP="00EE7418">
      <w:pPr>
        <w:widowControl/>
      </w:pPr>
    </w:p>
    <w:p w14:paraId="2B90AF50" w14:textId="77777777" w:rsidR="00EE7418" w:rsidRPr="00A33366" w:rsidRDefault="00EE7418" w:rsidP="00EE7418">
      <w:pPr>
        <w:pStyle w:val="AMNumberTabs0"/>
        <w:keepNext/>
        <w:widowControl/>
      </w:pPr>
      <w:r w:rsidRPr="00A33366">
        <w:t>Amendement</w:t>
      </w:r>
      <w:r w:rsidRPr="00A33366">
        <w:tab/>
      </w:r>
      <w:r w:rsidRPr="00A33366">
        <w:tab/>
        <w:t>93</w:t>
      </w:r>
    </w:p>
    <w:p w14:paraId="68A24B2E" w14:textId="77777777" w:rsidR="00EE7418" w:rsidRPr="00A33366" w:rsidRDefault="00EE7418" w:rsidP="00EE7418">
      <w:pPr>
        <w:pStyle w:val="NormalBold"/>
        <w:keepNext/>
        <w:widowControl/>
      </w:pPr>
      <w:r w:rsidRPr="00A33366">
        <w:t>Proposition de règlement</w:t>
      </w:r>
    </w:p>
    <w:p w14:paraId="352B099D" w14:textId="77777777" w:rsidR="00EE7418" w:rsidRPr="00A33366" w:rsidRDefault="00EE7418" w:rsidP="00EE7418">
      <w:pPr>
        <w:pStyle w:val="NormalBold"/>
        <w:widowControl/>
      </w:pPr>
      <w:r w:rsidRPr="00A33366">
        <w:t>Article 2 – paragraphe 6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94251FB" w14:textId="77777777" w:rsidTr="00FC6A49">
        <w:trPr>
          <w:jc w:val="center"/>
        </w:trPr>
        <w:tc>
          <w:tcPr>
            <w:tcW w:w="9752" w:type="dxa"/>
            <w:gridSpan w:val="2"/>
          </w:tcPr>
          <w:p w14:paraId="4F1CA713" w14:textId="77777777" w:rsidR="00EE7418" w:rsidRPr="00A33366" w:rsidRDefault="00EE7418" w:rsidP="00FC6A49">
            <w:pPr>
              <w:keepNext/>
              <w:widowControl/>
            </w:pPr>
          </w:p>
        </w:tc>
      </w:tr>
      <w:tr w:rsidR="00EE7418" w:rsidRPr="00A33366" w14:paraId="5382507A" w14:textId="77777777" w:rsidTr="00FC6A49">
        <w:trPr>
          <w:jc w:val="center"/>
        </w:trPr>
        <w:tc>
          <w:tcPr>
            <w:tcW w:w="4876" w:type="dxa"/>
          </w:tcPr>
          <w:p w14:paraId="204FC800" w14:textId="77777777" w:rsidR="00EE7418" w:rsidRPr="00A33366" w:rsidRDefault="00EE7418" w:rsidP="00FC6A49">
            <w:pPr>
              <w:pStyle w:val="ColumnHeading"/>
              <w:keepNext/>
              <w:widowControl/>
            </w:pPr>
            <w:r w:rsidRPr="00A33366">
              <w:t>Texte proposé par la Commission</w:t>
            </w:r>
          </w:p>
        </w:tc>
        <w:tc>
          <w:tcPr>
            <w:tcW w:w="4876" w:type="dxa"/>
          </w:tcPr>
          <w:p w14:paraId="2FB87C39" w14:textId="77777777" w:rsidR="00EE7418" w:rsidRPr="00A33366" w:rsidRDefault="00EE7418" w:rsidP="00FC6A49">
            <w:pPr>
              <w:pStyle w:val="ColumnHeading"/>
              <w:keepNext/>
              <w:widowControl/>
            </w:pPr>
            <w:r w:rsidRPr="00A33366">
              <w:t>Amendement</w:t>
            </w:r>
          </w:p>
        </w:tc>
      </w:tr>
      <w:tr w:rsidR="00EE7418" w:rsidRPr="00A33366" w14:paraId="2F74B78D" w14:textId="77777777" w:rsidTr="00FC6A49">
        <w:trPr>
          <w:jc w:val="center"/>
        </w:trPr>
        <w:tc>
          <w:tcPr>
            <w:tcW w:w="4876" w:type="dxa"/>
          </w:tcPr>
          <w:p w14:paraId="495633E2" w14:textId="77777777" w:rsidR="00EE7418" w:rsidRPr="00A33366" w:rsidRDefault="00EE7418" w:rsidP="00FC6A49">
            <w:pPr>
              <w:pStyle w:val="Normal6"/>
              <w:widowControl/>
              <w:rPr>
                <w:lang w:val="fr-FR"/>
              </w:rPr>
            </w:pPr>
            <w:r w:rsidRPr="00A33366">
              <w:rPr>
                <w:lang w:val="fr-FR"/>
              </w:rPr>
              <w:t>6.</w:t>
            </w:r>
            <w:r w:rsidRPr="00A33366">
              <w:rPr>
                <w:lang w:val="fr-FR"/>
              </w:rPr>
              <w:tab/>
              <w:t>Nonobstant le paragraphe 1, points b) et c), les articles 16, 19, 20, 27 et 46 à 49 s’appliquent aux véhicules et aux véhicules hors d’usage des catégories L</w:t>
            </w:r>
            <w:r w:rsidRPr="00A33366">
              <w:rPr>
                <w:b/>
                <w:i/>
                <w:vertAlign w:val="subscript"/>
                <w:lang w:val="fr-FR"/>
              </w:rPr>
              <w:t>3</w:t>
            </w:r>
            <w:r w:rsidRPr="00A33366">
              <w:rPr>
                <w:b/>
                <w:i/>
                <w:lang w:val="fr-FR"/>
              </w:rPr>
              <w:t>, L</w:t>
            </w:r>
            <w:r w:rsidRPr="00A33366">
              <w:rPr>
                <w:b/>
                <w:i/>
                <w:vertAlign w:val="subscript"/>
                <w:lang w:val="fr-FR"/>
              </w:rPr>
              <w:t>4</w:t>
            </w:r>
            <w:r w:rsidRPr="00A33366">
              <w:rPr>
                <w:b/>
                <w:i/>
                <w:lang w:val="fr-FR"/>
              </w:rPr>
              <w:t>, L</w:t>
            </w:r>
            <w:r w:rsidRPr="00A33366">
              <w:rPr>
                <w:b/>
                <w:i/>
                <w:vertAlign w:val="subscript"/>
                <w:lang w:val="fr-FR"/>
              </w:rPr>
              <w:t>5</w:t>
            </w:r>
            <w:r w:rsidRPr="00A33366">
              <w:rPr>
                <w:b/>
                <w:i/>
                <w:lang w:val="fr-FR"/>
              </w:rPr>
              <w:t>, L</w:t>
            </w:r>
            <w:r w:rsidRPr="00A33366">
              <w:rPr>
                <w:b/>
                <w:i/>
                <w:vertAlign w:val="subscript"/>
                <w:lang w:val="fr-FR"/>
              </w:rPr>
              <w:t>6</w:t>
            </w:r>
            <w:r w:rsidRPr="00A33366">
              <w:rPr>
                <w:vertAlign w:val="subscript"/>
                <w:lang w:val="fr-FR"/>
              </w:rPr>
              <w:t xml:space="preserve"> </w:t>
            </w:r>
            <w:r w:rsidRPr="00A33366">
              <w:rPr>
                <w:b/>
                <w:i/>
                <w:lang w:val="fr-FR"/>
              </w:rPr>
              <w:t>L</w:t>
            </w:r>
            <w:r w:rsidRPr="00A33366">
              <w:rPr>
                <w:b/>
                <w:i/>
                <w:vertAlign w:val="subscript"/>
                <w:lang w:val="fr-FR"/>
              </w:rPr>
              <w:t>7</w:t>
            </w:r>
            <w:r w:rsidRPr="00A33366">
              <w:rPr>
                <w:lang w:val="fr-FR"/>
              </w:rPr>
              <w:t>,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 xml:space="preserve">3 </w:t>
            </w:r>
            <w:r w:rsidRPr="00A33366">
              <w:rPr>
                <w:lang w:val="fr-FR"/>
              </w:rPr>
              <w:t>et O avec les modifications suivantes:</w:t>
            </w:r>
          </w:p>
        </w:tc>
        <w:tc>
          <w:tcPr>
            <w:tcW w:w="4876" w:type="dxa"/>
          </w:tcPr>
          <w:p w14:paraId="0B113D98" w14:textId="77777777" w:rsidR="00EE7418" w:rsidRPr="00A33366" w:rsidRDefault="00EE7418" w:rsidP="00FC6A49">
            <w:pPr>
              <w:pStyle w:val="Normal6"/>
              <w:widowControl/>
              <w:rPr>
                <w:szCs w:val="24"/>
                <w:lang w:val="fr-FR"/>
              </w:rPr>
            </w:pPr>
            <w:r w:rsidRPr="00A33366">
              <w:rPr>
                <w:lang w:val="fr-FR"/>
              </w:rPr>
              <w:t>6.</w:t>
            </w:r>
            <w:r w:rsidRPr="00A33366">
              <w:rPr>
                <w:lang w:val="fr-FR"/>
              </w:rPr>
              <w:tab/>
              <w:t>Nonobstant le paragraphe 1, points b) et c), les articles 16, 19, 20, 27 et 46 à 49 s’appliquent aux véhicules et aux véhicules hors d’usage des catégories L,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et O avec les modifications suivantes:</w:t>
            </w:r>
          </w:p>
        </w:tc>
      </w:tr>
    </w:tbl>
    <w:p w14:paraId="2BB27311" w14:textId="77777777" w:rsidR="00EE7418" w:rsidRPr="00A33366" w:rsidRDefault="00EE7418" w:rsidP="00EE7418">
      <w:pPr>
        <w:widowControl/>
      </w:pPr>
    </w:p>
    <w:p w14:paraId="77F51AA7" w14:textId="77777777" w:rsidR="00EE7418" w:rsidRPr="00A33366" w:rsidRDefault="00EE7418" w:rsidP="00EE7418">
      <w:pPr>
        <w:pStyle w:val="AMNumberTabs0"/>
        <w:keepNext/>
        <w:widowControl/>
      </w:pPr>
      <w:r w:rsidRPr="00A33366">
        <w:t>Amendement</w:t>
      </w:r>
      <w:r w:rsidRPr="00A33366">
        <w:tab/>
      </w:r>
      <w:r w:rsidRPr="00A33366">
        <w:tab/>
        <w:t>94</w:t>
      </w:r>
    </w:p>
    <w:p w14:paraId="110C83D0" w14:textId="77777777" w:rsidR="00EE7418" w:rsidRPr="00A33366" w:rsidRDefault="00EE7418" w:rsidP="00EE7418">
      <w:pPr>
        <w:pStyle w:val="NormalBold"/>
        <w:keepNext/>
        <w:widowControl/>
      </w:pPr>
      <w:r w:rsidRPr="00A33366">
        <w:t>Proposition de règlement</w:t>
      </w:r>
    </w:p>
    <w:p w14:paraId="282981E1" w14:textId="77777777" w:rsidR="00EE7418" w:rsidRPr="00A33366" w:rsidRDefault="00EE7418" w:rsidP="00EE7418">
      <w:pPr>
        <w:pStyle w:val="NormalBold"/>
        <w:widowControl/>
      </w:pPr>
      <w:r w:rsidRPr="00A33366">
        <w:t>Article 2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D72F773" w14:textId="77777777" w:rsidTr="00FC6A49">
        <w:trPr>
          <w:jc w:val="center"/>
        </w:trPr>
        <w:tc>
          <w:tcPr>
            <w:tcW w:w="9752" w:type="dxa"/>
            <w:gridSpan w:val="2"/>
          </w:tcPr>
          <w:p w14:paraId="5B685ADF" w14:textId="77777777" w:rsidR="00EE7418" w:rsidRPr="00A33366" w:rsidRDefault="00EE7418" w:rsidP="00FC6A49">
            <w:pPr>
              <w:keepNext/>
              <w:widowControl/>
            </w:pPr>
          </w:p>
        </w:tc>
      </w:tr>
      <w:tr w:rsidR="00EE7418" w:rsidRPr="00A33366" w14:paraId="7256DF7A" w14:textId="77777777" w:rsidTr="00FC6A49">
        <w:trPr>
          <w:jc w:val="center"/>
        </w:trPr>
        <w:tc>
          <w:tcPr>
            <w:tcW w:w="4876" w:type="dxa"/>
          </w:tcPr>
          <w:p w14:paraId="4E8BD9D5" w14:textId="77777777" w:rsidR="00EE7418" w:rsidRPr="00A33366" w:rsidRDefault="00EE7418" w:rsidP="00FC6A49">
            <w:pPr>
              <w:pStyle w:val="ColumnHeading"/>
              <w:keepNext/>
              <w:widowControl/>
            </w:pPr>
            <w:r w:rsidRPr="00A33366">
              <w:t>Texte proposé par la Commission</w:t>
            </w:r>
          </w:p>
        </w:tc>
        <w:tc>
          <w:tcPr>
            <w:tcW w:w="4876" w:type="dxa"/>
          </w:tcPr>
          <w:p w14:paraId="66309F29" w14:textId="77777777" w:rsidR="00EE7418" w:rsidRPr="00A33366" w:rsidRDefault="00EE7418" w:rsidP="00FC6A49">
            <w:pPr>
              <w:pStyle w:val="ColumnHeading"/>
              <w:keepNext/>
              <w:widowControl/>
            </w:pPr>
            <w:r w:rsidRPr="00A33366">
              <w:t>Amendement</w:t>
            </w:r>
          </w:p>
        </w:tc>
      </w:tr>
      <w:tr w:rsidR="00EE7418" w:rsidRPr="00A33366" w14:paraId="748924A3" w14:textId="77777777" w:rsidTr="00FC6A49">
        <w:trPr>
          <w:jc w:val="center"/>
        </w:trPr>
        <w:tc>
          <w:tcPr>
            <w:tcW w:w="4876" w:type="dxa"/>
          </w:tcPr>
          <w:p w14:paraId="09C847A1" w14:textId="77777777" w:rsidR="00EE7418" w:rsidRPr="00A33366" w:rsidRDefault="00EE7418" w:rsidP="00FC6A49">
            <w:pPr>
              <w:pStyle w:val="Normal6"/>
              <w:widowControl/>
              <w:rPr>
                <w:lang w:val="fr-FR"/>
              </w:rPr>
            </w:pPr>
          </w:p>
        </w:tc>
        <w:tc>
          <w:tcPr>
            <w:tcW w:w="4876" w:type="dxa"/>
          </w:tcPr>
          <w:p w14:paraId="6370AC26" w14:textId="77777777" w:rsidR="00EE7418" w:rsidRPr="00A33366" w:rsidRDefault="00EE7418" w:rsidP="00FC6A49">
            <w:pPr>
              <w:pStyle w:val="Normal6"/>
              <w:widowControl/>
              <w:rPr>
                <w:szCs w:val="24"/>
                <w:lang w:val="fr-FR"/>
              </w:rPr>
            </w:pPr>
            <w:r w:rsidRPr="00A33366">
              <w:rPr>
                <w:b/>
                <w:i/>
                <w:lang w:val="fr-FR"/>
              </w:rPr>
              <w:t>6 bis)</w:t>
            </w:r>
            <w:r w:rsidRPr="00A33366">
              <w:rPr>
                <w:b/>
                <w:i/>
                <w:lang w:val="fr-FR"/>
              </w:rPr>
              <w:tab/>
              <w:t>Nonobstant le paragraphe 1, point c), du présent article, les articles 7 et 30 s’appliquent aux véhicules et aux véhicules hors d’usage des catégories L avec les modifications suivantes:</w:t>
            </w:r>
          </w:p>
        </w:tc>
      </w:tr>
      <w:tr w:rsidR="00EE7418" w:rsidRPr="00A33366" w14:paraId="3032682A" w14:textId="77777777" w:rsidTr="00FC6A49">
        <w:trPr>
          <w:jc w:val="center"/>
        </w:trPr>
        <w:tc>
          <w:tcPr>
            <w:tcW w:w="4876" w:type="dxa"/>
          </w:tcPr>
          <w:p w14:paraId="4C4F8490" w14:textId="77777777" w:rsidR="00EE7418" w:rsidRPr="00A33366" w:rsidRDefault="00EE7418" w:rsidP="00FC6A49">
            <w:pPr>
              <w:pStyle w:val="Normal6"/>
              <w:widowControl/>
              <w:rPr>
                <w:lang w:val="fr-FR"/>
              </w:rPr>
            </w:pPr>
          </w:p>
        </w:tc>
        <w:tc>
          <w:tcPr>
            <w:tcW w:w="4876" w:type="dxa"/>
          </w:tcPr>
          <w:p w14:paraId="219D7230" w14:textId="77777777" w:rsidR="00EE7418" w:rsidRPr="00A33366" w:rsidRDefault="00EE7418" w:rsidP="00FC6A49">
            <w:pPr>
              <w:pStyle w:val="Normal6"/>
              <w:widowControl/>
              <w:rPr>
                <w:szCs w:val="24"/>
                <w:lang w:val="fr-FR"/>
              </w:rPr>
            </w:pPr>
            <w:r w:rsidRPr="00A33366">
              <w:rPr>
                <w:b/>
                <w:i/>
                <w:lang w:val="fr-FR"/>
              </w:rPr>
              <w:t xml:space="preserve">a) l’article 7 s’applique aux véhicules des catégories L uniquement en ce qui </w:t>
            </w:r>
            <w:r w:rsidRPr="00A33366">
              <w:rPr>
                <w:b/>
                <w:i/>
                <w:lang w:val="fr-FR"/>
              </w:rPr>
              <w:lastRenderedPageBreak/>
              <w:t>concerne l’annexe VII, partie C, entrées 1, 3, 5, 8 et 9;</w:t>
            </w:r>
          </w:p>
        </w:tc>
      </w:tr>
      <w:tr w:rsidR="00EE7418" w:rsidRPr="00A33366" w14:paraId="6F232A80" w14:textId="77777777" w:rsidTr="00FC6A49">
        <w:trPr>
          <w:jc w:val="center"/>
        </w:trPr>
        <w:tc>
          <w:tcPr>
            <w:tcW w:w="4876" w:type="dxa"/>
          </w:tcPr>
          <w:p w14:paraId="18D2ED19" w14:textId="77777777" w:rsidR="00EE7418" w:rsidRPr="00A33366" w:rsidRDefault="00EE7418" w:rsidP="00FC6A49">
            <w:pPr>
              <w:pStyle w:val="Normal6"/>
              <w:widowControl/>
              <w:rPr>
                <w:lang w:val="fr-FR"/>
              </w:rPr>
            </w:pPr>
          </w:p>
        </w:tc>
        <w:tc>
          <w:tcPr>
            <w:tcW w:w="4876" w:type="dxa"/>
          </w:tcPr>
          <w:p w14:paraId="6EDEA9C0" w14:textId="77777777" w:rsidR="00EE7418" w:rsidRPr="00A33366" w:rsidRDefault="00EE7418" w:rsidP="00FC6A49">
            <w:pPr>
              <w:pStyle w:val="Normal6"/>
              <w:widowControl/>
              <w:rPr>
                <w:szCs w:val="24"/>
                <w:lang w:val="fr-FR"/>
              </w:rPr>
            </w:pPr>
            <w:r w:rsidRPr="00A33366">
              <w:rPr>
                <w:b/>
                <w:i/>
                <w:lang w:val="fr-FR"/>
              </w:rPr>
              <w:t>b) l’article 30 s’applique aux véhicules des catégories L uniquement en ce qui concerne l’annexe VII, partie C, entrées 1, 3, 5, 8 et 9.</w:t>
            </w:r>
          </w:p>
        </w:tc>
      </w:tr>
    </w:tbl>
    <w:p w14:paraId="3322652A" w14:textId="77777777" w:rsidR="00EE7418" w:rsidRPr="00A33366" w:rsidRDefault="00EE7418" w:rsidP="00EE7418">
      <w:pPr>
        <w:widowControl/>
      </w:pPr>
    </w:p>
    <w:p w14:paraId="498FCF0E" w14:textId="77777777" w:rsidR="00EE7418" w:rsidRPr="00A33366" w:rsidRDefault="00EE7418" w:rsidP="00EE7418">
      <w:pPr>
        <w:pStyle w:val="AMNumberTabs0"/>
        <w:keepNext/>
        <w:widowControl/>
      </w:pPr>
      <w:r w:rsidRPr="00A33366">
        <w:t>Amendement</w:t>
      </w:r>
      <w:r w:rsidRPr="00A33366">
        <w:tab/>
      </w:r>
      <w:r w:rsidRPr="00A33366">
        <w:tab/>
        <w:t>95</w:t>
      </w:r>
    </w:p>
    <w:p w14:paraId="2D071AE9" w14:textId="77777777" w:rsidR="00EE7418" w:rsidRPr="00A33366" w:rsidRDefault="00EE7418" w:rsidP="00EE7418">
      <w:pPr>
        <w:pStyle w:val="NormalBold"/>
        <w:keepNext/>
        <w:widowControl/>
      </w:pPr>
      <w:r w:rsidRPr="00A33366">
        <w:t>Proposition de règlement</w:t>
      </w:r>
    </w:p>
    <w:p w14:paraId="04A039C9" w14:textId="77777777" w:rsidR="00EE7418" w:rsidRPr="00A33366" w:rsidRDefault="00EE7418" w:rsidP="00EE7418">
      <w:pPr>
        <w:pStyle w:val="NormalBold"/>
        <w:widowControl/>
      </w:pPr>
      <w:r w:rsidRPr="00A33366">
        <w:t>Article 3 – paragraphe 1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677136C" w14:textId="77777777" w:rsidTr="00FC6A49">
        <w:trPr>
          <w:jc w:val="center"/>
        </w:trPr>
        <w:tc>
          <w:tcPr>
            <w:tcW w:w="9752" w:type="dxa"/>
            <w:gridSpan w:val="2"/>
          </w:tcPr>
          <w:p w14:paraId="11D57F08" w14:textId="77777777" w:rsidR="00EE7418" w:rsidRPr="00A33366" w:rsidRDefault="00EE7418" w:rsidP="00FC6A49">
            <w:pPr>
              <w:keepNext/>
              <w:widowControl/>
            </w:pPr>
          </w:p>
        </w:tc>
      </w:tr>
      <w:tr w:rsidR="00EE7418" w:rsidRPr="00A33366" w14:paraId="438CF5AF" w14:textId="77777777" w:rsidTr="00FC6A49">
        <w:trPr>
          <w:jc w:val="center"/>
        </w:trPr>
        <w:tc>
          <w:tcPr>
            <w:tcW w:w="4876" w:type="dxa"/>
          </w:tcPr>
          <w:p w14:paraId="6130F4F1" w14:textId="77777777" w:rsidR="00EE7418" w:rsidRPr="00A33366" w:rsidRDefault="00EE7418" w:rsidP="00FC6A49">
            <w:pPr>
              <w:pStyle w:val="ColumnHeading"/>
              <w:keepNext/>
              <w:widowControl/>
            </w:pPr>
            <w:r w:rsidRPr="00A33366">
              <w:t>Texte proposé par la Commission</w:t>
            </w:r>
          </w:p>
        </w:tc>
        <w:tc>
          <w:tcPr>
            <w:tcW w:w="4876" w:type="dxa"/>
          </w:tcPr>
          <w:p w14:paraId="2E31B22B" w14:textId="77777777" w:rsidR="00EE7418" w:rsidRPr="00A33366" w:rsidRDefault="00EE7418" w:rsidP="00FC6A49">
            <w:pPr>
              <w:pStyle w:val="ColumnHeading"/>
              <w:keepNext/>
              <w:widowControl/>
            </w:pPr>
            <w:r w:rsidRPr="00A33366">
              <w:t>Amendement</w:t>
            </w:r>
          </w:p>
        </w:tc>
      </w:tr>
      <w:tr w:rsidR="00EE7418" w:rsidRPr="00A33366" w14:paraId="29D92784" w14:textId="77777777" w:rsidTr="00FC6A49">
        <w:trPr>
          <w:jc w:val="center"/>
        </w:trPr>
        <w:tc>
          <w:tcPr>
            <w:tcW w:w="4876" w:type="dxa"/>
          </w:tcPr>
          <w:p w14:paraId="11BA2127" w14:textId="09A2ECA1" w:rsidR="00EE7418" w:rsidRPr="00A33366" w:rsidRDefault="00EE7418" w:rsidP="00FC6A49">
            <w:pPr>
              <w:pStyle w:val="Normal6"/>
              <w:widowControl/>
              <w:rPr>
                <w:lang w:val="fr-FR"/>
              </w:rPr>
            </w:pPr>
            <w:r w:rsidRPr="00A33366">
              <w:rPr>
                <w:lang w:val="fr-FR"/>
              </w:rPr>
              <w:t>1)</w:t>
            </w:r>
            <w:proofErr w:type="gramStart"/>
            <w:r w:rsidRPr="00A33366">
              <w:rPr>
                <w:lang w:val="fr-FR"/>
              </w:rPr>
              <w:tab/>
              <w:t>«véhicule</w:t>
            </w:r>
            <w:proofErr w:type="gramEnd"/>
            <w:r w:rsidRPr="00A33366">
              <w:rPr>
                <w:lang w:val="fr-FR"/>
              </w:rPr>
              <w:t>»: tout véhicule au sens de l’article 3, point 15, du règlement (UE) 2018/858 ou tout véhicule mentionné à l’article 4, paragraphe 2</w:t>
            </w:r>
            <w:r w:rsidRPr="00A33366">
              <w:rPr>
                <w:b/>
                <w:i/>
                <w:lang w:val="fr-FR"/>
              </w:rPr>
              <w:t>, points c) à g)</w:t>
            </w:r>
            <w:r w:rsidRPr="00A33366">
              <w:rPr>
                <w:lang w:val="fr-FR"/>
              </w:rPr>
              <w:t>, du règlement (UE)</w:t>
            </w:r>
            <w:r w:rsidR="007949B7">
              <w:rPr>
                <w:lang w:val="fr-FR"/>
              </w:rPr>
              <w:t> </w:t>
            </w:r>
            <w:r w:rsidRPr="00A33366">
              <w:rPr>
                <w:lang w:val="fr-FR"/>
              </w:rPr>
              <w:t>nº 168/2013;</w:t>
            </w:r>
          </w:p>
        </w:tc>
        <w:tc>
          <w:tcPr>
            <w:tcW w:w="4876" w:type="dxa"/>
          </w:tcPr>
          <w:p w14:paraId="2C96A232" w14:textId="5EC928D8" w:rsidR="00EE7418" w:rsidRPr="00A33366" w:rsidRDefault="00EE7418" w:rsidP="00FC6A49">
            <w:pPr>
              <w:pStyle w:val="Normal6"/>
              <w:widowControl/>
              <w:rPr>
                <w:szCs w:val="24"/>
                <w:lang w:val="fr-FR"/>
              </w:rPr>
            </w:pPr>
            <w:r w:rsidRPr="00A33366">
              <w:rPr>
                <w:lang w:val="fr-FR"/>
              </w:rPr>
              <w:t>1)</w:t>
            </w:r>
            <w:proofErr w:type="gramStart"/>
            <w:r w:rsidRPr="00A33366">
              <w:rPr>
                <w:lang w:val="fr-FR"/>
              </w:rPr>
              <w:tab/>
              <w:t>«véhicule</w:t>
            </w:r>
            <w:proofErr w:type="gramEnd"/>
            <w:r w:rsidRPr="00A33366">
              <w:rPr>
                <w:lang w:val="fr-FR"/>
              </w:rPr>
              <w:t>»: tout véhicule au sens de l’article 3, point 15, du règlement (UE) 2018/858 ou tout véhicule mentionné à l’article 4, paragraphe 2, du règlement (UE)</w:t>
            </w:r>
            <w:r w:rsidR="007949B7">
              <w:rPr>
                <w:lang w:val="fr-FR"/>
              </w:rPr>
              <w:t> </w:t>
            </w:r>
            <w:r w:rsidRPr="00A33366">
              <w:rPr>
                <w:lang w:val="fr-FR"/>
              </w:rPr>
              <w:t>nº 168/2013;</w:t>
            </w:r>
          </w:p>
        </w:tc>
      </w:tr>
    </w:tbl>
    <w:p w14:paraId="0ACDB425" w14:textId="77777777" w:rsidR="00EE7418" w:rsidRPr="00A33366" w:rsidRDefault="00EE7418" w:rsidP="00EE7418">
      <w:pPr>
        <w:widowControl/>
      </w:pPr>
      <w:r w:rsidRPr="00A33366">
        <w:t>Amendement</w:t>
      </w:r>
      <w:r w:rsidRPr="00A33366">
        <w:tab/>
      </w:r>
      <w:r w:rsidRPr="00A33366">
        <w:tab/>
        <w:t>96</w:t>
      </w:r>
    </w:p>
    <w:p w14:paraId="1084A3F8" w14:textId="77777777" w:rsidR="00EE7418" w:rsidRPr="00A33366" w:rsidRDefault="00EE7418" w:rsidP="00EE7418">
      <w:pPr>
        <w:pStyle w:val="NormalBold"/>
        <w:keepNext/>
        <w:widowControl/>
      </w:pPr>
      <w:r w:rsidRPr="00A33366">
        <w:t>Proposition de règlement</w:t>
      </w:r>
    </w:p>
    <w:p w14:paraId="4B93213B" w14:textId="77777777" w:rsidR="00EE7418" w:rsidRPr="00A33366" w:rsidRDefault="00EE7418" w:rsidP="00EE7418">
      <w:pPr>
        <w:pStyle w:val="NormalBold"/>
        <w:widowControl/>
      </w:pPr>
      <w:r w:rsidRPr="00A33366">
        <w:t>Article 3 – paragraphe 1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1E96507" w14:textId="77777777" w:rsidTr="00FC6A49">
        <w:trPr>
          <w:jc w:val="center"/>
        </w:trPr>
        <w:tc>
          <w:tcPr>
            <w:tcW w:w="9752" w:type="dxa"/>
            <w:gridSpan w:val="2"/>
          </w:tcPr>
          <w:p w14:paraId="666EC0DA" w14:textId="77777777" w:rsidR="00EE7418" w:rsidRPr="00A33366" w:rsidRDefault="00EE7418" w:rsidP="00FC6A49">
            <w:pPr>
              <w:keepNext/>
              <w:widowControl/>
            </w:pPr>
          </w:p>
        </w:tc>
      </w:tr>
      <w:tr w:rsidR="00EE7418" w:rsidRPr="00A33366" w14:paraId="305F635C" w14:textId="77777777" w:rsidTr="00FC6A49">
        <w:trPr>
          <w:jc w:val="center"/>
        </w:trPr>
        <w:tc>
          <w:tcPr>
            <w:tcW w:w="4876" w:type="dxa"/>
          </w:tcPr>
          <w:p w14:paraId="31D5A4B8" w14:textId="77777777" w:rsidR="00EE7418" w:rsidRPr="00A33366" w:rsidRDefault="00EE7418" w:rsidP="00FC6A49">
            <w:pPr>
              <w:pStyle w:val="ColumnHeading"/>
              <w:keepNext/>
              <w:widowControl/>
            </w:pPr>
            <w:r w:rsidRPr="00A33366">
              <w:t>Texte proposé par la Commission</w:t>
            </w:r>
          </w:p>
        </w:tc>
        <w:tc>
          <w:tcPr>
            <w:tcW w:w="4876" w:type="dxa"/>
          </w:tcPr>
          <w:p w14:paraId="6C1D0540" w14:textId="77777777" w:rsidR="00EE7418" w:rsidRPr="00A33366" w:rsidRDefault="00EE7418" w:rsidP="00FC6A49">
            <w:pPr>
              <w:pStyle w:val="ColumnHeading"/>
              <w:keepNext/>
              <w:widowControl/>
            </w:pPr>
            <w:r w:rsidRPr="00A33366">
              <w:t>Amendement</w:t>
            </w:r>
          </w:p>
        </w:tc>
      </w:tr>
      <w:tr w:rsidR="00EE7418" w:rsidRPr="00A33366" w14:paraId="674201F7" w14:textId="77777777" w:rsidTr="00FC6A49">
        <w:trPr>
          <w:jc w:val="center"/>
        </w:trPr>
        <w:tc>
          <w:tcPr>
            <w:tcW w:w="4876" w:type="dxa"/>
          </w:tcPr>
          <w:p w14:paraId="567384AE"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«véhicule hors d’usage»: un véhicule qui constitue un déchet au sens de l’article 3, point 1), de la directive 2008/98/CE ou un véhicule qui est irréparable selon les critères de l’annexe I, partie A, </w:t>
            </w:r>
            <w:r w:rsidRPr="00A33366">
              <w:rPr>
                <w:b/>
                <w:i/>
                <w:lang w:val="fr-FR"/>
              </w:rPr>
              <w:t>points</w:t>
            </w:r>
            <w:r w:rsidRPr="00A33366">
              <w:rPr>
                <w:lang w:val="fr-FR"/>
              </w:rPr>
              <w:t xml:space="preserve"> 1 </w:t>
            </w:r>
            <w:r w:rsidRPr="00A33366">
              <w:rPr>
                <w:b/>
                <w:i/>
                <w:lang w:val="fr-FR"/>
              </w:rPr>
              <w:t>et 2</w:t>
            </w:r>
            <w:r w:rsidRPr="00A33366">
              <w:rPr>
                <w:lang w:val="fr-FR"/>
              </w:rPr>
              <w:t>;</w:t>
            </w:r>
          </w:p>
        </w:tc>
        <w:tc>
          <w:tcPr>
            <w:tcW w:w="4876" w:type="dxa"/>
          </w:tcPr>
          <w:p w14:paraId="28B5F342"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«véhicule hors d’usage»: un véhicule qui constitue un déchet au sens de l’article 3, point 1), de la directive 2008/98/CE ou un véhicule qui est irréparable selon les critères de l’annexe I, partie A, </w:t>
            </w:r>
            <w:r w:rsidRPr="00A33366">
              <w:rPr>
                <w:b/>
                <w:i/>
                <w:lang w:val="fr-FR"/>
              </w:rPr>
              <w:t>point</w:t>
            </w:r>
            <w:r w:rsidRPr="00A33366">
              <w:rPr>
                <w:lang w:val="fr-FR"/>
              </w:rPr>
              <w:t xml:space="preserve"> 1, </w:t>
            </w:r>
            <w:r w:rsidRPr="00A33366">
              <w:rPr>
                <w:b/>
                <w:i/>
                <w:lang w:val="fr-FR"/>
              </w:rPr>
              <w:t>du présent règlement</w:t>
            </w:r>
            <w:r w:rsidRPr="00A33366">
              <w:rPr>
                <w:lang w:val="fr-FR"/>
              </w:rPr>
              <w:t>;</w:t>
            </w:r>
          </w:p>
        </w:tc>
      </w:tr>
    </w:tbl>
    <w:p w14:paraId="6A525C82" w14:textId="77777777" w:rsidR="00EE7418" w:rsidRPr="00A33366" w:rsidRDefault="00EE7418" w:rsidP="00EE7418">
      <w:pPr>
        <w:widowControl/>
      </w:pPr>
    </w:p>
    <w:p w14:paraId="74B3EA20" w14:textId="77777777" w:rsidR="00EE7418" w:rsidRPr="00A33366" w:rsidRDefault="00EE7418" w:rsidP="00EE7418">
      <w:pPr>
        <w:pStyle w:val="AMNumberTabs0"/>
        <w:keepNext/>
        <w:widowControl/>
      </w:pPr>
      <w:r w:rsidRPr="00A33366">
        <w:t>Amendement</w:t>
      </w:r>
      <w:r w:rsidRPr="00A33366">
        <w:tab/>
      </w:r>
      <w:r w:rsidRPr="00A33366">
        <w:tab/>
        <w:t>97</w:t>
      </w:r>
    </w:p>
    <w:p w14:paraId="3529B3FA" w14:textId="77777777" w:rsidR="00EE7418" w:rsidRPr="00A33366" w:rsidRDefault="00EE7418" w:rsidP="00EE7418">
      <w:pPr>
        <w:pStyle w:val="NormalBold"/>
        <w:keepNext/>
        <w:widowControl/>
      </w:pPr>
      <w:r w:rsidRPr="00A33366">
        <w:t>Proposition de règlement</w:t>
      </w:r>
    </w:p>
    <w:p w14:paraId="1BEA5C75" w14:textId="77777777" w:rsidR="00EE7418" w:rsidRPr="00A33366" w:rsidRDefault="00EE7418" w:rsidP="00EE7418">
      <w:pPr>
        <w:pStyle w:val="NormalBold"/>
        <w:widowControl/>
      </w:pPr>
      <w:r w:rsidRPr="00A33366">
        <w:t>Article 3 – paragraphe 1 – point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93C9E92" w14:textId="77777777" w:rsidTr="00FC6A49">
        <w:trPr>
          <w:jc w:val="center"/>
        </w:trPr>
        <w:tc>
          <w:tcPr>
            <w:tcW w:w="9752" w:type="dxa"/>
            <w:gridSpan w:val="2"/>
          </w:tcPr>
          <w:p w14:paraId="08E9B7CB" w14:textId="77777777" w:rsidR="00EE7418" w:rsidRPr="00A33366" w:rsidRDefault="00EE7418" w:rsidP="00FC6A49">
            <w:pPr>
              <w:keepNext/>
              <w:widowControl/>
            </w:pPr>
          </w:p>
        </w:tc>
      </w:tr>
      <w:tr w:rsidR="00EE7418" w:rsidRPr="00A33366" w14:paraId="651DF28C" w14:textId="77777777" w:rsidTr="00FC6A49">
        <w:trPr>
          <w:jc w:val="center"/>
        </w:trPr>
        <w:tc>
          <w:tcPr>
            <w:tcW w:w="4876" w:type="dxa"/>
          </w:tcPr>
          <w:p w14:paraId="759C06E0" w14:textId="77777777" w:rsidR="00EE7418" w:rsidRPr="00A33366" w:rsidRDefault="00EE7418" w:rsidP="00FC6A49">
            <w:pPr>
              <w:pStyle w:val="ColumnHeading"/>
              <w:keepNext/>
              <w:widowControl/>
            </w:pPr>
            <w:r w:rsidRPr="00A33366">
              <w:t>Texte proposé par la Commission</w:t>
            </w:r>
          </w:p>
        </w:tc>
        <w:tc>
          <w:tcPr>
            <w:tcW w:w="4876" w:type="dxa"/>
          </w:tcPr>
          <w:p w14:paraId="7DC0B648" w14:textId="77777777" w:rsidR="00EE7418" w:rsidRPr="00A33366" w:rsidRDefault="00EE7418" w:rsidP="00FC6A49">
            <w:pPr>
              <w:pStyle w:val="ColumnHeading"/>
              <w:keepNext/>
              <w:widowControl/>
            </w:pPr>
            <w:r w:rsidRPr="00A33366">
              <w:t>Amendement</w:t>
            </w:r>
          </w:p>
        </w:tc>
      </w:tr>
      <w:tr w:rsidR="00EE7418" w:rsidRPr="00A33366" w14:paraId="2FEFAADD" w14:textId="77777777" w:rsidTr="00FC6A49">
        <w:trPr>
          <w:jc w:val="center"/>
        </w:trPr>
        <w:tc>
          <w:tcPr>
            <w:tcW w:w="4876" w:type="dxa"/>
          </w:tcPr>
          <w:p w14:paraId="48EED195" w14:textId="77777777" w:rsidR="00EE7418" w:rsidRPr="00A33366" w:rsidRDefault="00EE7418" w:rsidP="00FC6A49">
            <w:pPr>
              <w:pStyle w:val="Normal6"/>
              <w:widowControl/>
              <w:rPr>
                <w:lang w:val="fr-FR"/>
              </w:rPr>
            </w:pPr>
          </w:p>
        </w:tc>
        <w:tc>
          <w:tcPr>
            <w:tcW w:w="4876" w:type="dxa"/>
          </w:tcPr>
          <w:p w14:paraId="0CEB0A1D" w14:textId="77777777" w:rsidR="00EE7418" w:rsidRPr="00A33366" w:rsidRDefault="00EE7418" w:rsidP="00FC6A49">
            <w:pPr>
              <w:pStyle w:val="Normal6"/>
              <w:widowControl/>
              <w:rPr>
                <w:szCs w:val="24"/>
                <w:lang w:val="fr-FR"/>
              </w:rPr>
            </w:pPr>
            <w:r w:rsidRPr="00A33366">
              <w:rPr>
                <w:b/>
                <w:i/>
                <w:lang w:val="fr-FR"/>
              </w:rPr>
              <w:t>7 bis)</w:t>
            </w:r>
            <w:r w:rsidRPr="00A33366">
              <w:rPr>
                <w:b/>
                <w:i/>
                <w:lang w:val="fr-FR"/>
              </w:rPr>
              <w:tab/>
              <w:t xml:space="preserve">«régénération»: le retraitement d’un fluide de système de climatisation récupéré en vue de lui rendre des performances équivalentes à celles d’une substance vierge, compte tenu de l’usage prévu, dans une installation de régénération autorisée qui dispose de l’équipement et des procédures adéquats pour permettre la régénération de ces </w:t>
            </w:r>
            <w:r w:rsidRPr="00A33366">
              <w:rPr>
                <w:b/>
                <w:i/>
                <w:lang w:val="fr-FR"/>
              </w:rPr>
              <w:lastRenderedPageBreak/>
              <w:t xml:space="preserve">fluides et qui permet d’évaluer le niveau de qualité requis et d’en attester; </w:t>
            </w:r>
          </w:p>
        </w:tc>
      </w:tr>
    </w:tbl>
    <w:p w14:paraId="187AC032" w14:textId="77777777" w:rsidR="00EE7418" w:rsidRPr="00A33366" w:rsidRDefault="00EE7418" w:rsidP="00EE7418">
      <w:pPr>
        <w:widowControl/>
      </w:pPr>
    </w:p>
    <w:p w14:paraId="382C04D2" w14:textId="77777777" w:rsidR="00EE7418" w:rsidRPr="00A33366" w:rsidRDefault="00EE7418" w:rsidP="00EE7418">
      <w:pPr>
        <w:pStyle w:val="AMNumberTabs0"/>
        <w:keepNext/>
        <w:widowControl/>
      </w:pPr>
      <w:r w:rsidRPr="00A33366">
        <w:t>Amendement</w:t>
      </w:r>
      <w:r w:rsidRPr="00A33366">
        <w:tab/>
      </w:r>
      <w:r w:rsidRPr="00A33366">
        <w:tab/>
        <w:t>98</w:t>
      </w:r>
    </w:p>
    <w:p w14:paraId="0BC1D125" w14:textId="77777777" w:rsidR="00EE7418" w:rsidRPr="00A33366" w:rsidRDefault="00EE7418" w:rsidP="00EE7418">
      <w:pPr>
        <w:pStyle w:val="NormalBold"/>
        <w:keepNext/>
        <w:widowControl/>
      </w:pPr>
      <w:r w:rsidRPr="00A33366">
        <w:t>Proposition de règlement</w:t>
      </w:r>
    </w:p>
    <w:p w14:paraId="25813EA7" w14:textId="77777777" w:rsidR="00EE7418" w:rsidRPr="00A33366" w:rsidRDefault="00EE7418" w:rsidP="00EE7418">
      <w:pPr>
        <w:pStyle w:val="NormalBold"/>
        <w:widowControl/>
      </w:pPr>
      <w:r w:rsidRPr="00A33366">
        <w:t>Article 3 – paragraphe 1 – point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1C4F00D" w14:textId="77777777" w:rsidTr="00FC6A49">
        <w:trPr>
          <w:jc w:val="center"/>
        </w:trPr>
        <w:tc>
          <w:tcPr>
            <w:tcW w:w="9752" w:type="dxa"/>
            <w:gridSpan w:val="2"/>
          </w:tcPr>
          <w:p w14:paraId="6A4D47B6" w14:textId="77777777" w:rsidR="00EE7418" w:rsidRPr="00A33366" w:rsidRDefault="00EE7418" w:rsidP="00FC6A49">
            <w:pPr>
              <w:keepNext/>
              <w:widowControl/>
            </w:pPr>
          </w:p>
        </w:tc>
      </w:tr>
      <w:tr w:rsidR="00EE7418" w:rsidRPr="00A33366" w14:paraId="2AC98840" w14:textId="77777777" w:rsidTr="00FC6A49">
        <w:trPr>
          <w:jc w:val="center"/>
        </w:trPr>
        <w:tc>
          <w:tcPr>
            <w:tcW w:w="4876" w:type="dxa"/>
          </w:tcPr>
          <w:p w14:paraId="6B3A01E1" w14:textId="77777777" w:rsidR="00EE7418" w:rsidRPr="00A33366" w:rsidRDefault="00EE7418" w:rsidP="00FC6A49">
            <w:pPr>
              <w:pStyle w:val="ColumnHeading"/>
              <w:keepNext/>
              <w:widowControl/>
            </w:pPr>
            <w:r w:rsidRPr="00A33366">
              <w:t>Texte proposé par la Commission</w:t>
            </w:r>
          </w:p>
        </w:tc>
        <w:tc>
          <w:tcPr>
            <w:tcW w:w="4876" w:type="dxa"/>
          </w:tcPr>
          <w:p w14:paraId="2B6708CE" w14:textId="77777777" w:rsidR="00EE7418" w:rsidRPr="00A33366" w:rsidRDefault="00EE7418" w:rsidP="00FC6A49">
            <w:pPr>
              <w:pStyle w:val="ColumnHeading"/>
              <w:keepNext/>
              <w:widowControl/>
            </w:pPr>
            <w:r w:rsidRPr="00A33366">
              <w:t>Amendement</w:t>
            </w:r>
          </w:p>
        </w:tc>
      </w:tr>
      <w:tr w:rsidR="00EE7418" w:rsidRPr="00A33366" w14:paraId="090D64E2" w14:textId="77777777" w:rsidTr="00FC6A49">
        <w:trPr>
          <w:jc w:val="center"/>
        </w:trPr>
        <w:tc>
          <w:tcPr>
            <w:tcW w:w="4876" w:type="dxa"/>
          </w:tcPr>
          <w:p w14:paraId="107CC8AF" w14:textId="77777777" w:rsidR="00EE7418" w:rsidRPr="00A33366" w:rsidRDefault="00EE7418" w:rsidP="00FC6A49">
            <w:pPr>
              <w:pStyle w:val="Normal6"/>
              <w:widowControl/>
              <w:rPr>
                <w:lang w:val="fr-FR"/>
              </w:rPr>
            </w:pPr>
            <w:r w:rsidRPr="00A33366">
              <w:rPr>
                <w:lang w:val="fr-FR"/>
              </w:rPr>
              <w:t>9)</w:t>
            </w:r>
            <w:r w:rsidRPr="00A33366">
              <w:rPr>
                <w:lang w:val="fr-FR"/>
              </w:rPr>
              <w:tab/>
              <w:t xml:space="preserve">«plastique»: un polymère au sens de l’article 3, </w:t>
            </w:r>
            <w:r w:rsidRPr="00A33366">
              <w:rPr>
                <w:b/>
                <w:i/>
                <w:lang w:val="fr-FR"/>
              </w:rPr>
              <w:t>point 5)</w:t>
            </w:r>
            <w:r w:rsidRPr="00A33366">
              <w:rPr>
                <w:lang w:val="fr-FR"/>
              </w:rPr>
              <w:t>, du règlement (</w:t>
            </w:r>
            <w:r w:rsidRPr="00A33366">
              <w:rPr>
                <w:b/>
                <w:i/>
                <w:lang w:val="fr-FR"/>
              </w:rPr>
              <w:t>CE</w:t>
            </w:r>
            <w:r w:rsidRPr="00A33366">
              <w:rPr>
                <w:lang w:val="fr-FR"/>
              </w:rPr>
              <w:t xml:space="preserve">) </w:t>
            </w:r>
            <w:r w:rsidRPr="00A33366">
              <w:rPr>
                <w:b/>
                <w:i/>
                <w:lang w:val="fr-FR"/>
              </w:rPr>
              <w:t>nº 1907/2006</w:t>
            </w:r>
            <w:r w:rsidRPr="00A33366">
              <w:rPr>
                <w:lang w:val="fr-FR"/>
              </w:rPr>
              <w:t>, auquel peuvent avoir été ajoutés des additifs ou d’autres substances;</w:t>
            </w:r>
          </w:p>
        </w:tc>
        <w:tc>
          <w:tcPr>
            <w:tcW w:w="4876" w:type="dxa"/>
          </w:tcPr>
          <w:p w14:paraId="1E2B955A" w14:textId="77777777" w:rsidR="00EE7418" w:rsidRPr="00A33366" w:rsidRDefault="00EE7418" w:rsidP="00FC6A49">
            <w:pPr>
              <w:pStyle w:val="Normal6"/>
              <w:widowControl/>
              <w:rPr>
                <w:szCs w:val="24"/>
                <w:lang w:val="fr-FR"/>
              </w:rPr>
            </w:pPr>
            <w:r w:rsidRPr="00A33366">
              <w:rPr>
                <w:lang w:val="fr-FR"/>
              </w:rPr>
              <w:t>9)</w:t>
            </w:r>
            <w:r w:rsidRPr="00A33366">
              <w:rPr>
                <w:lang w:val="fr-FR"/>
              </w:rPr>
              <w:tab/>
              <w:t xml:space="preserve">«plastique»: un polymère au sens de l’article 3, </w:t>
            </w:r>
            <w:r w:rsidRPr="00A33366">
              <w:rPr>
                <w:b/>
                <w:i/>
                <w:lang w:val="fr-FR"/>
              </w:rPr>
              <w:t>points 2) et 3)</w:t>
            </w:r>
            <w:r w:rsidRPr="00A33366">
              <w:rPr>
                <w:lang w:val="fr-FR"/>
              </w:rPr>
              <w:t>, du règlement (</w:t>
            </w:r>
            <w:r w:rsidRPr="00A33366">
              <w:rPr>
                <w:b/>
                <w:i/>
                <w:lang w:val="fr-FR"/>
              </w:rPr>
              <w:t>UE</w:t>
            </w:r>
            <w:r w:rsidRPr="00A33366">
              <w:rPr>
                <w:lang w:val="fr-FR"/>
              </w:rPr>
              <w:t xml:space="preserve">) </w:t>
            </w:r>
            <w:r w:rsidRPr="00A33366">
              <w:rPr>
                <w:b/>
                <w:i/>
                <w:lang w:val="fr-FR"/>
              </w:rPr>
              <w:t>nº 10/2011 de la Commission</w:t>
            </w:r>
            <w:r w:rsidRPr="00A33366">
              <w:rPr>
                <w:b/>
                <w:i/>
                <w:vertAlign w:val="superscript"/>
                <w:lang w:val="fr-FR"/>
              </w:rPr>
              <w:t>1 bis</w:t>
            </w:r>
            <w:r w:rsidRPr="00A33366">
              <w:rPr>
                <w:lang w:val="fr-FR"/>
              </w:rPr>
              <w:t>, auquel peuvent avoir été ajoutés des additifs ou d’autres substances</w:t>
            </w:r>
            <w:r w:rsidRPr="00A33366">
              <w:rPr>
                <w:b/>
                <w:i/>
                <w:lang w:val="fr-FR"/>
              </w:rPr>
              <w:t>, capable de fonctionner comme un composant structurel principal des matériaux et articles finis</w:t>
            </w:r>
            <w:r w:rsidRPr="00A33366">
              <w:rPr>
                <w:lang w:val="fr-FR"/>
              </w:rPr>
              <w:t>;</w:t>
            </w:r>
          </w:p>
        </w:tc>
      </w:tr>
      <w:tr w:rsidR="00EE7418" w:rsidRPr="00A33366" w14:paraId="458496C9" w14:textId="77777777" w:rsidTr="00FC6A49">
        <w:trPr>
          <w:jc w:val="center"/>
        </w:trPr>
        <w:tc>
          <w:tcPr>
            <w:tcW w:w="4876" w:type="dxa"/>
          </w:tcPr>
          <w:p w14:paraId="61E3D4A4" w14:textId="77777777" w:rsidR="00EE7418" w:rsidRPr="00A33366" w:rsidRDefault="00EE7418" w:rsidP="00FC6A49">
            <w:pPr>
              <w:pStyle w:val="Normal6"/>
              <w:widowControl/>
              <w:rPr>
                <w:lang w:val="fr-FR"/>
              </w:rPr>
            </w:pPr>
          </w:p>
        </w:tc>
        <w:tc>
          <w:tcPr>
            <w:tcW w:w="4876" w:type="dxa"/>
          </w:tcPr>
          <w:p w14:paraId="7C618DA9" w14:textId="77777777" w:rsidR="00EE7418" w:rsidRPr="00A33366" w:rsidRDefault="00EE7418" w:rsidP="00FC6A49">
            <w:pPr>
              <w:pStyle w:val="Normal6"/>
              <w:widowControl/>
              <w:rPr>
                <w:lang w:val="fr-FR"/>
              </w:rPr>
            </w:pPr>
            <w:r w:rsidRPr="00A33366">
              <w:rPr>
                <w:lang w:val="fr-FR"/>
              </w:rPr>
              <w:t>__________________</w:t>
            </w:r>
          </w:p>
        </w:tc>
      </w:tr>
      <w:tr w:rsidR="00EE7418" w:rsidRPr="00A33366" w14:paraId="7C87880D" w14:textId="77777777" w:rsidTr="00FC6A49">
        <w:trPr>
          <w:jc w:val="center"/>
        </w:trPr>
        <w:tc>
          <w:tcPr>
            <w:tcW w:w="4876" w:type="dxa"/>
          </w:tcPr>
          <w:p w14:paraId="0A9989BE" w14:textId="77777777" w:rsidR="00EE7418" w:rsidRPr="00A33366" w:rsidRDefault="00EE7418" w:rsidP="00FC6A49">
            <w:pPr>
              <w:pStyle w:val="Normal6"/>
              <w:widowControl/>
              <w:rPr>
                <w:lang w:val="fr-FR"/>
              </w:rPr>
            </w:pPr>
          </w:p>
        </w:tc>
        <w:tc>
          <w:tcPr>
            <w:tcW w:w="4876" w:type="dxa"/>
          </w:tcPr>
          <w:p w14:paraId="3F460701" w14:textId="77777777" w:rsidR="00EE7418" w:rsidRPr="00A33366" w:rsidRDefault="00EE7418" w:rsidP="00FC6A49">
            <w:pPr>
              <w:pStyle w:val="Normal6"/>
              <w:widowControl/>
              <w:rPr>
                <w:b/>
                <w:i/>
                <w:lang w:val="fr-FR"/>
              </w:rPr>
            </w:pPr>
            <w:r w:rsidRPr="00A33366">
              <w:rPr>
                <w:b/>
                <w:i/>
                <w:vertAlign w:val="superscript"/>
                <w:lang w:val="fr-FR"/>
              </w:rPr>
              <w:t>1 bis</w:t>
            </w:r>
            <w:r w:rsidRPr="00A33366">
              <w:rPr>
                <w:b/>
                <w:i/>
                <w:lang w:val="fr-FR"/>
              </w:rPr>
              <w:t xml:space="preserve"> Règlement (UE) nº 10/2011 de la Commission du 14 janvier 2011 concernant les matériaux et objets en matière plastique destinés à entrer en contact avec des denrées alimentaires (JO L 12 du 15.1.2011, p. 1, ELI: http://data.europa.eu/eli/reg/2011/10/oj).</w:t>
            </w:r>
          </w:p>
        </w:tc>
      </w:tr>
    </w:tbl>
    <w:p w14:paraId="767B60FE" w14:textId="77777777" w:rsidR="00EE7418" w:rsidRPr="00A33366" w:rsidRDefault="00EE7418" w:rsidP="00EE7418">
      <w:pPr>
        <w:widowControl/>
      </w:pPr>
    </w:p>
    <w:p w14:paraId="7644DD4B" w14:textId="77777777" w:rsidR="00EE7418" w:rsidRPr="00A33366" w:rsidRDefault="00EE7418" w:rsidP="00EE7418">
      <w:pPr>
        <w:pStyle w:val="AMNumberTabs0"/>
        <w:keepNext/>
        <w:widowControl/>
      </w:pPr>
      <w:r w:rsidRPr="00A33366">
        <w:t>Amendement</w:t>
      </w:r>
      <w:r w:rsidRPr="00A33366">
        <w:tab/>
      </w:r>
      <w:r w:rsidRPr="00A33366">
        <w:tab/>
        <w:t>99</w:t>
      </w:r>
    </w:p>
    <w:p w14:paraId="4AEA6B2D" w14:textId="77777777" w:rsidR="00EE7418" w:rsidRPr="00A33366" w:rsidRDefault="00EE7418" w:rsidP="00EE7418">
      <w:pPr>
        <w:pStyle w:val="NormalBold"/>
        <w:keepNext/>
        <w:widowControl/>
      </w:pPr>
      <w:r w:rsidRPr="00A33366">
        <w:t>Proposition de règlement</w:t>
      </w:r>
    </w:p>
    <w:p w14:paraId="1E1E6A9A" w14:textId="77777777" w:rsidR="00EE7418" w:rsidRPr="00A33366" w:rsidRDefault="00EE7418" w:rsidP="00EE7418">
      <w:pPr>
        <w:pStyle w:val="NormalBold"/>
        <w:widowControl/>
      </w:pPr>
      <w:r w:rsidRPr="00A33366">
        <w:t>Article 3 – paragraphe 1 – point 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85913ED" w14:textId="77777777" w:rsidTr="00FC6A49">
        <w:trPr>
          <w:jc w:val="center"/>
        </w:trPr>
        <w:tc>
          <w:tcPr>
            <w:tcW w:w="9752" w:type="dxa"/>
            <w:gridSpan w:val="2"/>
          </w:tcPr>
          <w:p w14:paraId="0FEC53D7" w14:textId="77777777" w:rsidR="00EE7418" w:rsidRPr="00A33366" w:rsidRDefault="00EE7418" w:rsidP="00FC6A49">
            <w:pPr>
              <w:keepNext/>
              <w:widowControl/>
            </w:pPr>
          </w:p>
        </w:tc>
      </w:tr>
      <w:tr w:rsidR="00EE7418" w:rsidRPr="00A33366" w14:paraId="4E9BA429" w14:textId="77777777" w:rsidTr="00FC6A49">
        <w:trPr>
          <w:jc w:val="center"/>
        </w:trPr>
        <w:tc>
          <w:tcPr>
            <w:tcW w:w="4876" w:type="dxa"/>
          </w:tcPr>
          <w:p w14:paraId="0C5E6D7A" w14:textId="77777777" w:rsidR="00EE7418" w:rsidRPr="00A33366" w:rsidRDefault="00EE7418" w:rsidP="00FC6A49">
            <w:pPr>
              <w:pStyle w:val="ColumnHeading"/>
              <w:keepNext/>
              <w:widowControl/>
            </w:pPr>
            <w:r w:rsidRPr="00A33366">
              <w:t>Texte proposé par la Commission</w:t>
            </w:r>
          </w:p>
        </w:tc>
        <w:tc>
          <w:tcPr>
            <w:tcW w:w="4876" w:type="dxa"/>
          </w:tcPr>
          <w:p w14:paraId="1D9A96E5" w14:textId="77777777" w:rsidR="00EE7418" w:rsidRPr="00A33366" w:rsidRDefault="00EE7418" w:rsidP="00FC6A49">
            <w:pPr>
              <w:pStyle w:val="ColumnHeading"/>
              <w:keepNext/>
              <w:widowControl/>
            </w:pPr>
            <w:r w:rsidRPr="00A33366">
              <w:t>Amendement</w:t>
            </w:r>
          </w:p>
        </w:tc>
      </w:tr>
      <w:tr w:rsidR="00EE7418" w:rsidRPr="00A33366" w14:paraId="567D6B93" w14:textId="77777777" w:rsidTr="00FC6A49">
        <w:trPr>
          <w:jc w:val="center"/>
        </w:trPr>
        <w:tc>
          <w:tcPr>
            <w:tcW w:w="4876" w:type="dxa"/>
          </w:tcPr>
          <w:p w14:paraId="43F591FC" w14:textId="77777777" w:rsidR="00EE7418" w:rsidRPr="00A33366" w:rsidRDefault="00EE7418" w:rsidP="00FC6A49">
            <w:pPr>
              <w:pStyle w:val="Normal6"/>
              <w:widowControl/>
              <w:rPr>
                <w:lang w:val="fr-FR"/>
              </w:rPr>
            </w:pPr>
          </w:p>
        </w:tc>
        <w:tc>
          <w:tcPr>
            <w:tcW w:w="4876" w:type="dxa"/>
          </w:tcPr>
          <w:p w14:paraId="3EEE4943" w14:textId="77777777" w:rsidR="00EE7418" w:rsidRPr="00A33366" w:rsidRDefault="00EE7418" w:rsidP="00FC6A49">
            <w:pPr>
              <w:pStyle w:val="Normal6"/>
              <w:widowControl/>
              <w:rPr>
                <w:szCs w:val="24"/>
                <w:lang w:val="fr-FR"/>
              </w:rPr>
            </w:pPr>
            <w:r w:rsidRPr="00A33366">
              <w:rPr>
                <w:b/>
                <w:i/>
                <w:lang w:val="fr-FR"/>
              </w:rPr>
              <w:t>9 bis)</w:t>
            </w:r>
            <w:r w:rsidRPr="00A33366">
              <w:rPr>
                <w:b/>
                <w:i/>
                <w:lang w:val="fr-FR"/>
              </w:rPr>
              <w:tab/>
              <w:t>«plastique recyclé»: le plastique qui était un déchet avant son recyclage au sens de l’article 3, point 17, de la directive 2008/98/CE et qui a été produit par recyclage;</w:t>
            </w:r>
          </w:p>
        </w:tc>
      </w:tr>
    </w:tbl>
    <w:p w14:paraId="2494D73F" w14:textId="77777777" w:rsidR="00EE7418" w:rsidRPr="00A33366" w:rsidRDefault="00EE7418" w:rsidP="00EE7418">
      <w:pPr>
        <w:widowControl/>
      </w:pPr>
    </w:p>
    <w:p w14:paraId="7D12547D" w14:textId="77777777" w:rsidR="00EE7418" w:rsidRPr="00A33366" w:rsidRDefault="00EE7418" w:rsidP="00EE7418">
      <w:pPr>
        <w:pStyle w:val="AMNumberTabs0"/>
        <w:keepNext/>
        <w:widowControl/>
      </w:pPr>
      <w:r w:rsidRPr="00A33366">
        <w:t>Amendement</w:t>
      </w:r>
      <w:r w:rsidRPr="00A33366">
        <w:tab/>
      </w:r>
      <w:r w:rsidRPr="00A33366">
        <w:tab/>
        <w:t>100</w:t>
      </w:r>
    </w:p>
    <w:p w14:paraId="43403FFD" w14:textId="77777777" w:rsidR="00EE7418" w:rsidRPr="00A33366" w:rsidRDefault="00EE7418" w:rsidP="00EE7418">
      <w:pPr>
        <w:pStyle w:val="NormalBold"/>
        <w:keepNext/>
        <w:widowControl/>
      </w:pPr>
      <w:r w:rsidRPr="00A33366">
        <w:t>Proposition de règlement</w:t>
      </w:r>
    </w:p>
    <w:p w14:paraId="12E39B10" w14:textId="77777777" w:rsidR="00EE7418" w:rsidRPr="00A33366" w:rsidRDefault="00EE7418" w:rsidP="00EE7418">
      <w:pPr>
        <w:pStyle w:val="NormalBold"/>
        <w:widowControl/>
      </w:pPr>
      <w:r w:rsidRPr="00A33366">
        <w:t>Article 3 – paragraphe 1 – point 10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305B2AE" w14:textId="77777777" w:rsidTr="00FC6A49">
        <w:trPr>
          <w:jc w:val="center"/>
        </w:trPr>
        <w:tc>
          <w:tcPr>
            <w:tcW w:w="9752" w:type="dxa"/>
            <w:gridSpan w:val="2"/>
          </w:tcPr>
          <w:p w14:paraId="40C07999" w14:textId="77777777" w:rsidR="00EE7418" w:rsidRPr="00A33366" w:rsidRDefault="00EE7418" w:rsidP="00FC6A49">
            <w:pPr>
              <w:keepNext/>
              <w:widowControl/>
            </w:pPr>
          </w:p>
        </w:tc>
      </w:tr>
      <w:tr w:rsidR="00EE7418" w:rsidRPr="00A33366" w14:paraId="00C18F6E" w14:textId="77777777" w:rsidTr="00FC6A49">
        <w:trPr>
          <w:jc w:val="center"/>
        </w:trPr>
        <w:tc>
          <w:tcPr>
            <w:tcW w:w="4876" w:type="dxa"/>
          </w:tcPr>
          <w:p w14:paraId="7CA49DB7" w14:textId="77777777" w:rsidR="00EE7418" w:rsidRPr="00A33366" w:rsidRDefault="00EE7418" w:rsidP="00FC6A49">
            <w:pPr>
              <w:pStyle w:val="ColumnHeading"/>
              <w:keepNext/>
              <w:widowControl/>
            </w:pPr>
            <w:r w:rsidRPr="00A33366">
              <w:t>Texte proposé par la Commission</w:t>
            </w:r>
          </w:p>
        </w:tc>
        <w:tc>
          <w:tcPr>
            <w:tcW w:w="4876" w:type="dxa"/>
          </w:tcPr>
          <w:p w14:paraId="524373E2" w14:textId="77777777" w:rsidR="00EE7418" w:rsidRPr="00A33366" w:rsidRDefault="00EE7418" w:rsidP="00FC6A49">
            <w:pPr>
              <w:pStyle w:val="ColumnHeading"/>
              <w:keepNext/>
              <w:widowControl/>
            </w:pPr>
            <w:r w:rsidRPr="00A33366">
              <w:t>Amendement</w:t>
            </w:r>
          </w:p>
        </w:tc>
      </w:tr>
      <w:tr w:rsidR="00EE7418" w:rsidRPr="00A33366" w14:paraId="4758F66B" w14:textId="77777777" w:rsidTr="00FC6A49">
        <w:trPr>
          <w:jc w:val="center"/>
        </w:trPr>
        <w:tc>
          <w:tcPr>
            <w:tcW w:w="4876" w:type="dxa"/>
          </w:tcPr>
          <w:p w14:paraId="1CA818C6" w14:textId="77777777" w:rsidR="00EE7418" w:rsidRPr="00A33366" w:rsidRDefault="00EE7418" w:rsidP="00FC6A49">
            <w:pPr>
              <w:pStyle w:val="Normal6"/>
              <w:widowControl/>
              <w:rPr>
                <w:lang w:val="fr-FR"/>
              </w:rPr>
            </w:pPr>
          </w:p>
        </w:tc>
        <w:tc>
          <w:tcPr>
            <w:tcW w:w="4876" w:type="dxa"/>
          </w:tcPr>
          <w:p w14:paraId="77CB250A" w14:textId="77777777" w:rsidR="00EE7418" w:rsidRPr="00A33366" w:rsidRDefault="00EE7418" w:rsidP="00FC6A49">
            <w:pPr>
              <w:pStyle w:val="Normal6"/>
              <w:widowControl/>
              <w:rPr>
                <w:szCs w:val="24"/>
                <w:lang w:val="fr-FR"/>
              </w:rPr>
            </w:pPr>
            <w:r w:rsidRPr="00A33366">
              <w:rPr>
                <w:b/>
                <w:i/>
                <w:lang w:val="fr-FR"/>
              </w:rPr>
              <w:t>10 bis)</w:t>
            </w:r>
            <w:r w:rsidRPr="00A33366">
              <w:rPr>
                <w:b/>
                <w:i/>
                <w:lang w:val="fr-FR"/>
              </w:rPr>
              <w:tab/>
              <w:t xml:space="preserve">«déchets de </w:t>
            </w:r>
            <w:proofErr w:type="spellStart"/>
            <w:r w:rsidRPr="00A33366">
              <w:rPr>
                <w:b/>
                <w:i/>
                <w:lang w:val="fr-FR"/>
              </w:rPr>
              <w:t>préconsommation</w:t>
            </w:r>
            <w:proofErr w:type="spellEnd"/>
            <w:r w:rsidRPr="00A33366">
              <w:rPr>
                <w:b/>
                <w:i/>
                <w:lang w:val="fr-FR"/>
              </w:rPr>
              <w:t xml:space="preserve">»: les matériaux détournés du flux de </w:t>
            </w:r>
            <w:r w:rsidRPr="00A33366">
              <w:rPr>
                <w:b/>
                <w:i/>
                <w:lang w:val="fr-FR"/>
              </w:rPr>
              <w:lastRenderedPageBreak/>
              <w:t xml:space="preserve">déchets au cours d’un processus de fabrication, à l’exclusion des matériaux réutilisés tels que ceux issus du retraitement ou du </w:t>
            </w:r>
            <w:proofErr w:type="spellStart"/>
            <w:r w:rsidRPr="00A33366">
              <w:rPr>
                <w:b/>
                <w:i/>
                <w:lang w:val="fr-FR"/>
              </w:rPr>
              <w:t>rebroyage</w:t>
            </w:r>
            <w:proofErr w:type="spellEnd"/>
            <w:r w:rsidRPr="00A33366">
              <w:rPr>
                <w:b/>
                <w:i/>
                <w:lang w:val="fr-FR"/>
              </w:rPr>
              <w:t xml:space="preserve"> ou des résidus générés au cours d’un processus et susceptibles d’être récupérés au cours de ce même processus; </w:t>
            </w:r>
          </w:p>
        </w:tc>
      </w:tr>
    </w:tbl>
    <w:p w14:paraId="3AF239D1" w14:textId="77777777" w:rsidR="00EE7418" w:rsidRPr="00A33366" w:rsidRDefault="00EE7418" w:rsidP="00EE7418">
      <w:pPr>
        <w:widowControl/>
      </w:pPr>
    </w:p>
    <w:p w14:paraId="79A0E3AF" w14:textId="77777777" w:rsidR="00EE7418" w:rsidRPr="00A33366" w:rsidRDefault="00EE7418" w:rsidP="00EE7418">
      <w:pPr>
        <w:pStyle w:val="AMNumberTabs0"/>
        <w:keepNext/>
        <w:widowControl/>
      </w:pPr>
      <w:r w:rsidRPr="00A33366">
        <w:t>Amendement</w:t>
      </w:r>
      <w:r w:rsidRPr="00A33366">
        <w:tab/>
      </w:r>
      <w:r w:rsidRPr="00A33366">
        <w:tab/>
        <w:t>101</w:t>
      </w:r>
    </w:p>
    <w:p w14:paraId="2C4BABD5" w14:textId="77777777" w:rsidR="00EE7418" w:rsidRPr="00A33366" w:rsidRDefault="00EE7418" w:rsidP="00EE7418">
      <w:pPr>
        <w:pStyle w:val="NormalBold"/>
        <w:keepNext/>
        <w:widowControl/>
      </w:pPr>
      <w:r w:rsidRPr="00A33366">
        <w:t>Proposition de règlement</w:t>
      </w:r>
    </w:p>
    <w:p w14:paraId="6E0BDC93" w14:textId="77777777" w:rsidR="00EE7418" w:rsidRPr="00A33366" w:rsidRDefault="00EE7418" w:rsidP="00EE7418">
      <w:pPr>
        <w:pStyle w:val="NormalBold"/>
        <w:widowControl/>
      </w:pPr>
      <w:r w:rsidRPr="00A33366">
        <w:t>Article 3 – paragraphe 1 – point 11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261E3FE" w14:textId="77777777" w:rsidTr="00FC6A49">
        <w:trPr>
          <w:jc w:val="center"/>
        </w:trPr>
        <w:tc>
          <w:tcPr>
            <w:tcW w:w="9752" w:type="dxa"/>
            <w:gridSpan w:val="2"/>
          </w:tcPr>
          <w:p w14:paraId="5819D735" w14:textId="77777777" w:rsidR="00EE7418" w:rsidRPr="00A33366" w:rsidRDefault="00EE7418" w:rsidP="00FC6A49">
            <w:pPr>
              <w:keepNext/>
              <w:widowControl/>
            </w:pPr>
          </w:p>
        </w:tc>
      </w:tr>
      <w:tr w:rsidR="00EE7418" w:rsidRPr="00A33366" w14:paraId="774E7421" w14:textId="77777777" w:rsidTr="00FC6A49">
        <w:trPr>
          <w:jc w:val="center"/>
        </w:trPr>
        <w:tc>
          <w:tcPr>
            <w:tcW w:w="4876" w:type="dxa"/>
          </w:tcPr>
          <w:p w14:paraId="30747C03" w14:textId="77777777" w:rsidR="00EE7418" w:rsidRPr="00A33366" w:rsidRDefault="00EE7418" w:rsidP="00FC6A49">
            <w:pPr>
              <w:pStyle w:val="ColumnHeading"/>
              <w:keepNext/>
              <w:widowControl/>
            </w:pPr>
            <w:r w:rsidRPr="00A33366">
              <w:t>Texte proposé par la Commission</w:t>
            </w:r>
          </w:p>
        </w:tc>
        <w:tc>
          <w:tcPr>
            <w:tcW w:w="4876" w:type="dxa"/>
          </w:tcPr>
          <w:p w14:paraId="7FC658ED" w14:textId="77777777" w:rsidR="00EE7418" w:rsidRPr="00A33366" w:rsidRDefault="00EE7418" w:rsidP="00FC6A49">
            <w:pPr>
              <w:pStyle w:val="ColumnHeading"/>
              <w:keepNext/>
              <w:widowControl/>
            </w:pPr>
            <w:r w:rsidRPr="00A33366">
              <w:t>Amendement</w:t>
            </w:r>
          </w:p>
        </w:tc>
      </w:tr>
      <w:tr w:rsidR="00EE7418" w:rsidRPr="00A33366" w14:paraId="005A5EA9" w14:textId="77777777" w:rsidTr="00FC6A49">
        <w:trPr>
          <w:jc w:val="center"/>
        </w:trPr>
        <w:tc>
          <w:tcPr>
            <w:tcW w:w="4876" w:type="dxa"/>
          </w:tcPr>
          <w:p w14:paraId="17CA15E5" w14:textId="77777777" w:rsidR="00EE7418" w:rsidRPr="00A33366" w:rsidRDefault="00EE7418" w:rsidP="00FC6A49">
            <w:pPr>
              <w:pStyle w:val="Normal6"/>
              <w:widowControl/>
              <w:rPr>
                <w:lang w:val="fr-FR"/>
              </w:rPr>
            </w:pPr>
          </w:p>
        </w:tc>
        <w:tc>
          <w:tcPr>
            <w:tcW w:w="4876" w:type="dxa"/>
          </w:tcPr>
          <w:p w14:paraId="3EB6A811" w14:textId="77777777" w:rsidR="00EE7418" w:rsidRPr="00A33366" w:rsidRDefault="00EE7418" w:rsidP="00FC6A49">
            <w:pPr>
              <w:pStyle w:val="Normal6"/>
              <w:widowControl/>
              <w:rPr>
                <w:szCs w:val="24"/>
                <w:lang w:val="fr-FR"/>
              </w:rPr>
            </w:pPr>
            <w:r w:rsidRPr="00A33366">
              <w:rPr>
                <w:b/>
                <w:i/>
                <w:lang w:val="fr-FR"/>
              </w:rPr>
              <w:t>11 bis)</w:t>
            </w:r>
            <w:r w:rsidRPr="00A33366">
              <w:rPr>
                <w:b/>
                <w:i/>
                <w:lang w:val="fr-FR"/>
              </w:rPr>
              <w:tab/>
              <w:t xml:space="preserve">«flux de déchets plastiques post-consommation»: un flux comprenant, entre autres, des déchets de thermoplastiques, de thermodurcissables et d’élastomères, tels que définis à l’article 3, paragraphe 1, de la directive 2008/98/CE, issus de produits contenant des matières plastiques qui ont été mis sur le marché; </w:t>
            </w:r>
          </w:p>
        </w:tc>
      </w:tr>
    </w:tbl>
    <w:p w14:paraId="25EE1BA4" w14:textId="77777777" w:rsidR="00EE7418" w:rsidRPr="00A33366" w:rsidRDefault="00EE7418" w:rsidP="00EE7418">
      <w:pPr>
        <w:widowControl/>
      </w:pPr>
    </w:p>
    <w:p w14:paraId="3AA7166E" w14:textId="77777777" w:rsidR="00EE7418" w:rsidRPr="00A33366" w:rsidRDefault="00EE7418" w:rsidP="00EE7418">
      <w:pPr>
        <w:pStyle w:val="AMNumberTabs0"/>
        <w:keepNext/>
        <w:widowControl/>
      </w:pPr>
      <w:r w:rsidRPr="00A33366">
        <w:t>Amendement</w:t>
      </w:r>
      <w:r w:rsidRPr="00A33366">
        <w:tab/>
      </w:r>
      <w:r w:rsidRPr="00A33366">
        <w:tab/>
        <w:t>102</w:t>
      </w:r>
    </w:p>
    <w:p w14:paraId="37145680" w14:textId="77777777" w:rsidR="00EE7418" w:rsidRPr="00A33366" w:rsidRDefault="00EE7418" w:rsidP="00EE7418">
      <w:pPr>
        <w:pStyle w:val="NormalBold"/>
        <w:keepNext/>
        <w:widowControl/>
      </w:pPr>
      <w:r w:rsidRPr="00A33366">
        <w:t>Proposition de règlement</w:t>
      </w:r>
    </w:p>
    <w:p w14:paraId="22472C7E" w14:textId="77777777" w:rsidR="00EE7418" w:rsidRPr="00A33366" w:rsidRDefault="00EE7418" w:rsidP="00EE7418">
      <w:pPr>
        <w:pStyle w:val="NormalBold"/>
        <w:widowControl/>
      </w:pPr>
      <w:r w:rsidRPr="00A33366">
        <w:t>Article 3 – paragraphe 1 – point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FBD4DE7" w14:textId="77777777" w:rsidTr="00FC6A49">
        <w:trPr>
          <w:jc w:val="center"/>
        </w:trPr>
        <w:tc>
          <w:tcPr>
            <w:tcW w:w="9752" w:type="dxa"/>
            <w:gridSpan w:val="2"/>
          </w:tcPr>
          <w:p w14:paraId="1F8295E6" w14:textId="77777777" w:rsidR="00EE7418" w:rsidRPr="00A33366" w:rsidRDefault="00EE7418" w:rsidP="00FC6A49">
            <w:pPr>
              <w:keepNext/>
              <w:widowControl/>
            </w:pPr>
          </w:p>
        </w:tc>
      </w:tr>
      <w:tr w:rsidR="00EE7418" w:rsidRPr="00A33366" w14:paraId="4554ACB2" w14:textId="77777777" w:rsidTr="00FC6A49">
        <w:trPr>
          <w:jc w:val="center"/>
        </w:trPr>
        <w:tc>
          <w:tcPr>
            <w:tcW w:w="4876" w:type="dxa"/>
          </w:tcPr>
          <w:p w14:paraId="4C627D58" w14:textId="77777777" w:rsidR="00EE7418" w:rsidRPr="00A33366" w:rsidRDefault="00EE7418" w:rsidP="00FC6A49">
            <w:pPr>
              <w:pStyle w:val="ColumnHeading"/>
              <w:keepNext/>
              <w:widowControl/>
            </w:pPr>
            <w:r w:rsidRPr="00A33366">
              <w:t>Texte proposé par la Commission</w:t>
            </w:r>
          </w:p>
        </w:tc>
        <w:tc>
          <w:tcPr>
            <w:tcW w:w="4876" w:type="dxa"/>
          </w:tcPr>
          <w:p w14:paraId="796F7E7E" w14:textId="77777777" w:rsidR="00EE7418" w:rsidRPr="00A33366" w:rsidRDefault="00EE7418" w:rsidP="00FC6A49">
            <w:pPr>
              <w:pStyle w:val="ColumnHeading"/>
              <w:keepNext/>
              <w:widowControl/>
            </w:pPr>
            <w:r w:rsidRPr="00A33366">
              <w:t>Amendement</w:t>
            </w:r>
          </w:p>
        </w:tc>
      </w:tr>
      <w:tr w:rsidR="00EE7418" w:rsidRPr="00A33366" w14:paraId="2B72640A" w14:textId="77777777" w:rsidTr="00FC6A49">
        <w:trPr>
          <w:jc w:val="center"/>
        </w:trPr>
        <w:tc>
          <w:tcPr>
            <w:tcW w:w="4876" w:type="dxa"/>
          </w:tcPr>
          <w:p w14:paraId="5C720B7E" w14:textId="77777777" w:rsidR="00EE7418" w:rsidRPr="00A33366" w:rsidRDefault="00EE7418" w:rsidP="00FC6A49">
            <w:pPr>
              <w:pStyle w:val="Normal6"/>
              <w:widowControl/>
              <w:rPr>
                <w:lang w:val="fr-FR"/>
              </w:rPr>
            </w:pPr>
            <w:r w:rsidRPr="00A33366">
              <w:rPr>
                <w:lang w:val="fr-FR"/>
              </w:rPr>
              <w:t>14)</w:t>
            </w:r>
            <w:r w:rsidRPr="00A33366">
              <w:rPr>
                <w:lang w:val="fr-FR"/>
              </w:rPr>
              <w:tab/>
              <w:t>«batterie de véhicule électrique»: une batterie de véhicule électrique au sens de l’article 3, point 14), du règlement (UE) 2023/</w:t>
            </w:r>
            <w:r w:rsidRPr="00A33366">
              <w:rPr>
                <w:b/>
                <w:i/>
                <w:lang w:val="fr-FR"/>
              </w:rPr>
              <w:t>[batteries et déchets de batteries]</w:t>
            </w:r>
            <w:r w:rsidRPr="00A33366">
              <w:rPr>
                <w:lang w:val="fr-FR"/>
              </w:rPr>
              <w:t>;</w:t>
            </w:r>
          </w:p>
        </w:tc>
        <w:tc>
          <w:tcPr>
            <w:tcW w:w="4876" w:type="dxa"/>
          </w:tcPr>
          <w:p w14:paraId="1E2FD105" w14:textId="77777777" w:rsidR="00EE7418" w:rsidRPr="00A33366" w:rsidRDefault="00EE7418" w:rsidP="00FC6A49">
            <w:pPr>
              <w:pStyle w:val="Normal6"/>
              <w:widowControl/>
              <w:rPr>
                <w:szCs w:val="24"/>
                <w:lang w:val="fr-FR"/>
              </w:rPr>
            </w:pPr>
            <w:r w:rsidRPr="00A33366">
              <w:rPr>
                <w:lang w:val="fr-FR"/>
              </w:rPr>
              <w:t>14)</w:t>
            </w:r>
            <w:r w:rsidRPr="00A33366">
              <w:rPr>
                <w:lang w:val="fr-FR"/>
              </w:rPr>
              <w:tab/>
              <w:t>«batterie de véhicule électrique»: une batterie de véhicule électrique au sens de l’article 3, point 14), du règlement (UE) 2023/</w:t>
            </w:r>
            <w:r w:rsidRPr="00A33366">
              <w:rPr>
                <w:b/>
                <w:i/>
                <w:lang w:val="fr-FR"/>
              </w:rPr>
              <w:t>1542</w:t>
            </w:r>
            <w:r w:rsidRPr="00A33366">
              <w:rPr>
                <w:lang w:val="fr-FR"/>
              </w:rPr>
              <w:t>;</w:t>
            </w:r>
          </w:p>
        </w:tc>
      </w:tr>
    </w:tbl>
    <w:p w14:paraId="5E74A873" w14:textId="77777777" w:rsidR="00EE7418" w:rsidRPr="00A33366" w:rsidRDefault="00EE7418" w:rsidP="00EE7418">
      <w:pPr>
        <w:widowControl/>
      </w:pPr>
    </w:p>
    <w:p w14:paraId="3C6F354B" w14:textId="77777777" w:rsidR="00EE7418" w:rsidRPr="00A33366" w:rsidRDefault="00EE7418" w:rsidP="00EE7418">
      <w:pPr>
        <w:pStyle w:val="AMNumberTabs0"/>
        <w:keepNext/>
        <w:widowControl/>
      </w:pPr>
      <w:r w:rsidRPr="00A33366">
        <w:t>Amendement</w:t>
      </w:r>
      <w:r w:rsidRPr="00A33366">
        <w:tab/>
      </w:r>
      <w:r w:rsidRPr="00A33366">
        <w:tab/>
        <w:t>103</w:t>
      </w:r>
    </w:p>
    <w:p w14:paraId="115C5F35" w14:textId="77777777" w:rsidR="00EE7418" w:rsidRPr="00A33366" w:rsidRDefault="00EE7418" w:rsidP="00EE7418">
      <w:pPr>
        <w:pStyle w:val="NormalBold"/>
        <w:keepNext/>
        <w:widowControl/>
      </w:pPr>
      <w:r w:rsidRPr="00A33366">
        <w:t>Proposition de règlement</w:t>
      </w:r>
    </w:p>
    <w:p w14:paraId="1FBD2961" w14:textId="77777777" w:rsidR="00EE7418" w:rsidRPr="00A33366" w:rsidRDefault="00EE7418" w:rsidP="00EE7418">
      <w:pPr>
        <w:pStyle w:val="NormalBold"/>
        <w:widowControl/>
      </w:pPr>
      <w:r w:rsidRPr="00A33366">
        <w:t>Article 3 – paragraphe 1 – point 14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D3FE74B" w14:textId="77777777" w:rsidTr="00FC6A49">
        <w:trPr>
          <w:jc w:val="center"/>
        </w:trPr>
        <w:tc>
          <w:tcPr>
            <w:tcW w:w="9752" w:type="dxa"/>
            <w:gridSpan w:val="2"/>
          </w:tcPr>
          <w:p w14:paraId="36E93FC3" w14:textId="77777777" w:rsidR="00EE7418" w:rsidRPr="00A33366" w:rsidRDefault="00EE7418" w:rsidP="00FC6A49">
            <w:pPr>
              <w:keepNext/>
              <w:widowControl/>
            </w:pPr>
          </w:p>
        </w:tc>
      </w:tr>
      <w:tr w:rsidR="00EE7418" w:rsidRPr="00A33366" w14:paraId="5D8AD111" w14:textId="77777777" w:rsidTr="00FC6A49">
        <w:trPr>
          <w:jc w:val="center"/>
        </w:trPr>
        <w:tc>
          <w:tcPr>
            <w:tcW w:w="4876" w:type="dxa"/>
          </w:tcPr>
          <w:p w14:paraId="0798FEB8" w14:textId="77777777" w:rsidR="00EE7418" w:rsidRPr="00A33366" w:rsidRDefault="00EE7418" w:rsidP="00FC6A49">
            <w:pPr>
              <w:pStyle w:val="ColumnHeading"/>
              <w:keepNext/>
              <w:widowControl/>
            </w:pPr>
            <w:r w:rsidRPr="00A33366">
              <w:t>Texte proposé par la Commission</w:t>
            </w:r>
          </w:p>
        </w:tc>
        <w:tc>
          <w:tcPr>
            <w:tcW w:w="4876" w:type="dxa"/>
          </w:tcPr>
          <w:p w14:paraId="13707D7D" w14:textId="77777777" w:rsidR="00EE7418" w:rsidRPr="00A33366" w:rsidRDefault="00EE7418" w:rsidP="00FC6A49">
            <w:pPr>
              <w:pStyle w:val="ColumnHeading"/>
              <w:keepNext/>
              <w:widowControl/>
            </w:pPr>
            <w:r w:rsidRPr="00A33366">
              <w:t>Amendement</w:t>
            </w:r>
          </w:p>
        </w:tc>
      </w:tr>
      <w:tr w:rsidR="00EE7418" w:rsidRPr="00A33366" w14:paraId="0A854896" w14:textId="77777777" w:rsidTr="00FC6A49">
        <w:trPr>
          <w:jc w:val="center"/>
        </w:trPr>
        <w:tc>
          <w:tcPr>
            <w:tcW w:w="4876" w:type="dxa"/>
          </w:tcPr>
          <w:p w14:paraId="31835CE8" w14:textId="77777777" w:rsidR="00EE7418" w:rsidRPr="00A33366" w:rsidRDefault="00EE7418" w:rsidP="00FC6A49">
            <w:pPr>
              <w:pStyle w:val="Normal6"/>
              <w:widowControl/>
              <w:rPr>
                <w:lang w:val="fr-FR"/>
              </w:rPr>
            </w:pPr>
          </w:p>
        </w:tc>
        <w:tc>
          <w:tcPr>
            <w:tcW w:w="4876" w:type="dxa"/>
          </w:tcPr>
          <w:p w14:paraId="1790010F" w14:textId="779D3AD8" w:rsidR="00EE7418" w:rsidRPr="00A33366" w:rsidRDefault="00EE7418" w:rsidP="00FC6A49">
            <w:pPr>
              <w:pStyle w:val="Normal6"/>
              <w:widowControl/>
              <w:rPr>
                <w:szCs w:val="24"/>
                <w:lang w:val="fr-FR"/>
              </w:rPr>
            </w:pPr>
            <w:r w:rsidRPr="00A33366">
              <w:rPr>
                <w:b/>
                <w:i/>
                <w:lang w:val="fr-FR"/>
              </w:rPr>
              <w:t>14 bis)</w:t>
            </w:r>
            <w:proofErr w:type="gramStart"/>
            <w:r w:rsidRPr="00A33366">
              <w:rPr>
                <w:b/>
                <w:i/>
                <w:lang w:val="fr-FR"/>
              </w:rPr>
              <w:tab/>
              <w:t>«batterie</w:t>
            </w:r>
            <w:proofErr w:type="gramEnd"/>
            <w:r w:rsidRPr="00A33366">
              <w:rPr>
                <w:b/>
                <w:i/>
                <w:lang w:val="fr-FR"/>
              </w:rPr>
              <w:t xml:space="preserve"> destinée aux moyens de transport légers» ou «batterie MTL»: une batterie destinée aux moyens de transport légers, telle que définie à l’article 3, point 11), du règlement (UE) 2023/1542;</w:t>
            </w:r>
          </w:p>
        </w:tc>
      </w:tr>
    </w:tbl>
    <w:p w14:paraId="363E5572" w14:textId="77777777" w:rsidR="00EE7418" w:rsidRPr="00A33366" w:rsidRDefault="00EE7418" w:rsidP="00EE7418">
      <w:pPr>
        <w:widowControl/>
      </w:pPr>
    </w:p>
    <w:p w14:paraId="1060BDAD" w14:textId="77777777" w:rsidR="00EE7418" w:rsidRPr="00A33366" w:rsidRDefault="00EE7418" w:rsidP="00EE7418">
      <w:pPr>
        <w:pStyle w:val="AMNumberTabs0"/>
        <w:keepNext/>
        <w:widowControl/>
      </w:pPr>
      <w:r w:rsidRPr="00A33366">
        <w:t>Amendement</w:t>
      </w:r>
      <w:r w:rsidRPr="00A33366">
        <w:tab/>
      </w:r>
      <w:r w:rsidRPr="00A33366">
        <w:tab/>
        <w:t>104</w:t>
      </w:r>
    </w:p>
    <w:p w14:paraId="6A593F5B" w14:textId="77777777" w:rsidR="00EE7418" w:rsidRPr="00A33366" w:rsidRDefault="00EE7418" w:rsidP="00EE7418">
      <w:pPr>
        <w:pStyle w:val="NormalBold"/>
        <w:keepNext/>
        <w:widowControl/>
      </w:pPr>
      <w:r w:rsidRPr="00A33366">
        <w:t>Proposition de règlement</w:t>
      </w:r>
    </w:p>
    <w:p w14:paraId="7CE07805" w14:textId="77777777" w:rsidR="00EE7418" w:rsidRPr="00A33366" w:rsidRDefault="00EE7418" w:rsidP="00EE7418">
      <w:pPr>
        <w:pStyle w:val="NormalBold"/>
        <w:widowControl/>
      </w:pPr>
      <w:r w:rsidRPr="00A33366">
        <w:t>Article 3 – paragraphe 1 – point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7F7D741" w14:textId="77777777" w:rsidTr="00FC6A49">
        <w:trPr>
          <w:jc w:val="center"/>
        </w:trPr>
        <w:tc>
          <w:tcPr>
            <w:tcW w:w="9752" w:type="dxa"/>
            <w:gridSpan w:val="2"/>
          </w:tcPr>
          <w:p w14:paraId="4A696295" w14:textId="77777777" w:rsidR="00EE7418" w:rsidRPr="00A33366" w:rsidRDefault="00EE7418" w:rsidP="00FC6A49">
            <w:pPr>
              <w:keepNext/>
              <w:widowControl/>
            </w:pPr>
          </w:p>
        </w:tc>
      </w:tr>
      <w:tr w:rsidR="00EE7418" w:rsidRPr="00A33366" w14:paraId="6475CCCE" w14:textId="77777777" w:rsidTr="00FC6A49">
        <w:trPr>
          <w:jc w:val="center"/>
        </w:trPr>
        <w:tc>
          <w:tcPr>
            <w:tcW w:w="4876" w:type="dxa"/>
          </w:tcPr>
          <w:p w14:paraId="0A09AC63" w14:textId="77777777" w:rsidR="00EE7418" w:rsidRPr="00A33366" w:rsidRDefault="00EE7418" w:rsidP="00FC6A49">
            <w:pPr>
              <w:pStyle w:val="ColumnHeading"/>
              <w:keepNext/>
              <w:widowControl/>
            </w:pPr>
            <w:r w:rsidRPr="00A33366">
              <w:t>Texte proposé par la Commission</w:t>
            </w:r>
          </w:p>
        </w:tc>
        <w:tc>
          <w:tcPr>
            <w:tcW w:w="4876" w:type="dxa"/>
          </w:tcPr>
          <w:p w14:paraId="3027084A" w14:textId="77777777" w:rsidR="00EE7418" w:rsidRPr="00A33366" w:rsidRDefault="00EE7418" w:rsidP="00FC6A49">
            <w:pPr>
              <w:pStyle w:val="ColumnHeading"/>
              <w:keepNext/>
              <w:widowControl/>
            </w:pPr>
            <w:r w:rsidRPr="00A33366">
              <w:t>Amendement</w:t>
            </w:r>
          </w:p>
        </w:tc>
      </w:tr>
      <w:tr w:rsidR="00EE7418" w:rsidRPr="00A33366" w14:paraId="1DE02EFA" w14:textId="77777777" w:rsidTr="00FC6A49">
        <w:trPr>
          <w:jc w:val="center"/>
        </w:trPr>
        <w:tc>
          <w:tcPr>
            <w:tcW w:w="4876" w:type="dxa"/>
          </w:tcPr>
          <w:p w14:paraId="163EF772" w14:textId="77777777" w:rsidR="00EE7418" w:rsidRPr="00A33366" w:rsidRDefault="00EE7418" w:rsidP="00FC6A49">
            <w:pPr>
              <w:pStyle w:val="Normal6"/>
              <w:widowControl/>
              <w:rPr>
                <w:lang w:val="fr-FR"/>
              </w:rPr>
            </w:pPr>
            <w:r w:rsidRPr="00A33366">
              <w:rPr>
                <w:lang w:val="fr-FR"/>
              </w:rPr>
              <w:t>15)</w:t>
            </w:r>
            <w:r w:rsidRPr="00A33366">
              <w:rPr>
                <w:lang w:val="fr-FR"/>
              </w:rPr>
              <w:tab/>
              <w:t>«installation de traitement agréée»: tout établissement ou toute entreprise autorisé(e), conformément à la directive 2008/98/CE et au présent règlement, à effectuer la collecte et le traitement des véhicules hors d’usage;</w:t>
            </w:r>
          </w:p>
        </w:tc>
        <w:tc>
          <w:tcPr>
            <w:tcW w:w="4876" w:type="dxa"/>
          </w:tcPr>
          <w:p w14:paraId="08A78684" w14:textId="77777777" w:rsidR="00EE7418" w:rsidRPr="00A33366" w:rsidRDefault="00EE7418" w:rsidP="00FC6A49">
            <w:pPr>
              <w:pStyle w:val="Normal6"/>
              <w:widowControl/>
              <w:rPr>
                <w:szCs w:val="24"/>
                <w:lang w:val="fr-FR"/>
              </w:rPr>
            </w:pPr>
            <w:r w:rsidRPr="00A33366">
              <w:rPr>
                <w:lang w:val="fr-FR"/>
              </w:rPr>
              <w:t>15)</w:t>
            </w:r>
            <w:r w:rsidRPr="00A33366">
              <w:rPr>
                <w:lang w:val="fr-FR"/>
              </w:rPr>
              <w:tab/>
              <w:t>«installation de traitement agréée»: tout établissement ou toute entreprise autorisé(e), conformément à la directive 2008/98/CE et au présent règlement, à effectuer, seul(e) ou en coopération avec d’autres installations de traitement, la collecte</w:t>
            </w:r>
            <w:r w:rsidRPr="00A33366">
              <w:rPr>
                <w:b/>
                <w:i/>
                <w:lang w:val="fr-FR"/>
              </w:rPr>
              <w:t>, le stockage</w:t>
            </w:r>
            <w:r w:rsidRPr="00A33366">
              <w:rPr>
                <w:lang w:val="fr-FR"/>
              </w:rPr>
              <w:t xml:space="preserve"> et le traitement des véhicules hors d’usage </w:t>
            </w:r>
            <w:r w:rsidRPr="00A33366">
              <w:rPr>
                <w:b/>
                <w:i/>
                <w:lang w:val="fr-FR"/>
              </w:rPr>
              <w:t>ou de leurs pièces et composants</w:t>
            </w:r>
            <w:r w:rsidRPr="00A33366">
              <w:rPr>
                <w:lang w:val="fr-FR"/>
              </w:rPr>
              <w:t>;</w:t>
            </w:r>
          </w:p>
        </w:tc>
      </w:tr>
    </w:tbl>
    <w:p w14:paraId="3C76E910" w14:textId="77777777" w:rsidR="00EE7418" w:rsidRPr="00A33366" w:rsidRDefault="00EE7418" w:rsidP="00EE7418">
      <w:pPr>
        <w:widowControl/>
      </w:pPr>
    </w:p>
    <w:p w14:paraId="38D7E627" w14:textId="77777777" w:rsidR="00EE7418" w:rsidRPr="00A33366" w:rsidRDefault="00EE7418" w:rsidP="00EE7418">
      <w:pPr>
        <w:pStyle w:val="AMNumberTabs0"/>
        <w:keepNext/>
        <w:widowControl/>
      </w:pPr>
      <w:r w:rsidRPr="00A33366">
        <w:t>Amendement</w:t>
      </w:r>
      <w:r w:rsidRPr="00A33366">
        <w:tab/>
      </w:r>
      <w:r w:rsidRPr="00A33366">
        <w:tab/>
        <w:t>105</w:t>
      </w:r>
    </w:p>
    <w:p w14:paraId="4DA529C1" w14:textId="77777777" w:rsidR="00EE7418" w:rsidRPr="00A33366" w:rsidRDefault="00EE7418" w:rsidP="00EE7418">
      <w:pPr>
        <w:pStyle w:val="NormalBold"/>
        <w:keepNext/>
        <w:widowControl/>
      </w:pPr>
      <w:r w:rsidRPr="00A33366">
        <w:t>Proposition de règlement</w:t>
      </w:r>
    </w:p>
    <w:p w14:paraId="543FA4CF" w14:textId="77777777" w:rsidR="00EE7418" w:rsidRPr="00A33366" w:rsidRDefault="00EE7418" w:rsidP="00EE7418">
      <w:pPr>
        <w:pStyle w:val="NormalBold"/>
        <w:widowControl/>
      </w:pPr>
      <w:r w:rsidRPr="00A33366">
        <w:t>Article 3 – paragraphe 1 – point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A85FF6A" w14:textId="77777777" w:rsidTr="00FC6A49">
        <w:trPr>
          <w:jc w:val="center"/>
        </w:trPr>
        <w:tc>
          <w:tcPr>
            <w:tcW w:w="9752" w:type="dxa"/>
            <w:gridSpan w:val="2"/>
          </w:tcPr>
          <w:p w14:paraId="28A26EEB" w14:textId="77777777" w:rsidR="00EE7418" w:rsidRPr="00A33366" w:rsidRDefault="00EE7418" w:rsidP="00FC6A49">
            <w:pPr>
              <w:keepNext/>
              <w:widowControl/>
            </w:pPr>
          </w:p>
        </w:tc>
      </w:tr>
      <w:tr w:rsidR="00EE7418" w:rsidRPr="00A33366" w14:paraId="12F4BA50" w14:textId="77777777" w:rsidTr="00FC6A49">
        <w:trPr>
          <w:jc w:val="center"/>
        </w:trPr>
        <w:tc>
          <w:tcPr>
            <w:tcW w:w="4876" w:type="dxa"/>
          </w:tcPr>
          <w:p w14:paraId="01A481BE" w14:textId="77777777" w:rsidR="00EE7418" w:rsidRPr="00A33366" w:rsidRDefault="00EE7418" w:rsidP="00FC6A49">
            <w:pPr>
              <w:pStyle w:val="ColumnHeading"/>
              <w:keepNext/>
              <w:widowControl/>
            </w:pPr>
            <w:r w:rsidRPr="00A33366">
              <w:t>Texte proposé par la Commission</w:t>
            </w:r>
          </w:p>
        </w:tc>
        <w:tc>
          <w:tcPr>
            <w:tcW w:w="4876" w:type="dxa"/>
          </w:tcPr>
          <w:p w14:paraId="1F120FCC" w14:textId="77777777" w:rsidR="00EE7418" w:rsidRPr="00A33366" w:rsidRDefault="00EE7418" w:rsidP="00FC6A49">
            <w:pPr>
              <w:pStyle w:val="ColumnHeading"/>
              <w:keepNext/>
              <w:widowControl/>
            </w:pPr>
            <w:r w:rsidRPr="00A33366">
              <w:t>Amendement</w:t>
            </w:r>
          </w:p>
        </w:tc>
      </w:tr>
      <w:tr w:rsidR="00EE7418" w:rsidRPr="00A33366" w14:paraId="7BDFB95F" w14:textId="77777777" w:rsidTr="00FC6A49">
        <w:trPr>
          <w:jc w:val="center"/>
        </w:trPr>
        <w:tc>
          <w:tcPr>
            <w:tcW w:w="4876" w:type="dxa"/>
          </w:tcPr>
          <w:p w14:paraId="519C4CB1" w14:textId="77777777" w:rsidR="00EE7418" w:rsidRPr="00A33366" w:rsidRDefault="00EE7418" w:rsidP="00FC6A49">
            <w:pPr>
              <w:pStyle w:val="Normal6"/>
              <w:widowControl/>
              <w:rPr>
                <w:lang w:val="fr-FR"/>
              </w:rPr>
            </w:pPr>
            <w:r w:rsidRPr="00A33366">
              <w:rPr>
                <w:lang w:val="fr-FR"/>
              </w:rPr>
              <w:t>18)</w:t>
            </w:r>
            <w:r w:rsidRPr="00A33366">
              <w:rPr>
                <w:lang w:val="fr-FR"/>
              </w:rPr>
              <w:tab/>
              <w:t>«opérateur de réparation et d’entretien»: toute personne physique ou morale qui</w:t>
            </w:r>
            <w:r w:rsidRPr="00A33366">
              <w:rPr>
                <w:b/>
                <w:i/>
                <w:lang w:val="fr-FR"/>
              </w:rPr>
              <w:t>, dans le cadre de son activité commerciale, industrielle, artisanale ou libérale, fournit des services de</w:t>
            </w:r>
            <w:r w:rsidRPr="00A33366">
              <w:rPr>
                <w:lang w:val="fr-FR"/>
              </w:rPr>
              <w:t xml:space="preserve"> réparation </w:t>
            </w:r>
            <w:r w:rsidRPr="00A33366">
              <w:rPr>
                <w:b/>
                <w:i/>
                <w:lang w:val="fr-FR"/>
              </w:rPr>
              <w:t>ou d’</w:t>
            </w:r>
            <w:r w:rsidRPr="00A33366">
              <w:rPr>
                <w:lang w:val="fr-FR"/>
              </w:rPr>
              <w:t>entretien</w:t>
            </w:r>
            <w:r w:rsidRPr="00A33366">
              <w:rPr>
                <w:b/>
                <w:i/>
                <w:lang w:val="fr-FR"/>
              </w:rPr>
              <w:t>, qu’elle soit indépendante des constructeurs ou agréée par ceux-ci</w:t>
            </w:r>
            <w:r w:rsidRPr="00A33366">
              <w:rPr>
                <w:lang w:val="fr-FR"/>
              </w:rPr>
              <w:t>;</w:t>
            </w:r>
          </w:p>
        </w:tc>
        <w:tc>
          <w:tcPr>
            <w:tcW w:w="4876" w:type="dxa"/>
          </w:tcPr>
          <w:p w14:paraId="7436F847" w14:textId="77777777" w:rsidR="00EE7418" w:rsidRPr="00A33366" w:rsidRDefault="00EE7418" w:rsidP="00FC6A49">
            <w:pPr>
              <w:pStyle w:val="Normal6"/>
              <w:widowControl/>
              <w:rPr>
                <w:szCs w:val="24"/>
                <w:lang w:val="fr-FR"/>
              </w:rPr>
            </w:pPr>
            <w:r w:rsidRPr="00A33366">
              <w:rPr>
                <w:lang w:val="fr-FR"/>
              </w:rPr>
              <w:t>18)</w:t>
            </w:r>
            <w:r w:rsidRPr="00A33366">
              <w:rPr>
                <w:lang w:val="fr-FR"/>
              </w:rPr>
              <w:tab/>
              <w:t xml:space="preserve">«opérateur de réparation et d’entretien»: toute personne physique ou morale qui </w:t>
            </w:r>
            <w:r w:rsidRPr="00A33366">
              <w:rPr>
                <w:b/>
                <w:i/>
                <w:lang w:val="fr-FR"/>
              </w:rPr>
              <w:t>est directement ou indirectement engagée dans la</w:t>
            </w:r>
            <w:r w:rsidRPr="00A33366">
              <w:rPr>
                <w:lang w:val="fr-FR"/>
              </w:rPr>
              <w:t xml:space="preserve"> réparation </w:t>
            </w:r>
            <w:r w:rsidRPr="00A33366">
              <w:rPr>
                <w:b/>
                <w:i/>
                <w:lang w:val="fr-FR"/>
              </w:rPr>
              <w:t>et l’</w:t>
            </w:r>
            <w:r w:rsidRPr="00A33366">
              <w:rPr>
                <w:lang w:val="fr-FR"/>
              </w:rPr>
              <w:t xml:space="preserve">entretien </w:t>
            </w:r>
            <w:r w:rsidRPr="00A33366">
              <w:rPr>
                <w:b/>
                <w:i/>
                <w:lang w:val="fr-FR"/>
              </w:rPr>
              <w:t>de véhicules, y compris les réparateurs, les fabricants ou les distributeurs d’équipements, d’outils ou de pièces de rechange, ainsi que les éditeurs d’informations techniques, les clubs automobiles, les opérateurs de services de dépannage, les opérateurs proposant des services d’inspection et d’essai, les opérateurs proposant une formation pour les installateurs, les fabricants et les réparateurs des équipements des véhicules à carburant alternatif</w:t>
            </w:r>
            <w:r w:rsidRPr="00A33366">
              <w:rPr>
                <w:lang w:val="fr-FR"/>
              </w:rPr>
              <w:t>;</w:t>
            </w:r>
            <w:r w:rsidRPr="00A33366">
              <w:rPr>
                <w:b/>
                <w:i/>
                <w:lang w:val="fr-FR"/>
              </w:rPr>
              <w:t xml:space="preserve"> sont également désignés par ce terme les réparateurs, concessionnaires et distributeurs agréés au sein du système de distribution d’un constructeur de véhicules donné, dans la mesure où ils fournissent des services de réparation et d’entretien pour des véhicules pour lesquels ils ne font pas partie du système de distribution du constructeur;</w:t>
            </w:r>
          </w:p>
        </w:tc>
      </w:tr>
    </w:tbl>
    <w:p w14:paraId="50D75BD6" w14:textId="77777777" w:rsidR="00EE7418" w:rsidRPr="00A33366" w:rsidRDefault="00EE7418" w:rsidP="00EE7418">
      <w:pPr>
        <w:widowControl/>
      </w:pPr>
    </w:p>
    <w:p w14:paraId="70EAF0FD" w14:textId="77777777" w:rsidR="00EE7418" w:rsidRPr="00A33366" w:rsidRDefault="00EE7418" w:rsidP="00EE7418">
      <w:pPr>
        <w:pStyle w:val="AMNumberTabs0"/>
        <w:keepNext/>
        <w:widowControl/>
      </w:pPr>
      <w:r w:rsidRPr="00A33366">
        <w:t>Amendement</w:t>
      </w:r>
      <w:r w:rsidRPr="00A33366">
        <w:tab/>
      </w:r>
      <w:r w:rsidRPr="00A33366">
        <w:tab/>
        <w:t>106</w:t>
      </w:r>
    </w:p>
    <w:p w14:paraId="002C085C" w14:textId="77777777" w:rsidR="00EE7418" w:rsidRPr="00A33366" w:rsidRDefault="00EE7418" w:rsidP="00EE7418">
      <w:pPr>
        <w:pStyle w:val="NormalBold"/>
        <w:keepNext/>
        <w:widowControl/>
      </w:pPr>
      <w:r w:rsidRPr="00A33366">
        <w:t>Proposition de règlement</w:t>
      </w:r>
    </w:p>
    <w:p w14:paraId="34495B02" w14:textId="77777777" w:rsidR="00EE7418" w:rsidRPr="00A33366" w:rsidRDefault="00EE7418" w:rsidP="00EE7418">
      <w:pPr>
        <w:pStyle w:val="NormalBold"/>
        <w:widowControl/>
      </w:pPr>
      <w:r w:rsidRPr="00A33366">
        <w:t>Article 3 – paragraphe 1 – point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C3E0846" w14:textId="77777777" w:rsidTr="00FC6A49">
        <w:trPr>
          <w:jc w:val="center"/>
        </w:trPr>
        <w:tc>
          <w:tcPr>
            <w:tcW w:w="9752" w:type="dxa"/>
            <w:gridSpan w:val="2"/>
          </w:tcPr>
          <w:p w14:paraId="7D352E4C" w14:textId="77777777" w:rsidR="00EE7418" w:rsidRPr="00A33366" w:rsidRDefault="00EE7418" w:rsidP="00FC6A49">
            <w:pPr>
              <w:keepNext/>
              <w:widowControl/>
            </w:pPr>
          </w:p>
        </w:tc>
      </w:tr>
      <w:tr w:rsidR="00EE7418" w:rsidRPr="00A33366" w14:paraId="3886370D" w14:textId="77777777" w:rsidTr="00FC6A49">
        <w:trPr>
          <w:jc w:val="center"/>
        </w:trPr>
        <w:tc>
          <w:tcPr>
            <w:tcW w:w="4876" w:type="dxa"/>
          </w:tcPr>
          <w:p w14:paraId="72D07092" w14:textId="77777777" w:rsidR="00EE7418" w:rsidRPr="00A33366" w:rsidRDefault="00EE7418" w:rsidP="00FC6A49">
            <w:pPr>
              <w:pStyle w:val="ColumnHeading"/>
              <w:keepNext/>
              <w:widowControl/>
            </w:pPr>
            <w:r w:rsidRPr="00A33366">
              <w:t>Texte proposé par la Commission</w:t>
            </w:r>
          </w:p>
        </w:tc>
        <w:tc>
          <w:tcPr>
            <w:tcW w:w="4876" w:type="dxa"/>
          </w:tcPr>
          <w:p w14:paraId="417B76B8" w14:textId="77777777" w:rsidR="00EE7418" w:rsidRPr="00A33366" w:rsidRDefault="00EE7418" w:rsidP="00FC6A49">
            <w:pPr>
              <w:pStyle w:val="ColumnHeading"/>
              <w:keepNext/>
              <w:widowControl/>
            </w:pPr>
            <w:r w:rsidRPr="00A33366">
              <w:t>Amendement</w:t>
            </w:r>
          </w:p>
        </w:tc>
      </w:tr>
      <w:tr w:rsidR="00EE7418" w:rsidRPr="00A33366" w14:paraId="3D4853E5" w14:textId="77777777" w:rsidTr="00FC6A49">
        <w:trPr>
          <w:jc w:val="center"/>
        </w:trPr>
        <w:tc>
          <w:tcPr>
            <w:tcW w:w="4876" w:type="dxa"/>
          </w:tcPr>
          <w:p w14:paraId="0FFACF22" w14:textId="77777777" w:rsidR="00EE7418" w:rsidRPr="00A33366" w:rsidRDefault="00EE7418" w:rsidP="00FC6A49">
            <w:pPr>
              <w:pStyle w:val="Normal6"/>
              <w:widowControl/>
              <w:rPr>
                <w:lang w:val="fr-FR"/>
              </w:rPr>
            </w:pPr>
            <w:r w:rsidRPr="00A33366">
              <w:rPr>
                <w:lang w:val="fr-FR"/>
              </w:rPr>
              <w:t>21)</w:t>
            </w:r>
            <w:r w:rsidRPr="00A33366">
              <w:rPr>
                <w:lang w:val="fr-FR"/>
              </w:rPr>
              <w:tab/>
              <w:t>«opérateur de gestion des déchets»: toute personne physique ou morale qui assure, à titre professionnel, la collecte ou le traitement de véhicules hors d’usage;</w:t>
            </w:r>
          </w:p>
        </w:tc>
        <w:tc>
          <w:tcPr>
            <w:tcW w:w="4876" w:type="dxa"/>
          </w:tcPr>
          <w:p w14:paraId="23E903ED" w14:textId="77777777" w:rsidR="00EE7418" w:rsidRPr="00A33366" w:rsidRDefault="00EE7418" w:rsidP="00FC6A49">
            <w:pPr>
              <w:pStyle w:val="Normal6"/>
              <w:widowControl/>
              <w:rPr>
                <w:szCs w:val="24"/>
                <w:lang w:val="fr-FR"/>
              </w:rPr>
            </w:pPr>
            <w:r w:rsidRPr="00A33366">
              <w:rPr>
                <w:lang w:val="fr-FR"/>
              </w:rPr>
              <w:t>21)</w:t>
            </w:r>
            <w:r w:rsidRPr="00A33366">
              <w:rPr>
                <w:lang w:val="fr-FR"/>
              </w:rPr>
              <w:tab/>
              <w:t>«opérateur de gestion des déchets»: toute personne physique ou morale qui assure, à titre professionnel, la collecte ou le traitement de véhicules hors d’usage</w:t>
            </w:r>
            <w:r w:rsidRPr="00A33366">
              <w:rPr>
                <w:b/>
                <w:i/>
                <w:lang w:val="fr-FR"/>
              </w:rPr>
              <w:t xml:space="preserve"> ou de leurs pièces et composants</w:t>
            </w:r>
            <w:r w:rsidRPr="00A33366">
              <w:rPr>
                <w:lang w:val="fr-FR"/>
              </w:rPr>
              <w:t>;</w:t>
            </w:r>
          </w:p>
        </w:tc>
      </w:tr>
    </w:tbl>
    <w:p w14:paraId="1AC745E5" w14:textId="77777777" w:rsidR="00EE7418" w:rsidRPr="00A33366" w:rsidRDefault="00EE7418" w:rsidP="00EE7418">
      <w:pPr>
        <w:widowControl/>
      </w:pPr>
    </w:p>
    <w:p w14:paraId="69D12387" w14:textId="77777777" w:rsidR="00EE7418" w:rsidRPr="00A33366" w:rsidRDefault="00EE7418" w:rsidP="00EE7418">
      <w:pPr>
        <w:pStyle w:val="AMNumberTabs0"/>
        <w:keepNext/>
        <w:widowControl/>
      </w:pPr>
      <w:r w:rsidRPr="00A33366">
        <w:t>Amendement</w:t>
      </w:r>
      <w:r w:rsidRPr="00A33366">
        <w:tab/>
      </w:r>
      <w:r w:rsidRPr="00A33366">
        <w:tab/>
        <w:t>107</w:t>
      </w:r>
    </w:p>
    <w:p w14:paraId="174CDADF" w14:textId="77777777" w:rsidR="00EE7418" w:rsidRPr="00A33366" w:rsidRDefault="00EE7418" w:rsidP="00EE7418">
      <w:pPr>
        <w:pStyle w:val="NormalBold"/>
        <w:keepNext/>
        <w:widowControl/>
      </w:pPr>
      <w:r w:rsidRPr="00A33366">
        <w:t>Proposition de règlement</w:t>
      </w:r>
    </w:p>
    <w:p w14:paraId="7A7554E8" w14:textId="77777777" w:rsidR="00EE7418" w:rsidRPr="00A33366" w:rsidRDefault="00EE7418" w:rsidP="00EE7418">
      <w:pPr>
        <w:pStyle w:val="NormalBold"/>
        <w:widowControl/>
      </w:pPr>
      <w:r w:rsidRPr="00A33366">
        <w:t>Article 3 – paragraphe 1 – point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0DA6FA6" w14:textId="77777777" w:rsidTr="00FC6A49">
        <w:trPr>
          <w:jc w:val="center"/>
        </w:trPr>
        <w:tc>
          <w:tcPr>
            <w:tcW w:w="9752" w:type="dxa"/>
            <w:gridSpan w:val="2"/>
          </w:tcPr>
          <w:p w14:paraId="02473575" w14:textId="77777777" w:rsidR="00EE7418" w:rsidRPr="00A33366" w:rsidRDefault="00EE7418" w:rsidP="00FC6A49">
            <w:pPr>
              <w:keepNext/>
              <w:widowControl/>
            </w:pPr>
          </w:p>
        </w:tc>
      </w:tr>
      <w:tr w:rsidR="00EE7418" w:rsidRPr="00A33366" w14:paraId="0B593F3E" w14:textId="77777777" w:rsidTr="00FC6A49">
        <w:trPr>
          <w:jc w:val="center"/>
        </w:trPr>
        <w:tc>
          <w:tcPr>
            <w:tcW w:w="4876" w:type="dxa"/>
          </w:tcPr>
          <w:p w14:paraId="56F9D1E0" w14:textId="77777777" w:rsidR="00EE7418" w:rsidRPr="00A33366" w:rsidRDefault="00EE7418" w:rsidP="00FC6A49">
            <w:pPr>
              <w:pStyle w:val="ColumnHeading"/>
              <w:keepNext/>
              <w:widowControl/>
            </w:pPr>
            <w:r w:rsidRPr="00A33366">
              <w:t>Texte proposé par la Commission</w:t>
            </w:r>
          </w:p>
        </w:tc>
        <w:tc>
          <w:tcPr>
            <w:tcW w:w="4876" w:type="dxa"/>
          </w:tcPr>
          <w:p w14:paraId="48F57368" w14:textId="77777777" w:rsidR="00EE7418" w:rsidRPr="00A33366" w:rsidRDefault="00EE7418" w:rsidP="00FC6A49">
            <w:pPr>
              <w:pStyle w:val="ColumnHeading"/>
              <w:keepNext/>
              <w:widowControl/>
            </w:pPr>
            <w:r w:rsidRPr="00A33366">
              <w:t>Amendement</w:t>
            </w:r>
          </w:p>
        </w:tc>
      </w:tr>
      <w:tr w:rsidR="00EE7418" w:rsidRPr="00A33366" w14:paraId="35EC8C06" w14:textId="77777777" w:rsidTr="00FC6A49">
        <w:trPr>
          <w:jc w:val="center"/>
        </w:trPr>
        <w:tc>
          <w:tcPr>
            <w:tcW w:w="4876" w:type="dxa"/>
          </w:tcPr>
          <w:p w14:paraId="79DBD48F" w14:textId="77777777" w:rsidR="00EE7418" w:rsidRPr="00A33366" w:rsidRDefault="00EE7418" w:rsidP="00FC6A49">
            <w:pPr>
              <w:pStyle w:val="Normal6"/>
              <w:widowControl/>
              <w:rPr>
                <w:lang w:val="fr-FR"/>
              </w:rPr>
            </w:pPr>
            <w:r w:rsidRPr="00A33366">
              <w:rPr>
                <w:lang w:val="fr-FR"/>
              </w:rPr>
              <w:t>22)</w:t>
            </w:r>
            <w:r w:rsidRPr="00A33366">
              <w:rPr>
                <w:lang w:val="fr-FR"/>
              </w:rPr>
              <w:tab/>
              <w:t>«producteur»: tout constructeur, importateur ou distributeur qui, quelle que soit la technique de vente utilisée, y compris des contrats à distance au sens de l’article 2, point 7), de la directive 2011/83/UE, fournit un véhicule pour la première fois en vue de sa distribution ou de son utilisation sur le territoire d’un État membre à titre professionnel;</w:t>
            </w:r>
          </w:p>
        </w:tc>
        <w:tc>
          <w:tcPr>
            <w:tcW w:w="4876" w:type="dxa"/>
          </w:tcPr>
          <w:p w14:paraId="01766425" w14:textId="77777777" w:rsidR="00EE7418" w:rsidRPr="00A33366" w:rsidRDefault="00EE7418" w:rsidP="00FC6A49">
            <w:pPr>
              <w:pStyle w:val="Normal6"/>
              <w:widowControl/>
              <w:rPr>
                <w:szCs w:val="24"/>
                <w:lang w:val="fr-FR"/>
              </w:rPr>
            </w:pPr>
            <w:r w:rsidRPr="00A33366">
              <w:rPr>
                <w:lang w:val="fr-FR"/>
              </w:rPr>
              <w:t>22)</w:t>
            </w:r>
            <w:r w:rsidRPr="00A33366">
              <w:rPr>
                <w:lang w:val="fr-FR"/>
              </w:rPr>
              <w:tab/>
              <w:t xml:space="preserve">«producteur»: tout constructeur, importateur ou distributeur qui, quelle que soit la technique de vente utilisée, y compris des contrats à distance au sens de l’article 2, point 7), de la directive 2011/83/UE, fournit un véhicule pour la première fois en vue de sa distribution ou de son utilisation sur le territoire d’un État membre à titre professionnel; </w:t>
            </w:r>
            <w:r w:rsidRPr="00A33366">
              <w:rPr>
                <w:b/>
                <w:i/>
                <w:lang w:val="fr-FR"/>
              </w:rPr>
              <w:t xml:space="preserve">dans le cas des véhicules </w:t>
            </w:r>
            <w:proofErr w:type="spellStart"/>
            <w:r w:rsidRPr="00A33366">
              <w:rPr>
                <w:b/>
                <w:i/>
                <w:lang w:val="fr-FR"/>
              </w:rPr>
              <w:t>multiétapes</w:t>
            </w:r>
            <w:proofErr w:type="spellEnd"/>
            <w:r w:rsidRPr="00A33366">
              <w:rPr>
                <w:b/>
                <w:i/>
                <w:lang w:val="fr-FR"/>
              </w:rPr>
              <w:t>, le producteur est le constructeur du véhicule de base;</w:t>
            </w:r>
          </w:p>
        </w:tc>
      </w:tr>
    </w:tbl>
    <w:p w14:paraId="4EC49EF1" w14:textId="77777777" w:rsidR="00EE7418" w:rsidRPr="00A33366" w:rsidRDefault="00EE7418" w:rsidP="00EE7418">
      <w:pPr>
        <w:widowControl/>
      </w:pPr>
    </w:p>
    <w:p w14:paraId="681263E8" w14:textId="77777777" w:rsidR="00EE7418" w:rsidRPr="00A33366" w:rsidRDefault="00EE7418" w:rsidP="00EE7418">
      <w:pPr>
        <w:pStyle w:val="AMNumberTabs0"/>
        <w:keepNext/>
        <w:widowControl/>
      </w:pPr>
      <w:r w:rsidRPr="00A33366">
        <w:t>Amendement</w:t>
      </w:r>
      <w:r w:rsidRPr="00A33366">
        <w:tab/>
      </w:r>
      <w:r w:rsidRPr="00A33366">
        <w:tab/>
        <w:t>108</w:t>
      </w:r>
    </w:p>
    <w:p w14:paraId="248FABC0" w14:textId="77777777" w:rsidR="00EE7418" w:rsidRPr="00A33366" w:rsidRDefault="00EE7418" w:rsidP="00EE7418">
      <w:pPr>
        <w:pStyle w:val="NormalBold"/>
        <w:keepNext/>
        <w:widowControl/>
      </w:pPr>
      <w:r w:rsidRPr="00A33366">
        <w:t>Proposition de règlement</w:t>
      </w:r>
    </w:p>
    <w:p w14:paraId="36BCB0E1" w14:textId="77777777" w:rsidR="00EE7418" w:rsidRPr="00A33366" w:rsidRDefault="00EE7418" w:rsidP="00EE7418">
      <w:pPr>
        <w:pStyle w:val="NormalBold"/>
        <w:widowControl/>
      </w:pPr>
      <w:r w:rsidRPr="00A33366">
        <w:t>Article 3 – paragraphe 1 – point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A0EFA70" w14:textId="77777777" w:rsidTr="00FC6A49">
        <w:trPr>
          <w:jc w:val="center"/>
        </w:trPr>
        <w:tc>
          <w:tcPr>
            <w:tcW w:w="9752" w:type="dxa"/>
            <w:gridSpan w:val="2"/>
          </w:tcPr>
          <w:p w14:paraId="7FDA7031" w14:textId="77777777" w:rsidR="00EE7418" w:rsidRPr="00A33366" w:rsidRDefault="00EE7418" w:rsidP="00FC6A49">
            <w:pPr>
              <w:keepNext/>
              <w:widowControl/>
            </w:pPr>
          </w:p>
        </w:tc>
      </w:tr>
      <w:tr w:rsidR="00EE7418" w:rsidRPr="00A33366" w14:paraId="23272A93" w14:textId="77777777" w:rsidTr="00FC6A49">
        <w:trPr>
          <w:jc w:val="center"/>
        </w:trPr>
        <w:tc>
          <w:tcPr>
            <w:tcW w:w="4876" w:type="dxa"/>
          </w:tcPr>
          <w:p w14:paraId="2BAA9798" w14:textId="77777777" w:rsidR="00EE7418" w:rsidRPr="00A33366" w:rsidRDefault="00EE7418" w:rsidP="00FC6A49">
            <w:pPr>
              <w:pStyle w:val="ColumnHeading"/>
              <w:keepNext/>
              <w:widowControl/>
            </w:pPr>
            <w:r w:rsidRPr="00A33366">
              <w:t>Texte proposé par la Commission</w:t>
            </w:r>
          </w:p>
        </w:tc>
        <w:tc>
          <w:tcPr>
            <w:tcW w:w="4876" w:type="dxa"/>
          </w:tcPr>
          <w:p w14:paraId="4A867444" w14:textId="77777777" w:rsidR="00EE7418" w:rsidRPr="00A33366" w:rsidRDefault="00EE7418" w:rsidP="00FC6A49">
            <w:pPr>
              <w:pStyle w:val="ColumnHeading"/>
              <w:keepNext/>
              <w:widowControl/>
            </w:pPr>
            <w:r w:rsidRPr="00A33366">
              <w:t>Amendement</w:t>
            </w:r>
          </w:p>
        </w:tc>
      </w:tr>
      <w:tr w:rsidR="00EE7418" w:rsidRPr="00A33366" w14:paraId="54122191" w14:textId="77777777" w:rsidTr="00FC6A49">
        <w:trPr>
          <w:jc w:val="center"/>
        </w:trPr>
        <w:tc>
          <w:tcPr>
            <w:tcW w:w="4876" w:type="dxa"/>
          </w:tcPr>
          <w:p w14:paraId="30990306" w14:textId="77777777" w:rsidR="00EE7418" w:rsidRPr="00A33366" w:rsidRDefault="00EE7418" w:rsidP="00FC6A49">
            <w:pPr>
              <w:pStyle w:val="Normal6"/>
              <w:widowControl/>
              <w:rPr>
                <w:lang w:val="fr-FR"/>
              </w:rPr>
            </w:pPr>
            <w:r w:rsidRPr="00A33366">
              <w:rPr>
                <w:lang w:val="fr-FR"/>
              </w:rPr>
              <w:t>23)</w:t>
            </w:r>
            <w:r w:rsidRPr="00A33366">
              <w:rPr>
                <w:lang w:val="fr-FR"/>
              </w:rPr>
              <w:tab/>
              <w:t>«organisation compétente en matière de responsabilité des producteurs»: une entité juridique qui, sur le plan financier ou financier et opérationnel, organise le respect des obligations en matière de responsabilité élargie des producteurs au nom de plusieurs producteurs;</w:t>
            </w:r>
          </w:p>
        </w:tc>
        <w:tc>
          <w:tcPr>
            <w:tcW w:w="4876" w:type="dxa"/>
          </w:tcPr>
          <w:p w14:paraId="7915CACD" w14:textId="77777777" w:rsidR="00EE7418" w:rsidRPr="00A33366" w:rsidRDefault="00EE7418" w:rsidP="00FC6A49">
            <w:pPr>
              <w:pStyle w:val="Normal6"/>
              <w:widowControl/>
              <w:rPr>
                <w:szCs w:val="24"/>
                <w:lang w:val="fr-FR"/>
              </w:rPr>
            </w:pPr>
            <w:r w:rsidRPr="00A33366">
              <w:rPr>
                <w:lang w:val="fr-FR"/>
              </w:rPr>
              <w:t>23)</w:t>
            </w:r>
            <w:r w:rsidRPr="00A33366">
              <w:rPr>
                <w:lang w:val="fr-FR"/>
              </w:rPr>
              <w:tab/>
              <w:t xml:space="preserve">«organisation compétente en matière de responsabilité des producteurs»: une entité juridique </w:t>
            </w:r>
            <w:r w:rsidRPr="00A33366">
              <w:rPr>
                <w:b/>
                <w:i/>
                <w:lang w:val="fr-FR"/>
              </w:rPr>
              <w:t>à but non lucratif</w:t>
            </w:r>
            <w:r w:rsidRPr="00A33366">
              <w:rPr>
                <w:lang w:val="fr-FR"/>
              </w:rPr>
              <w:t xml:space="preserve"> qui, sur le plan financier ou financier et opérationnel, organise le respect des obligations en matière de responsabilité élargie des producteurs au nom de plusieurs producteurs;</w:t>
            </w:r>
          </w:p>
        </w:tc>
      </w:tr>
    </w:tbl>
    <w:p w14:paraId="569EA4B2" w14:textId="77777777" w:rsidR="00EE7418" w:rsidRPr="00A33366" w:rsidRDefault="00EE7418" w:rsidP="00EE7418">
      <w:pPr>
        <w:widowControl/>
      </w:pPr>
    </w:p>
    <w:p w14:paraId="1F212585" w14:textId="77777777" w:rsidR="00EE7418" w:rsidRPr="00A33366" w:rsidRDefault="00EE7418" w:rsidP="00EE7418">
      <w:pPr>
        <w:pStyle w:val="AMNumberTabs0"/>
        <w:keepNext/>
        <w:widowControl/>
      </w:pPr>
      <w:r w:rsidRPr="00A33366">
        <w:lastRenderedPageBreak/>
        <w:t>Amendement</w:t>
      </w:r>
      <w:r w:rsidRPr="00A33366">
        <w:tab/>
      </w:r>
      <w:r w:rsidRPr="00A33366">
        <w:tab/>
        <w:t>109</w:t>
      </w:r>
    </w:p>
    <w:p w14:paraId="55A92586" w14:textId="77777777" w:rsidR="00EE7418" w:rsidRPr="00A33366" w:rsidRDefault="00EE7418" w:rsidP="00EE7418">
      <w:pPr>
        <w:pStyle w:val="NormalBold"/>
        <w:keepNext/>
        <w:widowControl/>
      </w:pPr>
      <w:r w:rsidRPr="00A33366">
        <w:t>Proposition de règlement</w:t>
      </w:r>
    </w:p>
    <w:p w14:paraId="55116716" w14:textId="77777777" w:rsidR="00EE7418" w:rsidRPr="00A33366" w:rsidRDefault="00EE7418" w:rsidP="00EE7418">
      <w:pPr>
        <w:pStyle w:val="NormalBold"/>
        <w:widowControl/>
      </w:pPr>
      <w:r w:rsidRPr="00A33366">
        <w:t>Article 3 – paragraphe 1 – point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3008441" w14:textId="77777777" w:rsidTr="00FC6A49">
        <w:trPr>
          <w:jc w:val="center"/>
        </w:trPr>
        <w:tc>
          <w:tcPr>
            <w:tcW w:w="9752" w:type="dxa"/>
            <w:gridSpan w:val="2"/>
          </w:tcPr>
          <w:p w14:paraId="17AC95EE" w14:textId="77777777" w:rsidR="00EE7418" w:rsidRPr="00A33366" w:rsidRDefault="00EE7418" w:rsidP="00FC6A49">
            <w:pPr>
              <w:keepNext/>
              <w:widowControl/>
            </w:pPr>
          </w:p>
        </w:tc>
      </w:tr>
      <w:tr w:rsidR="00EE7418" w:rsidRPr="00A33366" w14:paraId="225574B0" w14:textId="77777777" w:rsidTr="00FC6A49">
        <w:trPr>
          <w:jc w:val="center"/>
        </w:trPr>
        <w:tc>
          <w:tcPr>
            <w:tcW w:w="4876" w:type="dxa"/>
          </w:tcPr>
          <w:p w14:paraId="55DEA5AD" w14:textId="77777777" w:rsidR="00EE7418" w:rsidRPr="00A33366" w:rsidRDefault="00EE7418" w:rsidP="00FC6A49">
            <w:pPr>
              <w:pStyle w:val="ColumnHeading"/>
              <w:keepNext/>
              <w:widowControl/>
            </w:pPr>
            <w:r w:rsidRPr="00A33366">
              <w:t>Texte proposé par la Commission</w:t>
            </w:r>
          </w:p>
        </w:tc>
        <w:tc>
          <w:tcPr>
            <w:tcW w:w="4876" w:type="dxa"/>
          </w:tcPr>
          <w:p w14:paraId="5986C58C" w14:textId="77777777" w:rsidR="00EE7418" w:rsidRPr="00A33366" w:rsidRDefault="00EE7418" w:rsidP="00FC6A49">
            <w:pPr>
              <w:pStyle w:val="ColumnHeading"/>
              <w:keepNext/>
              <w:widowControl/>
            </w:pPr>
            <w:r w:rsidRPr="00A33366">
              <w:t>Amendement</w:t>
            </w:r>
          </w:p>
        </w:tc>
      </w:tr>
      <w:tr w:rsidR="00EE7418" w:rsidRPr="00A33366" w14:paraId="0373B8A7" w14:textId="77777777" w:rsidTr="00FC6A49">
        <w:trPr>
          <w:jc w:val="center"/>
        </w:trPr>
        <w:tc>
          <w:tcPr>
            <w:tcW w:w="4876" w:type="dxa"/>
          </w:tcPr>
          <w:p w14:paraId="436A3BD6" w14:textId="77777777" w:rsidR="00EE7418" w:rsidRPr="00A33366" w:rsidRDefault="00EE7418" w:rsidP="00FC6A49">
            <w:pPr>
              <w:pStyle w:val="Normal6"/>
              <w:widowControl/>
              <w:rPr>
                <w:lang w:val="fr-FR"/>
              </w:rPr>
            </w:pPr>
            <w:r w:rsidRPr="00A33366">
              <w:rPr>
                <w:lang w:val="fr-FR"/>
              </w:rPr>
              <w:t>24)</w:t>
            </w:r>
            <w:r w:rsidRPr="00A33366">
              <w:rPr>
                <w:lang w:val="fr-FR"/>
              </w:rPr>
              <w:tab/>
              <w:t xml:space="preserve">«mandataire </w:t>
            </w:r>
            <w:r w:rsidRPr="00A33366">
              <w:rPr>
                <w:b/>
                <w:i/>
                <w:lang w:val="fr-FR"/>
              </w:rPr>
              <w:t>désigné</w:t>
            </w:r>
            <w:r w:rsidRPr="00A33366">
              <w:rPr>
                <w:lang w:val="fr-FR"/>
              </w:rPr>
              <w:t xml:space="preserve"> pour le régime de responsabilité élargie des producteurs»: une personne physique ou morale établie dans un État membre, autre que l’État membre d’établissement du producteur, dans lequel le producteur met un véhicule à disposition sur le marché pour la première fois, et désignée par le producteur conformément à l’article 8 bis, paragraphe 5, troisième alinéa, de la directive 2008/98/CE pour remplir les obligations incombant audit producteur conformément au chapitre IV du présent règlement;</w:t>
            </w:r>
          </w:p>
        </w:tc>
        <w:tc>
          <w:tcPr>
            <w:tcW w:w="4876" w:type="dxa"/>
          </w:tcPr>
          <w:p w14:paraId="5D86478C" w14:textId="77777777" w:rsidR="00EE7418" w:rsidRPr="00A33366" w:rsidRDefault="00EE7418" w:rsidP="00FC6A49">
            <w:pPr>
              <w:pStyle w:val="Normal6"/>
              <w:widowControl/>
              <w:rPr>
                <w:szCs w:val="24"/>
                <w:lang w:val="fr-FR"/>
              </w:rPr>
            </w:pPr>
            <w:r w:rsidRPr="00A33366">
              <w:rPr>
                <w:lang w:val="fr-FR"/>
              </w:rPr>
              <w:t>24)</w:t>
            </w:r>
            <w:r w:rsidRPr="00A33366">
              <w:rPr>
                <w:lang w:val="fr-FR"/>
              </w:rPr>
              <w:tab/>
              <w:t xml:space="preserve">«mandataire </w:t>
            </w:r>
            <w:r w:rsidRPr="00A33366">
              <w:rPr>
                <w:b/>
                <w:i/>
                <w:lang w:val="fr-FR"/>
              </w:rPr>
              <w:t xml:space="preserve">autorisé </w:t>
            </w:r>
            <w:r w:rsidRPr="00A33366">
              <w:rPr>
                <w:lang w:val="fr-FR"/>
              </w:rPr>
              <w:t>pour le régime de responsabilité élargie des producteurs»: une personne physique ou morale établie dans un État membre, autre que l’État membre d’établissement du producteur, dans lequel le producteur met un véhicule à disposition sur le marché pour la première fois, et désignée par le producteur conformément à l’article 8 </w:t>
            </w:r>
            <w:r w:rsidRPr="00A33366">
              <w:rPr>
                <w:i/>
                <w:iCs/>
                <w:lang w:val="fr-FR"/>
              </w:rPr>
              <w:t>bis</w:t>
            </w:r>
            <w:r w:rsidRPr="00A33366">
              <w:rPr>
                <w:lang w:val="fr-FR"/>
              </w:rPr>
              <w:t>, paragraphe 5, troisième alinéa, de la directive 2008/98/CE pour remplir les obligations incombant audit producteur conformément au chapitre IV du présent règlement;</w:t>
            </w:r>
          </w:p>
        </w:tc>
      </w:tr>
    </w:tbl>
    <w:p w14:paraId="097F9CA3" w14:textId="77777777" w:rsidR="00EE7418" w:rsidRPr="00A33366" w:rsidRDefault="00EE7418" w:rsidP="00EE7418">
      <w:pPr>
        <w:widowControl/>
      </w:pPr>
    </w:p>
    <w:p w14:paraId="7FA8D501" w14:textId="77777777" w:rsidR="00EE7418" w:rsidRPr="00A33366" w:rsidRDefault="00EE7418" w:rsidP="00EE7418">
      <w:pPr>
        <w:pStyle w:val="AMNumberTabs0"/>
        <w:keepNext/>
        <w:widowControl/>
      </w:pPr>
      <w:r w:rsidRPr="00A33366">
        <w:t>Amendement</w:t>
      </w:r>
      <w:r w:rsidRPr="00A33366">
        <w:tab/>
      </w:r>
      <w:r w:rsidRPr="00A33366">
        <w:tab/>
        <w:t>110</w:t>
      </w:r>
    </w:p>
    <w:p w14:paraId="0B00859F" w14:textId="77777777" w:rsidR="00EE7418" w:rsidRPr="00A33366" w:rsidRDefault="00EE7418" w:rsidP="00EE7418">
      <w:pPr>
        <w:pStyle w:val="NormalBold"/>
        <w:keepNext/>
        <w:widowControl/>
      </w:pPr>
      <w:r w:rsidRPr="00A33366">
        <w:t>Proposition de règlement</w:t>
      </w:r>
    </w:p>
    <w:p w14:paraId="2E12DAC9" w14:textId="77777777" w:rsidR="00EE7418" w:rsidRPr="00A33366" w:rsidRDefault="00EE7418" w:rsidP="00EE7418">
      <w:pPr>
        <w:pStyle w:val="NormalBold"/>
        <w:widowControl/>
      </w:pPr>
      <w:r w:rsidRPr="00A33366">
        <w:t>Article 3 – paragraphe 1 – point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8226E0E" w14:textId="77777777" w:rsidTr="00FC6A49">
        <w:trPr>
          <w:jc w:val="center"/>
        </w:trPr>
        <w:tc>
          <w:tcPr>
            <w:tcW w:w="9752" w:type="dxa"/>
            <w:gridSpan w:val="2"/>
          </w:tcPr>
          <w:p w14:paraId="24602970" w14:textId="77777777" w:rsidR="00EE7418" w:rsidRPr="00A33366" w:rsidRDefault="00EE7418" w:rsidP="00FC6A49">
            <w:pPr>
              <w:keepNext/>
              <w:widowControl/>
            </w:pPr>
          </w:p>
        </w:tc>
      </w:tr>
      <w:tr w:rsidR="00EE7418" w:rsidRPr="00A33366" w14:paraId="6FA5D45E" w14:textId="77777777" w:rsidTr="00FC6A49">
        <w:trPr>
          <w:jc w:val="center"/>
        </w:trPr>
        <w:tc>
          <w:tcPr>
            <w:tcW w:w="4876" w:type="dxa"/>
          </w:tcPr>
          <w:p w14:paraId="7BE4C3AF" w14:textId="77777777" w:rsidR="00EE7418" w:rsidRPr="00A33366" w:rsidRDefault="00EE7418" w:rsidP="00FC6A49">
            <w:pPr>
              <w:pStyle w:val="ColumnHeading"/>
              <w:keepNext/>
              <w:widowControl/>
            </w:pPr>
            <w:r w:rsidRPr="00A33366">
              <w:t>Texte proposé par la Commission</w:t>
            </w:r>
          </w:p>
        </w:tc>
        <w:tc>
          <w:tcPr>
            <w:tcW w:w="4876" w:type="dxa"/>
          </w:tcPr>
          <w:p w14:paraId="1233FE0C" w14:textId="77777777" w:rsidR="00EE7418" w:rsidRPr="00A33366" w:rsidRDefault="00EE7418" w:rsidP="00FC6A49">
            <w:pPr>
              <w:pStyle w:val="ColumnHeading"/>
              <w:keepNext/>
              <w:widowControl/>
            </w:pPr>
            <w:r w:rsidRPr="00A33366">
              <w:t>Amendement</w:t>
            </w:r>
          </w:p>
        </w:tc>
      </w:tr>
      <w:tr w:rsidR="00EE7418" w:rsidRPr="00A33366" w14:paraId="1E30101E" w14:textId="77777777" w:rsidTr="00FC6A49">
        <w:trPr>
          <w:jc w:val="center"/>
        </w:trPr>
        <w:tc>
          <w:tcPr>
            <w:tcW w:w="4876" w:type="dxa"/>
          </w:tcPr>
          <w:p w14:paraId="47D11B53" w14:textId="77777777" w:rsidR="00EE7418" w:rsidRPr="00A33366" w:rsidRDefault="00EE7418" w:rsidP="00FC6A49">
            <w:pPr>
              <w:pStyle w:val="Normal6"/>
              <w:widowControl/>
              <w:rPr>
                <w:lang w:val="fr-FR"/>
              </w:rPr>
            </w:pPr>
            <w:r w:rsidRPr="00A33366">
              <w:rPr>
                <w:lang w:val="fr-FR"/>
              </w:rPr>
              <w:t>27)</w:t>
            </w:r>
            <w:r w:rsidRPr="00A33366">
              <w:rPr>
                <w:lang w:val="fr-FR"/>
              </w:rPr>
              <w:tab/>
              <w:t>«technologie post-broyeur»: les techniques et technologies utilisées pour le traitement des matériaux provenant des véhicules hors d’usage, après leur broyage, en vue d’une valorisation ultérieure;</w:t>
            </w:r>
          </w:p>
        </w:tc>
        <w:tc>
          <w:tcPr>
            <w:tcW w:w="4876" w:type="dxa"/>
          </w:tcPr>
          <w:p w14:paraId="3C121EB0" w14:textId="77777777" w:rsidR="00EE7418" w:rsidRPr="00A33366" w:rsidRDefault="00EE7418" w:rsidP="00FC6A49">
            <w:pPr>
              <w:pStyle w:val="Normal6"/>
              <w:widowControl/>
              <w:rPr>
                <w:szCs w:val="24"/>
                <w:lang w:val="fr-FR"/>
              </w:rPr>
            </w:pPr>
            <w:r w:rsidRPr="00A33366">
              <w:rPr>
                <w:lang w:val="fr-FR"/>
              </w:rPr>
              <w:t>27)</w:t>
            </w:r>
            <w:r w:rsidRPr="00A33366">
              <w:rPr>
                <w:lang w:val="fr-FR"/>
              </w:rPr>
              <w:tab/>
              <w:t>«technologie post-broyeur»: les techniques et technologies utilisées pour le traitement des matériaux provenant des véhicules hors d’usage, après leur broyage, en vue d’une valorisation ultérieure</w:t>
            </w:r>
            <w:r w:rsidRPr="00A33366">
              <w:rPr>
                <w:b/>
                <w:i/>
                <w:lang w:val="fr-FR"/>
              </w:rPr>
              <w:t xml:space="preserve"> et de leur recyclage</w:t>
            </w:r>
            <w:r w:rsidRPr="00A33366">
              <w:rPr>
                <w:lang w:val="fr-FR"/>
              </w:rPr>
              <w:t>;</w:t>
            </w:r>
          </w:p>
        </w:tc>
      </w:tr>
    </w:tbl>
    <w:p w14:paraId="34E721FF" w14:textId="77777777" w:rsidR="00EE7418" w:rsidRPr="00A33366" w:rsidRDefault="00EE7418" w:rsidP="00EE7418">
      <w:pPr>
        <w:widowControl/>
      </w:pPr>
    </w:p>
    <w:p w14:paraId="220FF7F9" w14:textId="77777777" w:rsidR="00EE7418" w:rsidRPr="00A33366" w:rsidRDefault="00EE7418" w:rsidP="00EE7418">
      <w:pPr>
        <w:pStyle w:val="AMNumberTabs0"/>
        <w:keepNext/>
        <w:widowControl/>
      </w:pPr>
      <w:r w:rsidRPr="00A33366">
        <w:t>Amendement</w:t>
      </w:r>
      <w:r w:rsidRPr="00A33366">
        <w:tab/>
      </w:r>
      <w:r w:rsidRPr="00A33366">
        <w:tab/>
        <w:t>111</w:t>
      </w:r>
    </w:p>
    <w:p w14:paraId="59A8D81C" w14:textId="77777777" w:rsidR="00EE7418" w:rsidRPr="00A33366" w:rsidRDefault="00EE7418" w:rsidP="00EE7418">
      <w:pPr>
        <w:pStyle w:val="NormalBold"/>
        <w:keepNext/>
        <w:widowControl/>
      </w:pPr>
      <w:r w:rsidRPr="00A33366">
        <w:t>Proposition de règlement</w:t>
      </w:r>
    </w:p>
    <w:p w14:paraId="3D777D0B" w14:textId="77777777" w:rsidR="00EE7418" w:rsidRPr="00A33366" w:rsidRDefault="00EE7418" w:rsidP="00EE7418">
      <w:pPr>
        <w:pStyle w:val="NormalBold"/>
        <w:widowControl/>
      </w:pPr>
      <w:r w:rsidRPr="00A33366">
        <w:t>Article 3 – paragraphe 1 – point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2C9F266" w14:textId="77777777" w:rsidTr="00FC6A49">
        <w:trPr>
          <w:jc w:val="center"/>
        </w:trPr>
        <w:tc>
          <w:tcPr>
            <w:tcW w:w="9752" w:type="dxa"/>
            <w:gridSpan w:val="2"/>
          </w:tcPr>
          <w:p w14:paraId="2C04E4CA" w14:textId="77777777" w:rsidR="00EE7418" w:rsidRPr="00A33366" w:rsidRDefault="00EE7418" w:rsidP="00FC6A49">
            <w:pPr>
              <w:keepNext/>
              <w:widowControl/>
            </w:pPr>
          </w:p>
        </w:tc>
      </w:tr>
      <w:tr w:rsidR="00EE7418" w:rsidRPr="00A33366" w14:paraId="39D7117C" w14:textId="77777777" w:rsidTr="00FC6A49">
        <w:trPr>
          <w:jc w:val="center"/>
        </w:trPr>
        <w:tc>
          <w:tcPr>
            <w:tcW w:w="4876" w:type="dxa"/>
          </w:tcPr>
          <w:p w14:paraId="286504CE" w14:textId="77777777" w:rsidR="00EE7418" w:rsidRPr="00A33366" w:rsidRDefault="00EE7418" w:rsidP="00FC6A49">
            <w:pPr>
              <w:pStyle w:val="ColumnHeading"/>
              <w:keepNext/>
              <w:widowControl/>
            </w:pPr>
            <w:r w:rsidRPr="00A33366">
              <w:t>Texte proposé par la Commission</w:t>
            </w:r>
          </w:p>
        </w:tc>
        <w:tc>
          <w:tcPr>
            <w:tcW w:w="4876" w:type="dxa"/>
          </w:tcPr>
          <w:p w14:paraId="46760CD5" w14:textId="77777777" w:rsidR="00EE7418" w:rsidRPr="00A33366" w:rsidRDefault="00EE7418" w:rsidP="00FC6A49">
            <w:pPr>
              <w:pStyle w:val="ColumnHeading"/>
              <w:keepNext/>
              <w:widowControl/>
            </w:pPr>
            <w:r w:rsidRPr="00A33366">
              <w:t>Amendement</w:t>
            </w:r>
          </w:p>
        </w:tc>
      </w:tr>
      <w:tr w:rsidR="00EE7418" w:rsidRPr="00A33366" w14:paraId="55E2D71D" w14:textId="77777777" w:rsidTr="00FC6A49">
        <w:trPr>
          <w:jc w:val="center"/>
        </w:trPr>
        <w:tc>
          <w:tcPr>
            <w:tcW w:w="4876" w:type="dxa"/>
          </w:tcPr>
          <w:p w14:paraId="0AC68E2D" w14:textId="77777777" w:rsidR="00EE7418" w:rsidRPr="00A33366" w:rsidRDefault="00EE7418" w:rsidP="00FC6A49">
            <w:pPr>
              <w:pStyle w:val="Normal6"/>
              <w:widowControl/>
              <w:rPr>
                <w:lang w:val="fr-FR"/>
              </w:rPr>
            </w:pPr>
            <w:r w:rsidRPr="00A33366">
              <w:rPr>
                <w:lang w:val="fr-FR"/>
              </w:rPr>
              <w:t>28)</w:t>
            </w:r>
            <w:r w:rsidRPr="00A33366">
              <w:rPr>
                <w:lang w:val="fr-FR"/>
              </w:rPr>
              <w:tab/>
              <w:t xml:space="preserve">«remanufacturage»: une opération dans le cadre de laquelle une pièce </w:t>
            </w:r>
            <w:r w:rsidRPr="00A33366">
              <w:rPr>
                <w:b/>
                <w:i/>
                <w:lang w:val="fr-FR"/>
              </w:rPr>
              <w:t>neuve</w:t>
            </w:r>
            <w:r w:rsidRPr="00A33366">
              <w:rPr>
                <w:lang w:val="fr-FR"/>
              </w:rPr>
              <w:t xml:space="preserve"> ou un composant </w:t>
            </w:r>
            <w:r w:rsidRPr="00A33366">
              <w:rPr>
                <w:b/>
                <w:i/>
                <w:lang w:val="fr-FR"/>
              </w:rPr>
              <w:t>neuf</w:t>
            </w:r>
            <w:r w:rsidRPr="00A33366">
              <w:rPr>
                <w:lang w:val="fr-FR"/>
              </w:rPr>
              <w:t xml:space="preserve"> est fabriqué(e) à partir de pièces et de composants </w:t>
            </w:r>
            <w:r w:rsidRPr="00A33366">
              <w:rPr>
                <w:b/>
                <w:i/>
                <w:lang w:val="fr-FR"/>
              </w:rPr>
              <w:t>qui sont</w:t>
            </w:r>
            <w:r w:rsidRPr="00A33366">
              <w:rPr>
                <w:lang w:val="fr-FR"/>
              </w:rPr>
              <w:t xml:space="preserve"> extraits de véhicules ou de véhicules hors d’usage </w:t>
            </w:r>
            <w:r w:rsidRPr="00A33366">
              <w:rPr>
                <w:b/>
                <w:i/>
                <w:lang w:val="fr-FR"/>
              </w:rPr>
              <w:t>et</w:t>
            </w:r>
            <w:r w:rsidRPr="00A33366">
              <w:rPr>
                <w:lang w:val="fr-FR"/>
              </w:rPr>
              <w:t xml:space="preserve"> au moins une modification de la pièce ou du composant a une incidence sur </w:t>
            </w:r>
            <w:r w:rsidRPr="00A33366">
              <w:rPr>
                <w:lang w:val="fr-FR"/>
              </w:rPr>
              <w:lastRenderedPageBreak/>
              <w:t>sa sécurité, ses performances, sa destination ou son type;</w:t>
            </w:r>
          </w:p>
        </w:tc>
        <w:tc>
          <w:tcPr>
            <w:tcW w:w="4876" w:type="dxa"/>
          </w:tcPr>
          <w:p w14:paraId="7E491CCD" w14:textId="77777777" w:rsidR="00EE7418" w:rsidRPr="00A33366" w:rsidRDefault="00EE7418" w:rsidP="00FC6A49">
            <w:pPr>
              <w:pStyle w:val="Normal6"/>
              <w:widowControl/>
              <w:rPr>
                <w:szCs w:val="24"/>
                <w:lang w:val="fr-FR"/>
              </w:rPr>
            </w:pPr>
            <w:r w:rsidRPr="00A33366">
              <w:rPr>
                <w:lang w:val="fr-FR"/>
              </w:rPr>
              <w:lastRenderedPageBreak/>
              <w:t>28)</w:t>
            </w:r>
            <w:r w:rsidRPr="00A33366">
              <w:rPr>
                <w:lang w:val="fr-FR"/>
              </w:rPr>
              <w:tab/>
              <w:t xml:space="preserve">«remanufacturage»: une opération </w:t>
            </w:r>
            <w:r w:rsidRPr="00A33366">
              <w:rPr>
                <w:b/>
                <w:i/>
                <w:lang w:val="fr-FR"/>
              </w:rPr>
              <w:t>industrielle normalisée et documentée</w:t>
            </w:r>
            <w:r w:rsidRPr="00A33366">
              <w:rPr>
                <w:lang w:val="fr-FR"/>
              </w:rPr>
              <w:t xml:space="preserve"> dans le cadre de laquelle une </w:t>
            </w:r>
            <w:r w:rsidRPr="00A33366">
              <w:rPr>
                <w:b/>
                <w:i/>
                <w:lang w:val="fr-FR"/>
              </w:rPr>
              <w:t>nouvelle</w:t>
            </w:r>
            <w:r w:rsidRPr="00A33366">
              <w:rPr>
                <w:lang w:val="fr-FR"/>
              </w:rPr>
              <w:t xml:space="preserve"> pièce ou un </w:t>
            </w:r>
            <w:r w:rsidRPr="00A33366">
              <w:rPr>
                <w:b/>
                <w:i/>
                <w:lang w:val="fr-FR"/>
              </w:rPr>
              <w:t>nouveau</w:t>
            </w:r>
            <w:r w:rsidRPr="00A33366">
              <w:rPr>
                <w:lang w:val="fr-FR"/>
              </w:rPr>
              <w:t xml:space="preserve"> composant est fabriqué(e) à partir de pièces et de composants extraits de véhicules ou de véhicules hors d’usage </w:t>
            </w:r>
            <w:r w:rsidRPr="00A33366">
              <w:rPr>
                <w:b/>
                <w:i/>
                <w:lang w:val="fr-FR"/>
              </w:rPr>
              <w:t xml:space="preserve">qui sont remis à un état «comme neuf» ou meilleur que celui </w:t>
            </w:r>
            <w:r w:rsidRPr="00A33366">
              <w:rPr>
                <w:b/>
                <w:i/>
                <w:lang w:val="fr-FR"/>
              </w:rPr>
              <w:lastRenderedPageBreak/>
              <w:t>d’origine, et lors de laquelle</w:t>
            </w:r>
            <w:r w:rsidRPr="00A33366">
              <w:rPr>
                <w:lang w:val="fr-FR"/>
              </w:rPr>
              <w:t xml:space="preserve"> au moins une modification de la pièce ou du composant a une incidence sur sa sécurité, ses performances, sa destination ou son type; </w:t>
            </w:r>
            <w:r w:rsidRPr="00A33366">
              <w:rPr>
                <w:b/>
                <w:i/>
                <w:lang w:val="fr-FR"/>
              </w:rPr>
              <w:t>le processus est conforme à des spécifications techniques particulières, y compris en matière d’ingénierie et de normes de qualité et d’essai, et permet d’obtenir des produits entièrement garantis;</w:t>
            </w:r>
          </w:p>
        </w:tc>
      </w:tr>
    </w:tbl>
    <w:p w14:paraId="7A634A13" w14:textId="77777777" w:rsidR="00EE7418" w:rsidRPr="00A33366" w:rsidRDefault="00EE7418" w:rsidP="00EE7418">
      <w:pPr>
        <w:widowControl/>
      </w:pPr>
    </w:p>
    <w:p w14:paraId="4E1DB33D" w14:textId="77777777" w:rsidR="00EE7418" w:rsidRPr="00A33366" w:rsidRDefault="00EE7418" w:rsidP="00EE7418">
      <w:pPr>
        <w:pStyle w:val="AMNumberTabs0"/>
        <w:keepNext/>
        <w:widowControl/>
      </w:pPr>
      <w:r w:rsidRPr="00A33366">
        <w:t>Amendement</w:t>
      </w:r>
      <w:r w:rsidRPr="00A33366">
        <w:tab/>
      </w:r>
      <w:r w:rsidRPr="00A33366">
        <w:tab/>
        <w:t>112</w:t>
      </w:r>
    </w:p>
    <w:p w14:paraId="6471FA35" w14:textId="77777777" w:rsidR="00EE7418" w:rsidRPr="00A33366" w:rsidRDefault="00EE7418" w:rsidP="00EE7418">
      <w:pPr>
        <w:pStyle w:val="NormalBold"/>
        <w:keepNext/>
        <w:widowControl/>
      </w:pPr>
      <w:r w:rsidRPr="00A33366">
        <w:t>Proposition de règlement</w:t>
      </w:r>
    </w:p>
    <w:p w14:paraId="0398B54C" w14:textId="77777777" w:rsidR="00EE7418" w:rsidRPr="00A33366" w:rsidRDefault="00EE7418" w:rsidP="00EE7418">
      <w:pPr>
        <w:pStyle w:val="NormalBold"/>
        <w:widowControl/>
      </w:pPr>
      <w:r w:rsidRPr="00A33366">
        <w:t>Article 3 – paragraphe 1 – point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4623767" w14:textId="77777777" w:rsidTr="00FC6A49">
        <w:trPr>
          <w:jc w:val="center"/>
        </w:trPr>
        <w:tc>
          <w:tcPr>
            <w:tcW w:w="9752" w:type="dxa"/>
            <w:gridSpan w:val="2"/>
          </w:tcPr>
          <w:p w14:paraId="146FE99F" w14:textId="77777777" w:rsidR="00EE7418" w:rsidRPr="00A33366" w:rsidRDefault="00EE7418" w:rsidP="00FC6A49">
            <w:pPr>
              <w:keepNext/>
              <w:widowControl/>
            </w:pPr>
          </w:p>
        </w:tc>
      </w:tr>
      <w:tr w:rsidR="00EE7418" w:rsidRPr="00A33366" w14:paraId="7C596F00" w14:textId="77777777" w:rsidTr="00FC6A49">
        <w:trPr>
          <w:jc w:val="center"/>
        </w:trPr>
        <w:tc>
          <w:tcPr>
            <w:tcW w:w="4876" w:type="dxa"/>
          </w:tcPr>
          <w:p w14:paraId="66F43E8F" w14:textId="77777777" w:rsidR="00EE7418" w:rsidRPr="00A33366" w:rsidRDefault="00EE7418" w:rsidP="00FC6A49">
            <w:pPr>
              <w:pStyle w:val="ColumnHeading"/>
              <w:keepNext/>
              <w:widowControl/>
            </w:pPr>
            <w:r w:rsidRPr="00A33366">
              <w:t>Texte proposé par la Commission</w:t>
            </w:r>
          </w:p>
        </w:tc>
        <w:tc>
          <w:tcPr>
            <w:tcW w:w="4876" w:type="dxa"/>
          </w:tcPr>
          <w:p w14:paraId="4310F37A" w14:textId="77777777" w:rsidR="00EE7418" w:rsidRPr="00A33366" w:rsidRDefault="00EE7418" w:rsidP="00FC6A49">
            <w:pPr>
              <w:pStyle w:val="ColumnHeading"/>
              <w:keepNext/>
              <w:widowControl/>
            </w:pPr>
            <w:r w:rsidRPr="00A33366">
              <w:t>Amendement</w:t>
            </w:r>
          </w:p>
        </w:tc>
      </w:tr>
      <w:tr w:rsidR="00EE7418" w:rsidRPr="00A33366" w14:paraId="381FC138" w14:textId="77777777" w:rsidTr="00FC6A49">
        <w:trPr>
          <w:jc w:val="center"/>
        </w:trPr>
        <w:tc>
          <w:tcPr>
            <w:tcW w:w="4876" w:type="dxa"/>
          </w:tcPr>
          <w:p w14:paraId="0E04517B" w14:textId="77777777" w:rsidR="00EE7418" w:rsidRPr="00A33366" w:rsidRDefault="00EE7418" w:rsidP="00FC6A49">
            <w:pPr>
              <w:pStyle w:val="Normal6"/>
              <w:widowControl/>
              <w:rPr>
                <w:lang w:val="fr-FR"/>
              </w:rPr>
            </w:pPr>
            <w:r w:rsidRPr="00A33366">
              <w:rPr>
                <w:lang w:val="fr-FR"/>
              </w:rPr>
              <w:t>29)</w:t>
            </w:r>
            <w:r w:rsidRPr="00A33366">
              <w:rPr>
                <w:lang w:val="fr-FR"/>
              </w:rPr>
              <w:tab/>
              <w:t xml:space="preserve">«remise à neuf»: les actions effectuées pour préparer, nettoyer, tester et, si nécessaire, réparer une pièce ou un composant qui est extrait de véhicules </w:t>
            </w:r>
            <w:r w:rsidRPr="00A33366">
              <w:rPr>
                <w:b/>
                <w:i/>
                <w:lang w:val="fr-FR"/>
              </w:rPr>
              <w:t>ou de véhicules hors d’usage</w:t>
            </w:r>
            <w:r w:rsidRPr="00A33366">
              <w:rPr>
                <w:lang w:val="fr-FR"/>
              </w:rPr>
              <w:t xml:space="preserve"> afin de rétablir </w:t>
            </w:r>
            <w:r w:rsidRPr="00A33366">
              <w:rPr>
                <w:b/>
                <w:i/>
                <w:lang w:val="fr-FR"/>
              </w:rPr>
              <w:t>les</w:t>
            </w:r>
            <w:r w:rsidRPr="00A33366">
              <w:rPr>
                <w:lang w:val="fr-FR"/>
              </w:rPr>
              <w:t xml:space="preserve"> performances ou </w:t>
            </w:r>
            <w:r w:rsidRPr="00A33366">
              <w:rPr>
                <w:b/>
                <w:i/>
                <w:lang w:val="fr-FR"/>
              </w:rPr>
              <w:t>les</w:t>
            </w:r>
            <w:r w:rsidRPr="00A33366">
              <w:rPr>
                <w:lang w:val="fr-FR"/>
              </w:rPr>
              <w:t xml:space="preserve"> fonctionnalités </w:t>
            </w:r>
            <w:r w:rsidRPr="00A33366">
              <w:rPr>
                <w:b/>
                <w:i/>
                <w:lang w:val="fr-FR"/>
              </w:rPr>
              <w:t>de cette pièce ou de ce composant dans le respect de l’utilisation prévue et de la fourchette de performances initialement définies lors de la phase de conception et applicables au moment de sa mise sur le marché</w:t>
            </w:r>
            <w:r w:rsidRPr="00A33366">
              <w:rPr>
                <w:lang w:val="fr-FR"/>
              </w:rPr>
              <w:t>;</w:t>
            </w:r>
          </w:p>
        </w:tc>
        <w:tc>
          <w:tcPr>
            <w:tcW w:w="4876" w:type="dxa"/>
          </w:tcPr>
          <w:p w14:paraId="56B6A689" w14:textId="77777777" w:rsidR="00EE7418" w:rsidRPr="00A33366" w:rsidRDefault="00EE7418" w:rsidP="00FC6A49">
            <w:pPr>
              <w:pStyle w:val="Normal6"/>
              <w:widowControl/>
              <w:rPr>
                <w:szCs w:val="24"/>
                <w:lang w:val="fr-FR"/>
              </w:rPr>
            </w:pPr>
            <w:r w:rsidRPr="00A33366">
              <w:rPr>
                <w:lang w:val="fr-FR"/>
              </w:rPr>
              <w:t>29)</w:t>
            </w:r>
            <w:r w:rsidRPr="00A33366">
              <w:rPr>
                <w:lang w:val="fr-FR"/>
              </w:rPr>
              <w:tab/>
              <w:t xml:space="preserve">«remise à neuf»: les actions effectuées pour préparer, nettoyer, tester et, si nécessaire, réparer une pièce ou un composant qui est extrait de véhicules afin de rétablir </w:t>
            </w:r>
            <w:r w:rsidRPr="00A33366">
              <w:rPr>
                <w:b/>
                <w:i/>
                <w:lang w:val="fr-FR"/>
              </w:rPr>
              <w:t>ses</w:t>
            </w:r>
            <w:r w:rsidRPr="00A33366">
              <w:rPr>
                <w:lang w:val="fr-FR"/>
              </w:rPr>
              <w:t xml:space="preserve"> performances ou fonctionnalités;</w:t>
            </w:r>
          </w:p>
        </w:tc>
      </w:tr>
    </w:tbl>
    <w:p w14:paraId="354446F4" w14:textId="77777777" w:rsidR="00EE7418" w:rsidRPr="00A33366" w:rsidRDefault="00EE7418" w:rsidP="00EE7418">
      <w:pPr>
        <w:widowControl/>
      </w:pPr>
    </w:p>
    <w:p w14:paraId="1762CEAB" w14:textId="77777777" w:rsidR="00EE7418" w:rsidRPr="00A33366" w:rsidRDefault="00EE7418" w:rsidP="00EE7418">
      <w:pPr>
        <w:pStyle w:val="AMNumberTabs0"/>
        <w:keepNext/>
        <w:widowControl/>
      </w:pPr>
      <w:r w:rsidRPr="00A33366">
        <w:t>Amendement</w:t>
      </w:r>
      <w:r w:rsidRPr="00A33366">
        <w:tab/>
      </w:r>
      <w:r w:rsidRPr="00A33366">
        <w:tab/>
        <w:t>113</w:t>
      </w:r>
    </w:p>
    <w:p w14:paraId="449F294C" w14:textId="77777777" w:rsidR="00EE7418" w:rsidRPr="00A33366" w:rsidRDefault="00EE7418" w:rsidP="00EE7418">
      <w:pPr>
        <w:pStyle w:val="NormalBold"/>
        <w:keepNext/>
        <w:widowControl/>
      </w:pPr>
      <w:r w:rsidRPr="00A33366">
        <w:t>Proposition de règlement</w:t>
      </w:r>
    </w:p>
    <w:p w14:paraId="290024C6" w14:textId="77777777" w:rsidR="00EE7418" w:rsidRPr="00A33366" w:rsidRDefault="00EE7418" w:rsidP="00EE7418">
      <w:pPr>
        <w:pStyle w:val="NormalBold"/>
        <w:widowControl/>
      </w:pPr>
      <w:r w:rsidRPr="00A33366">
        <w:t>Article 3 – paragraphe 1 – point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DB252C6" w14:textId="77777777" w:rsidTr="00FC6A49">
        <w:trPr>
          <w:jc w:val="center"/>
        </w:trPr>
        <w:tc>
          <w:tcPr>
            <w:tcW w:w="9752" w:type="dxa"/>
            <w:gridSpan w:val="2"/>
          </w:tcPr>
          <w:p w14:paraId="058F8372" w14:textId="77777777" w:rsidR="00EE7418" w:rsidRPr="00A33366" w:rsidRDefault="00EE7418" w:rsidP="00FC6A49">
            <w:pPr>
              <w:keepNext/>
              <w:widowControl/>
            </w:pPr>
          </w:p>
        </w:tc>
      </w:tr>
      <w:tr w:rsidR="00EE7418" w:rsidRPr="00A33366" w14:paraId="4D574784" w14:textId="77777777" w:rsidTr="00FC6A49">
        <w:trPr>
          <w:jc w:val="center"/>
        </w:trPr>
        <w:tc>
          <w:tcPr>
            <w:tcW w:w="4876" w:type="dxa"/>
          </w:tcPr>
          <w:p w14:paraId="6D1E7621" w14:textId="77777777" w:rsidR="00EE7418" w:rsidRPr="00A33366" w:rsidRDefault="00EE7418" w:rsidP="00FC6A49">
            <w:pPr>
              <w:pStyle w:val="ColumnHeading"/>
              <w:keepNext/>
              <w:widowControl/>
            </w:pPr>
            <w:r w:rsidRPr="00A33366">
              <w:t>Texte proposé par la Commission</w:t>
            </w:r>
          </w:p>
        </w:tc>
        <w:tc>
          <w:tcPr>
            <w:tcW w:w="4876" w:type="dxa"/>
          </w:tcPr>
          <w:p w14:paraId="44A6C819" w14:textId="77777777" w:rsidR="00EE7418" w:rsidRPr="00A33366" w:rsidRDefault="00EE7418" w:rsidP="00FC6A49">
            <w:pPr>
              <w:pStyle w:val="ColumnHeading"/>
              <w:keepNext/>
              <w:widowControl/>
            </w:pPr>
            <w:r w:rsidRPr="00A33366">
              <w:t>Amendement</w:t>
            </w:r>
          </w:p>
        </w:tc>
      </w:tr>
      <w:tr w:rsidR="00EE7418" w:rsidRPr="00A33366" w14:paraId="3859720E" w14:textId="77777777" w:rsidTr="00FC6A49">
        <w:trPr>
          <w:jc w:val="center"/>
        </w:trPr>
        <w:tc>
          <w:tcPr>
            <w:tcW w:w="4876" w:type="dxa"/>
          </w:tcPr>
          <w:p w14:paraId="285F6407" w14:textId="77777777" w:rsidR="00EE7418" w:rsidRPr="00A33366" w:rsidRDefault="00EE7418" w:rsidP="00FC6A49">
            <w:pPr>
              <w:pStyle w:val="Normal6"/>
              <w:widowControl/>
              <w:rPr>
                <w:lang w:val="fr-FR"/>
              </w:rPr>
            </w:pPr>
            <w:r w:rsidRPr="00A33366">
              <w:rPr>
                <w:lang w:val="fr-FR"/>
              </w:rPr>
              <w:t>35)</w:t>
            </w:r>
            <w:r w:rsidRPr="00A33366">
              <w:rPr>
                <w:lang w:val="fr-FR"/>
              </w:rPr>
              <w:tab/>
              <w:t>«opérateurs économiques»: les producteurs, les collecteurs, les compagnies d’assurances automobiles, les fournisseurs, les opérateurs de réparation et d’entretien, les opérateurs de gestion des déchets et tout autre opérateur intervenant dans la conception de véhicules, le commerce de véhicules d’occasion ou la gestion de véhicules hors d’usage</w:t>
            </w:r>
            <w:r w:rsidRPr="00A33366">
              <w:rPr>
                <w:b/>
                <w:i/>
                <w:lang w:val="fr-FR"/>
              </w:rPr>
              <w:t>.</w:t>
            </w:r>
          </w:p>
        </w:tc>
        <w:tc>
          <w:tcPr>
            <w:tcW w:w="4876" w:type="dxa"/>
          </w:tcPr>
          <w:p w14:paraId="6E8D288C" w14:textId="77777777" w:rsidR="00EE7418" w:rsidRPr="00A33366" w:rsidRDefault="00EE7418" w:rsidP="00FC6A49">
            <w:pPr>
              <w:pStyle w:val="Normal6"/>
              <w:widowControl/>
              <w:rPr>
                <w:szCs w:val="24"/>
                <w:lang w:val="fr-FR"/>
              </w:rPr>
            </w:pPr>
            <w:r w:rsidRPr="00A33366">
              <w:rPr>
                <w:lang w:val="fr-FR"/>
              </w:rPr>
              <w:t>35)</w:t>
            </w:r>
            <w:r w:rsidRPr="00A33366">
              <w:rPr>
                <w:lang w:val="fr-FR"/>
              </w:rPr>
              <w:tab/>
              <w:t>«opérateurs économiques»: les producteurs, les collecteurs</w:t>
            </w:r>
            <w:r w:rsidRPr="00A33366">
              <w:rPr>
                <w:b/>
                <w:i/>
                <w:lang w:val="fr-FR"/>
              </w:rPr>
              <w:t>, les démonteurs, les recycleurs</w:t>
            </w:r>
            <w:r w:rsidRPr="00A33366">
              <w:rPr>
                <w:lang w:val="fr-FR"/>
              </w:rPr>
              <w:t>, les compagnies d’assurances automobiles, les fournisseurs, les opérateurs de réparation et d’entretien</w:t>
            </w:r>
            <w:r w:rsidRPr="00A33366">
              <w:rPr>
                <w:b/>
                <w:i/>
                <w:lang w:val="fr-FR"/>
              </w:rPr>
              <w:t xml:space="preserve">, les </w:t>
            </w:r>
            <w:proofErr w:type="spellStart"/>
            <w:r w:rsidRPr="00A33366">
              <w:rPr>
                <w:b/>
                <w:i/>
                <w:lang w:val="fr-FR"/>
              </w:rPr>
              <w:t>remanufactureurs</w:t>
            </w:r>
            <w:proofErr w:type="spellEnd"/>
            <w:r w:rsidRPr="00A33366">
              <w:rPr>
                <w:lang w:val="fr-FR"/>
              </w:rPr>
              <w:t>, les opérateurs de gestion des déchets et tout autre opérateur intervenant dans la conception de véhicules, le commerce de véhicules d’occasion ou la gestion de véhicules hors d’usage</w:t>
            </w:r>
            <w:r w:rsidRPr="00A33366">
              <w:rPr>
                <w:b/>
                <w:i/>
                <w:lang w:val="fr-FR"/>
              </w:rPr>
              <w:t xml:space="preserve">, ainsi que de leurs </w:t>
            </w:r>
            <w:r w:rsidRPr="00A33366">
              <w:rPr>
                <w:b/>
                <w:i/>
                <w:lang w:val="fr-FR"/>
              </w:rPr>
              <w:lastRenderedPageBreak/>
              <w:t>pièces, composants, noyaux, produit ou pièce détachée et matériaux;</w:t>
            </w:r>
          </w:p>
        </w:tc>
      </w:tr>
    </w:tbl>
    <w:p w14:paraId="5A794BD7" w14:textId="77777777" w:rsidR="00EE7418" w:rsidRPr="00A33366" w:rsidRDefault="00EE7418" w:rsidP="00EE7418">
      <w:pPr>
        <w:widowControl/>
      </w:pPr>
    </w:p>
    <w:p w14:paraId="7A5F5F41" w14:textId="77777777" w:rsidR="00EE7418" w:rsidRPr="00A33366" w:rsidRDefault="00EE7418" w:rsidP="00EE7418">
      <w:pPr>
        <w:pStyle w:val="AMNumberTabs0"/>
        <w:keepNext/>
        <w:widowControl/>
      </w:pPr>
      <w:r w:rsidRPr="00A33366">
        <w:t>Amendement</w:t>
      </w:r>
      <w:r w:rsidRPr="00A33366">
        <w:tab/>
      </w:r>
      <w:r w:rsidRPr="00A33366">
        <w:tab/>
        <w:t>114</w:t>
      </w:r>
    </w:p>
    <w:p w14:paraId="37D62CE3" w14:textId="77777777" w:rsidR="00EE7418" w:rsidRPr="00A33366" w:rsidRDefault="00EE7418" w:rsidP="00EE7418">
      <w:pPr>
        <w:pStyle w:val="NormalBold"/>
        <w:keepNext/>
        <w:widowControl/>
      </w:pPr>
      <w:r w:rsidRPr="00A33366">
        <w:t>Proposition de règlement</w:t>
      </w:r>
    </w:p>
    <w:p w14:paraId="2E84C613" w14:textId="77777777" w:rsidR="00EE7418" w:rsidRPr="00A33366" w:rsidRDefault="00EE7418" w:rsidP="00EE7418">
      <w:pPr>
        <w:pStyle w:val="NormalBold"/>
        <w:widowControl/>
      </w:pPr>
      <w:r w:rsidRPr="00A33366">
        <w:t>Article 3 – paragraphe 1 – point 35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93DDBA4" w14:textId="77777777" w:rsidTr="00FC6A49">
        <w:trPr>
          <w:jc w:val="center"/>
        </w:trPr>
        <w:tc>
          <w:tcPr>
            <w:tcW w:w="9752" w:type="dxa"/>
            <w:gridSpan w:val="2"/>
          </w:tcPr>
          <w:p w14:paraId="36AF96ED" w14:textId="77777777" w:rsidR="00EE7418" w:rsidRPr="00A33366" w:rsidRDefault="00EE7418" w:rsidP="00FC6A49">
            <w:pPr>
              <w:keepNext/>
              <w:widowControl/>
            </w:pPr>
          </w:p>
        </w:tc>
      </w:tr>
      <w:tr w:rsidR="00EE7418" w:rsidRPr="00A33366" w14:paraId="51D4C67A" w14:textId="77777777" w:rsidTr="00FC6A49">
        <w:trPr>
          <w:jc w:val="center"/>
        </w:trPr>
        <w:tc>
          <w:tcPr>
            <w:tcW w:w="4876" w:type="dxa"/>
          </w:tcPr>
          <w:p w14:paraId="251FD861" w14:textId="77777777" w:rsidR="00EE7418" w:rsidRPr="00A33366" w:rsidRDefault="00EE7418" w:rsidP="00FC6A49">
            <w:pPr>
              <w:pStyle w:val="ColumnHeading"/>
              <w:keepNext/>
              <w:widowControl/>
            </w:pPr>
            <w:r w:rsidRPr="00A33366">
              <w:t>Texte proposé par la Commission</w:t>
            </w:r>
          </w:p>
        </w:tc>
        <w:tc>
          <w:tcPr>
            <w:tcW w:w="4876" w:type="dxa"/>
          </w:tcPr>
          <w:p w14:paraId="51BCC4BF" w14:textId="77777777" w:rsidR="00EE7418" w:rsidRPr="00A33366" w:rsidRDefault="00EE7418" w:rsidP="00FC6A49">
            <w:pPr>
              <w:pStyle w:val="ColumnHeading"/>
              <w:keepNext/>
              <w:widowControl/>
            </w:pPr>
            <w:r w:rsidRPr="00A33366">
              <w:t>Amendement</w:t>
            </w:r>
          </w:p>
        </w:tc>
      </w:tr>
      <w:tr w:rsidR="00EE7418" w:rsidRPr="00A33366" w14:paraId="6CED8236" w14:textId="77777777" w:rsidTr="00FC6A49">
        <w:trPr>
          <w:jc w:val="center"/>
        </w:trPr>
        <w:tc>
          <w:tcPr>
            <w:tcW w:w="4876" w:type="dxa"/>
          </w:tcPr>
          <w:p w14:paraId="6ACF1028" w14:textId="77777777" w:rsidR="00EE7418" w:rsidRPr="00A33366" w:rsidRDefault="00EE7418" w:rsidP="00FC6A49">
            <w:pPr>
              <w:pStyle w:val="Normal6"/>
              <w:widowControl/>
              <w:rPr>
                <w:lang w:val="fr-FR"/>
              </w:rPr>
            </w:pPr>
          </w:p>
        </w:tc>
        <w:tc>
          <w:tcPr>
            <w:tcW w:w="4876" w:type="dxa"/>
          </w:tcPr>
          <w:p w14:paraId="24ABC692" w14:textId="77777777" w:rsidR="00EE7418" w:rsidRPr="00A33366" w:rsidRDefault="00EE7418" w:rsidP="00FC6A49">
            <w:pPr>
              <w:pStyle w:val="Normal6"/>
              <w:widowControl/>
              <w:rPr>
                <w:szCs w:val="24"/>
                <w:lang w:val="fr-FR"/>
              </w:rPr>
            </w:pPr>
            <w:r w:rsidRPr="00A33366">
              <w:rPr>
                <w:b/>
                <w:i/>
                <w:lang w:val="fr-FR"/>
              </w:rPr>
              <w:t>(35 bis)</w:t>
            </w:r>
            <w:r w:rsidRPr="00A33366">
              <w:rPr>
                <w:b/>
                <w:i/>
                <w:lang w:val="fr-FR"/>
              </w:rPr>
              <w:tab/>
              <w:t>«</w:t>
            </w:r>
            <w:proofErr w:type="spellStart"/>
            <w:r w:rsidRPr="00A33366">
              <w:rPr>
                <w:b/>
                <w:i/>
                <w:lang w:val="fr-FR"/>
              </w:rPr>
              <w:t>remanufactureur</w:t>
            </w:r>
            <w:proofErr w:type="spellEnd"/>
            <w:r w:rsidRPr="00A33366">
              <w:rPr>
                <w:b/>
                <w:i/>
                <w:lang w:val="fr-FR"/>
              </w:rPr>
              <w:t>»: une personne physique ou morale ou une entité juridique chargée du processus de remanufacturage;</w:t>
            </w:r>
          </w:p>
        </w:tc>
      </w:tr>
    </w:tbl>
    <w:p w14:paraId="6EA95424" w14:textId="77777777" w:rsidR="00EE7418" w:rsidRPr="00A33366" w:rsidRDefault="00EE7418" w:rsidP="00EE7418">
      <w:pPr>
        <w:widowControl/>
      </w:pPr>
    </w:p>
    <w:p w14:paraId="710DD319" w14:textId="77777777" w:rsidR="00EE7418" w:rsidRPr="00A33366" w:rsidRDefault="00EE7418" w:rsidP="00EE7418">
      <w:pPr>
        <w:pStyle w:val="AMNumberTabs0"/>
        <w:keepNext/>
        <w:widowControl/>
      </w:pPr>
      <w:r w:rsidRPr="00A33366">
        <w:t>Amendement</w:t>
      </w:r>
      <w:r w:rsidRPr="00A33366">
        <w:tab/>
      </w:r>
      <w:r w:rsidRPr="00A33366">
        <w:tab/>
        <w:t>115</w:t>
      </w:r>
    </w:p>
    <w:p w14:paraId="3A68672F" w14:textId="77777777" w:rsidR="00EE7418" w:rsidRPr="00A33366" w:rsidRDefault="00EE7418" w:rsidP="00EE7418">
      <w:pPr>
        <w:pStyle w:val="NormalBold"/>
        <w:keepNext/>
        <w:widowControl/>
      </w:pPr>
      <w:r w:rsidRPr="00A33366">
        <w:t>Proposition de règlement</w:t>
      </w:r>
    </w:p>
    <w:p w14:paraId="524B4EB7" w14:textId="77777777" w:rsidR="00EE7418" w:rsidRPr="00A33366" w:rsidRDefault="00EE7418" w:rsidP="00EE7418">
      <w:pPr>
        <w:pStyle w:val="NormalBold"/>
        <w:widowControl/>
      </w:pPr>
      <w:r w:rsidRPr="00A33366">
        <w:t>Article 3 – paragraphe 1 – point 35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A256F59" w14:textId="77777777" w:rsidTr="00FC6A49">
        <w:trPr>
          <w:jc w:val="center"/>
        </w:trPr>
        <w:tc>
          <w:tcPr>
            <w:tcW w:w="9752" w:type="dxa"/>
            <w:gridSpan w:val="2"/>
          </w:tcPr>
          <w:p w14:paraId="2E1797C0" w14:textId="77777777" w:rsidR="00EE7418" w:rsidRPr="00A33366" w:rsidRDefault="00EE7418" w:rsidP="00FC6A49">
            <w:pPr>
              <w:keepNext/>
              <w:widowControl/>
            </w:pPr>
          </w:p>
        </w:tc>
      </w:tr>
      <w:tr w:rsidR="00EE7418" w:rsidRPr="00A33366" w14:paraId="106C9A23" w14:textId="77777777" w:rsidTr="00FC6A49">
        <w:trPr>
          <w:jc w:val="center"/>
        </w:trPr>
        <w:tc>
          <w:tcPr>
            <w:tcW w:w="4876" w:type="dxa"/>
          </w:tcPr>
          <w:p w14:paraId="692D97ED" w14:textId="77777777" w:rsidR="00EE7418" w:rsidRPr="00A33366" w:rsidRDefault="00EE7418" w:rsidP="00FC6A49">
            <w:pPr>
              <w:pStyle w:val="ColumnHeading"/>
              <w:keepNext/>
              <w:widowControl/>
            </w:pPr>
            <w:r w:rsidRPr="00A33366">
              <w:t>Texte proposé par la Commission</w:t>
            </w:r>
          </w:p>
        </w:tc>
        <w:tc>
          <w:tcPr>
            <w:tcW w:w="4876" w:type="dxa"/>
          </w:tcPr>
          <w:p w14:paraId="152A3CD6" w14:textId="77777777" w:rsidR="00EE7418" w:rsidRPr="00A33366" w:rsidRDefault="00EE7418" w:rsidP="00FC6A49">
            <w:pPr>
              <w:pStyle w:val="ColumnHeading"/>
              <w:keepNext/>
              <w:widowControl/>
            </w:pPr>
            <w:r w:rsidRPr="00A33366">
              <w:t>Amendement</w:t>
            </w:r>
          </w:p>
        </w:tc>
      </w:tr>
      <w:tr w:rsidR="00EE7418" w:rsidRPr="00A33366" w14:paraId="536119D2" w14:textId="77777777" w:rsidTr="00FC6A49">
        <w:trPr>
          <w:jc w:val="center"/>
        </w:trPr>
        <w:tc>
          <w:tcPr>
            <w:tcW w:w="4876" w:type="dxa"/>
          </w:tcPr>
          <w:p w14:paraId="3161F3A1" w14:textId="77777777" w:rsidR="00EE7418" w:rsidRPr="00A33366" w:rsidRDefault="00EE7418" w:rsidP="00FC6A49">
            <w:pPr>
              <w:pStyle w:val="Normal6"/>
              <w:widowControl/>
              <w:rPr>
                <w:lang w:val="fr-FR"/>
              </w:rPr>
            </w:pPr>
          </w:p>
        </w:tc>
        <w:tc>
          <w:tcPr>
            <w:tcW w:w="4876" w:type="dxa"/>
          </w:tcPr>
          <w:p w14:paraId="15CC22D6" w14:textId="77777777" w:rsidR="00EE7418" w:rsidRPr="00A33366" w:rsidRDefault="00EE7418" w:rsidP="00FC6A49">
            <w:pPr>
              <w:pStyle w:val="Normal6"/>
              <w:widowControl/>
              <w:rPr>
                <w:szCs w:val="24"/>
                <w:lang w:val="fr-FR"/>
              </w:rPr>
            </w:pPr>
            <w:r w:rsidRPr="00A33366">
              <w:rPr>
                <w:b/>
                <w:i/>
                <w:lang w:val="fr-FR"/>
              </w:rPr>
              <w:t>(35 ter)</w:t>
            </w:r>
            <w:r w:rsidRPr="00A33366">
              <w:rPr>
                <w:b/>
                <w:i/>
                <w:lang w:val="fr-FR"/>
              </w:rPr>
              <w:tab/>
              <w:t xml:space="preserve">«opérateur de conversion électrique»: toute personne morale autorisée à fabriquer un kit de conversion électrique ou à effectuer la conversion de véhicules à moteur à combustion interne en véhicules électriques à batterie ou à pile à combustible; </w:t>
            </w:r>
          </w:p>
        </w:tc>
      </w:tr>
    </w:tbl>
    <w:p w14:paraId="4F288254" w14:textId="77777777" w:rsidR="00EE7418" w:rsidRPr="00A33366" w:rsidRDefault="00EE7418" w:rsidP="00EE7418">
      <w:pPr>
        <w:widowControl/>
      </w:pPr>
    </w:p>
    <w:p w14:paraId="601C9FB7" w14:textId="77777777" w:rsidR="00EE7418" w:rsidRPr="00A33366" w:rsidRDefault="00EE7418" w:rsidP="00EE7418">
      <w:pPr>
        <w:pStyle w:val="AMNumberTabs0"/>
        <w:keepNext/>
        <w:widowControl/>
      </w:pPr>
      <w:r w:rsidRPr="00A33366">
        <w:t>Amendement</w:t>
      </w:r>
      <w:r w:rsidRPr="00A33366">
        <w:tab/>
      </w:r>
      <w:r w:rsidRPr="00A33366">
        <w:tab/>
        <w:t>116</w:t>
      </w:r>
    </w:p>
    <w:p w14:paraId="45280918" w14:textId="77777777" w:rsidR="00EE7418" w:rsidRPr="00A33366" w:rsidRDefault="00EE7418" w:rsidP="00EE7418">
      <w:pPr>
        <w:pStyle w:val="NormalBold"/>
        <w:keepNext/>
        <w:widowControl/>
      </w:pPr>
      <w:r w:rsidRPr="00A33366">
        <w:t>Proposition de règlement</w:t>
      </w:r>
    </w:p>
    <w:p w14:paraId="2BF1C0DA" w14:textId="77777777" w:rsidR="00EE7418" w:rsidRPr="00A33366" w:rsidRDefault="00EE7418" w:rsidP="00EE7418">
      <w:pPr>
        <w:pStyle w:val="NormalBold"/>
        <w:widowControl/>
      </w:pPr>
      <w:r w:rsidRPr="00A33366">
        <w:t>Article 3 – paragraphe 1 – point 35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3EE8997" w14:textId="77777777" w:rsidTr="00FC6A49">
        <w:trPr>
          <w:jc w:val="center"/>
        </w:trPr>
        <w:tc>
          <w:tcPr>
            <w:tcW w:w="9752" w:type="dxa"/>
            <w:gridSpan w:val="2"/>
          </w:tcPr>
          <w:p w14:paraId="74802A95" w14:textId="77777777" w:rsidR="00EE7418" w:rsidRPr="00A33366" w:rsidRDefault="00EE7418" w:rsidP="00FC6A49">
            <w:pPr>
              <w:keepNext/>
              <w:widowControl/>
            </w:pPr>
          </w:p>
        </w:tc>
      </w:tr>
      <w:tr w:rsidR="00EE7418" w:rsidRPr="00A33366" w14:paraId="20F39A8E" w14:textId="77777777" w:rsidTr="00FC6A49">
        <w:trPr>
          <w:jc w:val="center"/>
        </w:trPr>
        <w:tc>
          <w:tcPr>
            <w:tcW w:w="4876" w:type="dxa"/>
          </w:tcPr>
          <w:p w14:paraId="2121629D" w14:textId="77777777" w:rsidR="00EE7418" w:rsidRPr="00A33366" w:rsidRDefault="00EE7418" w:rsidP="00FC6A49">
            <w:pPr>
              <w:pStyle w:val="ColumnHeading"/>
              <w:keepNext/>
              <w:widowControl/>
            </w:pPr>
            <w:r w:rsidRPr="00A33366">
              <w:t>Texte proposé par la Commission</w:t>
            </w:r>
          </w:p>
        </w:tc>
        <w:tc>
          <w:tcPr>
            <w:tcW w:w="4876" w:type="dxa"/>
          </w:tcPr>
          <w:p w14:paraId="18D0E526" w14:textId="77777777" w:rsidR="00EE7418" w:rsidRPr="00A33366" w:rsidRDefault="00EE7418" w:rsidP="00FC6A49">
            <w:pPr>
              <w:pStyle w:val="ColumnHeading"/>
              <w:keepNext/>
              <w:widowControl/>
            </w:pPr>
            <w:r w:rsidRPr="00A33366">
              <w:t>Amendement</w:t>
            </w:r>
          </w:p>
        </w:tc>
      </w:tr>
      <w:tr w:rsidR="00EE7418" w:rsidRPr="00A33366" w14:paraId="41AD4690" w14:textId="77777777" w:rsidTr="00FC6A49">
        <w:trPr>
          <w:jc w:val="center"/>
        </w:trPr>
        <w:tc>
          <w:tcPr>
            <w:tcW w:w="4876" w:type="dxa"/>
          </w:tcPr>
          <w:p w14:paraId="3C7CF275" w14:textId="77777777" w:rsidR="00EE7418" w:rsidRPr="00A33366" w:rsidRDefault="00EE7418" w:rsidP="00FC6A49">
            <w:pPr>
              <w:pStyle w:val="Normal6"/>
              <w:widowControl/>
              <w:rPr>
                <w:lang w:val="fr-FR"/>
              </w:rPr>
            </w:pPr>
          </w:p>
        </w:tc>
        <w:tc>
          <w:tcPr>
            <w:tcW w:w="4876" w:type="dxa"/>
          </w:tcPr>
          <w:p w14:paraId="206E472D" w14:textId="77777777" w:rsidR="00EE7418" w:rsidRPr="00A33366" w:rsidRDefault="00EE7418" w:rsidP="00FC6A49">
            <w:pPr>
              <w:pStyle w:val="Normal6"/>
              <w:widowControl/>
              <w:rPr>
                <w:szCs w:val="24"/>
                <w:lang w:val="fr-FR"/>
              </w:rPr>
            </w:pPr>
            <w:r w:rsidRPr="00A33366">
              <w:rPr>
                <w:b/>
                <w:i/>
                <w:lang w:val="fr-FR"/>
              </w:rPr>
              <w:t>(35 quater)</w:t>
            </w:r>
            <w:r w:rsidRPr="00A33366">
              <w:rPr>
                <w:b/>
                <w:i/>
                <w:lang w:val="fr-FR"/>
              </w:rPr>
              <w:tab/>
              <w:t>«point de collecte»: un opérateur économique autre qu’une installation de traitement agréée qui stocke temporairement les véhicules hors d’usage et les prépare pour leur transfert vers des installations de traitement agréées;</w:t>
            </w:r>
          </w:p>
        </w:tc>
      </w:tr>
    </w:tbl>
    <w:p w14:paraId="2F78EB83" w14:textId="77777777" w:rsidR="00EE7418" w:rsidRPr="00A33366" w:rsidRDefault="00EE7418" w:rsidP="00EE7418">
      <w:pPr>
        <w:widowControl/>
      </w:pPr>
    </w:p>
    <w:p w14:paraId="4CEFDB54" w14:textId="77777777" w:rsidR="00EE7418" w:rsidRPr="00A33366" w:rsidRDefault="00EE7418" w:rsidP="00EE7418">
      <w:pPr>
        <w:pStyle w:val="AMNumberTabs0"/>
        <w:keepNext/>
        <w:widowControl/>
      </w:pPr>
      <w:r w:rsidRPr="00A33366">
        <w:t>Amendement</w:t>
      </w:r>
      <w:r w:rsidRPr="00A33366">
        <w:tab/>
      </w:r>
      <w:r w:rsidRPr="00A33366">
        <w:tab/>
        <w:t>117</w:t>
      </w:r>
    </w:p>
    <w:p w14:paraId="28BDFE15" w14:textId="77777777" w:rsidR="00EE7418" w:rsidRPr="00A33366" w:rsidRDefault="00EE7418" w:rsidP="00EE7418">
      <w:pPr>
        <w:pStyle w:val="NormalBold"/>
        <w:keepNext/>
        <w:widowControl/>
      </w:pPr>
      <w:r w:rsidRPr="00A33366">
        <w:t>Proposition de règlement</w:t>
      </w:r>
    </w:p>
    <w:p w14:paraId="1BC939EE" w14:textId="77777777" w:rsidR="00EE7418" w:rsidRPr="00A33366" w:rsidRDefault="00EE7418" w:rsidP="00EE7418">
      <w:pPr>
        <w:pStyle w:val="NormalBold"/>
        <w:widowControl/>
      </w:pPr>
      <w:r w:rsidRPr="00A33366">
        <w:t>Article 3 – paragraphe 1 – point 35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551FCEF" w14:textId="77777777" w:rsidTr="00FC6A49">
        <w:trPr>
          <w:jc w:val="center"/>
        </w:trPr>
        <w:tc>
          <w:tcPr>
            <w:tcW w:w="9752" w:type="dxa"/>
            <w:gridSpan w:val="2"/>
          </w:tcPr>
          <w:p w14:paraId="11C0322F" w14:textId="77777777" w:rsidR="00EE7418" w:rsidRPr="00A33366" w:rsidRDefault="00EE7418" w:rsidP="00FC6A49">
            <w:pPr>
              <w:keepNext/>
              <w:widowControl/>
            </w:pPr>
          </w:p>
        </w:tc>
      </w:tr>
      <w:tr w:rsidR="00EE7418" w:rsidRPr="00A33366" w14:paraId="07C12583" w14:textId="77777777" w:rsidTr="00FC6A49">
        <w:trPr>
          <w:jc w:val="center"/>
        </w:trPr>
        <w:tc>
          <w:tcPr>
            <w:tcW w:w="4876" w:type="dxa"/>
          </w:tcPr>
          <w:p w14:paraId="056117B9" w14:textId="77777777" w:rsidR="00EE7418" w:rsidRPr="00A33366" w:rsidRDefault="00EE7418" w:rsidP="00FC6A49">
            <w:pPr>
              <w:pStyle w:val="ColumnHeading"/>
              <w:keepNext/>
              <w:widowControl/>
            </w:pPr>
            <w:r w:rsidRPr="00A33366">
              <w:t>Texte proposé par la Commission</w:t>
            </w:r>
          </w:p>
        </w:tc>
        <w:tc>
          <w:tcPr>
            <w:tcW w:w="4876" w:type="dxa"/>
          </w:tcPr>
          <w:p w14:paraId="78D7BED7" w14:textId="77777777" w:rsidR="00EE7418" w:rsidRPr="00A33366" w:rsidRDefault="00EE7418" w:rsidP="00FC6A49">
            <w:pPr>
              <w:pStyle w:val="ColumnHeading"/>
              <w:keepNext/>
              <w:widowControl/>
            </w:pPr>
            <w:r w:rsidRPr="00A33366">
              <w:t>Amendement</w:t>
            </w:r>
          </w:p>
        </w:tc>
      </w:tr>
      <w:tr w:rsidR="00EE7418" w:rsidRPr="00A33366" w14:paraId="41127807" w14:textId="77777777" w:rsidTr="00FC6A49">
        <w:trPr>
          <w:jc w:val="center"/>
        </w:trPr>
        <w:tc>
          <w:tcPr>
            <w:tcW w:w="4876" w:type="dxa"/>
          </w:tcPr>
          <w:p w14:paraId="17C8B92E" w14:textId="77777777" w:rsidR="00EE7418" w:rsidRPr="00A33366" w:rsidRDefault="00EE7418" w:rsidP="00FC6A49">
            <w:pPr>
              <w:pStyle w:val="Normal6"/>
              <w:widowControl/>
              <w:rPr>
                <w:lang w:val="fr-FR"/>
              </w:rPr>
            </w:pPr>
          </w:p>
        </w:tc>
        <w:tc>
          <w:tcPr>
            <w:tcW w:w="4876" w:type="dxa"/>
          </w:tcPr>
          <w:p w14:paraId="0A74E218" w14:textId="77777777" w:rsidR="00EE7418" w:rsidRPr="00A33366" w:rsidRDefault="00EE7418" w:rsidP="00FC6A49">
            <w:pPr>
              <w:pStyle w:val="Normal6"/>
              <w:widowControl/>
              <w:rPr>
                <w:szCs w:val="24"/>
                <w:lang w:val="fr-FR"/>
              </w:rPr>
            </w:pPr>
            <w:r w:rsidRPr="00A33366">
              <w:rPr>
                <w:b/>
                <w:i/>
                <w:lang w:val="fr-FR"/>
              </w:rPr>
              <w:t>(35 quinquies)</w:t>
            </w:r>
            <w:r w:rsidRPr="00A33366">
              <w:rPr>
                <w:b/>
                <w:i/>
                <w:lang w:val="fr-FR"/>
              </w:rPr>
              <w:tab/>
              <w:t>«immatriculation»: une immatriculation telle que définie à l’article 2, point b), de la directive 1999/37/CE; dans le cas des véhicules relevant des catégories L1 et L2 qui ne sont pas soumis à l’immatriculation administrative au titre de la directive 1999/37/CE dans un État membre donné, «immatriculation» signifie l’enregistrement de véhicules dans un système qui permet leur identification, y compris au point de mise sur le marché, pendant la phase d’utilisation ou en fin de vie, aux fins d’assurer le respect du présent règlement;</w:t>
            </w:r>
          </w:p>
        </w:tc>
      </w:tr>
    </w:tbl>
    <w:p w14:paraId="7C937F0E" w14:textId="77777777" w:rsidR="00EE7418" w:rsidRPr="00A33366" w:rsidRDefault="00EE7418" w:rsidP="00EE7418">
      <w:pPr>
        <w:widowControl/>
      </w:pPr>
    </w:p>
    <w:p w14:paraId="417E261C" w14:textId="77777777" w:rsidR="00EE7418" w:rsidRPr="00A33366" w:rsidRDefault="00EE7418" w:rsidP="00EE7418">
      <w:pPr>
        <w:pStyle w:val="AMNumberTabs0"/>
        <w:keepNext/>
        <w:widowControl/>
      </w:pPr>
      <w:r w:rsidRPr="00A33366">
        <w:t>Amendement</w:t>
      </w:r>
      <w:r w:rsidRPr="00A33366">
        <w:tab/>
      </w:r>
      <w:r w:rsidRPr="00A33366">
        <w:tab/>
        <w:t>118</w:t>
      </w:r>
    </w:p>
    <w:p w14:paraId="1F88DAEA" w14:textId="77777777" w:rsidR="00EE7418" w:rsidRPr="00A33366" w:rsidRDefault="00EE7418" w:rsidP="00EE7418">
      <w:pPr>
        <w:pStyle w:val="NormalBold"/>
        <w:keepNext/>
        <w:widowControl/>
      </w:pPr>
      <w:r w:rsidRPr="00A33366">
        <w:t>Proposition de règlement</w:t>
      </w:r>
    </w:p>
    <w:p w14:paraId="6042F535" w14:textId="77777777" w:rsidR="00EE7418" w:rsidRPr="00A33366" w:rsidRDefault="00EE7418" w:rsidP="00EE7418">
      <w:pPr>
        <w:pStyle w:val="NormalBold"/>
        <w:widowControl/>
      </w:pPr>
      <w:r w:rsidRPr="00A33366">
        <w:t>Article 3 – paragraphe 1 – point 35 sexies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A389817" w14:textId="77777777" w:rsidTr="00FC6A49">
        <w:trPr>
          <w:jc w:val="center"/>
        </w:trPr>
        <w:tc>
          <w:tcPr>
            <w:tcW w:w="9752" w:type="dxa"/>
            <w:gridSpan w:val="2"/>
          </w:tcPr>
          <w:p w14:paraId="03C5E6EC" w14:textId="77777777" w:rsidR="00EE7418" w:rsidRPr="00A33366" w:rsidRDefault="00EE7418" w:rsidP="00FC6A49">
            <w:pPr>
              <w:keepNext/>
              <w:widowControl/>
            </w:pPr>
          </w:p>
        </w:tc>
      </w:tr>
      <w:tr w:rsidR="00EE7418" w:rsidRPr="00A33366" w14:paraId="5DDAC464" w14:textId="77777777" w:rsidTr="00FC6A49">
        <w:trPr>
          <w:jc w:val="center"/>
        </w:trPr>
        <w:tc>
          <w:tcPr>
            <w:tcW w:w="4876" w:type="dxa"/>
          </w:tcPr>
          <w:p w14:paraId="482F9893" w14:textId="77777777" w:rsidR="00EE7418" w:rsidRPr="00A33366" w:rsidRDefault="00EE7418" w:rsidP="00FC6A49">
            <w:pPr>
              <w:pStyle w:val="ColumnHeading"/>
              <w:keepNext/>
              <w:widowControl/>
            </w:pPr>
            <w:r w:rsidRPr="00A33366">
              <w:t>Texte proposé par la Commission</w:t>
            </w:r>
          </w:p>
        </w:tc>
        <w:tc>
          <w:tcPr>
            <w:tcW w:w="4876" w:type="dxa"/>
          </w:tcPr>
          <w:p w14:paraId="64FD20A8" w14:textId="77777777" w:rsidR="00EE7418" w:rsidRPr="00A33366" w:rsidRDefault="00EE7418" w:rsidP="00FC6A49">
            <w:pPr>
              <w:pStyle w:val="ColumnHeading"/>
              <w:keepNext/>
              <w:widowControl/>
            </w:pPr>
            <w:r w:rsidRPr="00A33366">
              <w:t>Amendement</w:t>
            </w:r>
          </w:p>
        </w:tc>
      </w:tr>
      <w:tr w:rsidR="00EE7418" w:rsidRPr="00A33366" w14:paraId="0F1125D9" w14:textId="77777777" w:rsidTr="00FC6A49">
        <w:trPr>
          <w:jc w:val="center"/>
        </w:trPr>
        <w:tc>
          <w:tcPr>
            <w:tcW w:w="4876" w:type="dxa"/>
          </w:tcPr>
          <w:p w14:paraId="2CAD17BB" w14:textId="77777777" w:rsidR="00EE7418" w:rsidRPr="00A33366" w:rsidRDefault="00EE7418" w:rsidP="00FC6A49">
            <w:pPr>
              <w:pStyle w:val="Normal6"/>
              <w:widowControl/>
              <w:rPr>
                <w:lang w:val="fr-FR"/>
              </w:rPr>
            </w:pPr>
          </w:p>
        </w:tc>
        <w:tc>
          <w:tcPr>
            <w:tcW w:w="4876" w:type="dxa"/>
          </w:tcPr>
          <w:p w14:paraId="07742DE4" w14:textId="77777777" w:rsidR="00EE7418" w:rsidRPr="00A33366" w:rsidRDefault="00EE7418" w:rsidP="00FC6A49">
            <w:pPr>
              <w:pStyle w:val="Normal6"/>
              <w:widowControl/>
              <w:rPr>
                <w:szCs w:val="24"/>
                <w:lang w:val="fr-FR"/>
              </w:rPr>
            </w:pPr>
            <w:r w:rsidRPr="00A33366">
              <w:rPr>
                <w:b/>
                <w:i/>
                <w:lang w:val="fr-FR"/>
              </w:rPr>
              <w:t>(35 sexies)</w:t>
            </w:r>
            <w:r w:rsidRPr="00A33366">
              <w:rPr>
                <w:b/>
                <w:i/>
                <w:lang w:val="fr-FR"/>
              </w:rPr>
              <w:tab/>
              <w:t>«réparabilité»: la possibilité de réparer des pièces ou des composants récupérés d’un véhicule.</w:t>
            </w:r>
          </w:p>
        </w:tc>
      </w:tr>
    </w:tbl>
    <w:p w14:paraId="1FE5BB25" w14:textId="77777777" w:rsidR="00EE7418" w:rsidRPr="00A33366" w:rsidRDefault="00EE7418" w:rsidP="00EE7418">
      <w:pPr>
        <w:widowControl/>
      </w:pPr>
    </w:p>
    <w:p w14:paraId="4B492E97" w14:textId="77777777" w:rsidR="00EE7418" w:rsidRPr="00A33366" w:rsidRDefault="00EE7418" w:rsidP="00EE7418">
      <w:pPr>
        <w:pStyle w:val="AMNumberTabs0"/>
        <w:keepNext/>
        <w:widowControl/>
      </w:pPr>
      <w:r w:rsidRPr="00A33366">
        <w:t>Amendement</w:t>
      </w:r>
      <w:r w:rsidRPr="00A33366">
        <w:tab/>
      </w:r>
      <w:r w:rsidRPr="00A33366">
        <w:tab/>
        <w:t>119</w:t>
      </w:r>
    </w:p>
    <w:p w14:paraId="518D40E1" w14:textId="77777777" w:rsidR="00EE7418" w:rsidRPr="00A33366" w:rsidRDefault="00EE7418" w:rsidP="00EE7418">
      <w:pPr>
        <w:pStyle w:val="NormalBold"/>
        <w:keepNext/>
        <w:widowControl/>
      </w:pPr>
      <w:r w:rsidRPr="00A33366">
        <w:t>Proposition de règlement</w:t>
      </w:r>
    </w:p>
    <w:p w14:paraId="32FED267" w14:textId="77777777" w:rsidR="00EE7418" w:rsidRPr="00A33366" w:rsidRDefault="00EE7418" w:rsidP="00EE7418">
      <w:pPr>
        <w:pStyle w:val="NormalBold"/>
        <w:widowControl/>
      </w:pPr>
      <w:r w:rsidRPr="00A33366">
        <w:t>Article 3 – paragraphe 2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13EADF" w14:textId="77777777" w:rsidTr="00FC6A49">
        <w:trPr>
          <w:jc w:val="center"/>
        </w:trPr>
        <w:tc>
          <w:tcPr>
            <w:tcW w:w="9752" w:type="dxa"/>
            <w:gridSpan w:val="2"/>
          </w:tcPr>
          <w:p w14:paraId="74DA8B03" w14:textId="77777777" w:rsidR="00EE7418" w:rsidRPr="00A33366" w:rsidRDefault="00EE7418" w:rsidP="00FC6A49">
            <w:pPr>
              <w:keepNext/>
              <w:widowControl/>
            </w:pPr>
          </w:p>
        </w:tc>
      </w:tr>
      <w:tr w:rsidR="00EE7418" w:rsidRPr="00A33366" w14:paraId="582C6ADC" w14:textId="77777777" w:rsidTr="00FC6A49">
        <w:trPr>
          <w:jc w:val="center"/>
        </w:trPr>
        <w:tc>
          <w:tcPr>
            <w:tcW w:w="4876" w:type="dxa"/>
          </w:tcPr>
          <w:p w14:paraId="3A2665B9" w14:textId="77777777" w:rsidR="00EE7418" w:rsidRPr="00A33366" w:rsidRDefault="00EE7418" w:rsidP="00FC6A49">
            <w:pPr>
              <w:pStyle w:val="ColumnHeading"/>
              <w:keepNext/>
              <w:widowControl/>
            </w:pPr>
            <w:r w:rsidRPr="00A33366">
              <w:t>Texte proposé par la Commission</w:t>
            </w:r>
          </w:p>
        </w:tc>
        <w:tc>
          <w:tcPr>
            <w:tcW w:w="4876" w:type="dxa"/>
          </w:tcPr>
          <w:p w14:paraId="6E1935A8" w14:textId="77777777" w:rsidR="00EE7418" w:rsidRPr="00A33366" w:rsidRDefault="00EE7418" w:rsidP="00FC6A49">
            <w:pPr>
              <w:pStyle w:val="ColumnHeading"/>
              <w:keepNext/>
              <w:widowControl/>
            </w:pPr>
            <w:r w:rsidRPr="00A33366">
              <w:t>Amendement</w:t>
            </w:r>
          </w:p>
        </w:tc>
      </w:tr>
      <w:tr w:rsidR="00EE7418" w:rsidRPr="00A33366" w14:paraId="38C0FD6E" w14:textId="77777777" w:rsidTr="00FC6A49">
        <w:trPr>
          <w:jc w:val="center"/>
        </w:trPr>
        <w:tc>
          <w:tcPr>
            <w:tcW w:w="4876" w:type="dxa"/>
          </w:tcPr>
          <w:p w14:paraId="3B0C6B70" w14:textId="77777777" w:rsidR="00EE7418" w:rsidRPr="00A33366" w:rsidRDefault="00EE7418" w:rsidP="00FC6A49">
            <w:pPr>
              <w:pStyle w:val="Normal6"/>
              <w:widowControl/>
              <w:rPr>
                <w:lang w:val="fr-FR"/>
              </w:rPr>
            </w:pPr>
            <w:r w:rsidRPr="00A33366">
              <w:rPr>
                <w:lang w:val="fr-FR"/>
              </w:rPr>
              <w:t>(e)</w:t>
            </w:r>
            <w:r w:rsidRPr="00A33366">
              <w:rPr>
                <w:lang w:val="fr-FR"/>
              </w:rPr>
              <w:tab/>
              <w:t>les définitions des termes «substance préoccupante» et «support de données» établies à l’article 2, points </w:t>
            </w:r>
            <w:r w:rsidRPr="00A33366">
              <w:rPr>
                <w:b/>
                <w:i/>
                <w:lang w:val="fr-FR"/>
              </w:rPr>
              <w:t>28</w:t>
            </w:r>
            <w:r w:rsidRPr="00A33366">
              <w:rPr>
                <w:lang w:val="fr-FR"/>
              </w:rPr>
              <w:t>) et </w:t>
            </w:r>
            <w:r w:rsidRPr="00A33366">
              <w:rPr>
                <w:b/>
                <w:i/>
                <w:lang w:val="fr-FR"/>
              </w:rPr>
              <w:t>30</w:t>
            </w:r>
            <w:r w:rsidRPr="00A33366">
              <w:rPr>
                <w:lang w:val="fr-FR"/>
              </w:rPr>
              <w:t xml:space="preserve">), du règlement </w:t>
            </w:r>
            <w:r w:rsidRPr="00A33366">
              <w:rPr>
                <w:b/>
                <w:i/>
                <w:lang w:val="fr-FR"/>
              </w:rPr>
              <w:t>[écoconception pour des produits durables].</w:t>
            </w:r>
          </w:p>
        </w:tc>
        <w:tc>
          <w:tcPr>
            <w:tcW w:w="4876" w:type="dxa"/>
          </w:tcPr>
          <w:p w14:paraId="668288A5" w14:textId="77777777" w:rsidR="00EE7418" w:rsidRPr="00A33366" w:rsidRDefault="00EE7418" w:rsidP="00FC6A49">
            <w:pPr>
              <w:pStyle w:val="Normal6"/>
              <w:widowControl/>
              <w:rPr>
                <w:szCs w:val="24"/>
                <w:lang w:val="fr-FR"/>
              </w:rPr>
            </w:pPr>
            <w:r w:rsidRPr="00A33366">
              <w:rPr>
                <w:lang w:val="fr-FR"/>
              </w:rPr>
              <w:t>(e)</w:t>
            </w:r>
            <w:r w:rsidRPr="00A33366">
              <w:rPr>
                <w:lang w:val="fr-FR"/>
              </w:rPr>
              <w:tab/>
              <w:t>les définitions des termes «substance préoccupante» et «support de données» établies à l’article 2, points </w:t>
            </w:r>
            <w:r w:rsidRPr="00A33366">
              <w:rPr>
                <w:b/>
                <w:i/>
                <w:lang w:val="fr-FR"/>
              </w:rPr>
              <w:t>27</w:t>
            </w:r>
            <w:r w:rsidRPr="00A33366">
              <w:rPr>
                <w:lang w:val="fr-FR"/>
              </w:rPr>
              <w:t>) et </w:t>
            </w:r>
            <w:r w:rsidRPr="00A33366">
              <w:rPr>
                <w:b/>
                <w:i/>
                <w:lang w:val="fr-FR"/>
              </w:rPr>
              <w:t>29</w:t>
            </w:r>
            <w:r w:rsidRPr="00A33366">
              <w:rPr>
                <w:lang w:val="fr-FR"/>
              </w:rPr>
              <w:t xml:space="preserve">), du règlement </w:t>
            </w:r>
            <w:r w:rsidRPr="00A33366">
              <w:rPr>
                <w:b/>
                <w:i/>
                <w:lang w:val="fr-FR"/>
              </w:rPr>
              <w:t>(UE) 2024/1781;</w:t>
            </w:r>
          </w:p>
        </w:tc>
      </w:tr>
    </w:tbl>
    <w:p w14:paraId="5EC7367B" w14:textId="77777777" w:rsidR="00EE7418" w:rsidRPr="00A33366" w:rsidRDefault="00EE7418" w:rsidP="00EE7418">
      <w:pPr>
        <w:widowControl/>
      </w:pPr>
    </w:p>
    <w:p w14:paraId="1B81FE81" w14:textId="77777777" w:rsidR="00EE7418" w:rsidRPr="00A33366" w:rsidRDefault="00EE7418" w:rsidP="00EE7418">
      <w:pPr>
        <w:pStyle w:val="AMNumberTabs0"/>
        <w:keepNext/>
        <w:widowControl/>
      </w:pPr>
      <w:r w:rsidRPr="00A33366">
        <w:t>Amendement</w:t>
      </w:r>
      <w:r w:rsidRPr="00A33366">
        <w:tab/>
      </w:r>
      <w:r w:rsidRPr="00A33366">
        <w:tab/>
        <w:t>120</w:t>
      </w:r>
    </w:p>
    <w:p w14:paraId="650D4AF7" w14:textId="77777777" w:rsidR="00EE7418" w:rsidRPr="00A33366" w:rsidRDefault="00EE7418" w:rsidP="00EE7418">
      <w:pPr>
        <w:pStyle w:val="NormalBold"/>
        <w:keepNext/>
        <w:widowControl/>
      </w:pPr>
      <w:r w:rsidRPr="00A33366">
        <w:t>Proposition de règlement</w:t>
      </w:r>
    </w:p>
    <w:p w14:paraId="4A01D719" w14:textId="77777777" w:rsidR="00EE7418" w:rsidRPr="00A33366" w:rsidRDefault="00EE7418" w:rsidP="00EE7418">
      <w:pPr>
        <w:pStyle w:val="NormalBold"/>
        <w:widowControl/>
      </w:pPr>
      <w:r w:rsidRPr="00A33366">
        <w:t>Article 3 – paragraphe 2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5EEA22D" w14:textId="77777777" w:rsidTr="00FC6A49">
        <w:trPr>
          <w:jc w:val="center"/>
        </w:trPr>
        <w:tc>
          <w:tcPr>
            <w:tcW w:w="9752" w:type="dxa"/>
            <w:gridSpan w:val="2"/>
          </w:tcPr>
          <w:p w14:paraId="43A5AD1A" w14:textId="77777777" w:rsidR="00EE7418" w:rsidRPr="00A33366" w:rsidRDefault="00EE7418" w:rsidP="00FC6A49">
            <w:pPr>
              <w:keepNext/>
              <w:widowControl/>
            </w:pPr>
          </w:p>
        </w:tc>
      </w:tr>
      <w:tr w:rsidR="00EE7418" w:rsidRPr="00A33366" w14:paraId="3E5397DE" w14:textId="77777777" w:rsidTr="00FC6A49">
        <w:trPr>
          <w:jc w:val="center"/>
        </w:trPr>
        <w:tc>
          <w:tcPr>
            <w:tcW w:w="4876" w:type="dxa"/>
          </w:tcPr>
          <w:p w14:paraId="6ED0691E" w14:textId="77777777" w:rsidR="00EE7418" w:rsidRPr="00A33366" w:rsidRDefault="00EE7418" w:rsidP="00FC6A49">
            <w:pPr>
              <w:pStyle w:val="ColumnHeading"/>
              <w:keepNext/>
              <w:widowControl/>
            </w:pPr>
            <w:r w:rsidRPr="00A33366">
              <w:t>Texte proposé par la Commission</w:t>
            </w:r>
          </w:p>
        </w:tc>
        <w:tc>
          <w:tcPr>
            <w:tcW w:w="4876" w:type="dxa"/>
          </w:tcPr>
          <w:p w14:paraId="4C5D9CC2" w14:textId="77777777" w:rsidR="00EE7418" w:rsidRPr="00A33366" w:rsidRDefault="00EE7418" w:rsidP="00FC6A49">
            <w:pPr>
              <w:pStyle w:val="ColumnHeading"/>
              <w:keepNext/>
              <w:widowControl/>
            </w:pPr>
            <w:r w:rsidRPr="00A33366">
              <w:t>Amendement</w:t>
            </w:r>
          </w:p>
        </w:tc>
      </w:tr>
      <w:tr w:rsidR="00EE7418" w:rsidRPr="00A33366" w14:paraId="1FC79BF8" w14:textId="77777777" w:rsidTr="00FC6A49">
        <w:trPr>
          <w:jc w:val="center"/>
        </w:trPr>
        <w:tc>
          <w:tcPr>
            <w:tcW w:w="4876" w:type="dxa"/>
          </w:tcPr>
          <w:p w14:paraId="27F5EDE0" w14:textId="77777777" w:rsidR="00EE7418" w:rsidRPr="00A33366" w:rsidRDefault="00EE7418" w:rsidP="00FC6A49">
            <w:pPr>
              <w:pStyle w:val="Normal6"/>
              <w:widowControl/>
              <w:rPr>
                <w:lang w:val="fr-FR"/>
              </w:rPr>
            </w:pPr>
          </w:p>
        </w:tc>
        <w:tc>
          <w:tcPr>
            <w:tcW w:w="4876" w:type="dxa"/>
          </w:tcPr>
          <w:p w14:paraId="20B37621" w14:textId="77777777" w:rsidR="00EE7418" w:rsidRPr="00A33366" w:rsidRDefault="00EE7418" w:rsidP="00FC6A49">
            <w:pPr>
              <w:pStyle w:val="Normal6"/>
              <w:widowControl/>
              <w:rPr>
                <w:szCs w:val="24"/>
                <w:lang w:val="fr-FR"/>
              </w:rPr>
            </w:pPr>
            <w:r w:rsidRPr="00A33366">
              <w:rPr>
                <w:b/>
                <w:i/>
                <w:lang w:val="fr-FR"/>
              </w:rPr>
              <w:t>(e bis)</w:t>
            </w:r>
            <w:r w:rsidRPr="00A33366">
              <w:rPr>
                <w:b/>
                <w:i/>
                <w:lang w:val="fr-FR"/>
              </w:rPr>
              <w:tab/>
              <w:t>la définition du terme «petit constructeur» établie à l’article 3, point 48), du règlement (UE) 2024/1257.</w:t>
            </w:r>
          </w:p>
        </w:tc>
      </w:tr>
    </w:tbl>
    <w:p w14:paraId="47B7339D" w14:textId="77777777" w:rsidR="00EE7418" w:rsidRPr="00A33366" w:rsidRDefault="00EE7418" w:rsidP="00EE7418">
      <w:pPr>
        <w:widowControl/>
      </w:pPr>
    </w:p>
    <w:p w14:paraId="5A43E28E" w14:textId="77777777" w:rsidR="00EE7418" w:rsidRPr="00A33366" w:rsidRDefault="00EE7418" w:rsidP="00EE7418">
      <w:pPr>
        <w:pStyle w:val="AMNumberTabs0"/>
        <w:keepNext/>
        <w:widowControl/>
      </w:pPr>
      <w:r w:rsidRPr="00A33366">
        <w:t>Amendement</w:t>
      </w:r>
      <w:r w:rsidRPr="00A33366">
        <w:tab/>
      </w:r>
      <w:r w:rsidRPr="00A33366">
        <w:tab/>
        <w:t>121</w:t>
      </w:r>
    </w:p>
    <w:p w14:paraId="7957373A" w14:textId="77777777" w:rsidR="00EE7418" w:rsidRPr="00A33366" w:rsidRDefault="00EE7418" w:rsidP="00EE7418">
      <w:pPr>
        <w:pStyle w:val="NormalBold"/>
        <w:keepNext/>
        <w:widowControl/>
      </w:pPr>
      <w:r w:rsidRPr="00A33366">
        <w:t>Proposition de règlement</w:t>
      </w:r>
    </w:p>
    <w:p w14:paraId="21EE9D84" w14:textId="77777777" w:rsidR="00EE7418" w:rsidRPr="00A33366" w:rsidRDefault="00EE7418" w:rsidP="00EE7418">
      <w:pPr>
        <w:pStyle w:val="NormalBold"/>
        <w:widowControl/>
      </w:pPr>
      <w:r w:rsidRPr="00A33366">
        <w:t>Article 4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979C11E" w14:textId="77777777" w:rsidTr="00FC6A49">
        <w:trPr>
          <w:jc w:val="center"/>
        </w:trPr>
        <w:tc>
          <w:tcPr>
            <w:tcW w:w="9752" w:type="dxa"/>
            <w:gridSpan w:val="2"/>
          </w:tcPr>
          <w:p w14:paraId="5A1D84BA" w14:textId="77777777" w:rsidR="00EE7418" w:rsidRPr="00A33366" w:rsidRDefault="00EE7418" w:rsidP="00FC6A49">
            <w:pPr>
              <w:keepNext/>
              <w:widowControl/>
            </w:pPr>
          </w:p>
        </w:tc>
      </w:tr>
      <w:tr w:rsidR="00EE7418" w:rsidRPr="00A33366" w14:paraId="41F90BFB" w14:textId="77777777" w:rsidTr="00FC6A49">
        <w:trPr>
          <w:jc w:val="center"/>
        </w:trPr>
        <w:tc>
          <w:tcPr>
            <w:tcW w:w="4876" w:type="dxa"/>
          </w:tcPr>
          <w:p w14:paraId="0EF264CF" w14:textId="77777777" w:rsidR="00EE7418" w:rsidRPr="00A33366" w:rsidRDefault="00EE7418" w:rsidP="00FC6A49">
            <w:pPr>
              <w:pStyle w:val="ColumnHeading"/>
              <w:keepNext/>
              <w:widowControl/>
            </w:pPr>
            <w:r w:rsidRPr="00A33366">
              <w:t>Texte proposé par la Commission</w:t>
            </w:r>
          </w:p>
        </w:tc>
        <w:tc>
          <w:tcPr>
            <w:tcW w:w="4876" w:type="dxa"/>
          </w:tcPr>
          <w:p w14:paraId="04120290" w14:textId="77777777" w:rsidR="00EE7418" w:rsidRPr="00A33366" w:rsidRDefault="00EE7418" w:rsidP="00FC6A49">
            <w:pPr>
              <w:pStyle w:val="ColumnHeading"/>
              <w:keepNext/>
              <w:widowControl/>
            </w:pPr>
            <w:r w:rsidRPr="00A33366">
              <w:t>Amendement</w:t>
            </w:r>
          </w:p>
        </w:tc>
      </w:tr>
      <w:tr w:rsidR="00EE7418" w:rsidRPr="00A33366" w14:paraId="5B78B01F" w14:textId="77777777" w:rsidTr="00FC6A49">
        <w:trPr>
          <w:jc w:val="center"/>
        </w:trPr>
        <w:tc>
          <w:tcPr>
            <w:tcW w:w="4876" w:type="dxa"/>
          </w:tcPr>
          <w:p w14:paraId="0A4D6278" w14:textId="77777777" w:rsidR="00EE7418" w:rsidRPr="00A33366" w:rsidRDefault="00EE7418" w:rsidP="00FC6A49">
            <w:pPr>
              <w:pStyle w:val="Normal6"/>
              <w:widowControl/>
              <w:rPr>
                <w:lang w:val="fr-FR"/>
              </w:rPr>
            </w:pPr>
            <w:r w:rsidRPr="00A33366">
              <w:rPr>
                <w:lang w:val="fr-FR"/>
              </w:rPr>
              <w:t>1.</w:t>
            </w:r>
            <w:r w:rsidRPr="00A33366">
              <w:rPr>
                <w:lang w:val="fr-FR"/>
              </w:rPr>
              <w:tab/>
              <w:t>Chaque véhicule appartenant à un type de véhicule réceptionné par type à partir du [OP: veuillez insérer la date correspondant au premier jour du mois suivant une période de 72 mois après la date d’entrée en vigueur du présent règlement] conformément au règlement (UE) 2018/858 est fabriqué de telle sorte qu’il est:</w:t>
            </w:r>
          </w:p>
        </w:tc>
        <w:tc>
          <w:tcPr>
            <w:tcW w:w="4876" w:type="dxa"/>
          </w:tcPr>
          <w:p w14:paraId="55C7579B"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Chaque véhicule appartenant à un </w:t>
            </w:r>
            <w:r w:rsidRPr="00A33366">
              <w:rPr>
                <w:b/>
                <w:i/>
                <w:lang w:val="fr-FR"/>
              </w:rPr>
              <w:t>nouveau</w:t>
            </w:r>
            <w:r w:rsidRPr="00A33366">
              <w:rPr>
                <w:lang w:val="fr-FR"/>
              </w:rPr>
              <w:t xml:space="preserve"> type de véhicule réceptionné par type à partir du [OP: veuillez insérer la date correspondant au premier jour du mois suivant une période de 72 mois après la date d’entrée en vigueur du présent règlement] conformément au règlement (UE) 2018/858 est fabriqué de telle sorte qu’il est:</w:t>
            </w:r>
          </w:p>
        </w:tc>
      </w:tr>
    </w:tbl>
    <w:p w14:paraId="400974CC" w14:textId="77777777" w:rsidR="00EE7418" w:rsidRPr="00A33366" w:rsidRDefault="00EE7418" w:rsidP="00EE7418">
      <w:pPr>
        <w:widowControl/>
      </w:pPr>
    </w:p>
    <w:p w14:paraId="45D2804A" w14:textId="77777777" w:rsidR="00EE7418" w:rsidRPr="00A33366" w:rsidRDefault="00EE7418" w:rsidP="00EE7418">
      <w:pPr>
        <w:pStyle w:val="AMNumberTabs0"/>
        <w:keepNext/>
        <w:widowControl/>
      </w:pPr>
      <w:r w:rsidRPr="00A33366">
        <w:t>Amendement</w:t>
      </w:r>
      <w:r w:rsidRPr="00A33366">
        <w:tab/>
      </w:r>
      <w:r w:rsidRPr="00A33366">
        <w:tab/>
        <w:t>122</w:t>
      </w:r>
    </w:p>
    <w:p w14:paraId="379069FB" w14:textId="77777777" w:rsidR="00EE7418" w:rsidRPr="00A33366" w:rsidRDefault="00EE7418" w:rsidP="00EE7418">
      <w:pPr>
        <w:pStyle w:val="NormalBold"/>
        <w:keepNext/>
        <w:widowControl/>
      </w:pPr>
      <w:r w:rsidRPr="00A33366">
        <w:t>Proposition de règlement</w:t>
      </w:r>
    </w:p>
    <w:p w14:paraId="3A3E8685" w14:textId="77777777" w:rsidR="00EE7418" w:rsidRPr="00A33366" w:rsidRDefault="00EE7418" w:rsidP="00EE7418">
      <w:pPr>
        <w:pStyle w:val="NormalBold"/>
        <w:widowControl/>
      </w:pPr>
      <w:r w:rsidRPr="00A33366">
        <w:t>Article 4 – paragraphe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FB6C4F7" w14:textId="77777777" w:rsidTr="00FC6A49">
        <w:trPr>
          <w:jc w:val="center"/>
        </w:trPr>
        <w:tc>
          <w:tcPr>
            <w:tcW w:w="9752" w:type="dxa"/>
            <w:gridSpan w:val="2"/>
          </w:tcPr>
          <w:p w14:paraId="0BBB68F9" w14:textId="77777777" w:rsidR="00EE7418" w:rsidRPr="00A33366" w:rsidRDefault="00EE7418" w:rsidP="00FC6A49">
            <w:pPr>
              <w:keepNext/>
              <w:widowControl/>
            </w:pPr>
          </w:p>
        </w:tc>
      </w:tr>
      <w:tr w:rsidR="00EE7418" w:rsidRPr="00A33366" w14:paraId="2B55CC6A" w14:textId="77777777" w:rsidTr="00FC6A49">
        <w:trPr>
          <w:jc w:val="center"/>
        </w:trPr>
        <w:tc>
          <w:tcPr>
            <w:tcW w:w="4876" w:type="dxa"/>
          </w:tcPr>
          <w:p w14:paraId="11AF0D87" w14:textId="77777777" w:rsidR="00EE7418" w:rsidRPr="00A33366" w:rsidRDefault="00EE7418" w:rsidP="00FC6A49">
            <w:pPr>
              <w:pStyle w:val="ColumnHeading"/>
              <w:keepNext/>
              <w:widowControl/>
            </w:pPr>
            <w:r w:rsidRPr="00A33366">
              <w:t>Texte proposé par la Commission</w:t>
            </w:r>
          </w:p>
        </w:tc>
        <w:tc>
          <w:tcPr>
            <w:tcW w:w="4876" w:type="dxa"/>
          </w:tcPr>
          <w:p w14:paraId="03A6A6B3" w14:textId="77777777" w:rsidR="00EE7418" w:rsidRPr="00A33366" w:rsidRDefault="00EE7418" w:rsidP="00FC6A49">
            <w:pPr>
              <w:pStyle w:val="ColumnHeading"/>
              <w:keepNext/>
              <w:widowControl/>
            </w:pPr>
            <w:r w:rsidRPr="00A33366">
              <w:t>Amendement</w:t>
            </w:r>
          </w:p>
        </w:tc>
      </w:tr>
      <w:tr w:rsidR="00EE7418" w:rsidRPr="00A33366" w14:paraId="0B005439" w14:textId="77777777" w:rsidTr="00FC6A49">
        <w:trPr>
          <w:jc w:val="center"/>
        </w:trPr>
        <w:tc>
          <w:tcPr>
            <w:tcW w:w="4876" w:type="dxa"/>
          </w:tcPr>
          <w:p w14:paraId="158FB881" w14:textId="77777777" w:rsidR="00EE7418" w:rsidRPr="00A33366" w:rsidRDefault="00EE7418" w:rsidP="00FC6A49">
            <w:pPr>
              <w:pStyle w:val="Normal6"/>
              <w:widowControl/>
              <w:rPr>
                <w:lang w:val="fr-FR"/>
              </w:rPr>
            </w:pPr>
            <w:r w:rsidRPr="00A33366">
              <w:rPr>
                <w:lang w:val="fr-FR"/>
              </w:rPr>
              <w:t>(c)</w:t>
            </w:r>
            <w:r w:rsidRPr="00A33366">
              <w:rPr>
                <w:lang w:val="fr-FR"/>
              </w:rPr>
              <w:tab/>
              <w:t xml:space="preserve">ils </w:t>
            </w:r>
            <w:r w:rsidRPr="00A33366">
              <w:rPr>
                <w:b/>
                <w:i/>
                <w:lang w:val="fr-FR"/>
              </w:rPr>
              <w:t>vérifient l’exactitude et</w:t>
            </w:r>
            <w:r w:rsidRPr="00A33366">
              <w:rPr>
                <w:lang w:val="fr-FR"/>
              </w:rPr>
              <w:t xml:space="preserve"> l’exhaustivité des informations reçues des fournisseurs;</w:t>
            </w:r>
          </w:p>
        </w:tc>
        <w:tc>
          <w:tcPr>
            <w:tcW w:w="4876" w:type="dxa"/>
          </w:tcPr>
          <w:p w14:paraId="45A5F6F8" w14:textId="77777777" w:rsidR="00EE7418" w:rsidRPr="00A33366" w:rsidRDefault="00EE7418" w:rsidP="00FC6A49">
            <w:pPr>
              <w:pStyle w:val="Normal6"/>
              <w:widowControl/>
              <w:rPr>
                <w:szCs w:val="24"/>
                <w:lang w:val="fr-FR"/>
              </w:rPr>
            </w:pPr>
            <w:r w:rsidRPr="00A33366">
              <w:rPr>
                <w:lang w:val="fr-FR"/>
              </w:rPr>
              <w:t>(c)</w:t>
            </w:r>
            <w:r w:rsidRPr="00A33366">
              <w:rPr>
                <w:lang w:val="fr-FR"/>
              </w:rPr>
              <w:tab/>
              <w:t xml:space="preserve">ils </w:t>
            </w:r>
            <w:r w:rsidRPr="00A33366">
              <w:rPr>
                <w:b/>
                <w:i/>
                <w:lang w:val="fr-FR"/>
              </w:rPr>
              <w:t>contrôlent</w:t>
            </w:r>
            <w:r w:rsidRPr="00A33366">
              <w:rPr>
                <w:lang w:val="fr-FR"/>
              </w:rPr>
              <w:t xml:space="preserve"> l’exhaustivité des informations reçues des fournisseurs;</w:t>
            </w:r>
          </w:p>
        </w:tc>
      </w:tr>
    </w:tbl>
    <w:p w14:paraId="26ABD72A" w14:textId="77777777" w:rsidR="00EE7418" w:rsidRPr="00A33366" w:rsidRDefault="00EE7418" w:rsidP="00EE7418">
      <w:pPr>
        <w:widowControl/>
      </w:pPr>
    </w:p>
    <w:p w14:paraId="296A3289" w14:textId="77777777" w:rsidR="00EE7418" w:rsidRPr="00A33366" w:rsidRDefault="00EE7418" w:rsidP="00EE7418">
      <w:pPr>
        <w:pStyle w:val="AMNumberTabs0"/>
        <w:keepNext/>
        <w:widowControl/>
      </w:pPr>
      <w:r w:rsidRPr="00A33366">
        <w:t>Amendement</w:t>
      </w:r>
      <w:r w:rsidRPr="00A33366">
        <w:tab/>
      </w:r>
      <w:r w:rsidRPr="00A33366">
        <w:tab/>
        <w:t>123</w:t>
      </w:r>
    </w:p>
    <w:p w14:paraId="6A218829" w14:textId="77777777" w:rsidR="00EE7418" w:rsidRPr="00A33366" w:rsidRDefault="00EE7418" w:rsidP="00EE7418">
      <w:pPr>
        <w:pStyle w:val="NormalBold"/>
        <w:keepNext/>
        <w:widowControl/>
      </w:pPr>
      <w:r w:rsidRPr="00A33366">
        <w:t>Proposition de règlement</w:t>
      </w:r>
    </w:p>
    <w:p w14:paraId="2371774B" w14:textId="77777777" w:rsidR="00EE7418" w:rsidRPr="00A33366" w:rsidRDefault="00EE7418" w:rsidP="00EE7418">
      <w:pPr>
        <w:pStyle w:val="NormalBold"/>
        <w:widowControl/>
      </w:pPr>
      <w:r w:rsidRPr="00A33366">
        <w:t>Article 4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7C46C51" w14:textId="77777777" w:rsidTr="00FC6A49">
        <w:trPr>
          <w:jc w:val="center"/>
        </w:trPr>
        <w:tc>
          <w:tcPr>
            <w:tcW w:w="9752" w:type="dxa"/>
            <w:gridSpan w:val="2"/>
          </w:tcPr>
          <w:p w14:paraId="52FA4F63" w14:textId="77777777" w:rsidR="00EE7418" w:rsidRPr="00A33366" w:rsidRDefault="00EE7418" w:rsidP="00FC6A49">
            <w:pPr>
              <w:keepNext/>
              <w:widowControl/>
            </w:pPr>
          </w:p>
        </w:tc>
      </w:tr>
      <w:tr w:rsidR="00EE7418" w:rsidRPr="00A33366" w14:paraId="04D9E361" w14:textId="77777777" w:rsidTr="00FC6A49">
        <w:trPr>
          <w:jc w:val="center"/>
        </w:trPr>
        <w:tc>
          <w:tcPr>
            <w:tcW w:w="4876" w:type="dxa"/>
          </w:tcPr>
          <w:p w14:paraId="757C5A15" w14:textId="77777777" w:rsidR="00EE7418" w:rsidRPr="00A33366" w:rsidRDefault="00EE7418" w:rsidP="00FC6A49">
            <w:pPr>
              <w:pStyle w:val="ColumnHeading"/>
              <w:keepNext/>
              <w:widowControl/>
            </w:pPr>
            <w:r w:rsidRPr="00A33366">
              <w:t>Texte proposé par la Commission</w:t>
            </w:r>
          </w:p>
        </w:tc>
        <w:tc>
          <w:tcPr>
            <w:tcW w:w="4876" w:type="dxa"/>
          </w:tcPr>
          <w:p w14:paraId="3E98BEBB" w14:textId="77777777" w:rsidR="00EE7418" w:rsidRPr="00A33366" w:rsidRDefault="00EE7418" w:rsidP="00FC6A49">
            <w:pPr>
              <w:pStyle w:val="ColumnHeading"/>
              <w:keepNext/>
              <w:widowControl/>
            </w:pPr>
            <w:r w:rsidRPr="00A33366">
              <w:t>Amendement</w:t>
            </w:r>
          </w:p>
        </w:tc>
      </w:tr>
      <w:tr w:rsidR="00EE7418" w:rsidRPr="00A33366" w14:paraId="6A9961FA" w14:textId="77777777" w:rsidTr="00FC6A49">
        <w:trPr>
          <w:jc w:val="center"/>
        </w:trPr>
        <w:tc>
          <w:tcPr>
            <w:tcW w:w="4876" w:type="dxa"/>
          </w:tcPr>
          <w:p w14:paraId="35F4B2BE" w14:textId="77777777" w:rsidR="00EE7418" w:rsidRPr="00A33366" w:rsidRDefault="00EE7418" w:rsidP="00FC6A49">
            <w:pPr>
              <w:pStyle w:val="Normal6"/>
              <w:widowControl/>
              <w:rPr>
                <w:lang w:val="fr-FR"/>
              </w:rPr>
            </w:pPr>
          </w:p>
        </w:tc>
        <w:tc>
          <w:tcPr>
            <w:tcW w:w="4876" w:type="dxa"/>
          </w:tcPr>
          <w:p w14:paraId="0779E6D6" w14:textId="77777777" w:rsidR="00EE7418" w:rsidRPr="00A33366" w:rsidRDefault="00EE7418" w:rsidP="00FC6A49">
            <w:pPr>
              <w:pStyle w:val="Normal6"/>
              <w:widowControl/>
              <w:rPr>
                <w:szCs w:val="24"/>
                <w:lang w:val="fr-FR"/>
              </w:rPr>
            </w:pPr>
            <w:r w:rsidRPr="00A33366">
              <w:rPr>
                <w:b/>
                <w:i/>
                <w:lang w:val="fr-FR"/>
              </w:rPr>
              <w:t>2 bis.</w:t>
            </w:r>
            <w:r w:rsidRPr="00A33366">
              <w:rPr>
                <w:b/>
                <w:i/>
                <w:lang w:val="fr-FR"/>
              </w:rPr>
              <w:tab/>
              <w:t xml:space="preserve">L’obligation visée au paragraphe 2, points a) et c), est subordonnée à la disponibilité des informations et des données tout au long de la chaîne d’approvisionnement, compte tenu de la taille et des caractéristiques </w:t>
            </w:r>
            <w:r w:rsidRPr="00A33366">
              <w:rPr>
                <w:b/>
                <w:i/>
                <w:lang w:val="fr-FR"/>
              </w:rPr>
              <w:lastRenderedPageBreak/>
              <w:t>organisationnelles spécifiques des petites et moyennes entreprises (PME).</w:t>
            </w:r>
          </w:p>
        </w:tc>
      </w:tr>
    </w:tbl>
    <w:p w14:paraId="1950A38B" w14:textId="77777777" w:rsidR="00EE7418" w:rsidRPr="00A33366" w:rsidRDefault="00EE7418" w:rsidP="00EE7418">
      <w:pPr>
        <w:widowControl/>
      </w:pPr>
    </w:p>
    <w:p w14:paraId="459EB84E" w14:textId="77777777" w:rsidR="00EE7418" w:rsidRPr="00A33366" w:rsidRDefault="00EE7418" w:rsidP="00EE7418">
      <w:pPr>
        <w:pStyle w:val="AMNumberTabs0"/>
        <w:keepNext/>
        <w:widowControl/>
      </w:pPr>
      <w:r w:rsidRPr="00A33366">
        <w:t>Amendement</w:t>
      </w:r>
      <w:r w:rsidRPr="00A33366">
        <w:tab/>
      </w:r>
      <w:r w:rsidRPr="00A33366">
        <w:tab/>
        <w:t>124</w:t>
      </w:r>
    </w:p>
    <w:p w14:paraId="751153A3" w14:textId="77777777" w:rsidR="00EE7418" w:rsidRPr="00A33366" w:rsidRDefault="00EE7418" w:rsidP="00EE7418">
      <w:pPr>
        <w:pStyle w:val="NormalBold"/>
        <w:keepNext/>
        <w:widowControl/>
      </w:pPr>
      <w:r w:rsidRPr="00A33366">
        <w:t>Proposition de règlement</w:t>
      </w:r>
    </w:p>
    <w:p w14:paraId="34C2831C" w14:textId="77777777" w:rsidR="00EE7418" w:rsidRPr="00A33366" w:rsidRDefault="00EE7418" w:rsidP="00EE7418">
      <w:pPr>
        <w:pStyle w:val="NormalBold"/>
        <w:widowControl/>
      </w:pPr>
      <w:r w:rsidRPr="00A33366">
        <w:t>Article 4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B798725" w14:textId="77777777" w:rsidTr="00FC6A49">
        <w:trPr>
          <w:jc w:val="center"/>
        </w:trPr>
        <w:tc>
          <w:tcPr>
            <w:tcW w:w="9752" w:type="dxa"/>
            <w:gridSpan w:val="2"/>
          </w:tcPr>
          <w:p w14:paraId="252C9C6B" w14:textId="77777777" w:rsidR="00EE7418" w:rsidRPr="00A33366" w:rsidRDefault="00EE7418" w:rsidP="00FC6A49">
            <w:pPr>
              <w:keepNext/>
              <w:widowControl/>
            </w:pPr>
          </w:p>
        </w:tc>
      </w:tr>
      <w:tr w:rsidR="00EE7418" w:rsidRPr="00A33366" w14:paraId="51F190AD" w14:textId="77777777" w:rsidTr="00FC6A49">
        <w:trPr>
          <w:jc w:val="center"/>
        </w:trPr>
        <w:tc>
          <w:tcPr>
            <w:tcW w:w="4876" w:type="dxa"/>
          </w:tcPr>
          <w:p w14:paraId="40425ADA" w14:textId="77777777" w:rsidR="00EE7418" w:rsidRPr="00A33366" w:rsidRDefault="00EE7418" w:rsidP="00FC6A49">
            <w:pPr>
              <w:pStyle w:val="ColumnHeading"/>
              <w:keepNext/>
              <w:widowControl/>
            </w:pPr>
            <w:r w:rsidRPr="00A33366">
              <w:t>Texte proposé par la Commission</w:t>
            </w:r>
          </w:p>
        </w:tc>
        <w:tc>
          <w:tcPr>
            <w:tcW w:w="4876" w:type="dxa"/>
          </w:tcPr>
          <w:p w14:paraId="4CA430D1" w14:textId="77777777" w:rsidR="00EE7418" w:rsidRPr="00A33366" w:rsidRDefault="00EE7418" w:rsidP="00FC6A49">
            <w:pPr>
              <w:pStyle w:val="ColumnHeading"/>
              <w:keepNext/>
              <w:widowControl/>
            </w:pPr>
            <w:r w:rsidRPr="00A33366">
              <w:t>Amendement</w:t>
            </w:r>
          </w:p>
        </w:tc>
      </w:tr>
      <w:tr w:rsidR="00EE7418" w:rsidRPr="00A33366" w14:paraId="5C04086B" w14:textId="77777777" w:rsidTr="00FC6A49">
        <w:trPr>
          <w:jc w:val="center"/>
        </w:trPr>
        <w:tc>
          <w:tcPr>
            <w:tcW w:w="4876" w:type="dxa"/>
          </w:tcPr>
          <w:p w14:paraId="3B481304" w14:textId="77777777" w:rsidR="00EE7418" w:rsidRPr="00A33366" w:rsidRDefault="00EE7418" w:rsidP="00FC6A49">
            <w:pPr>
              <w:pStyle w:val="Normal6"/>
              <w:widowControl/>
              <w:rPr>
                <w:lang w:val="fr-FR"/>
              </w:rPr>
            </w:pPr>
            <w:r w:rsidRPr="00A33366">
              <w:rPr>
                <w:lang w:val="fr-FR"/>
              </w:rPr>
              <w:t xml:space="preserve">La Commission adopte, au plus tard le [OP: veuillez insérer la date correspondant au dernier jour du mois suivant une période de 35 mois après la date d’entrée en vigueur du présent règlement], un acte d’exécution établissant une </w:t>
            </w:r>
            <w:r w:rsidRPr="00A33366">
              <w:rPr>
                <w:b/>
                <w:i/>
                <w:lang w:val="fr-FR"/>
              </w:rPr>
              <w:t xml:space="preserve">nouvelle </w:t>
            </w:r>
            <w:r w:rsidRPr="00A33366">
              <w:rPr>
                <w:lang w:val="fr-FR"/>
              </w:rPr>
              <w:t xml:space="preserve">méthode de calcul et de vérification des taux de réutilisabilité, de recyclabilité et de </w:t>
            </w:r>
            <w:proofErr w:type="spellStart"/>
            <w:r w:rsidRPr="00A33366">
              <w:rPr>
                <w:lang w:val="fr-FR"/>
              </w:rPr>
              <w:t>valorisabilité</w:t>
            </w:r>
            <w:proofErr w:type="spellEnd"/>
            <w:r w:rsidRPr="00A33366">
              <w:rPr>
                <w:lang w:val="fr-FR"/>
              </w:rPr>
              <w:t xml:space="preserve"> d’un véhicule, en tenant compte des éléments énoncés à l’annexe II.</w:t>
            </w:r>
          </w:p>
        </w:tc>
        <w:tc>
          <w:tcPr>
            <w:tcW w:w="4876" w:type="dxa"/>
          </w:tcPr>
          <w:p w14:paraId="570E55F2" w14:textId="77777777" w:rsidR="00EE7418" w:rsidRPr="00A33366" w:rsidRDefault="00EE7418" w:rsidP="00FC6A49">
            <w:pPr>
              <w:pStyle w:val="Normal6"/>
              <w:widowControl/>
              <w:rPr>
                <w:szCs w:val="24"/>
                <w:lang w:val="fr-FR"/>
              </w:rPr>
            </w:pPr>
            <w:r w:rsidRPr="00A33366">
              <w:rPr>
                <w:lang w:val="fr-FR"/>
              </w:rPr>
              <w:t xml:space="preserve">La Commission adopte, au plus tard le [OP: veuillez insérer la date correspondant au dernier jour du mois suivant une période de 35 mois après la date d’entrée en vigueur du présent règlement], un acte d’exécution établissant une méthode de calcul et de vérification des taux de réutilisabilité, de recyclabilité et de </w:t>
            </w:r>
            <w:proofErr w:type="spellStart"/>
            <w:r w:rsidRPr="00A33366">
              <w:rPr>
                <w:lang w:val="fr-FR"/>
              </w:rPr>
              <w:t>valorisabilité</w:t>
            </w:r>
            <w:proofErr w:type="spellEnd"/>
            <w:r w:rsidRPr="00A33366">
              <w:rPr>
                <w:lang w:val="fr-FR"/>
              </w:rPr>
              <w:t xml:space="preserve"> d’un véhicule, en tenant compte des éléments énoncés à l’annexe II</w:t>
            </w:r>
            <w:r w:rsidRPr="00A33366">
              <w:rPr>
                <w:b/>
                <w:i/>
                <w:lang w:val="fr-FR"/>
              </w:rPr>
              <w:t xml:space="preserve"> et de la norme ISO 22628:2002</w:t>
            </w:r>
            <w:r w:rsidRPr="00A33366">
              <w:rPr>
                <w:lang w:val="fr-FR"/>
              </w:rPr>
              <w:t>.</w:t>
            </w:r>
          </w:p>
        </w:tc>
      </w:tr>
    </w:tbl>
    <w:p w14:paraId="21C3D31B" w14:textId="77777777" w:rsidR="00EE7418" w:rsidRPr="00A33366" w:rsidRDefault="00EE7418" w:rsidP="00EE7418">
      <w:pPr>
        <w:widowControl/>
      </w:pPr>
    </w:p>
    <w:p w14:paraId="70866B4D" w14:textId="77777777" w:rsidR="00EE7418" w:rsidRPr="00A33366" w:rsidRDefault="00EE7418" w:rsidP="00EE7418">
      <w:pPr>
        <w:pStyle w:val="AMNumberTabs0"/>
        <w:keepNext/>
        <w:widowControl/>
      </w:pPr>
      <w:r w:rsidRPr="00A33366">
        <w:t>Amendement</w:t>
      </w:r>
      <w:r w:rsidRPr="00A33366">
        <w:tab/>
      </w:r>
      <w:r w:rsidRPr="00A33366">
        <w:tab/>
        <w:t>125</w:t>
      </w:r>
    </w:p>
    <w:p w14:paraId="6FCF6786" w14:textId="77777777" w:rsidR="00EE7418" w:rsidRPr="00A33366" w:rsidRDefault="00EE7418" w:rsidP="00EE7418">
      <w:pPr>
        <w:pStyle w:val="NormalBold"/>
        <w:keepNext/>
        <w:widowControl/>
      </w:pPr>
      <w:r w:rsidRPr="00A33366">
        <w:t>Proposition de règlement</w:t>
      </w:r>
    </w:p>
    <w:p w14:paraId="02C377F2" w14:textId="77777777" w:rsidR="00EE7418" w:rsidRPr="00A33366" w:rsidRDefault="00EE7418" w:rsidP="00EE7418">
      <w:pPr>
        <w:pStyle w:val="NormalBold"/>
        <w:widowControl/>
      </w:pPr>
      <w:r w:rsidRPr="00A33366">
        <w:t>Article 5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136D6C9" w14:textId="77777777" w:rsidTr="00FC6A49">
        <w:trPr>
          <w:jc w:val="center"/>
        </w:trPr>
        <w:tc>
          <w:tcPr>
            <w:tcW w:w="9752" w:type="dxa"/>
            <w:gridSpan w:val="2"/>
          </w:tcPr>
          <w:p w14:paraId="1FDD208F" w14:textId="77777777" w:rsidR="00EE7418" w:rsidRPr="00A33366" w:rsidRDefault="00EE7418" w:rsidP="00FC6A49">
            <w:pPr>
              <w:keepNext/>
              <w:widowControl/>
            </w:pPr>
          </w:p>
        </w:tc>
      </w:tr>
      <w:tr w:rsidR="00EE7418" w:rsidRPr="00A33366" w14:paraId="16997C75" w14:textId="77777777" w:rsidTr="00FC6A49">
        <w:trPr>
          <w:jc w:val="center"/>
        </w:trPr>
        <w:tc>
          <w:tcPr>
            <w:tcW w:w="4876" w:type="dxa"/>
          </w:tcPr>
          <w:p w14:paraId="2FDA966A" w14:textId="77777777" w:rsidR="00EE7418" w:rsidRPr="00A33366" w:rsidRDefault="00EE7418" w:rsidP="00FC6A49">
            <w:pPr>
              <w:pStyle w:val="ColumnHeading"/>
              <w:keepNext/>
              <w:widowControl/>
            </w:pPr>
            <w:r w:rsidRPr="00A33366">
              <w:t>Texte proposé par la Commission</w:t>
            </w:r>
          </w:p>
        </w:tc>
        <w:tc>
          <w:tcPr>
            <w:tcW w:w="4876" w:type="dxa"/>
          </w:tcPr>
          <w:p w14:paraId="6FC93F97" w14:textId="77777777" w:rsidR="00EE7418" w:rsidRPr="00A33366" w:rsidRDefault="00EE7418" w:rsidP="00FC6A49">
            <w:pPr>
              <w:pStyle w:val="ColumnHeading"/>
              <w:keepNext/>
              <w:widowControl/>
            </w:pPr>
            <w:r w:rsidRPr="00A33366">
              <w:t>Amendement</w:t>
            </w:r>
          </w:p>
        </w:tc>
      </w:tr>
      <w:tr w:rsidR="00EE7418" w:rsidRPr="00A33366" w14:paraId="6B16F041" w14:textId="77777777" w:rsidTr="00FC6A49">
        <w:trPr>
          <w:jc w:val="center"/>
        </w:trPr>
        <w:tc>
          <w:tcPr>
            <w:tcW w:w="4876" w:type="dxa"/>
          </w:tcPr>
          <w:p w14:paraId="1948424A" w14:textId="77777777" w:rsidR="00EE7418" w:rsidRPr="00A33366" w:rsidRDefault="00EE7418" w:rsidP="00FC6A49">
            <w:pPr>
              <w:pStyle w:val="Normal6"/>
              <w:widowControl/>
              <w:rPr>
                <w:lang w:val="fr-FR"/>
              </w:rPr>
            </w:pPr>
            <w:r w:rsidRPr="00A33366">
              <w:rPr>
                <w:lang w:val="fr-FR"/>
              </w:rPr>
              <w:t>1.</w:t>
            </w:r>
            <w:r w:rsidRPr="00A33366">
              <w:rPr>
                <w:lang w:val="fr-FR"/>
              </w:rPr>
              <w:tab/>
              <w:t>La présence de substances préoccupantes dans les véhicules ainsi que dans leurs pièces et composants doit être réduite au minimum dans toute la mesure du possible.</w:t>
            </w:r>
          </w:p>
        </w:tc>
        <w:tc>
          <w:tcPr>
            <w:tcW w:w="4876" w:type="dxa"/>
          </w:tcPr>
          <w:p w14:paraId="0423C3B0" w14:textId="77777777" w:rsidR="00EE7418" w:rsidRPr="00A33366" w:rsidRDefault="00EE7418" w:rsidP="00FC6A49">
            <w:pPr>
              <w:pStyle w:val="Normal6"/>
              <w:widowControl/>
              <w:rPr>
                <w:szCs w:val="24"/>
                <w:lang w:val="fr-FR"/>
              </w:rPr>
            </w:pPr>
            <w:r w:rsidRPr="00A33366">
              <w:rPr>
                <w:lang w:val="fr-FR"/>
              </w:rPr>
              <w:t>1.</w:t>
            </w:r>
            <w:r w:rsidRPr="00A33366">
              <w:rPr>
                <w:lang w:val="fr-FR"/>
              </w:rPr>
              <w:tab/>
              <w:t>La présence de substances préoccupantes dans les véhicules ainsi que dans leurs pièces et composants doit être réduite au minimum dans toute la mesure du possible</w:t>
            </w:r>
            <w:r w:rsidRPr="00A33366">
              <w:rPr>
                <w:b/>
                <w:i/>
                <w:lang w:val="fr-FR"/>
              </w:rPr>
              <w:t xml:space="preserve"> et dans la mesure nécessaire pour prévenir les effets néfastes sur la santé humaine et l’environnement, tout au long de leur cycle de vie</w:t>
            </w:r>
            <w:r w:rsidRPr="00A33366">
              <w:rPr>
                <w:lang w:val="fr-FR"/>
              </w:rPr>
              <w:t>.</w:t>
            </w:r>
          </w:p>
        </w:tc>
      </w:tr>
      <w:tr w:rsidR="00EE7418" w:rsidRPr="00A33366" w14:paraId="03610F7E" w14:textId="77777777" w:rsidTr="00FC6A49">
        <w:trPr>
          <w:jc w:val="center"/>
        </w:trPr>
        <w:tc>
          <w:tcPr>
            <w:tcW w:w="4876" w:type="dxa"/>
          </w:tcPr>
          <w:p w14:paraId="6A0BEC17" w14:textId="77777777" w:rsidR="00EE7418" w:rsidRPr="00A33366" w:rsidRDefault="00EE7418" w:rsidP="00FC6A49">
            <w:pPr>
              <w:pStyle w:val="Normal6"/>
              <w:widowControl/>
              <w:rPr>
                <w:lang w:val="fr-FR"/>
              </w:rPr>
            </w:pPr>
          </w:p>
        </w:tc>
        <w:tc>
          <w:tcPr>
            <w:tcW w:w="4876" w:type="dxa"/>
          </w:tcPr>
          <w:p w14:paraId="666D1F92" w14:textId="77777777" w:rsidR="00EE7418" w:rsidRPr="00A33366" w:rsidRDefault="00EE7418" w:rsidP="00FC6A49">
            <w:pPr>
              <w:pStyle w:val="Normal6"/>
              <w:widowControl/>
              <w:rPr>
                <w:szCs w:val="24"/>
                <w:lang w:val="fr-FR"/>
              </w:rPr>
            </w:pPr>
            <w:r w:rsidRPr="00A33366">
              <w:rPr>
                <w:b/>
                <w:i/>
                <w:lang w:val="fr-FR"/>
              </w:rPr>
              <w:t xml:space="preserve">La Commission, avec la contribution de l’Agence européenne des produits chimiques, établie au titre du règlement (CE) nº 1907/2006, élabore, au plus tard le [OP: veuillez insérer la date correspondant au dernier jour du mois suivant une période de 18 mois après l’entrée en vigueur du présent règlement], un rapport sur les substances préoccupantes, à savoir les substances ayant un effet néfaste sur la santé ou l’environnement ou entravant le recyclage </w:t>
            </w:r>
            <w:r w:rsidRPr="00A33366">
              <w:rPr>
                <w:b/>
                <w:i/>
                <w:lang w:val="fr-FR"/>
              </w:rPr>
              <w:lastRenderedPageBreak/>
              <w:t>de matières premières secondaires sûres et de haute qualité, présentes dans les véhicules. La Commission transmet ce rapport exposant ses conclusions au Parlement européen et au Conseil et envisage l’adoption d’actes délégués établissant une liste de substances préoccupantes applicable spécifiquement aux véhicules, ainsi que des mesures de suivi appropriées.</w:t>
            </w:r>
          </w:p>
        </w:tc>
      </w:tr>
      <w:tr w:rsidR="00EE7418" w:rsidRPr="00A33366" w14:paraId="00EA98A6" w14:textId="77777777" w:rsidTr="00FC6A49">
        <w:trPr>
          <w:jc w:val="center"/>
        </w:trPr>
        <w:tc>
          <w:tcPr>
            <w:tcW w:w="4876" w:type="dxa"/>
          </w:tcPr>
          <w:p w14:paraId="3D9BF405" w14:textId="77777777" w:rsidR="00EE7418" w:rsidRPr="00A33366" w:rsidRDefault="00EE7418" w:rsidP="00FC6A49">
            <w:pPr>
              <w:pStyle w:val="Normal6"/>
              <w:widowControl/>
              <w:rPr>
                <w:lang w:val="fr-FR"/>
              </w:rPr>
            </w:pPr>
          </w:p>
        </w:tc>
        <w:tc>
          <w:tcPr>
            <w:tcW w:w="4876" w:type="dxa"/>
          </w:tcPr>
          <w:p w14:paraId="22ED33D8" w14:textId="77777777" w:rsidR="00EE7418" w:rsidRPr="00A33366" w:rsidRDefault="00EE7418" w:rsidP="00FC6A49">
            <w:pPr>
              <w:pStyle w:val="Normal6"/>
              <w:widowControl/>
              <w:rPr>
                <w:b/>
                <w:i/>
                <w:lang w:val="fr-FR"/>
              </w:rPr>
            </w:pPr>
            <w:r w:rsidRPr="00A33366">
              <w:rPr>
                <w:b/>
                <w:i/>
                <w:lang w:val="fr-FR"/>
              </w:rPr>
              <w:t xml:space="preserve">Le rapport visé au deuxième alinéa ne traite pas des pièces et composants de véhicules pour lesquels une identification ou une évaluation est déjà requise par d’autres actes législatifs de l’Union. </w:t>
            </w:r>
          </w:p>
        </w:tc>
      </w:tr>
    </w:tbl>
    <w:p w14:paraId="42EECE1A" w14:textId="77777777" w:rsidR="00EE7418" w:rsidRPr="00A33366" w:rsidRDefault="00EE7418" w:rsidP="00EE7418">
      <w:pPr>
        <w:widowControl/>
      </w:pPr>
    </w:p>
    <w:p w14:paraId="5E65A552" w14:textId="77777777" w:rsidR="00EE7418" w:rsidRPr="00A33366" w:rsidRDefault="00EE7418" w:rsidP="00EE7418">
      <w:pPr>
        <w:pStyle w:val="AMNumberTabs0"/>
        <w:keepNext/>
        <w:widowControl/>
      </w:pPr>
      <w:r w:rsidRPr="00A33366">
        <w:t>Amendement</w:t>
      </w:r>
      <w:r w:rsidRPr="00A33366">
        <w:tab/>
      </w:r>
      <w:r w:rsidRPr="00A33366">
        <w:tab/>
        <w:t>126</w:t>
      </w:r>
    </w:p>
    <w:p w14:paraId="7C8412FA" w14:textId="77777777" w:rsidR="00EE7418" w:rsidRPr="00A33366" w:rsidRDefault="00EE7418" w:rsidP="00EE7418">
      <w:pPr>
        <w:pStyle w:val="NormalBold"/>
        <w:keepNext/>
        <w:widowControl/>
      </w:pPr>
      <w:r w:rsidRPr="00A33366">
        <w:t>Proposition de règlement</w:t>
      </w:r>
    </w:p>
    <w:p w14:paraId="71D8F901" w14:textId="77777777" w:rsidR="00EE7418" w:rsidRPr="00A33366" w:rsidRDefault="00EE7418" w:rsidP="00EE7418">
      <w:pPr>
        <w:pStyle w:val="NormalBold"/>
        <w:widowControl/>
      </w:pPr>
      <w:r w:rsidRPr="00A33366">
        <w:t>Article 5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903865C" w14:textId="77777777" w:rsidTr="00FC6A49">
        <w:trPr>
          <w:jc w:val="center"/>
        </w:trPr>
        <w:tc>
          <w:tcPr>
            <w:tcW w:w="9752" w:type="dxa"/>
            <w:gridSpan w:val="2"/>
          </w:tcPr>
          <w:p w14:paraId="2BD582B1" w14:textId="77777777" w:rsidR="00EE7418" w:rsidRPr="00A33366" w:rsidRDefault="00EE7418" w:rsidP="00FC6A49">
            <w:pPr>
              <w:keepNext/>
              <w:widowControl/>
            </w:pPr>
          </w:p>
        </w:tc>
      </w:tr>
      <w:tr w:rsidR="00EE7418" w:rsidRPr="00A33366" w14:paraId="18A4A8C7" w14:textId="77777777" w:rsidTr="00FC6A49">
        <w:trPr>
          <w:jc w:val="center"/>
        </w:trPr>
        <w:tc>
          <w:tcPr>
            <w:tcW w:w="4876" w:type="dxa"/>
          </w:tcPr>
          <w:p w14:paraId="57464AE4" w14:textId="77777777" w:rsidR="00EE7418" w:rsidRPr="00A33366" w:rsidRDefault="00EE7418" w:rsidP="00FC6A49">
            <w:pPr>
              <w:pStyle w:val="ColumnHeading"/>
              <w:keepNext/>
              <w:widowControl/>
            </w:pPr>
            <w:r w:rsidRPr="00A33366">
              <w:t>Texte proposé par la Commission</w:t>
            </w:r>
          </w:p>
        </w:tc>
        <w:tc>
          <w:tcPr>
            <w:tcW w:w="4876" w:type="dxa"/>
          </w:tcPr>
          <w:p w14:paraId="3EB3F401" w14:textId="77777777" w:rsidR="00EE7418" w:rsidRPr="00A33366" w:rsidRDefault="00EE7418" w:rsidP="00FC6A49">
            <w:pPr>
              <w:pStyle w:val="ColumnHeading"/>
              <w:keepNext/>
              <w:widowControl/>
            </w:pPr>
            <w:r w:rsidRPr="00A33366">
              <w:t>Amendement</w:t>
            </w:r>
          </w:p>
        </w:tc>
      </w:tr>
      <w:tr w:rsidR="00EE7418" w:rsidRPr="00A33366" w14:paraId="01B82D23" w14:textId="77777777" w:rsidTr="00FC6A49">
        <w:trPr>
          <w:jc w:val="center"/>
        </w:trPr>
        <w:tc>
          <w:tcPr>
            <w:tcW w:w="4876" w:type="dxa"/>
          </w:tcPr>
          <w:p w14:paraId="7FEB88AC" w14:textId="77777777" w:rsidR="00EE7418" w:rsidRPr="00A33366" w:rsidRDefault="00EE7418" w:rsidP="00FC6A49">
            <w:pPr>
              <w:pStyle w:val="Normal6"/>
              <w:widowControl/>
              <w:rPr>
                <w:lang w:val="fr-FR"/>
              </w:rPr>
            </w:pPr>
            <w:r w:rsidRPr="00A33366">
              <w:rPr>
                <w:lang w:val="fr-FR"/>
              </w:rPr>
              <w:t>2.</w:t>
            </w:r>
            <w:r w:rsidRPr="00A33366">
              <w:rPr>
                <w:lang w:val="fr-FR"/>
              </w:rPr>
              <w:tab/>
            </w:r>
            <w:r w:rsidRPr="00A33366">
              <w:rPr>
                <w:b/>
                <w:i/>
                <w:lang w:val="fr-FR"/>
              </w:rPr>
              <w:t>Outre les restrictions énoncées à l’annexe XVII du règlement (CE) nº 1907/2006 et, le cas échéant, les restrictions énoncées aux annexes I et II du règlement (UE) 2019/1021 et dans le règlement (UE) 2023/[OP: Batteries], aucun</w:t>
            </w:r>
            <w:r w:rsidRPr="00A33366">
              <w:rPr>
                <w:lang w:val="fr-FR"/>
              </w:rPr>
              <w:t xml:space="preserve"> type de véhicule réceptionné par type à partir du [OP: veuillez insérer la date correspondant au premier jour du mois suivant une période de 72 mois après la date d’entrée en vigueur du présent règlement] conformément au règlement (UE) 2018/858 ne contient de plomb, de mercure, de cadmium ou de chrome hexavalent.</w:t>
            </w:r>
          </w:p>
        </w:tc>
        <w:tc>
          <w:tcPr>
            <w:tcW w:w="4876" w:type="dxa"/>
          </w:tcPr>
          <w:p w14:paraId="09E71909" w14:textId="77777777" w:rsidR="00EE7418" w:rsidRPr="00A33366" w:rsidRDefault="00EE7418" w:rsidP="00FC6A49">
            <w:pPr>
              <w:pStyle w:val="Normal6"/>
              <w:widowControl/>
              <w:rPr>
                <w:szCs w:val="24"/>
                <w:lang w:val="fr-FR"/>
              </w:rPr>
            </w:pPr>
            <w:r w:rsidRPr="00A33366">
              <w:rPr>
                <w:lang w:val="fr-FR"/>
              </w:rPr>
              <w:t>2.</w:t>
            </w:r>
            <w:r w:rsidRPr="00A33366">
              <w:rPr>
                <w:lang w:val="fr-FR"/>
              </w:rPr>
              <w:tab/>
            </w:r>
            <w:r w:rsidRPr="00A33366">
              <w:rPr>
                <w:b/>
                <w:i/>
                <w:lang w:val="fr-FR"/>
              </w:rPr>
              <w:t>Aucun nouveau</w:t>
            </w:r>
            <w:r w:rsidRPr="00A33366">
              <w:rPr>
                <w:lang w:val="fr-FR"/>
              </w:rPr>
              <w:t xml:space="preserve"> type de véhicule réceptionné par type à partir du [OP: veuillez insérer la date correspondant au premier jour du mois suivant une période de 72 mois après la date d’entrée en vigueur du présent règlement] conformément au règlement (UE) 2018/858</w:t>
            </w:r>
            <w:r w:rsidRPr="00A33366">
              <w:rPr>
                <w:b/>
                <w:i/>
                <w:lang w:val="fr-FR"/>
              </w:rPr>
              <w:t>, ni aucune nouvelle pièce ou aucun nouveau composant mis sur le marché pour un tel véhicule,</w:t>
            </w:r>
            <w:r w:rsidRPr="00A33366">
              <w:rPr>
                <w:lang w:val="fr-FR"/>
              </w:rPr>
              <w:t xml:space="preserve"> ne contient de plomb, de mercure, de cadmium ou de chrome hexavalent.</w:t>
            </w:r>
          </w:p>
        </w:tc>
      </w:tr>
    </w:tbl>
    <w:p w14:paraId="11A85A67" w14:textId="77777777" w:rsidR="00EE7418" w:rsidRPr="00A33366" w:rsidRDefault="00EE7418" w:rsidP="00EE7418">
      <w:pPr>
        <w:widowControl/>
      </w:pPr>
    </w:p>
    <w:p w14:paraId="02A0EE3A" w14:textId="77777777" w:rsidR="00EE7418" w:rsidRPr="00A33366" w:rsidRDefault="00EE7418" w:rsidP="00EE7418">
      <w:pPr>
        <w:pStyle w:val="AMNumberTabs0"/>
        <w:keepNext/>
        <w:widowControl/>
      </w:pPr>
      <w:r w:rsidRPr="00A33366">
        <w:t>Amendement</w:t>
      </w:r>
      <w:r w:rsidRPr="00A33366">
        <w:tab/>
      </w:r>
      <w:r w:rsidRPr="00A33366">
        <w:tab/>
        <w:t>127</w:t>
      </w:r>
    </w:p>
    <w:p w14:paraId="72DFD227" w14:textId="77777777" w:rsidR="00EE7418" w:rsidRPr="00A33366" w:rsidRDefault="00EE7418" w:rsidP="00EE7418">
      <w:pPr>
        <w:pStyle w:val="NormalBold"/>
        <w:keepNext/>
        <w:widowControl/>
      </w:pPr>
      <w:r w:rsidRPr="00A33366">
        <w:t>Proposition de règlement</w:t>
      </w:r>
    </w:p>
    <w:p w14:paraId="0F8E0D05" w14:textId="77777777" w:rsidR="00EE7418" w:rsidRPr="00A33366" w:rsidRDefault="00EE7418" w:rsidP="00EE7418">
      <w:pPr>
        <w:pStyle w:val="NormalBold"/>
        <w:widowControl/>
      </w:pPr>
      <w:r w:rsidRPr="00A33366">
        <w:t>Article 5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AC021CB" w14:textId="77777777" w:rsidTr="00FC6A49">
        <w:trPr>
          <w:jc w:val="center"/>
        </w:trPr>
        <w:tc>
          <w:tcPr>
            <w:tcW w:w="9752" w:type="dxa"/>
            <w:gridSpan w:val="2"/>
          </w:tcPr>
          <w:p w14:paraId="5796441E" w14:textId="77777777" w:rsidR="00EE7418" w:rsidRPr="00A33366" w:rsidRDefault="00EE7418" w:rsidP="00FC6A49">
            <w:pPr>
              <w:keepNext/>
              <w:widowControl/>
            </w:pPr>
          </w:p>
        </w:tc>
      </w:tr>
      <w:tr w:rsidR="00EE7418" w:rsidRPr="00A33366" w14:paraId="006C2C6C" w14:textId="77777777" w:rsidTr="00FC6A49">
        <w:trPr>
          <w:jc w:val="center"/>
        </w:trPr>
        <w:tc>
          <w:tcPr>
            <w:tcW w:w="4876" w:type="dxa"/>
          </w:tcPr>
          <w:p w14:paraId="77DD3BFD" w14:textId="77777777" w:rsidR="00EE7418" w:rsidRPr="00A33366" w:rsidRDefault="00EE7418" w:rsidP="00FC6A49">
            <w:pPr>
              <w:pStyle w:val="ColumnHeading"/>
              <w:keepNext/>
              <w:widowControl/>
            </w:pPr>
            <w:r w:rsidRPr="00A33366">
              <w:t>Texte proposé par la Commission</w:t>
            </w:r>
          </w:p>
        </w:tc>
        <w:tc>
          <w:tcPr>
            <w:tcW w:w="4876" w:type="dxa"/>
          </w:tcPr>
          <w:p w14:paraId="7D53518B" w14:textId="77777777" w:rsidR="00EE7418" w:rsidRPr="00A33366" w:rsidRDefault="00EE7418" w:rsidP="00FC6A49">
            <w:pPr>
              <w:pStyle w:val="ColumnHeading"/>
              <w:keepNext/>
              <w:widowControl/>
            </w:pPr>
            <w:r w:rsidRPr="00A33366">
              <w:t>Amendement</w:t>
            </w:r>
          </w:p>
        </w:tc>
      </w:tr>
      <w:tr w:rsidR="00EE7418" w:rsidRPr="00A33366" w14:paraId="3BC4D7DE" w14:textId="77777777" w:rsidTr="00FC6A49">
        <w:trPr>
          <w:jc w:val="center"/>
        </w:trPr>
        <w:tc>
          <w:tcPr>
            <w:tcW w:w="4876" w:type="dxa"/>
          </w:tcPr>
          <w:p w14:paraId="50F0E680" w14:textId="77777777" w:rsidR="00EE7418" w:rsidRPr="00A33366" w:rsidRDefault="00EE7418" w:rsidP="00FC6A49">
            <w:pPr>
              <w:pStyle w:val="Normal6"/>
              <w:widowControl/>
              <w:rPr>
                <w:lang w:val="fr-FR"/>
              </w:rPr>
            </w:pPr>
            <w:r w:rsidRPr="00A33366">
              <w:rPr>
                <w:lang w:val="fr-FR"/>
              </w:rPr>
              <w:t>5.</w:t>
            </w:r>
            <w:r w:rsidRPr="00A33366">
              <w:rPr>
                <w:lang w:val="fr-FR"/>
              </w:rPr>
              <w:tab/>
              <w:t xml:space="preserve">À la demande de la Commission, et dans un délai de 12 mois à compter de la demande, l’Agence européenne des </w:t>
            </w:r>
            <w:r w:rsidRPr="00A33366">
              <w:rPr>
                <w:lang w:val="fr-FR"/>
              </w:rPr>
              <w:lastRenderedPageBreak/>
              <w:t>produits chimiques (ci-après l’«Agence») élabore un rapport sur la faisabilité technique et économique des solutions de remplacement relatives aux exemptions existantes énumérées à l’annexe III et prépare, sur la base de cette évaluation, une proposition motivée de modification spécifique de l’exemption.</w:t>
            </w:r>
          </w:p>
        </w:tc>
        <w:tc>
          <w:tcPr>
            <w:tcW w:w="4876" w:type="dxa"/>
          </w:tcPr>
          <w:p w14:paraId="44C7B057" w14:textId="77777777" w:rsidR="00EE7418" w:rsidRPr="00A33366" w:rsidRDefault="00EE7418" w:rsidP="00FC6A49">
            <w:pPr>
              <w:pStyle w:val="Normal6"/>
              <w:widowControl/>
              <w:rPr>
                <w:szCs w:val="24"/>
                <w:lang w:val="fr-FR"/>
              </w:rPr>
            </w:pPr>
            <w:r w:rsidRPr="00A33366">
              <w:rPr>
                <w:lang w:val="fr-FR"/>
              </w:rPr>
              <w:lastRenderedPageBreak/>
              <w:t>5.</w:t>
            </w:r>
            <w:r w:rsidRPr="00A33366">
              <w:rPr>
                <w:lang w:val="fr-FR"/>
              </w:rPr>
              <w:tab/>
              <w:t xml:space="preserve">À la demande de la Commission, et dans un délai de 12 mois à compter de la demande, l’Agence européenne des </w:t>
            </w:r>
            <w:r w:rsidRPr="00A33366">
              <w:rPr>
                <w:lang w:val="fr-FR"/>
              </w:rPr>
              <w:lastRenderedPageBreak/>
              <w:t>produits chimiques (ci-après l’«Agence») élabore un rapport</w:t>
            </w:r>
            <w:r w:rsidRPr="00A33366">
              <w:rPr>
                <w:b/>
                <w:i/>
                <w:lang w:val="fr-FR"/>
              </w:rPr>
              <w:t>, sur la base d’une consultation des parties prenantes et des experts du secteur,</w:t>
            </w:r>
            <w:r w:rsidRPr="00A33366">
              <w:rPr>
                <w:lang w:val="fr-FR"/>
              </w:rPr>
              <w:t xml:space="preserve"> sur la faisabilité technique et économique des solutions de remplacement relatives aux exemptions existantes énumérées à l’annexe III et prépare, sur la base de cette évaluation, une proposition motivée de modification spécifique de l’exemption.</w:t>
            </w:r>
          </w:p>
        </w:tc>
      </w:tr>
    </w:tbl>
    <w:p w14:paraId="099A2676" w14:textId="77777777" w:rsidR="00EE7418" w:rsidRPr="00A33366" w:rsidRDefault="00EE7418" w:rsidP="00EE7418">
      <w:pPr>
        <w:widowControl/>
      </w:pPr>
    </w:p>
    <w:p w14:paraId="79C222ED" w14:textId="77777777" w:rsidR="00EE7418" w:rsidRPr="00A33366" w:rsidRDefault="00EE7418" w:rsidP="00EE7418">
      <w:pPr>
        <w:pStyle w:val="AMNumberTabs0"/>
        <w:keepNext/>
        <w:widowControl/>
      </w:pPr>
      <w:r w:rsidRPr="00A33366">
        <w:t>Amendement</w:t>
      </w:r>
      <w:r w:rsidRPr="00A33366">
        <w:tab/>
      </w:r>
      <w:r w:rsidRPr="00A33366">
        <w:tab/>
        <w:t>128</w:t>
      </w:r>
    </w:p>
    <w:p w14:paraId="27C2E8CB" w14:textId="77777777" w:rsidR="00EE7418" w:rsidRPr="00A33366" w:rsidRDefault="00EE7418" w:rsidP="00EE7418">
      <w:pPr>
        <w:pStyle w:val="NormalBold"/>
        <w:keepNext/>
        <w:widowControl/>
      </w:pPr>
      <w:r w:rsidRPr="00A33366">
        <w:t>Proposition de règlement</w:t>
      </w:r>
    </w:p>
    <w:p w14:paraId="7B696F9C" w14:textId="77777777" w:rsidR="00EE7418" w:rsidRPr="00A33366" w:rsidRDefault="00EE7418" w:rsidP="00EE7418">
      <w:pPr>
        <w:pStyle w:val="NormalBold"/>
        <w:widowControl/>
      </w:pPr>
      <w:r w:rsidRPr="00A33366">
        <w:t>Article 5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C210188" w14:textId="77777777" w:rsidTr="00FC6A49">
        <w:trPr>
          <w:jc w:val="center"/>
        </w:trPr>
        <w:tc>
          <w:tcPr>
            <w:tcW w:w="9752" w:type="dxa"/>
            <w:gridSpan w:val="2"/>
          </w:tcPr>
          <w:p w14:paraId="16EBB8E6" w14:textId="77777777" w:rsidR="00EE7418" w:rsidRPr="00A33366" w:rsidRDefault="00EE7418" w:rsidP="00FC6A49">
            <w:pPr>
              <w:keepNext/>
              <w:widowControl/>
            </w:pPr>
          </w:p>
        </w:tc>
      </w:tr>
      <w:tr w:rsidR="00EE7418" w:rsidRPr="00A33366" w14:paraId="5AD80671" w14:textId="77777777" w:rsidTr="00FC6A49">
        <w:trPr>
          <w:jc w:val="center"/>
        </w:trPr>
        <w:tc>
          <w:tcPr>
            <w:tcW w:w="4876" w:type="dxa"/>
          </w:tcPr>
          <w:p w14:paraId="49449E2A" w14:textId="77777777" w:rsidR="00EE7418" w:rsidRPr="00A33366" w:rsidRDefault="00EE7418" w:rsidP="00FC6A49">
            <w:pPr>
              <w:pStyle w:val="ColumnHeading"/>
              <w:keepNext/>
              <w:widowControl/>
            </w:pPr>
            <w:r w:rsidRPr="00A33366">
              <w:t>Texte proposé par la Commission</w:t>
            </w:r>
          </w:p>
        </w:tc>
        <w:tc>
          <w:tcPr>
            <w:tcW w:w="4876" w:type="dxa"/>
          </w:tcPr>
          <w:p w14:paraId="6874907D" w14:textId="77777777" w:rsidR="00EE7418" w:rsidRPr="00A33366" w:rsidRDefault="00EE7418" w:rsidP="00FC6A49">
            <w:pPr>
              <w:pStyle w:val="ColumnHeading"/>
              <w:keepNext/>
              <w:widowControl/>
            </w:pPr>
            <w:r w:rsidRPr="00A33366">
              <w:t>Amendement</w:t>
            </w:r>
          </w:p>
        </w:tc>
      </w:tr>
      <w:tr w:rsidR="00EE7418" w:rsidRPr="00A33366" w14:paraId="704D7FAC" w14:textId="77777777" w:rsidTr="00FC6A49">
        <w:trPr>
          <w:jc w:val="center"/>
        </w:trPr>
        <w:tc>
          <w:tcPr>
            <w:tcW w:w="4876" w:type="dxa"/>
          </w:tcPr>
          <w:p w14:paraId="2C7C00A2" w14:textId="77777777" w:rsidR="00EE7418" w:rsidRPr="00A33366" w:rsidRDefault="00EE7418" w:rsidP="00FC6A49">
            <w:pPr>
              <w:pStyle w:val="Normal6"/>
              <w:widowControl/>
              <w:rPr>
                <w:lang w:val="fr-FR"/>
              </w:rPr>
            </w:pPr>
            <w:r w:rsidRPr="00A33366">
              <w:rPr>
                <w:lang w:val="fr-FR"/>
              </w:rPr>
              <w:t>6.</w:t>
            </w:r>
            <w:r w:rsidRPr="00A33366">
              <w:rPr>
                <w:lang w:val="fr-FR"/>
              </w:rPr>
              <w:tab/>
              <w:t xml:space="preserve">Dès réception de la demande de la Commission, l’Agence publie sur son site internet un avis indiquant qu’un rapport sur une éventuelle modification d’une exemption figurant à l’annexe III sera élaboré et invite toutes les parties intéressées à présenter leurs observations dans un délai de </w:t>
            </w:r>
            <w:r w:rsidRPr="00A33366">
              <w:rPr>
                <w:b/>
                <w:i/>
                <w:lang w:val="fr-FR"/>
              </w:rPr>
              <w:t xml:space="preserve">huit </w:t>
            </w:r>
            <w:r w:rsidRPr="00A33366">
              <w:rPr>
                <w:lang w:val="fr-FR"/>
              </w:rPr>
              <w:t>semaines à compter de la date de publication de l’avis. L’Agence publie sur son site internet toutes les observations reçues de la part des parties intéressées.</w:t>
            </w:r>
          </w:p>
        </w:tc>
        <w:tc>
          <w:tcPr>
            <w:tcW w:w="4876" w:type="dxa"/>
          </w:tcPr>
          <w:p w14:paraId="2C3109B0" w14:textId="77777777" w:rsidR="00EE7418" w:rsidRPr="00A33366" w:rsidRDefault="00EE7418" w:rsidP="00FC6A49">
            <w:pPr>
              <w:pStyle w:val="Normal6"/>
              <w:widowControl/>
              <w:rPr>
                <w:szCs w:val="24"/>
                <w:lang w:val="fr-FR"/>
              </w:rPr>
            </w:pPr>
            <w:r w:rsidRPr="00A33366">
              <w:rPr>
                <w:lang w:val="fr-FR"/>
              </w:rPr>
              <w:t>6.</w:t>
            </w:r>
            <w:r w:rsidRPr="00A33366">
              <w:rPr>
                <w:lang w:val="fr-FR"/>
              </w:rPr>
              <w:tab/>
              <w:t xml:space="preserve">Dès réception de la demande de la Commission, l’Agence publie sur son site internet un avis indiquant qu’un rapport sur une éventuelle modification d’une exemption figurant à l’annexe III sera élaboré et invite toutes les parties intéressées à présenter leurs observations dans un délai de </w:t>
            </w:r>
            <w:r w:rsidRPr="00A33366">
              <w:rPr>
                <w:b/>
                <w:i/>
                <w:lang w:val="fr-FR"/>
              </w:rPr>
              <w:t>12 </w:t>
            </w:r>
            <w:r w:rsidRPr="00A33366">
              <w:rPr>
                <w:lang w:val="fr-FR"/>
              </w:rPr>
              <w:t>semaines à compter de la date de publication de l’avis. L’Agence publie sur son site internet toutes les observations reçues de la part des parties intéressées.</w:t>
            </w:r>
          </w:p>
        </w:tc>
      </w:tr>
    </w:tbl>
    <w:p w14:paraId="6827E869" w14:textId="77777777" w:rsidR="00EE7418" w:rsidRPr="00A33366" w:rsidRDefault="00EE7418" w:rsidP="00EE7418">
      <w:pPr>
        <w:widowControl/>
      </w:pPr>
    </w:p>
    <w:p w14:paraId="5E0BF8F5" w14:textId="77777777" w:rsidR="00EE7418" w:rsidRPr="00A33366" w:rsidRDefault="00EE7418" w:rsidP="00EE7418">
      <w:pPr>
        <w:pStyle w:val="AMNumberTabs0"/>
        <w:keepNext/>
        <w:widowControl/>
      </w:pPr>
      <w:r w:rsidRPr="00A33366">
        <w:t>Amendement</w:t>
      </w:r>
      <w:r w:rsidRPr="00A33366">
        <w:tab/>
      </w:r>
      <w:r w:rsidRPr="00A33366">
        <w:tab/>
        <w:t>129</w:t>
      </w:r>
    </w:p>
    <w:p w14:paraId="0C5AAFAA" w14:textId="77777777" w:rsidR="00EE7418" w:rsidRPr="00A33366" w:rsidRDefault="00EE7418" w:rsidP="00EE7418">
      <w:pPr>
        <w:pStyle w:val="NormalBold"/>
        <w:keepNext/>
        <w:widowControl/>
      </w:pPr>
      <w:r w:rsidRPr="00A33366">
        <w:t>Proposition de règlement</w:t>
      </w:r>
    </w:p>
    <w:p w14:paraId="0E11CC60" w14:textId="77777777" w:rsidR="00EE7418" w:rsidRPr="00A33366" w:rsidRDefault="00EE7418" w:rsidP="00EE7418">
      <w:pPr>
        <w:pStyle w:val="NormalBold"/>
        <w:widowControl/>
      </w:pPr>
      <w:r w:rsidRPr="00A33366">
        <w:t>Article 5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E03CA45" w14:textId="77777777" w:rsidTr="00FC6A49">
        <w:trPr>
          <w:jc w:val="center"/>
        </w:trPr>
        <w:tc>
          <w:tcPr>
            <w:tcW w:w="9752" w:type="dxa"/>
            <w:gridSpan w:val="2"/>
          </w:tcPr>
          <w:p w14:paraId="5BDA3A84" w14:textId="77777777" w:rsidR="00EE7418" w:rsidRPr="00A33366" w:rsidRDefault="00EE7418" w:rsidP="00FC6A49">
            <w:pPr>
              <w:keepNext/>
              <w:widowControl/>
            </w:pPr>
          </w:p>
        </w:tc>
      </w:tr>
      <w:tr w:rsidR="00EE7418" w:rsidRPr="00A33366" w14:paraId="22755366" w14:textId="77777777" w:rsidTr="00FC6A49">
        <w:trPr>
          <w:jc w:val="center"/>
        </w:trPr>
        <w:tc>
          <w:tcPr>
            <w:tcW w:w="4876" w:type="dxa"/>
          </w:tcPr>
          <w:p w14:paraId="52739D9F" w14:textId="77777777" w:rsidR="00EE7418" w:rsidRPr="00A33366" w:rsidRDefault="00EE7418" w:rsidP="00FC6A49">
            <w:pPr>
              <w:pStyle w:val="ColumnHeading"/>
              <w:keepNext/>
              <w:widowControl/>
            </w:pPr>
            <w:r w:rsidRPr="00A33366">
              <w:t>Texte proposé par la Commission</w:t>
            </w:r>
          </w:p>
        </w:tc>
        <w:tc>
          <w:tcPr>
            <w:tcW w:w="4876" w:type="dxa"/>
          </w:tcPr>
          <w:p w14:paraId="3872AD76" w14:textId="77777777" w:rsidR="00EE7418" w:rsidRPr="00A33366" w:rsidRDefault="00EE7418" w:rsidP="00FC6A49">
            <w:pPr>
              <w:pStyle w:val="ColumnHeading"/>
              <w:keepNext/>
              <w:widowControl/>
            </w:pPr>
            <w:r w:rsidRPr="00A33366">
              <w:t>Amendement</w:t>
            </w:r>
          </w:p>
        </w:tc>
      </w:tr>
      <w:tr w:rsidR="00EE7418" w:rsidRPr="00A33366" w14:paraId="450CB568" w14:textId="77777777" w:rsidTr="00FC6A49">
        <w:trPr>
          <w:jc w:val="center"/>
        </w:trPr>
        <w:tc>
          <w:tcPr>
            <w:tcW w:w="4876" w:type="dxa"/>
          </w:tcPr>
          <w:p w14:paraId="0A0D2721" w14:textId="77777777" w:rsidR="00EE7418" w:rsidRPr="00A33366" w:rsidRDefault="00EE7418" w:rsidP="00FC6A49">
            <w:pPr>
              <w:pStyle w:val="Normal6"/>
              <w:widowControl/>
              <w:rPr>
                <w:lang w:val="fr-FR"/>
              </w:rPr>
            </w:pPr>
            <w:r w:rsidRPr="00A33366">
              <w:rPr>
                <w:lang w:val="fr-FR"/>
              </w:rPr>
              <w:t>7.</w:t>
            </w:r>
            <w:r w:rsidRPr="00A33366">
              <w:rPr>
                <w:lang w:val="fr-FR"/>
              </w:rPr>
              <w:tab/>
              <w:t xml:space="preserve">Au plus tard </w:t>
            </w:r>
            <w:r w:rsidRPr="00A33366">
              <w:rPr>
                <w:b/>
                <w:i/>
                <w:lang w:val="fr-FR"/>
              </w:rPr>
              <w:t xml:space="preserve">neuf </w:t>
            </w:r>
            <w:r w:rsidRPr="00A33366">
              <w:rPr>
                <w:lang w:val="fr-FR"/>
              </w:rPr>
              <w:t>mois après la présentation du rapport visé au paragraphe 4 à la Commission, le comité d’analyse socio-économique de l’Agence, institué en vertu de l’article 76, paragraphe 1, point d), du règlement (CE) nº 1907/2006, adopte un avis sur le rapport et sur les modifications spécifiques proposées. L’Agence soumet sans tarder cet avis à la Commission.</w:t>
            </w:r>
          </w:p>
        </w:tc>
        <w:tc>
          <w:tcPr>
            <w:tcW w:w="4876" w:type="dxa"/>
          </w:tcPr>
          <w:p w14:paraId="35A2E3DF" w14:textId="77777777" w:rsidR="00EE7418" w:rsidRPr="00A33366" w:rsidRDefault="00EE7418" w:rsidP="00FC6A49">
            <w:pPr>
              <w:pStyle w:val="Normal6"/>
              <w:widowControl/>
              <w:rPr>
                <w:szCs w:val="24"/>
                <w:lang w:val="fr-FR"/>
              </w:rPr>
            </w:pPr>
            <w:r w:rsidRPr="00A33366">
              <w:rPr>
                <w:lang w:val="fr-FR"/>
              </w:rPr>
              <w:t>7.</w:t>
            </w:r>
            <w:r w:rsidRPr="00A33366">
              <w:rPr>
                <w:lang w:val="fr-FR"/>
              </w:rPr>
              <w:tab/>
              <w:t xml:space="preserve">Au plus tard </w:t>
            </w:r>
            <w:r w:rsidRPr="00A33366">
              <w:rPr>
                <w:b/>
                <w:i/>
                <w:lang w:val="fr-FR"/>
              </w:rPr>
              <w:t>12 </w:t>
            </w:r>
            <w:r w:rsidRPr="00A33366">
              <w:rPr>
                <w:lang w:val="fr-FR"/>
              </w:rPr>
              <w:t>mois après la présentation du rapport visé au paragraphe 4 à la Commission, le comité d’analyse socio-économique de l’Agence, institué en vertu de l’article 76, paragraphe 1, point d), du règlement (CE) nº 1907/2006, adopte un avis sur le rapport et sur les modifications spécifiques proposées. L’Agence soumet sans tarder cet avis à la Commission.</w:t>
            </w:r>
          </w:p>
        </w:tc>
      </w:tr>
    </w:tbl>
    <w:p w14:paraId="139836FE" w14:textId="77777777" w:rsidR="00EE7418" w:rsidRPr="00A33366" w:rsidRDefault="00EE7418" w:rsidP="00EE7418">
      <w:pPr>
        <w:widowControl/>
      </w:pPr>
    </w:p>
    <w:p w14:paraId="51826A71" w14:textId="77777777" w:rsidR="00EE7418" w:rsidRPr="00A33366" w:rsidRDefault="00EE7418" w:rsidP="00EE7418">
      <w:pPr>
        <w:pStyle w:val="AMNumberTabs0"/>
        <w:keepNext/>
        <w:widowControl/>
      </w:pPr>
      <w:r w:rsidRPr="00A33366">
        <w:lastRenderedPageBreak/>
        <w:t>Amendement</w:t>
      </w:r>
      <w:r w:rsidRPr="00A33366">
        <w:tab/>
      </w:r>
      <w:r w:rsidRPr="00A33366">
        <w:tab/>
        <w:t>130</w:t>
      </w:r>
    </w:p>
    <w:p w14:paraId="133A456C" w14:textId="77777777" w:rsidR="00EE7418" w:rsidRPr="00A33366" w:rsidRDefault="00EE7418" w:rsidP="00EE7418">
      <w:pPr>
        <w:pStyle w:val="NormalBold"/>
        <w:keepNext/>
        <w:widowControl/>
      </w:pPr>
      <w:r w:rsidRPr="00A33366">
        <w:t>Proposition de règlement</w:t>
      </w:r>
    </w:p>
    <w:p w14:paraId="3D8607F1" w14:textId="77777777" w:rsidR="00EE7418" w:rsidRPr="00A33366" w:rsidRDefault="00EE7418" w:rsidP="00EE7418">
      <w:pPr>
        <w:pStyle w:val="NormalBold"/>
        <w:widowControl/>
      </w:pPr>
      <w:r w:rsidRPr="00A33366">
        <w:t>Article 6 – paragraphe 1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9FBF341" w14:textId="77777777" w:rsidTr="00FC6A49">
        <w:trPr>
          <w:jc w:val="center"/>
        </w:trPr>
        <w:tc>
          <w:tcPr>
            <w:tcW w:w="9752" w:type="dxa"/>
            <w:gridSpan w:val="2"/>
          </w:tcPr>
          <w:p w14:paraId="59EB7BDF" w14:textId="77777777" w:rsidR="00EE7418" w:rsidRPr="00A33366" w:rsidRDefault="00EE7418" w:rsidP="00FC6A49">
            <w:pPr>
              <w:keepNext/>
              <w:widowControl/>
            </w:pPr>
          </w:p>
        </w:tc>
      </w:tr>
      <w:tr w:rsidR="00EE7418" w:rsidRPr="00A33366" w14:paraId="68E6CD3C" w14:textId="77777777" w:rsidTr="00FC6A49">
        <w:trPr>
          <w:jc w:val="center"/>
        </w:trPr>
        <w:tc>
          <w:tcPr>
            <w:tcW w:w="4876" w:type="dxa"/>
          </w:tcPr>
          <w:p w14:paraId="11AFC4E8" w14:textId="77777777" w:rsidR="00EE7418" w:rsidRPr="00A33366" w:rsidRDefault="00EE7418" w:rsidP="00FC6A49">
            <w:pPr>
              <w:pStyle w:val="ColumnHeading"/>
              <w:keepNext/>
              <w:widowControl/>
            </w:pPr>
            <w:r w:rsidRPr="00A33366">
              <w:t>Texte proposé par la Commission</w:t>
            </w:r>
          </w:p>
        </w:tc>
        <w:tc>
          <w:tcPr>
            <w:tcW w:w="4876" w:type="dxa"/>
          </w:tcPr>
          <w:p w14:paraId="1F21A5EA" w14:textId="77777777" w:rsidR="00EE7418" w:rsidRPr="00A33366" w:rsidRDefault="00EE7418" w:rsidP="00FC6A49">
            <w:pPr>
              <w:pStyle w:val="ColumnHeading"/>
              <w:keepNext/>
              <w:widowControl/>
            </w:pPr>
            <w:r w:rsidRPr="00A33366">
              <w:t>Amendement</w:t>
            </w:r>
          </w:p>
        </w:tc>
      </w:tr>
      <w:tr w:rsidR="00EE7418" w:rsidRPr="00A33366" w14:paraId="1B2AF774" w14:textId="77777777" w:rsidTr="00FC6A49">
        <w:trPr>
          <w:jc w:val="center"/>
        </w:trPr>
        <w:tc>
          <w:tcPr>
            <w:tcW w:w="4876" w:type="dxa"/>
          </w:tcPr>
          <w:p w14:paraId="795C5EB8" w14:textId="77777777" w:rsidR="00EE7418" w:rsidRPr="00A33366" w:rsidRDefault="00EE7418" w:rsidP="00FC6A49">
            <w:pPr>
              <w:pStyle w:val="Normal6"/>
              <w:widowControl/>
              <w:rPr>
                <w:lang w:val="fr-FR"/>
              </w:rPr>
            </w:pPr>
            <w:r w:rsidRPr="00A33366">
              <w:rPr>
                <w:lang w:val="fr-FR"/>
              </w:rPr>
              <w:t xml:space="preserve">Chaque véhicule appartenant à un type de véhicule réceptionné par type à partir du [OP: veuillez insérer la date correspondant au premier jour du mois suivant une période de 72 mois après la date d’entrée en vigueur du présent règlement] conformément au règlement (UE) 2018/858 contient au minimum </w:t>
            </w:r>
            <w:r w:rsidRPr="00A33366">
              <w:rPr>
                <w:b/>
                <w:i/>
                <w:lang w:val="fr-FR"/>
              </w:rPr>
              <w:t>25</w:t>
            </w:r>
            <w:r w:rsidRPr="00A33366">
              <w:rPr>
                <w:lang w:val="fr-FR"/>
              </w:rPr>
              <w:t> % de plastique recyclé en poids issu de déchets plastiques post-consommation.</w:t>
            </w:r>
          </w:p>
        </w:tc>
        <w:tc>
          <w:tcPr>
            <w:tcW w:w="4876" w:type="dxa"/>
          </w:tcPr>
          <w:p w14:paraId="67AAB692" w14:textId="77777777" w:rsidR="00EE7418" w:rsidRPr="00A33366" w:rsidRDefault="00EE7418" w:rsidP="00FC6A49">
            <w:pPr>
              <w:pStyle w:val="Normal6"/>
              <w:widowControl/>
              <w:rPr>
                <w:szCs w:val="24"/>
                <w:lang w:val="fr-FR"/>
              </w:rPr>
            </w:pPr>
            <w:r w:rsidRPr="00A33366">
              <w:rPr>
                <w:lang w:val="fr-FR"/>
              </w:rPr>
              <w:t xml:space="preserve">Chaque véhicule appartenant à un </w:t>
            </w:r>
            <w:r w:rsidRPr="00A33366">
              <w:rPr>
                <w:b/>
                <w:i/>
                <w:lang w:val="fr-FR"/>
              </w:rPr>
              <w:t xml:space="preserve">nouveau </w:t>
            </w:r>
            <w:r w:rsidRPr="00A33366">
              <w:rPr>
                <w:lang w:val="fr-FR"/>
              </w:rPr>
              <w:t xml:space="preserve">type de véhicule réceptionné par type à partir du [OP: veuillez insérer la date correspondant au premier jour du mois suivant une période de 72 mois après la date d’entrée en vigueur du présent règlement] conformément au règlement (UE) 2018/858 contient au minimum </w:t>
            </w:r>
            <w:r w:rsidRPr="00A33366">
              <w:rPr>
                <w:b/>
                <w:i/>
                <w:lang w:val="fr-FR"/>
              </w:rPr>
              <w:t>20</w:t>
            </w:r>
            <w:r w:rsidRPr="00A33366">
              <w:rPr>
                <w:lang w:val="fr-FR"/>
              </w:rPr>
              <w:t xml:space="preserve"> % de plastique recyclé en poids issu de </w:t>
            </w:r>
            <w:r w:rsidRPr="00A33366">
              <w:rPr>
                <w:b/>
                <w:i/>
                <w:lang w:val="fr-FR"/>
              </w:rPr>
              <w:t xml:space="preserve">flux de </w:t>
            </w:r>
            <w:r w:rsidRPr="00A33366">
              <w:rPr>
                <w:lang w:val="fr-FR"/>
              </w:rPr>
              <w:t>déchets plastiques post-consommation</w:t>
            </w:r>
            <w:r w:rsidRPr="00A33366">
              <w:rPr>
                <w:b/>
                <w:i/>
                <w:lang w:val="fr-FR"/>
              </w:rPr>
              <w:t>, dont l’attribution s’effectue par l’intermédiaire d’une chaîne de contrôle conformément à la norme ISO 22095:2020</w:t>
            </w:r>
            <w:r w:rsidRPr="00A33366">
              <w:rPr>
                <w:lang w:val="fr-FR"/>
              </w:rPr>
              <w:t>.</w:t>
            </w:r>
          </w:p>
        </w:tc>
      </w:tr>
    </w:tbl>
    <w:p w14:paraId="5A63CCA5" w14:textId="77777777" w:rsidR="00EE7418" w:rsidRPr="00A33366" w:rsidRDefault="00EE7418" w:rsidP="00EE7418">
      <w:pPr>
        <w:pStyle w:val="AMNumberTabs0"/>
        <w:keepNext/>
        <w:widowControl/>
      </w:pPr>
      <w:r w:rsidRPr="00A33366">
        <w:t>Amendement</w:t>
      </w:r>
      <w:r w:rsidRPr="00A33366">
        <w:tab/>
      </w:r>
      <w:r w:rsidRPr="00A33366">
        <w:tab/>
        <w:t>131</w:t>
      </w:r>
    </w:p>
    <w:p w14:paraId="41AEB5ED" w14:textId="77777777" w:rsidR="00EE7418" w:rsidRPr="00A33366" w:rsidRDefault="00EE7418" w:rsidP="00EE7418">
      <w:pPr>
        <w:pStyle w:val="NormalBold"/>
        <w:keepNext/>
        <w:widowControl/>
      </w:pPr>
      <w:r w:rsidRPr="00A33366">
        <w:t>Proposition de règlement</w:t>
      </w:r>
    </w:p>
    <w:p w14:paraId="668612B9" w14:textId="77777777" w:rsidR="00EE7418" w:rsidRPr="00A33366" w:rsidRDefault="00EE7418" w:rsidP="00EE7418">
      <w:pPr>
        <w:pStyle w:val="NormalBold"/>
        <w:widowControl/>
      </w:pPr>
      <w:r w:rsidRPr="00A33366">
        <w:t>Article 6 – paragraphe 1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8349B22" w14:textId="77777777" w:rsidTr="00FC6A49">
        <w:trPr>
          <w:jc w:val="center"/>
        </w:trPr>
        <w:tc>
          <w:tcPr>
            <w:tcW w:w="9752" w:type="dxa"/>
            <w:gridSpan w:val="2"/>
          </w:tcPr>
          <w:p w14:paraId="408923F1" w14:textId="77777777" w:rsidR="00EE7418" w:rsidRPr="00A33366" w:rsidRDefault="00EE7418" w:rsidP="00FC6A49">
            <w:pPr>
              <w:keepNext/>
              <w:widowControl/>
            </w:pPr>
          </w:p>
        </w:tc>
      </w:tr>
      <w:tr w:rsidR="00EE7418" w:rsidRPr="00A33366" w14:paraId="24423F72" w14:textId="77777777" w:rsidTr="00FC6A49">
        <w:trPr>
          <w:jc w:val="center"/>
        </w:trPr>
        <w:tc>
          <w:tcPr>
            <w:tcW w:w="4876" w:type="dxa"/>
          </w:tcPr>
          <w:p w14:paraId="4530453D" w14:textId="77777777" w:rsidR="00EE7418" w:rsidRPr="00A33366" w:rsidRDefault="00EE7418" w:rsidP="00FC6A49">
            <w:pPr>
              <w:pStyle w:val="ColumnHeading"/>
              <w:keepNext/>
              <w:widowControl/>
            </w:pPr>
            <w:r w:rsidRPr="00A33366">
              <w:t>Texte proposé par la Commission</w:t>
            </w:r>
          </w:p>
        </w:tc>
        <w:tc>
          <w:tcPr>
            <w:tcW w:w="4876" w:type="dxa"/>
          </w:tcPr>
          <w:p w14:paraId="67DCFF7D" w14:textId="77777777" w:rsidR="00EE7418" w:rsidRPr="00A33366" w:rsidRDefault="00EE7418" w:rsidP="00FC6A49">
            <w:pPr>
              <w:pStyle w:val="ColumnHeading"/>
              <w:keepNext/>
              <w:widowControl/>
            </w:pPr>
            <w:r w:rsidRPr="00A33366">
              <w:t>Amendement</w:t>
            </w:r>
          </w:p>
        </w:tc>
      </w:tr>
      <w:tr w:rsidR="00EE7418" w:rsidRPr="00A33366" w14:paraId="60C86850" w14:textId="77777777" w:rsidTr="00FC6A49">
        <w:trPr>
          <w:jc w:val="center"/>
        </w:trPr>
        <w:tc>
          <w:tcPr>
            <w:tcW w:w="4876" w:type="dxa"/>
          </w:tcPr>
          <w:p w14:paraId="1C88B482" w14:textId="77777777" w:rsidR="00EE7418" w:rsidRPr="00A33366" w:rsidRDefault="00EE7418" w:rsidP="00FC6A49">
            <w:pPr>
              <w:pStyle w:val="Normal6"/>
              <w:widowControl/>
              <w:rPr>
                <w:lang w:val="fr-FR"/>
              </w:rPr>
            </w:pPr>
          </w:p>
        </w:tc>
        <w:tc>
          <w:tcPr>
            <w:tcW w:w="4876" w:type="dxa"/>
          </w:tcPr>
          <w:p w14:paraId="4381ACA1" w14:textId="77777777" w:rsidR="00EE7418" w:rsidRPr="00A33366" w:rsidRDefault="00EE7418" w:rsidP="00FC6A49">
            <w:pPr>
              <w:pStyle w:val="Normal6"/>
              <w:widowControl/>
              <w:rPr>
                <w:szCs w:val="24"/>
                <w:lang w:val="fr-FR"/>
              </w:rPr>
            </w:pPr>
            <w:r w:rsidRPr="00A33366">
              <w:rPr>
                <w:b/>
                <w:i/>
                <w:lang w:val="fr-FR"/>
              </w:rPr>
              <w:t>L’ensemble des pièces et composants de véhicules hors d’usage retirés pour être remplacés lors de la phase d’utilisation d’un véhicule entrent dans la catégorie des flux de déchets plastiques post-consommation en tant que matières premières pour les plastiques recyclés.</w:t>
            </w:r>
          </w:p>
        </w:tc>
      </w:tr>
    </w:tbl>
    <w:p w14:paraId="0356BE60" w14:textId="77777777" w:rsidR="00EE7418" w:rsidRPr="00A33366" w:rsidRDefault="00EE7418" w:rsidP="00EE7418">
      <w:pPr>
        <w:widowControl/>
      </w:pPr>
    </w:p>
    <w:p w14:paraId="31D21F46" w14:textId="77777777" w:rsidR="00EE7418" w:rsidRPr="00A33366" w:rsidRDefault="00EE7418" w:rsidP="00EE7418">
      <w:pPr>
        <w:pStyle w:val="AMNumberTabs0"/>
        <w:keepNext/>
        <w:widowControl/>
      </w:pPr>
      <w:r w:rsidRPr="00A33366">
        <w:t>Amendement</w:t>
      </w:r>
      <w:r w:rsidRPr="00A33366">
        <w:tab/>
      </w:r>
      <w:r w:rsidRPr="00A33366">
        <w:tab/>
        <w:t>132</w:t>
      </w:r>
    </w:p>
    <w:p w14:paraId="65069552" w14:textId="77777777" w:rsidR="00EE7418" w:rsidRPr="00A33366" w:rsidRDefault="00EE7418" w:rsidP="00EE7418">
      <w:pPr>
        <w:pStyle w:val="NormalBold"/>
        <w:keepNext/>
        <w:widowControl/>
      </w:pPr>
      <w:r w:rsidRPr="00A33366">
        <w:t>Proposition de règlement</w:t>
      </w:r>
    </w:p>
    <w:p w14:paraId="489B6346" w14:textId="77777777" w:rsidR="00EE7418" w:rsidRPr="00A33366" w:rsidRDefault="00EE7418" w:rsidP="00EE7418">
      <w:pPr>
        <w:pStyle w:val="NormalBold"/>
        <w:widowControl/>
      </w:pPr>
      <w:r w:rsidRPr="00A33366">
        <w:t>Article 6 – paragraphe 1 – alinéa 1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1067992" w14:textId="77777777" w:rsidTr="00FC6A49">
        <w:trPr>
          <w:jc w:val="center"/>
        </w:trPr>
        <w:tc>
          <w:tcPr>
            <w:tcW w:w="9752" w:type="dxa"/>
            <w:gridSpan w:val="2"/>
          </w:tcPr>
          <w:p w14:paraId="0C3C5145" w14:textId="77777777" w:rsidR="00EE7418" w:rsidRPr="00A33366" w:rsidRDefault="00EE7418" w:rsidP="00FC6A49">
            <w:pPr>
              <w:keepNext/>
              <w:widowControl/>
            </w:pPr>
          </w:p>
        </w:tc>
      </w:tr>
      <w:tr w:rsidR="00EE7418" w:rsidRPr="00A33366" w14:paraId="4D4FAA54" w14:textId="77777777" w:rsidTr="00FC6A49">
        <w:trPr>
          <w:jc w:val="center"/>
        </w:trPr>
        <w:tc>
          <w:tcPr>
            <w:tcW w:w="4876" w:type="dxa"/>
          </w:tcPr>
          <w:p w14:paraId="70727DAC" w14:textId="77777777" w:rsidR="00EE7418" w:rsidRPr="00A33366" w:rsidRDefault="00EE7418" w:rsidP="00FC6A49">
            <w:pPr>
              <w:pStyle w:val="ColumnHeading"/>
              <w:keepNext/>
              <w:widowControl/>
            </w:pPr>
            <w:r w:rsidRPr="00A33366">
              <w:t>Texte proposé par la Commission</w:t>
            </w:r>
          </w:p>
        </w:tc>
        <w:tc>
          <w:tcPr>
            <w:tcW w:w="4876" w:type="dxa"/>
          </w:tcPr>
          <w:p w14:paraId="734C330F" w14:textId="77777777" w:rsidR="00EE7418" w:rsidRPr="00A33366" w:rsidRDefault="00EE7418" w:rsidP="00FC6A49">
            <w:pPr>
              <w:pStyle w:val="ColumnHeading"/>
              <w:keepNext/>
              <w:widowControl/>
            </w:pPr>
            <w:r w:rsidRPr="00A33366">
              <w:t>Amendement</w:t>
            </w:r>
          </w:p>
        </w:tc>
      </w:tr>
      <w:tr w:rsidR="00EE7418" w:rsidRPr="00A33366" w14:paraId="4B2B921B" w14:textId="77777777" w:rsidTr="00FC6A49">
        <w:trPr>
          <w:jc w:val="center"/>
        </w:trPr>
        <w:tc>
          <w:tcPr>
            <w:tcW w:w="4876" w:type="dxa"/>
          </w:tcPr>
          <w:p w14:paraId="0446374E" w14:textId="77777777" w:rsidR="00EE7418" w:rsidRPr="00A33366" w:rsidRDefault="00EE7418" w:rsidP="00FC6A49">
            <w:pPr>
              <w:pStyle w:val="Normal6"/>
              <w:widowControl/>
              <w:rPr>
                <w:lang w:val="fr-FR"/>
              </w:rPr>
            </w:pPr>
          </w:p>
        </w:tc>
        <w:tc>
          <w:tcPr>
            <w:tcW w:w="4876" w:type="dxa"/>
          </w:tcPr>
          <w:p w14:paraId="14C45633" w14:textId="77777777" w:rsidR="00EE7418" w:rsidRPr="00A33366" w:rsidRDefault="00EE7418" w:rsidP="00FC6A49">
            <w:pPr>
              <w:pStyle w:val="Normal6"/>
              <w:widowControl/>
              <w:rPr>
                <w:szCs w:val="24"/>
                <w:lang w:val="fr-FR"/>
              </w:rPr>
            </w:pPr>
            <w:r w:rsidRPr="00A33366">
              <w:rPr>
                <w:b/>
                <w:i/>
                <w:lang w:val="fr-FR"/>
              </w:rPr>
              <w:t>Le poids du plastique recyclé et le poids total des plastiques mentionnés au premier alinéa excluent les élastomères et les thermodurcissables autres que les mousses de polyuréthane.</w:t>
            </w:r>
          </w:p>
        </w:tc>
      </w:tr>
    </w:tbl>
    <w:p w14:paraId="6190FCC2" w14:textId="77777777" w:rsidR="00EE7418" w:rsidRPr="00A33366" w:rsidRDefault="00EE7418" w:rsidP="00EE7418">
      <w:pPr>
        <w:widowControl/>
      </w:pPr>
    </w:p>
    <w:p w14:paraId="123D8E59" w14:textId="77777777" w:rsidR="00EE7418" w:rsidRPr="00A33366" w:rsidRDefault="00EE7418" w:rsidP="00EE7418">
      <w:pPr>
        <w:widowControl/>
      </w:pPr>
    </w:p>
    <w:p w14:paraId="5E8AA713" w14:textId="77777777" w:rsidR="00EE7418" w:rsidRPr="00A33366" w:rsidRDefault="00EE7418" w:rsidP="00EE7418">
      <w:pPr>
        <w:pStyle w:val="AMNumberTabs0"/>
        <w:keepNext/>
        <w:widowControl/>
      </w:pPr>
      <w:r w:rsidRPr="00A33366">
        <w:lastRenderedPageBreak/>
        <w:t>Amendement</w:t>
      </w:r>
      <w:r w:rsidRPr="00A33366">
        <w:tab/>
      </w:r>
      <w:r w:rsidRPr="00A33366">
        <w:tab/>
        <w:t>133</w:t>
      </w:r>
    </w:p>
    <w:p w14:paraId="08386D55" w14:textId="77777777" w:rsidR="00EE7418" w:rsidRPr="00A33366" w:rsidRDefault="00EE7418" w:rsidP="00EE7418">
      <w:pPr>
        <w:pStyle w:val="NormalBold"/>
        <w:keepNext/>
        <w:widowControl/>
      </w:pPr>
      <w:r w:rsidRPr="00A33366">
        <w:t>Proposition de règlement</w:t>
      </w:r>
    </w:p>
    <w:p w14:paraId="77C6F8CB" w14:textId="77777777" w:rsidR="00EE7418" w:rsidRPr="00A33366" w:rsidRDefault="00EE7418" w:rsidP="00EE7418">
      <w:pPr>
        <w:pStyle w:val="NormalBold"/>
        <w:widowControl/>
      </w:pPr>
      <w:r w:rsidRPr="00A33366">
        <w:t>Article 6 – paragraphe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21EAA8F" w14:textId="77777777" w:rsidTr="00FC6A49">
        <w:trPr>
          <w:jc w:val="center"/>
        </w:trPr>
        <w:tc>
          <w:tcPr>
            <w:tcW w:w="9752" w:type="dxa"/>
            <w:gridSpan w:val="2"/>
          </w:tcPr>
          <w:p w14:paraId="27437650" w14:textId="77777777" w:rsidR="00EE7418" w:rsidRPr="00A33366" w:rsidRDefault="00EE7418" w:rsidP="00FC6A49">
            <w:pPr>
              <w:keepNext/>
              <w:widowControl/>
            </w:pPr>
          </w:p>
        </w:tc>
      </w:tr>
      <w:tr w:rsidR="00EE7418" w:rsidRPr="00A33366" w14:paraId="655D0021" w14:textId="77777777" w:rsidTr="00FC6A49">
        <w:trPr>
          <w:jc w:val="center"/>
        </w:trPr>
        <w:tc>
          <w:tcPr>
            <w:tcW w:w="4876" w:type="dxa"/>
          </w:tcPr>
          <w:p w14:paraId="4D822570" w14:textId="77777777" w:rsidR="00EE7418" w:rsidRPr="00A33366" w:rsidRDefault="00EE7418" w:rsidP="00FC6A49">
            <w:pPr>
              <w:pStyle w:val="ColumnHeading"/>
              <w:keepNext/>
              <w:widowControl/>
            </w:pPr>
            <w:r w:rsidRPr="00A33366">
              <w:t>Texte proposé par la Commission</w:t>
            </w:r>
          </w:p>
        </w:tc>
        <w:tc>
          <w:tcPr>
            <w:tcW w:w="4876" w:type="dxa"/>
          </w:tcPr>
          <w:p w14:paraId="14E30C56" w14:textId="77777777" w:rsidR="00EE7418" w:rsidRPr="00A33366" w:rsidRDefault="00EE7418" w:rsidP="00FC6A49">
            <w:pPr>
              <w:pStyle w:val="ColumnHeading"/>
              <w:keepNext/>
              <w:widowControl/>
            </w:pPr>
            <w:r w:rsidRPr="00A33366">
              <w:t>Amendement</w:t>
            </w:r>
          </w:p>
        </w:tc>
      </w:tr>
      <w:tr w:rsidR="00EE7418" w:rsidRPr="00A33366" w14:paraId="6AA1CD7D" w14:textId="77777777" w:rsidTr="00FC6A49">
        <w:trPr>
          <w:jc w:val="center"/>
        </w:trPr>
        <w:tc>
          <w:tcPr>
            <w:tcW w:w="4876" w:type="dxa"/>
          </w:tcPr>
          <w:p w14:paraId="3BDAD75E" w14:textId="77777777" w:rsidR="00EE7418" w:rsidRPr="00A33366" w:rsidRDefault="00EE7418" w:rsidP="00FC6A49">
            <w:pPr>
              <w:pStyle w:val="Normal6"/>
              <w:widowControl/>
              <w:rPr>
                <w:lang w:val="fr-FR"/>
              </w:rPr>
            </w:pPr>
          </w:p>
        </w:tc>
        <w:tc>
          <w:tcPr>
            <w:tcW w:w="4876" w:type="dxa"/>
          </w:tcPr>
          <w:p w14:paraId="558501C5" w14:textId="77777777" w:rsidR="00EE7418" w:rsidRPr="00A33366" w:rsidRDefault="00EE7418" w:rsidP="00FC6A49">
            <w:pPr>
              <w:pStyle w:val="Normal6"/>
              <w:widowControl/>
              <w:rPr>
                <w:szCs w:val="24"/>
                <w:lang w:val="fr-FR"/>
              </w:rPr>
            </w:pPr>
            <w:r w:rsidRPr="00A33366">
              <w:rPr>
                <w:b/>
                <w:i/>
                <w:lang w:val="fr-FR"/>
              </w:rPr>
              <w:t>1 bis.</w:t>
            </w:r>
            <w:r w:rsidRPr="00A33366">
              <w:rPr>
                <w:b/>
                <w:i/>
                <w:lang w:val="fr-FR"/>
              </w:rPr>
              <w:tab/>
              <w:t>Chaque nouveau type de véhicule réceptionné par type à partir du [OP: veuillez insérer la date correspondant au premier jour du mois suivant une période de 120 mois après la date d’entrée en vigueur du présent règlement] respecte un objectif supérieur d’au moins 5 points de pourcentage à l’objectif fixé au paragraphe 1, premier alinéa, à moins que le manque de disponibilité ou le prix excessif de certaines matières plastiques recyclées ne rende excessivement difficile le respect de cet objectif.</w:t>
            </w:r>
          </w:p>
        </w:tc>
      </w:tr>
    </w:tbl>
    <w:p w14:paraId="5C5515F7" w14:textId="77777777" w:rsidR="00EE7418" w:rsidRPr="00A33366" w:rsidRDefault="00EE7418" w:rsidP="00EE7418">
      <w:pPr>
        <w:widowControl/>
      </w:pPr>
    </w:p>
    <w:p w14:paraId="4738919A" w14:textId="77777777" w:rsidR="00EE7418" w:rsidRPr="00A33366" w:rsidRDefault="00EE7418" w:rsidP="00EE7418">
      <w:pPr>
        <w:pStyle w:val="AMNumberTabs0"/>
        <w:keepNext/>
        <w:widowControl/>
      </w:pPr>
      <w:r w:rsidRPr="00A33366">
        <w:t>Amendement</w:t>
      </w:r>
      <w:r w:rsidRPr="00A33366">
        <w:tab/>
      </w:r>
      <w:r w:rsidRPr="00A33366">
        <w:tab/>
        <w:t>134</w:t>
      </w:r>
    </w:p>
    <w:p w14:paraId="603697DC" w14:textId="77777777" w:rsidR="00EE7418" w:rsidRPr="00A33366" w:rsidRDefault="00EE7418" w:rsidP="00EE7418">
      <w:pPr>
        <w:pStyle w:val="NormalBold"/>
        <w:keepNext/>
        <w:widowControl/>
      </w:pPr>
      <w:r w:rsidRPr="00A33366">
        <w:t>Proposition de règlement</w:t>
      </w:r>
    </w:p>
    <w:p w14:paraId="296CC7BD" w14:textId="77777777" w:rsidR="00EE7418" w:rsidRPr="00A33366" w:rsidRDefault="00EE7418" w:rsidP="00EE7418">
      <w:pPr>
        <w:pStyle w:val="NormalBold"/>
        <w:widowControl/>
      </w:pPr>
      <w:r w:rsidRPr="00A33366">
        <w:t>Article 6 – paragraphe 1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F36119E" w14:textId="77777777" w:rsidTr="00FC6A49">
        <w:trPr>
          <w:jc w:val="center"/>
        </w:trPr>
        <w:tc>
          <w:tcPr>
            <w:tcW w:w="9752" w:type="dxa"/>
            <w:gridSpan w:val="2"/>
          </w:tcPr>
          <w:p w14:paraId="4D3757F4" w14:textId="77777777" w:rsidR="00EE7418" w:rsidRPr="00A33366" w:rsidRDefault="00EE7418" w:rsidP="00FC6A49">
            <w:pPr>
              <w:keepNext/>
              <w:widowControl/>
            </w:pPr>
          </w:p>
        </w:tc>
      </w:tr>
      <w:tr w:rsidR="00EE7418" w:rsidRPr="00A33366" w14:paraId="452F2FDA" w14:textId="77777777" w:rsidTr="00FC6A49">
        <w:trPr>
          <w:jc w:val="center"/>
        </w:trPr>
        <w:tc>
          <w:tcPr>
            <w:tcW w:w="4876" w:type="dxa"/>
          </w:tcPr>
          <w:p w14:paraId="384EBC68" w14:textId="77777777" w:rsidR="00EE7418" w:rsidRPr="00A33366" w:rsidRDefault="00EE7418" w:rsidP="00FC6A49">
            <w:pPr>
              <w:pStyle w:val="ColumnHeading"/>
              <w:keepNext/>
              <w:widowControl/>
            </w:pPr>
            <w:r w:rsidRPr="00A33366">
              <w:t>Texte proposé par la Commission</w:t>
            </w:r>
          </w:p>
        </w:tc>
        <w:tc>
          <w:tcPr>
            <w:tcW w:w="4876" w:type="dxa"/>
          </w:tcPr>
          <w:p w14:paraId="3F9EABBC" w14:textId="77777777" w:rsidR="00EE7418" w:rsidRPr="00A33366" w:rsidRDefault="00EE7418" w:rsidP="00FC6A49">
            <w:pPr>
              <w:pStyle w:val="ColumnHeading"/>
              <w:keepNext/>
              <w:widowControl/>
            </w:pPr>
            <w:r w:rsidRPr="00A33366">
              <w:t>Amendement</w:t>
            </w:r>
          </w:p>
        </w:tc>
      </w:tr>
      <w:tr w:rsidR="00EE7418" w:rsidRPr="00A33366" w14:paraId="1C961A48" w14:textId="77777777" w:rsidTr="00FC6A49">
        <w:trPr>
          <w:jc w:val="center"/>
        </w:trPr>
        <w:tc>
          <w:tcPr>
            <w:tcW w:w="4876" w:type="dxa"/>
          </w:tcPr>
          <w:p w14:paraId="3E4B8EE5" w14:textId="77777777" w:rsidR="00EE7418" w:rsidRPr="00A33366" w:rsidRDefault="00EE7418" w:rsidP="00FC6A49">
            <w:pPr>
              <w:pStyle w:val="Normal6"/>
              <w:widowControl/>
              <w:rPr>
                <w:lang w:val="fr-FR"/>
              </w:rPr>
            </w:pPr>
          </w:p>
        </w:tc>
        <w:tc>
          <w:tcPr>
            <w:tcW w:w="4876" w:type="dxa"/>
          </w:tcPr>
          <w:p w14:paraId="73B5B2B7" w14:textId="77777777" w:rsidR="00EE7418" w:rsidRPr="00A33366" w:rsidRDefault="00EE7418" w:rsidP="00FC6A49">
            <w:pPr>
              <w:pStyle w:val="Normal6"/>
              <w:widowControl/>
              <w:rPr>
                <w:szCs w:val="24"/>
                <w:lang w:val="fr-FR"/>
              </w:rPr>
            </w:pPr>
            <w:r w:rsidRPr="00A33366">
              <w:rPr>
                <w:b/>
                <w:i/>
                <w:lang w:val="fr-FR"/>
              </w:rPr>
              <w:t>1 ter.</w:t>
            </w:r>
            <w:r w:rsidRPr="00A33366">
              <w:rPr>
                <w:b/>
                <w:i/>
                <w:lang w:val="fr-FR"/>
              </w:rPr>
              <w:tab/>
              <w:t xml:space="preserve">Les constructeurs peuvent atteindre jusqu’à un maximum de 50 % des objectifs fixés au paragraphe 1, premier alinéa, et au paragraphe 1 bis en utilisant des déchets de </w:t>
            </w:r>
            <w:proofErr w:type="spellStart"/>
            <w:r w:rsidRPr="00A33366">
              <w:rPr>
                <w:b/>
                <w:i/>
                <w:lang w:val="fr-FR"/>
              </w:rPr>
              <w:t>préconsommation</w:t>
            </w:r>
            <w:proofErr w:type="spellEnd"/>
            <w:r w:rsidRPr="00A33366">
              <w:rPr>
                <w:b/>
                <w:i/>
                <w:lang w:val="fr-FR"/>
              </w:rPr>
              <w:t>.</w:t>
            </w:r>
          </w:p>
        </w:tc>
      </w:tr>
    </w:tbl>
    <w:p w14:paraId="457B031D" w14:textId="77777777" w:rsidR="00EE7418" w:rsidRPr="00A33366" w:rsidRDefault="00EE7418" w:rsidP="00EE7418">
      <w:pPr>
        <w:widowControl/>
      </w:pPr>
    </w:p>
    <w:p w14:paraId="1B3349E7" w14:textId="77777777" w:rsidR="00EE7418" w:rsidRPr="00A33366" w:rsidRDefault="00EE7418" w:rsidP="00EE7418">
      <w:pPr>
        <w:pStyle w:val="AMNumberTabs0"/>
        <w:keepNext/>
        <w:widowControl/>
      </w:pPr>
      <w:r w:rsidRPr="00A33366">
        <w:t>Amendement</w:t>
      </w:r>
      <w:r w:rsidRPr="00A33366">
        <w:tab/>
      </w:r>
      <w:r w:rsidRPr="00A33366">
        <w:tab/>
        <w:t>135</w:t>
      </w:r>
    </w:p>
    <w:p w14:paraId="19A6D8A5" w14:textId="77777777" w:rsidR="00EE7418" w:rsidRPr="00A33366" w:rsidRDefault="00EE7418" w:rsidP="00EE7418">
      <w:pPr>
        <w:pStyle w:val="NormalBold"/>
        <w:keepNext/>
        <w:widowControl/>
      </w:pPr>
      <w:r w:rsidRPr="00A33366">
        <w:t>Proposition de règlement</w:t>
      </w:r>
    </w:p>
    <w:p w14:paraId="30D1EE7C" w14:textId="77777777" w:rsidR="00EE7418" w:rsidRPr="00A33366" w:rsidRDefault="00EE7418" w:rsidP="00EE7418">
      <w:pPr>
        <w:pStyle w:val="NormalBold"/>
        <w:widowControl/>
      </w:pPr>
      <w:r w:rsidRPr="00A33366">
        <w:t>Article 6 – paragraphe 1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1EB9A9" w14:textId="77777777" w:rsidTr="00FC6A49">
        <w:trPr>
          <w:jc w:val="center"/>
        </w:trPr>
        <w:tc>
          <w:tcPr>
            <w:tcW w:w="9752" w:type="dxa"/>
            <w:gridSpan w:val="2"/>
          </w:tcPr>
          <w:p w14:paraId="00B6DBE6" w14:textId="77777777" w:rsidR="00EE7418" w:rsidRPr="00A33366" w:rsidRDefault="00EE7418" w:rsidP="00FC6A49">
            <w:pPr>
              <w:keepNext/>
              <w:widowControl/>
            </w:pPr>
          </w:p>
        </w:tc>
      </w:tr>
      <w:tr w:rsidR="00EE7418" w:rsidRPr="00A33366" w14:paraId="07F0B201" w14:textId="77777777" w:rsidTr="00FC6A49">
        <w:trPr>
          <w:jc w:val="center"/>
        </w:trPr>
        <w:tc>
          <w:tcPr>
            <w:tcW w:w="4876" w:type="dxa"/>
          </w:tcPr>
          <w:p w14:paraId="6FC53739" w14:textId="77777777" w:rsidR="00EE7418" w:rsidRPr="00A33366" w:rsidRDefault="00EE7418" w:rsidP="00FC6A49">
            <w:pPr>
              <w:pStyle w:val="ColumnHeading"/>
              <w:keepNext/>
              <w:widowControl/>
            </w:pPr>
            <w:r w:rsidRPr="00A33366">
              <w:t>Texte proposé par la Commission</w:t>
            </w:r>
          </w:p>
        </w:tc>
        <w:tc>
          <w:tcPr>
            <w:tcW w:w="4876" w:type="dxa"/>
          </w:tcPr>
          <w:p w14:paraId="7BE47F33" w14:textId="77777777" w:rsidR="00EE7418" w:rsidRPr="00A33366" w:rsidRDefault="00EE7418" w:rsidP="00FC6A49">
            <w:pPr>
              <w:pStyle w:val="ColumnHeading"/>
              <w:keepNext/>
              <w:widowControl/>
            </w:pPr>
            <w:r w:rsidRPr="00A33366">
              <w:t>Amendement</w:t>
            </w:r>
          </w:p>
        </w:tc>
      </w:tr>
      <w:tr w:rsidR="00EE7418" w:rsidRPr="00A33366" w14:paraId="2EDFC958" w14:textId="77777777" w:rsidTr="00FC6A49">
        <w:trPr>
          <w:jc w:val="center"/>
        </w:trPr>
        <w:tc>
          <w:tcPr>
            <w:tcW w:w="4876" w:type="dxa"/>
          </w:tcPr>
          <w:p w14:paraId="37E98830" w14:textId="77777777" w:rsidR="00EE7418" w:rsidRPr="00A33366" w:rsidRDefault="00EE7418" w:rsidP="00FC6A49">
            <w:pPr>
              <w:pStyle w:val="Normal6"/>
              <w:widowControl/>
              <w:rPr>
                <w:lang w:val="fr-FR"/>
              </w:rPr>
            </w:pPr>
          </w:p>
        </w:tc>
        <w:tc>
          <w:tcPr>
            <w:tcW w:w="4876" w:type="dxa"/>
          </w:tcPr>
          <w:p w14:paraId="151A5948" w14:textId="77777777" w:rsidR="00EE7418" w:rsidRPr="00A33366" w:rsidRDefault="00EE7418" w:rsidP="00FC6A49">
            <w:pPr>
              <w:pStyle w:val="Normal6"/>
              <w:widowControl/>
              <w:rPr>
                <w:b/>
                <w:i/>
                <w:szCs w:val="24"/>
                <w:lang w:val="fr-FR"/>
              </w:rPr>
            </w:pPr>
            <w:r w:rsidRPr="00A33366">
              <w:rPr>
                <w:b/>
                <w:i/>
                <w:lang w:val="fr-FR"/>
              </w:rPr>
              <w:t>1 quater.</w:t>
            </w:r>
            <w:r w:rsidRPr="00A33366">
              <w:rPr>
                <w:b/>
                <w:i/>
                <w:lang w:val="fr-FR"/>
              </w:rPr>
              <w:tab/>
              <w:t>Au moins 15 % des objectifs fixés au paragraphe 1, premier alinéa, et au paragraphe 1 bis sont atteints en incluant des plastiques recyclés à partir de véhicules hors d’usage dans le type de véhicule concerné.</w:t>
            </w:r>
          </w:p>
        </w:tc>
      </w:tr>
    </w:tbl>
    <w:p w14:paraId="5A3BF28F" w14:textId="77777777" w:rsidR="00EE7418" w:rsidRPr="00A33366" w:rsidRDefault="00EE7418" w:rsidP="00EE7418">
      <w:pPr>
        <w:widowControl/>
      </w:pPr>
    </w:p>
    <w:p w14:paraId="48D53DA0" w14:textId="77777777" w:rsidR="00EE7418" w:rsidRPr="00A33366" w:rsidRDefault="00EE7418" w:rsidP="00EE7418">
      <w:pPr>
        <w:pStyle w:val="AMNumberTabs0"/>
        <w:keepNext/>
        <w:widowControl/>
      </w:pPr>
      <w:r w:rsidRPr="00A33366">
        <w:lastRenderedPageBreak/>
        <w:t>Amendement</w:t>
      </w:r>
      <w:r w:rsidRPr="00A33366">
        <w:tab/>
      </w:r>
      <w:r w:rsidRPr="00A33366">
        <w:tab/>
        <w:t>136</w:t>
      </w:r>
    </w:p>
    <w:p w14:paraId="37AA0F9F" w14:textId="77777777" w:rsidR="00EE7418" w:rsidRPr="00A33366" w:rsidRDefault="00EE7418" w:rsidP="00EE7418">
      <w:pPr>
        <w:pStyle w:val="NormalBold"/>
        <w:keepNext/>
        <w:widowControl/>
      </w:pPr>
      <w:r w:rsidRPr="00A33366">
        <w:t>Proposition de règlement</w:t>
      </w:r>
    </w:p>
    <w:p w14:paraId="12262134" w14:textId="77777777" w:rsidR="00EE7418" w:rsidRPr="00A33366" w:rsidRDefault="00EE7418" w:rsidP="00EE7418">
      <w:pPr>
        <w:pStyle w:val="NormalBold"/>
        <w:widowControl/>
      </w:pPr>
      <w:r w:rsidRPr="00A33366">
        <w:t>Article 6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EF26EB" w14:textId="77777777" w:rsidTr="00FC6A49">
        <w:trPr>
          <w:jc w:val="center"/>
        </w:trPr>
        <w:tc>
          <w:tcPr>
            <w:tcW w:w="9752" w:type="dxa"/>
            <w:gridSpan w:val="2"/>
          </w:tcPr>
          <w:p w14:paraId="5BD48495" w14:textId="77777777" w:rsidR="00EE7418" w:rsidRPr="00A33366" w:rsidRDefault="00EE7418" w:rsidP="00FC6A49">
            <w:pPr>
              <w:keepNext/>
              <w:widowControl/>
            </w:pPr>
          </w:p>
        </w:tc>
      </w:tr>
      <w:tr w:rsidR="00EE7418" w:rsidRPr="00A33366" w14:paraId="307769D5" w14:textId="77777777" w:rsidTr="00FC6A49">
        <w:trPr>
          <w:jc w:val="center"/>
        </w:trPr>
        <w:tc>
          <w:tcPr>
            <w:tcW w:w="4876" w:type="dxa"/>
          </w:tcPr>
          <w:p w14:paraId="2BB4B03B" w14:textId="77777777" w:rsidR="00EE7418" w:rsidRPr="00A33366" w:rsidRDefault="00EE7418" w:rsidP="00FC6A49">
            <w:pPr>
              <w:pStyle w:val="ColumnHeading"/>
              <w:keepNext/>
              <w:widowControl/>
            </w:pPr>
            <w:r w:rsidRPr="00A33366">
              <w:t>Texte proposé par la Commission</w:t>
            </w:r>
          </w:p>
        </w:tc>
        <w:tc>
          <w:tcPr>
            <w:tcW w:w="4876" w:type="dxa"/>
          </w:tcPr>
          <w:p w14:paraId="4DD99D61" w14:textId="77777777" w:rsidR="00EE7418" w:rsidRPr="00A33366" w:rsidRDefault="00EE7418" w:rsidP="00FC6A49">
            <w:pPr>
              <w:pStyle w:val="ColumnHeading"/>
              <w:keepNext/>
              <w:widowControl/>
            </w:pPr>
            <w:r w:rsidRPr="00A33366">
              <w:t>Amendement</w:t>
            </w:r>
          </w:p>
        </w:tc>
      </w:tr>
      <w:tr w:rsidR="00EE7418" w:rsidRPr="00A33366" w14:paraId="367C91FC" w14:textId="77777777" w:rsidTr="00FC6A49">
        <w:trPr>
          <w:jc w:val="center"/>
        </w:trPr>
        <w:tc>
          <w:tcPr>
            <w:tcW w:w="4876" w:type="dxa"/>
          </w:tcPr>
          <w:p w14:paraId="7023D0D1"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Au plus tard le [OP: veuillez insérer la date correspondant au dernier jour du mois suivant une période de </w:t>
            </w:r>
            <w:r w:rsidRPr="00A33366">
              <w:rPr>
                <w:b/>
                <w:i/>
                <w:lang w:val="fr-FR"/>
              </w:rPr>
              <w:t>23</w:t>
            </w:r>
            <w:r w:rsidRPr="00A33366">
              <w:rPr>
                <w:lang w:val="fr-FR"/>
              </w:rPr>
              <w:t xml:space="preserve"> mois après la date d’entrée en vigueur du présent règlement], la Commission adopte un acte </w:t>
            </w:r>
            <w:r w:rsidRPr="00A33366">
              <w:rPr>
                <w:b/>
                <w:i/>
                <w:lang w:val="fr-FR"/>
              </w:rPr>
              <w:t>d’exécution</w:t>
            </w:r>
            <w:r w:rsidRPr="00A33366">
              <w:rPr>
                <w:lang w:val="fr-FR"/>
              </w:rPr>
              <w:t xml:space="preserve"> en conformité avec l’article </w:t>
            </w:r>
            <w:r w:rsidRPr="00A33366">
              <w:rPr>
                <w:b/>
                <w:i/>
                <w:lang w:val="fr-FR"/>
              </w:rPr>
              <w:t>51, paragraphe 2</w:t>
            </w:r>
            <w:r w:rsidRPr="00A33366">
              <w:rPr>
                <w:lang w:val="fr-FR"/>
              </w:rPr>
              <w:t xml:space="preserve">, afin de compléter le présent règlement en établissant la méthode de calcul et de vérification, aux fins du paragraphe 1 du présent article, de la part de plastiques issus respectivement de la valorisation de déchets post-consommation et de véhicules hors d’usage </w:t>
            </w:r>
            <w:r w:rsidRPr="00A33366">
              <w:rPr>
                <w:b/>
                <w:i/>
                <w:lang w:val="fr-FR"/>
              </w:rPr>
              <w:t>qui est présente et incorporée dans le</w:t>
            </w:r>
            <w:r w:rsidRPr="00A33366">
              <w:rPr>
                <w:lang w:val="fr-FR"/>
              </w:rPr>
              <w:t xml:space="preserve"> type de véhicule.</w:t>
            </w:r>
          </w:p>
        </w:tc>
        <w:tc>
          <w:tcPr>
            <w:tcW w:w="4876" w:type="dxa"/>
          </w:tcPr>
          <w:p w14:paraId="290EC3DC"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Au plus tard le [OP: veuillez insérer la date correspondant au dernier jour du mois suivant une période de </w:t>
            </w:r>
            <w:r w:rsidRPr="00A33366">
              <w:rPr>
                <w:b/>
                <w:i/>
                <w:lang w:val="fr-FR"/>
              </w:rPr>
              <w:t>15</w:t>
            </w:r>
            <w:r w:rsidRPr="00A33366">
              <w:rPr>
                <w:lang w:val="fr-FR"/>
              </w:rPr>
              <w:t xml:space="preserve"> mois après la date d’entrée en vigueur du présent règlement], la Commission adopte un acte </w:t>
            </w:r>
            <w:r w:rsidRPr="00A33366">
              <w:rPr>
                <w:b/>
                <w:i/>
                <w:lang w:val="fr-FR"/>
              </w:rPr>
              <w:t>délégué</w:t>
            </w:r>
            <w:r w:rsidRPr="00A33366">
              <w:rPr>
                <w:lang w:val="fr-FR"/>
              </w:rPr>
              <w:t xml:space="preserve"> en conformité avec l’article </w:t>
            </w:r>
            <w:r w:rsidRPr="00A33366">
              <w:rPr>
                <w:b/>
                <w:i/>
                <w:lang w:val="fr-FR"/>
              </w:rPr>
              <w:t>50</w:t>
            </w:r>
            <w:r w:rsidRPr="00A33366">
              <w:rPr>
                <w:lang w:val="fr-FR"/>
              </w:rPr>
              <w:t xml:space="preserve">, afin de compléter le présent règlement en établissant la méthode de calcul et de vérification, aux fins du paragraphe 1 du présent article, de la part de plastiques issus respectivement de la valorisation de déchets </w:t>
            </w:r>
            <w:r w:rsidRPr="00A33366">
              <w:rPr>
                <w:b/>
                <w:i/>
                <w:lang w:val="fr-FR"/>
              </w:rPr>
              <w:t xml:space="preserve">de </w:t>
            </w:r>
            <w:proofErr w:type="spellStart"/>
            <w:r w:rsidRPr="00A33366">
              <w:rPr>
                <w:b/>
                <w:i/>
                <w:lang w:val="fr-FR"/>
              </w:rPr>
              <w:t>préconsommation</w:t>
            </w:r>
            <w:proofErr w:type="spellEnd"/>
            <w:r w:rsidRPr="00A33366">
              <w:rPr>
                <w:b/>
                <w:i/>
                <w:lang w:val="fr-FR"/>
              </w:rPr>
              <w:t xml:space="preserve"> et </w:t>
            </w:r>
            <w:r w:rsidRPr="00A33366">
              <w:rPr>
                <w:lang w:val="fr-FR"/>
              </w:rPr>
              <w:t xml:space="preserve">post-consommation et de véhicules hors d’usage </w:t>
            </w:r>
            <w:r w:rsidRPr="00A33366">
              <w:rPr>
                <w:b/>
                <w:i/>
                <w:lang w:val="fr-FR"/>
              </w:rPr>
              <w:t>pour la fabrication du</w:t>
            </w:r>
            <w:r w:rsidRPr="00A33366">
              <w:rPr>
                <w:lang w:val="fr-FR"/>
              </w:rPr>
              <w:t xml:space="preserve"> type de véhicule</w:t>
            </w:r>
            <w:r w:rsidRPr="00A33366">
              <w:rPr>
                <w:b/>
                <w:i/>
                <w:lang w:val="fr-FR"/>
              </w:rPr>
              <w:t>, qui tienne compte de la meilleure technologie de recyclage disponible</w:t>
            </w:r>
            <w:r w:rsidRPr="00A33366">
              <w:rPr>
                <w:lang w:val="fr-FR"/>
              </w:rPr>
              <w:t>.</w:t>
            </w:r>
          </w:p>
        </w:tc>
      </w:tr>
    </w:tbl>
    <w:p w14:paraId="63F939D3" w14:textId="77777777" w:rsidR="00EE7418" w:rsidRPr="00A33366" w:rsidRDefault="00EE7418" w:rsidP="00EE7418">
      <w:pPr>
        <w:widowControl/>
      </w:pPr>
    </w:p>
    <w:p w14:paraId="6B2C4637" w14:textId="77777777" w:rsidR="00EE7418" w:rsidRPr="00A33366" w:rsidRDefault="00EE7418" w:rsidP="00EE7418">
      <w:pPr>
        <w:pStyle w:val="AMNumberTabs0"/>
        <w:keepNext/>
        <w:widowControl/>
      </w:pPr>
      <w:r w:rsidRPr="00A33366">
        <w:t>Amendement</w:t>
      </w:r>
      <w:r w:rsidRPr="00A33366">
        <w:tab/>
      </w:r>
      <w:r w:rsidRPr="00A33366">
        <w:tab/>
        <w:t>137</w:t>
      </w:r>
    </w:p>
    <w:p w14:paraId="1C8EA1C5" w14:textId="77777777" w:rsidR="00EE7418" w:rsidRPr="00A33366" w:rsidRDefault="00EE7418" w:rsidP="00EE7418">
      <w:pPr>
        <w:pStyle w:val="NormalBold"/>
        <w:keepNext/>
        <w:widowControl/>
      </w:pPr>
      <w:r w:rsidRPr="00A33366">
        <w:t>Proposition de règlement</w:t>
      </w:r>
    </w:p>
    <w:p w14:paraId="26E0CAB9" w14:textId="77777777" w:rsidR="00EE7418" w:rsidRPr="00A33366" w:rsidRDefault="00EE7418" w:rsidP="00EE7418">
      <w:pPr>
        <w:pStyle w:val="NormalBold"/>
        <w:widowControl/>
      </w:pPr>
      <w:r w:rsidRPr="00A33366">
        <w:t>Article 6 – paragraphe 3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FC8C456" w14:textId="77777777" w:rsidTr="00FC6A49">
        <w:trPr>
          <w:jc w:val="center"/>
        </w:trPr>
        <w:tc>
          <w:tcPr>
            <w:tcW w:w="9752" w:type="dxa"/>
            <w:gridSpan w:val="2"/>
          </w:tcPr>
          <w:p w14:paraId="18CDF1FA" w14:textId="77777777" w:rsidR="00EE7418" w:rsidRPr="00A33366" w:rsidRDefault="00EE7418" w:rsidP="00FC6A49">
            <w:pPr>
              <w:keepNext/>
              <w:widowControl/>
            </w:pPr>
          </w:p>
        </w:tc>
      </w:tr>
      <w:tr w:rsidR="00EE7418" w:rsidRPr="00A33366" w14:paraId="75CEB35D" w14:textId="77777777" w:rsidTr="00FC6A49">
        <w:trPr>
          <w:jc w:val="center"/>
        </w:trPr>
        <w:tc>
          <w:tcPr>
            <w:tcW w:w="4876" w:type="dxa"/>
          </w:tcPr>
          <w:p w14:paraId="4420D9C7" w14:textId="77777777" w:rsidR="00EE7418" w:rsidRPr="00A33366" w:rsidRDefault="00EE7418" w:rsidP="00FC6A49">
            <w:pPr>
              <w:pStyle w:val="ColumnHeading"/>
              <w:keepNext/>
              <w:widowControl/>
            </w:pPr>
            <w:r w:rsidRPr="00A33366">
              <w:t>Texte proposé par la Commission</w:t>
            </w:r>
          </w:p>
        </w:tc>
        <w:tc>
          <w:tcPr>
            <w:tcW w:w="4876" w:type="dxa"/>
          </w:tcPr>
          <w:p w14:paraId="3B4F8C86" w14:textId="77777777" w:rsidR="00EE7418" w:rsidRPr="00A33366" w:rsidRDefault="00EE7418" w:rsidP="00FC6A49">
            <w:pPr>
              <w:pStyle w:val="ColumnHeading"/>
              <w:keepNext/>
              <w:widowControl/>
            </w:pPr>
            <w:r w:rsidRPr="00A33366">
              <w:t>Amendement</w:t>
            </w:r>
          </w:p>
        </w:tc>
      </w:tr>
      <w:tr w:rsidR="00EE7418" w:rsidRPr="00A33366" w14:paraId="5DF4296A" w14:textId="77777777" w:rsidTr="00FC6A49">
        <w:trPr>
          <w:jc w:val="center"/>
        </w:trPr>
        <w:tc>
          <w:tcPr>
            <w:tcW w:w="4876" w:type="dxa"/>
          </w:tcPr>
          <w:p w14:paraId="15C3E9F4" w14:textId="77777777" w:rsidR="00EE7418" w:rsidRPr="00A33366" w:rsidRDefault="00EE7418" w:rsidP="00FC6A49">
            <w:pPr>
              <w:pStyle w:val="Normal6"/>
              <w:widowControl/>
              <w:rPr>
                <w:lang w:val="fr-FR"/>
              </w:rPr>
            </w:pPr>
            <w:r w:rsidRPr="00A33366">
              <w:rPr>
                <w:lang w:val="fr-FR"/>
              </w:rPr>
              <w:t xml:space="preserve">La Commission </w:t>
            </w:r>
            <w:r w:rsidRPr="00A33366">
              <w:rPr>
                <w:b/>
                <w:i/>
                <w:lang w:val="fr-FR"/>
              </w:rPr>
              <w:t>est habilitée à adopter des actes délégués</w:t>
            </w:r>
            <w:r w:rsidRPr="00A33366">
              <w:rPr>
                <w:lang w:val="fr-FR"/>
              </w:rPr>
              <w:t xml:space="preserve"> en conformité avec l’article 50 afin de compléter le présent règlement en établissant la part minimale d’acier recyclé à partir de </w:t>
            </w:r>
            <w:r w:rsidRPr="00A33366">
              <w:rPr>
                <w:b/>
                <w:i/>
                <w:lang w:val="fr-FR"/>
              </w:rPr>
              <w:t>déchets d’acier post-consommation</w:t>
            </w:r>
            <w:r w:rsidRPr="00A33366">
              <w:rPr>
                <w:lang w:val="fr-FR"/>
              </w:rPr>
              <w:t xml:space="preserve"> qui </w:t>
            </w:r>
            <w:r w:rsidRPr="00A33366">
              <w:rPr>
                <w:b/>
                <w:i/>
                <w:lang w:val="fr-FR"/>
              </w:rPr>
              <w:t>doit</w:t>
            </w:r>
            <w:r w:rsidRPr="00A33366">
              <w:rPr>
                <w:lang w:val="fr-FR"/>
              </w:rPr>
              <w:t xml:space="preserve"> être </w:t>
            </w:r>
            <w:r w:rsidRPr="00A33366">
              <w:rPr>
                <w:b/>
                <w:i/>
                <w:lang w:val="fr-FR"/>
              </w:rPr>
              <w:t>présente</w:t>
            </w:r>
            <w:r w:rsidRPr="00A33366">
              <w:rPr>
                <w:lang w:val="fr-FR"/>
              </w:rPr>
              <w:t xml:space="preserve"> et </w:t>
            </w:r>
            <w:r w:rsidRPr="00A33366">
              <w:rPr>
                <w:b/>
                <w:i/>
                <w:lang w:val="fr-FR"/>
              </w:rPr>
              <w:t>incorporée</w:t>
            </w:r>
            <w:r w:rsidRPr="00A33366">
              <w:rPr>
                <w:lang w:val="fr-FR"/>
              </w:rPr>
              <w:t xml:space="preserve"> dans les types de véhicules devant faire l’objet d’une réception par type conformément au présent règlement et au règlement (UE) 2018/858.</w:t>
            </w:r>
          </w:p>
        </w:tc>
        <w:tc>
          <w:tcPr>
            <w:tcW w:w="4876" w:type="dxa"/>
          </w:tcPr>
          <w:p w14:paraId="17F2F02A" w14:textId="77777777" w:rsidR="00EE7418" w:rsidRPr="00A33366" w:rsidRDefault="00EE7418" w:rsidP="00FC6A49">
            <w:pPr>
              <w:pStyle w:val="Normal6"/>
              <w:widowControl/>
              <w:rPr>
                <w:szCs w:val="24"/>
                <w:lang w:val="fr-FR"/>
              </w:rPr>
            </w:pPr>
            <w:r w:rsidRPr="00A33366">
              <w:rPr>
                <w:b/>
                <w:i/>
                <w:lang w:val="fr-FR"/>
              </w:rPr>
              <w:t>Au plus tard le [OP: veuillez insérer la date correspondant au dernier jour du mois suivant une période de 24 mois après la date d’entrée en vigueur du présent règlement],</w:t>
            </w:r>
            <w:r w:rsidRPr="00A33366">
              <w:rPr>
                <w:lang w:val="fr-FR"/>
              </w:rPr>
              <w:t xml:space="preserve"> la Commission </w:t>
            </w:r>
            <w:r w:rsidRPr="00A33366">
              <w:rPr>
                <w:b/>
                <w:i/>
                <w:lang w:val="fr-FR"/>
              </w:rPr>
              <w:t>adopte un acte délégué</w:t>
            </w:r>
            <w:r w:rsidRPr="00A33366">
              <w:rPr>
                <w:lang w:val="fr-FR"/>
              </w:rPr>
              <w:t xml:space="preserve"> en conformité avec l’article 50 afin de compléter le présent règlement en établissant la part minimale d’acier recyclé à partir de </w:t>
            </w:r>
            <w:r w:rsidRPr="00A33366">
              <w:rPr>
                <w:b/>
                <w:i/>
                <w:lang w:val="fr-FR"/>
              </w:rPr>
              <w:t>résidus ferreux et la part minimale d’aluminium et de ses alliages recyclés</w:t>
            </w:r>
            <w:r w:rsidRPr="00A33366">
              <w:rPr>
                <w:lang w:val="fr-FR"/>
              </w:rPr>
              <w:t xml:space="preserve"> qui </w:t>
            </w:r>
            <w:r w:rsidRPr="00A33366">
              <w:rPr>
                <w:b/>
                <w:i/>
                <w:lang w:val="fr-FR"/>
              </w:rPr>
              <w:t>doivent</w:t>
            </w:r>
            <w:r w:rsidRPr="00A33366">
              <w:rPr>
                <w:lang w:val="fr-FR"/>
              </w:rPr>
              <w:t xml:space="preserve"> être </w:t>
            </w:r>
            <w:r w:rsidRPr="00A33366">
              <w:rPr>
                <w:b/>
                <w:i/>
                <w:lang w:val="fr-FR"/>
              </w:rPr>
              <w:t>présentes</w:t>
            </w:r>
            <w:r w:rsidRPr="00A33366">
              <w:rPr>
                <w:lang w:val="fr-FR"/>
              </w:rPr>
              <w:t xml:space="preserve"> et </w:t>
            </w:r>
            <w:r w:rsidRPr="00A33366">
              <w:rPr>
                <w:b/>
                <w:i/>
                <w:lang w:val="fr-FR"/>
              </w:rPr>
              <w:t>incorporées</w:t>
            </w:r>
            <w:r w:rsidRPr="00A33366">
              <w:rPr>
                <w:lang w:val="fr-FR"/>
              </w:rPr>
              <w:t xml:space="preserve"> dans les types de véhicules devant faire l’objet d’une réception par type conformément au présent règlement et au règlement (UE) 2018/858. </w:t>
            </w:r>
            <w:r w:rsidRPr="00A33366">
              <w:rPr>
                <w:b/>
                <w:i/>
                <w:lang w:val="fr-FR"/>
              </w:rPr>
              <w:t xml:space="preserve">L’acte délégué fixe en outre la date d’application de l’obligation d’inclure une part minimale de contenu recyclé. L’acier utilisé comme matériau de renforcement </w:t>
            </w:r>
            <w:r w:rsidRPr="00A33366">
              <w:rPr>
                <w:b/>
                <w:i/>
                <w:lang w:val="fr-FR"/>
              </w:rPr>
              <w:lastRenderedPageBreak/>
              <w:t>dans les pneumatiques n’entre pas dans le champ d’application de cet acte délégué.</w:t>
            </w:r>
          </w:p>
        </w:tc>
      </w:tr>
    </w:tbl>
    <w:p w14:paraId="7AE59D26" w14:textId="77777777" w:rsidR="00EE7418" w:rsidRPr="00A33366" w:rsidRDefault="00EE7418" w:rsidP="00EE7418">
      <w:pPr>
        <w:widowControl/>
      </w:pPr>
    </w:p>
    <w:p w14:paraId="55CAAC3F" w14:textId="77777777" w:rsidR="00EE7418" w:rsidRPr="00A33366" w:rsidRDefault="00EE7418" w:rsidP="00EE7418">
      <w:pPr>
        <w:pStyle w:val="AMNumberTabs0"/>
        <w:keepNext/>
        <w:widowControl/>
      </w:pPr>
      <w:r w:rsidRPr="00A33366">
        <w:t>Amendement</w:t>
      </w:r>
      <w:r w:rsidRPr="00A33366">
        <w:tab/>
      </w:r>
      <w:r w:rsidRPr="00A33366">
        <w:tab/>
        <w:t>138</w:t>
      </w:r>
    </w:p>
    <w:p w14:paraId="5B3EC706" w14:textId="77777777" w:rsidR="00EE7418" w:rsidRPr="00A33366" w:rsidRDefault="00EE7418" w:rsidP="00EE7418">
      <w:pPr>
        <w:pStyle w:val="NormalBold"/>
        <w:keepNext/>
        <w:widowControl/>
      </w:pPr>
      <w:r w:rsidRPr="00A33366">
        <w:t>Proposition de règlement</w:t>
      </w:r>
    </w:p>
    <w:p w14:paraId="12661EBA" w14:textId="77777777" w:rsidR="00EE7418" w:rsidRPr="00A33366" w:rsidRDefault="00EE7418" w:rsidP="00EE7418">
      <w:pPr>
        <w:pStyle w:val="NormalBold"/>
        <w:widowControl/>
      </w:pPr>
      <w:r w:rsidRPr="00A33366">
        <w:t>Article 6 – paragraphe 3 – alinéa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A27AE0B" w14:textId="77777777" w:rsidTr="00FC6A49">
        <w:trPr>
          <w:jc w:val="center"/>
        </w:trPr>
        <w:tc>
          <w:tcPr>
            <w:tcW w:w="9752" w:type="dxa"/>
            <w:gridSpan w:val="2"/>
          </w:tcPr>
          <w:p w14:paraId="72B58E79" w14:textId="77777777" w:rsidR="00EE7418" w:rsidRPr="00A33366" w:rsidRDefault="00EE7418" w:rsidP="00FC6A49">
            <w:pPr>
              <w:keepNext/>
              <w:widowControl/>
            </w:pPr>
          </w:p>
        </w:tc>
      </w:tr>
      <w:tr w:rsidR="00EE7418" w:rsidRPr="00A33366" w14:paraId="79609106" w14:textId="77777777" w:rsidTr="00FC6A49">
        <w:trPr>
          <w:jc w:val="center"/>
        </w:trPr>
        <w:tc>
          <w:tcPr>
            <w:tcW w:w="4876" w:type="dxa"/>
          </w:tcPr>
          <w:p w14:paraId="1F4CC007" w14:textId="77777777" w:rsidR="00EE7418" w:rsidRPr="00A33366" w:rsidRDefault="00EE7418" w:rsidP="00FC6A49">
            <w:pPr>
              <w:pStyle w:val="ColumnHeading"/>
              <w:keepNext/>
              <w:widowControl/>
            </w:pPr>
            <w:r w:rsidRPr="00A33366">
              <w:t>Texte proposé par la Commission</w:t>
            </w:r>
          </w:p>
        </w:tc>
        <w:tc>
          <w:tcPr>
            <w:tcW w:w="4876" w:type="dxa"/>
          </w:tcPr>
          <w:p w14:paraId="5E6F92D3" w14:textId="77777777" w:rsidR="00EE7418" w:rsidRPr="00A33366" w:rsidRDefault="00EE7418" w:rsidP="00FC6A49">
            <w:pPr>
              <w:pStyle w:val="ColumnHeading"/>
              <w:keepNext/>
              <w:widowControl/>
            </w:pPr>
            <w:r w:rsidRPr="00A33366">
              <w:t>Amendement</w:t>
            </w:r>
          </w:p>
        </w:tc>
      </w:tr>
      <w:tr w:rsidR="00EE7418" w:rsidRPr="00A33366" w14:paraId="10B0FF67" w14:textId="77777777" w:rsidTr="00FC6A49">
        <w:trPr>
          <w:jc w:val="center"/>
        </w:trPr>
        <w:tc>
          <w:tcPr>
            <w:tcW w:w="4876" w:type="dxa"/>
          </w:tcPr>
          <w:p w14:paraId="08A8945C" w14:textId="77777777" w:rsidR="00EE7418" w:rsidRPr="00A33366" w:rsidRDefault="00EE7418" w:rsidP="00FC6A49">
            <w:pPr>
              <w:pStyle w:val="Normal6"/>
              <w:widowControl/>
              <w:rPr>
                <w:lang w:val="fr-FR"/>
              </w:rPr>
            </w:pPr>
            <w:r w:rsidRPr="00A33366">
              <w:rPr>
                <w:lang w:val="fr-FR"/>
              </w:rPr>
              <w:t xml:space="preserve">La part minimale d’acier recyclé visée au premier alinéa est fixée sur la base d’une étude de faisabilité réalisée par la Commission. L’étude est achevée au plus tard le [OP: veuillez insérer la date correspondant au dernier jour du mois suivant une période de </w:t>
            </w:r>
            <w:r w:rsidRPr="00A33366">
              <w:rPr>
                <w:b/>
                <w:i/>
                <w:lang w:val="fr-FR"/>
              </w:rPr>
              <w:t>23</w:t>
            </w:r>
            <w:r w:rsidRPr="00A33366">
              <w:rPr>
                <w:lang w:val="fr-FR"/>
              </w:rPr>
              <w:t> mois après la date d’entrée en vigueur du présent règlement] et porte en particulier sur les aspects suivants:</w:t>
            </w:r>
          </w:p>
        </w:tc>
        <w:tc>
          <w:tcPr>
            <w:tcW w:w="4876" w:type="dxa"/>
          </w:tcPr>
          <w:p w14:paraId="46504698" w14:textId="77777777" w:rsidR="00EE7418" w:rsidRPr="00A33366" w:rsidRDefault="00EE7418" w:rsidP="00FC6A49">
            <w:pPr>
              <w:pStyle w:val="Normal6"/>
              <w:widowControl/>
              <w:rPr>
                <w:szCs w:val="24"/>
                <w:lang w:val="fr-FR"/>
              </w:rPr>
            </w:pPr>
            <w:r w:rsidRPr="00A33366">
              <w:rPr>
                <w:lang w:val="fr-FR"/>
              </w:rPr>
              <w:t xml:space="preserve">La part minimale d’acier recyclé </w:t>
            </w:r>
            <w:r w:rsidRPr="00A33366">
              <w:rPr>
                <w:b/>
                <w:i/>
                <w:lang w:val="fr-FR"/>
              </w:rPr>
              <w:t xml:space="preserve">et d’aluminium et de ses alliages recyclés </w:t>
            </w:r>
            <w:r w:rsidRPr="00A33366">
              <w:rPr>
                <w:lang w:val="fr-FR"/>
              </w:rPr>
              <w:t xml:space="preserve">visée au premier alinéa est fixée sur la base d’une étude de faisabilité réalisée par la Commission. L’étude est achevée au plus tard le [OP: veuillez insérer la date correspondant au dernier jour du mois suivant une période de </w:t>
            </w:r>
            <w:r w:rsidRPr="00A33366">
              <w:rPr>
                <w:b/>
                <w:i/>
                <w:lang w:val="fr-FR"/>
              </w:rPr>
              <w:t>12</w:t>
            </w:r>
            <w:r w:rsidRPr="00A33366">
              <w:rPr>
                <w:lang w:val="fr-FR"/>
              </w:rPr>
              <w:t> mois après la date d’entrée en vigueur du présent règlement] et porte en particulier sur les aspects suivants:</w:t>
            </w:r>
          </w:p>
        </w:tc>
      </w:tr>
    </w:tbl>
    <w:p w14:paraId="7142BF26" w14:textId="77777777" w:rsidR="00EE7418" w:rsidRPr="00A33366" w:rsidRDefault="00EE7418" w:rsidP="00EE7418">
      <w:pPr>
        <w:widowControl/>
      </w:pPr>
    </w:p>
    <w:p w14:paraId="28ABFF81" w14:textId="77777777" w:rsidR="00EE7418" w:rsidRPr="00A33366" w:rsidRDefault="00EE7418" w:rsidP="00EE7418">
      <w:pPr>
        <w:pStyle w:val="AMNumberTabs0"/>
        <w:keepNext/>
        <w:widowControl/>
      </w:pPr>
      <w:r w:rsidRPr="00A33366">
        <w:t>Amendement</w:t>
      </w:r>
      <w:r w:rsidRPr="00A33366">
        <w:tab/>
      </w:r>
      <w:r w:rsidRPr="00A33366">
        <w:tab/>
        <w:t>139</w:t>
      </w:r>
    </w:p>
    <w:p w14:paraId="6975C483" w14:textId="77777777" w:rsidR="00EE7418" w:rsidRPr="00A33366" w:rsidRDefault="00EE7418" w:rsidP="00EE7418">
      <w:pPr>
        <w:pStyle w:val="NormalBold"/>
        <w:keepNext/>
        <w:widowControl/>
      </w:pPr>
      <w:r w:rsidRPr="00A33366">
        <w:t>Proposition de règlement</w:t>
      </w:r>
    </w:p>
    <w:p w14:paraId="6600CED2" w14:textId="77777777" w:rsidR="00EE7418" w:rsidRPr="00A33366" w:rsidRDefault="00EE7418" w:rsidP="00EE7418">
      <w:pPr>
        <w:pStyle w:val="NormalBold"/>
        <w:widowControl/>
      </w:pPr>
      <w:r w:rsidRPr="00A33366">
        <w:t>Article 6 – paragraphe 3 – alinéa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433D06D" w14:textId="77777777" w:rsidTr="00FC6A49">
        <w:trPr>
          <w:jc w:val="center"/>
        </w:trPr>
        <w:tc>
          <w:tcPr>
            <w:tcW w:w="9752" w:type="dxa"/>
            <w:gridSpan w:val="2"/>
          </w:tcPr>
          <w:p w14:paraId="480B4A72" w14:textId="77777777" w:rsidR="00EE7418" w:rsidRPr="00A33366" w:rsidRDefault="00EE7418" w:rsidP="00FC6A49">
            <w:pPr>
              <w:keepNext/>
              <w:widowControl/>
            </w:pPr>
          </w:p>
        </w:tc>
      </w:tr>
      <w:tr w:rsidR="00EE7418" w:rsidRPr="00A33366" w14:paraId="76F98782" w14:textId="77777777" w:rsidTr="00FC6A49">
        <w:trPr>
          <w:jc w:val="center"/>
        </w:trPr>
        <w:tc>
          <w:tcPr>
            <w:tcW w:w="4876" w:type="dxa"/>
          </w:tcPr>
          <w:p w14:paraId="02CFDDB6" w14:textId="77777777" w:rsidR="00EE7418" w:rsidRPr="00A33366" w:rsidRDefault="00EE7418" w:rsidP="00FC6A49">
            <w:pPr>
              <w:pStyle w:val="ColumnHeading"/>
              <w:keepNext/>
              <w:widowControl/>
            </w:pPr>
            <w:r w:rsidRPr="00A33366">
              <w:t>Texte proposé par la Commission</w:t>
            </w:r>
          </w:p>
        </w:tc>
        <w:tc>
          <w:tcPr>
            <w:tcW w:w="4876" w:type="dxa"/>
          </w:tcPr>
          <w:p w14:paraId="7B79492F" w14:textId="77777777" w:rsidR="00EE7418" w:rsidRPr="00A33366" w:rsidRDefault="00EE7418" w:rsidP="00FC6A49">
            <w:pPr>
              <w:pStyle w:val="ColumnHeading"/>
              <w:keepNext/>
              <w:widowControl/>
            </w:pPr>
            <w:r w:rsidRPr="00A33366">
              <w:t>Amendement</w:t>
            </w:r>
          </w:p>
        </w:tc>
      </w:tr>
      <w:tr w:rsidR="00EE7418" w:rsidRPr="00A33366" w14:paraId="0B232376" w14:textId="77777777" w:rsidTr="00FC6A49">
        <w:trPr>
          <w:jc w:val="center"/>
        </w:trPr>
        <w:tc>
          <w:tcPr>
            <w:tcW w:w="4876" w:type="dxa"/>
          </w:tcPr>
          <w:p w14:paraId="5DD08BAC"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la disponibilité actuelle et prévue </w:t>
            </w:r>
            <w:r w:rsidRPr="00A33366">
              <w:rPr>
                <w:b/>
                <w:i/>
                <w:lang w:val="fr-FR"/>
              </w:rPr>
              <w:t>d’acier recyclé à partir de sources post-consommation de déchets d’acier</w:t>
            </w:r>
            <w:r w:rsidRPr="00A33366">
              <w:rPr>
                <w:lang w:val="fr-FR"/>
              </w:rPr>
              <w:t>;</w:t>
            </w:r>
          </w:p>
        </w:tc>
        <w:tc>
          <w:tcPr>
            <w:tcW w:w="4876" w:type="dxa"/>
          </w:tcPr>
          <w:p w14:paraId="248B32A8"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la disponibilité actuelle et prévue </w:t>
            </w:r>
            <w:r w:rsidRPr="00A33366">
              <w:rPr>
                <w:b/>
                <w:i/>
                <w:lang w:val="fr-FR"/>
              </w:rPr>
              <w:t>de résidus ferreux, y compris des familles de produits en acier au carbone longs et plats et en acier inoxydable</w:t>
            </w:r>
            <w:r w:rsidRPr="00A33366">
              <w:rPr>
                <w:lang w:val="fr-FR"/>
              </w:rPr>
              <w:t>;</w:t>
            </w:r>
          </w:p>
        </w:tc>
      </w:tr>
    </w:tbl>
    <w:p w14:paraId="5E1423D5" w14:textId="77777777" w:rsidR="00EE7418" w:rsidRPr="00A33366" w:rsidRDefault="00EE7418" w:rsidP="00EE7418">
      <w:pPr>
        <w:widowControl/>
      </w:pPr>
    </w:p>
    <w:p w14:paraId="45AF8489" w14:textId="77777777" w:rsidR="00EE7418" w:rsidRPr="00A33366" w:rsidRDefault="00EE7418" w:rsidP="00EE7418">
      <w:pPr>
        <w:pStyle w:val="AMNumberTabs0"/>
        <w:keepNext/>
        <w:widowControl/>
      </w:pPr>
      <w:r w:rsidRPr="00A33366">
        <w:t>Amendement</w:t>
      </w:r>
      <w:r w:rsidRPr="00A33366">
        <w:tab/>
      </w:r>
      <w:r w:rsidRPr="00A33366">
        <w:tab/>
        <w:t>140</w:t>
      </w:r>
    </w:p>
    <w:p w14:paraId="797C53A8" w14:textId="77777777" w:rsidR="00EE7418" w:rsidRPr="00A33366" w:rsidRDefault="00EE7418" w:rsidP="00EE7418">
      <w:pPr>
        <w:pStyle w:val="NormalBold"/>
        <w:keepNext/>
        <w:widowControl/>
      </w:pPr>
      <w:r w:rsidRPr="00A33366">
        <w:t>Proposition de règlement</w:t>
      </w:r>
    </w:p>
    <w:p w14:paraId="31A256B5" w14:textId="77777777" w:rsidR="00EE7418" w:rsidRPr="00A33366" w:rsidRDefault="00EE7418" w:rsidP="00EE7418">
      <w:pPr>
        <w:pStyle w:val="NormalBold"/>
        <w:widowControl/>
      </w:pPr>
      <w:r w:rsidRPr="00A33366">
        <w:t>Article 6 – paragraphe 3 – alinéa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250A260" w14:textId="77777777" w:rsidTr="00FC6A49">
        <w:trPr>
          <w:jc w:val="center"/>
        </w:trPr>
        <w:tc>
          <w:tcPr>
            <w:tcW w:w="9752" w:type="dxa"/>
            <w:gridSpan w:val="2"/>
          </w:tcPr>
          <w:p w14:paraId="3BE52F34" w14:textId="77777777" w:rsidR="00EE7418" w:rsidRPr="00A33366" w:rsidRDefault="00EE7418" w:rsidP="00FC6A49">
            <w:pPr>
              <w:keepNext/>
              <w:widowControl/>
            </w:pPr>
          </w:p>
        </w:tc>
      </w:tr>
      <w:tr w:rsidR="00EE7418" w:rsidRPr="00A33366" w14:paraId="5876A076" w14:textId="77777777" w:rsidTr="00FC6A49">
        <w:trPr>
          <w:jc w:val="center"/>
        </w:trPr>
        <w:tc>
          <w:tcPr>
            <w:tcW w:w="4876" w:type="dxa"/>
          </w:tcPr>
          <w:p w14:paraId="4A721777" w14:textId="77777777" w:rsidR="00EE7418" w:rsidRPr="00A33366" w:rsidRDefault="00EE7418" w:rsidP="00FC6A49">
            <w:pPr>
              <w:pStyle w:val="ColumnHeading"/>
              <w:keepNext/>
              <w:widowControl/>
            </w:pPr>
            <w:r w:rsidRPr="00A33366">
              <w:t>Texte proposé par la Commission</w:t>
            </w:r>
          </w:p>
        </w:tc>
        <w:tc>
          <w:tcPr>
            <w:tcW w:w="4876" w:type="dxa"/>
          </w:tcPr>
          <w:p w14:paraId="15FAFADD" w14:textId="77777777" w:rsidR="00EE7418" w:rsidRPr="00A33366" w:rsidRDefault="00EE7418" w:rsidP="00FC6A49">
            <w:pPr>
              <w:pStyle w:val="ColumnHeading"/>
              <w:keepNext/>
              <w:widowControl/>
            </w:pPr>
            <w:r w:rsidRPr="00A33366">
              <w:t>Amendement</w:t>
            </w:r>
          </w:p>
        </w:tc>
      </w:tr>
      <w:tr w:rsidR="00EE7418" w:rsidRPr="00A33366" w14:paraId="4D09FD7D" w14:textId="77777777" w:rsidTr="00FC6A49">
        <w:trPr>
          <w:jc w:val="center"/>
        </w:trPr>
        <w:tc>
          <w:tcPr>
            <w:tcW w:w="4876" w:type="dxa"/>
          </w:tcPr>
          <w:p w14:paraId="59F6C733" w14:textId="77777777" w:rsidR="00EE7418" w:rsidRPr="00A33366" w:rsidRDefault="00EE7418" w:rsidP="00FC6A49">
            <w:pPr>
              <w:pStyle w:val="Normal6"/>
              <w:widowControl/>
              <w:rPr>
                <w:lang w:val="fr-FR"/>
              </w:rPr>
            </w:pPr>
            <w:r w:rsidRPr="00A33366">
              <w:rPr>
                <w:lang w:val="fr-FR"/>
              </w:rPr>
              <w:t>(b)</w:t>
            </w:r>
            <w:r w:rsidRPr="00A33366">
              <w:rPr>
                <w:lang w:val="fr-FR"/>
              </w:rPr>
              <w:tab/>
              <w:t xml:space="preserve">la part actuelle de </w:t>
            </w:r>
            <w:r w:rsidRPr="00A33366">
              <w:rPr>
                <w:b/>
                <w:i/>
                <w:lang w:val="fr-FR"/>
              </w:rPr>
              <w:t>déchets post-consommation</w:t>
            </w:r>
            <w:r w:rsidRPr="00A33366">
              <w:rPr>
                <w:lang w:val="fr-FR"/>
              </w:rPr>
              <w:t xml:space="preserve"> dans divers produits semi-finis et produits intermédiaires </w:t>
            </w:r>
            <w:r w:rsidRPr="00A33366">
              <w:rPr>
                <w:b/>
                <w:i/>
                <w:lang w:val="fr-FR"/>
              </w:rPr>
              <w:t>en acier</w:t>
            </w:r>
            <w:r w:rsidRPr="00A33366">
              <w:rPr>
                <w:lang w:val="fr-FR"/>
              </w:rPr>
              <w:t xml:space="preserve"> utilisés dans les véhicules;</w:t>
            </w:r>
          </w:p>
        </w:tc>
        <w:tc>
          <w:tcPr>
            <w:tcW w:w="4876" w:type="dxa"/>
          </w:tcPr>
          <w:p w14:paraId="6B44E4CA" w14:textId="77777777" w:rsidR="00EE7418" w:rsidRPr="00A33366" w:rsidRDefault="00EE7418" w:rsidP="00FC6A49">
            <w:pPr>
              <w:pStyle w:val="Normal6"/>
              <w:widowControl/>
              <w:rPr>
                <w:szCs w:val="24"/>
                <w:lang w:val="fr-FR"/>
              </w:rPr>
            </w:pPr>
            <w:r w:rsidRPr="00A33366">
              <w:rPr>
                <w:lang w:val="fr-FR"/>
              </w:rPr>
              <w:t>(b)</w:t>
            </w:r>
            <w:r w:rsidRPr="00A33366">
              <w:rPr>
                <w:lang w:val="fr-FR"/>
              </w:rPr>
              <w:tab/>
              <w:t xml:space="preserve">la part actuelle de </w:t>
            </w:r>
            <w:r w:rsidRPr="00A33366">
              <w:rPr>
                <w:b/>
                <w:i/>
                <w:lang w:val="fr-FR"/>
              </w:rPr>
              <w:t>résidus ferreux</w:t>
            </w:r>
            <w:r w:rsidRPr="00A33366">
              <w:rPr>
                <w:lang w:val="fr-FR"/>
              </w:rPr>
              <w:t xml:space="preserve"> dans divers produits semi-finis </w:t>
            </w:r>
            <w:r w:rsidRPr="00A33366">
              <w:rPr>
                <w:b/>
                <w:i/>
                <w:lang w:val="fr-FR"/>
              </w:rPr>
              <w:t xml:space="preserve">en acier </w:t>
            </w:r>
            <w:r w:rsidRPr="00A33366">
              <w:rPr>
                <w:lang w:val="fr-FR"/>
              </w:rPr>
              <w:t xml:space="preserve">et produits intermédiaires </w:t>
            </w:r>
            <w:r w:rsidRPr="00A33366">
              <w:rPr>
                <w:b/>
                <w:i/>
                <w:lang w:val="fr-FR"/>
              </w:rPr>
              <w:t>liés aux familles d’acier</w:t>
            </w:r>
            <w:r w:rsidRPr="00A33366">
              <w:rPr>
                <w:lang w:val="fr-FR"/>
              </w:rPr>
              <w:t xml:space="preserve"> utilisés dans les véhicules</w:t>
            </w:r>
            <w:r w:rsidRPr="00A33366">
              <w:rPr>
                <w:b/>
                <w:i/>
                <w:lang w:val="fr-FR"/>
              </w:rPr>
              <w:t>, ainsi que les changements attendus en lien avec la transition de l’industrie automobile</w:t>
            </w:r>
            <w:r w:rsidRPr="00A33366">
              <w:rPr>
                <w:lang w:val="fr-FR"/>
              </w:rPr>
              <w:t>;</w:t>
            </w:r>
          </w:p>
        </w:tc>
      </w:tr>
    </w:tbl>
    <w:p w14:paraId="134E71AA" w14:textId="77777777" w:rsidR="00EE7418" w:rsidRPr="00A33366" w:rsidRDefault="00EE7418" w:rsidP="00EE7418">
      <w:pPr>
        <w:widowControl/>
      </w:pPr>
    </w:p>
    <w:p w14:paraId="436B44A6" w14:textId="77777777" w:rsidR="00EE7418" w:rsidRPr="00A33366" w:rsidRDefault="00EE7418" w:rsidP="00EE7418">
      <w:pPr>
        <w:pStyle w:val="AMNumberTabs0"/>
        <w:keepNext/>
        <w:widowControl/>
      </w:pPr>
      <w:r w:rsidRPr="00A33366">
        <w:lastRenderedPageBreak/>
        <w:t>Amendement</w:t>
      </w:r>
      <w:r w:rsidRPr="00A33366">
        <w:tab/>
      </w:r>
      <w:r w:rsidRPr="00A33366">
        <w:tab/>
        <w:t>141</w:t>
      </w:r>
    </w:p>
    <w:p w14:paraId="05356F7F" w14:textId="77777777" w:rsidR="00EE7418" w:rsidRPr="00A33366" w:rsidRDefault="00EE7418" w:rsidP="00EE7418">
      <w:pPr>
        <w:pStyle w:val="NormalBold"/>
        <w:keepNext/>
        <w:widowControl/>
      </w:pPr>
      <w:r w:rsidRPr="00A33366">
        <w:t>Proposition de règlement</w:t>
      </w:r>
    </w:p>
    <w:p w14:paraId="6E0310C8" w14:textId="77777777" w:rsidR="00EE7418" w:rsidRPr="00A33366" w:rsidRDefault="00EE7418" w:rsidP="00EE7418">
      <w:pPr>
        <w:pStyle w:val="NormalBold"/>
        <w:widowControl/>
      </w:pPr>
      <w:r w:rsidRPr="00A33366">
        <w:t>Article 6 – paragraphe 3 – alinéa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E21EE0C" w14:textId="77777777" w:rsidTr="00FC6A49">
        <w:trPr>
          <w:jc w:val="center"/>
        </w:trPr>
        <w:tc>
          <w:tcPr>
            <w:tcW w:w="9752" w:type="dxa"/>
            <w:gridSpan w:val="2"/>
          </w:tcPr>
          <w:p w14:paraId="06A7CAF6" w14:textId="77777777" w:rsidR="00EE7418" w:rsidRPr="00A33366" w:rsidRDefault="00EE7418" w:rsidP="00FC6A49">
            <w:pPr>
              <w:keepNext/>
              <w:widowControl/>
            </w:pPr>
          </w:p>
        </w:tc>
      </w:tr>
      <w:tr w:rsidR="00EE7418" w:rsidRPr="00A33366" w14:paraId="77896C95" w14:textId="77777777" w:rsidTr="00FC6A49">
        <w:trPr>
          <w:jc w:val="center"/>
        </w:trPr>
        <w:tc>
          <w:tcPr>
            <w:tcW w:w="4876" w:type="dxa"/>
          </w:tcPr>
          <w:p w14:paraId="26B6226B" w14:textId="77777777" w:rsidR="00EE7418" w:rsidRPr="00A33366" w:rsidRDefault="00EE7418" w:rsidP="00FC6A49">
            <w:pPr>
              <w:pStyle w:val="ColumnHeading"/>
              <w:keepNext/>
              <w:widowControl/>
            </w:pPr>
            <w:r w:rsidRPr="00A33366">
              <w:t>Texte proposé par la Commission</w:t>
            </w:r>
          </w:p>
        </w:tc>
        <w:tc>
          <w:tcPr>
            <w:tcW w:w="4876" w:type="dxa"/>
          </w:tcPr>
          <w:p w14:paraId="3453379E" w14:textId="77777777" w:rsidR="00EE7418" w:rsidRPr="00A33366" w:rsidRDefault="00EE7418" w:rsidP="00FC6A49">
            <w:pPr>
              <w:pStyle w:val="ColumnHeading"/>
              <w:keepNext/>
              <w:widowControl/>
            </w:pPr>
            <w:r w:rsidRPr="00A33366">
              <w:t>Amendement</w:t>
            </w:r>
          </w:p>
        </w:tc>
      </w:tr>
      <w:tr w:rsidR="00EE7418" w:rsidRPr="00A33366" w14:paraId="14BFC424" w14:textId="77777777" w:rsidTr="00FC6A49">
        <w:trPr>
          <w:jc w:val="center"/>
        </w:trPr>
        <w:tc>
          <w:tcPr>
            <w:tcW w:w="4876" w:type="dxa"/>
          </w:tcPr>
          <w:p w14:paraId="6E177534" w14:textId="77777777" w:rsidR="00EE7418" w:rsidRPr="00A33366" w:rsidRDefault="00EE7418" w:rsidP="00FC6A49">
            <w:pPr>
              <w:pStyle w:val="Normal6"/>
              <w:widowControl/>
              <w:rPr>
                <w:lang w:val="fr-FR"/>
              </w:rPr>
            </w:pPr>
            <w:r w:rsidRPr="00A33366">
              <w:rPr>
                <w:lang w:val="fr-FR"/>
              </w:rPr>
              <w:t>(c)</w:t>
            </w:r>
            <w:r w:rsidRPr="00A33366">
              <w:rPr>
                <w:lang w:val="fr-FR"/>
              </w:rPr>
              <w:tab/>
              <w:t xml:space="preserve">l’utilisation potentielle </w:t>
            </w:r>
            <w:r w:rsidRPr="00A33366">
              <w:rPr>
                <w:b/>
                <w:i/>
                <w:lang w:val="fr-FR"/>
              </w:rPr>
              <w:t>d’acier recyclé post-consommation</w:t>
            </w:r>
            <w:r w:rsidRPr="00A33366">
              <w:rPr>
                <w:lang w:val="fr-FR"/>
              </w:rPr>
              <w:t xml:space="preserve"> par les constructeurs dans les véhicules devant à l’avenir faire l’objet d’une réception par type;</w:t>
            </w:r>
          </w:p>
        </w:tc>
        <w:tc>
          <w:tcPr>
            <w:tcW w:w="4876" w:type="dxa"/>
          </w:tcPr>
          <w:p w14:paraId="14F84D72" w14:textId="77777777" w:rsidR="00EE7418" w:rsidRPr="00A33366" w:rsidRDefault="00EE7418" w:rsidP="00FC6A49">
            <w:pPr>
              <w:pStyle w:val="Normal6"/>
              <w:widowControl/>
              <w:rPr>
                <w:szCs w:val="24"/>
                <w:lang w:val="fr-FR"/>
              </w:rPr>
            </w:pPr>
            <w:r w:rsidRPr="00A33366">
              <w:rPr>
                <w:lang w:val="fr-FR"/>
              </w:rPr>
              <w:t>(c)</w:t>
            </w:r>
            <w:r w:rsidRPr="00A33366">
              <w:rPr>
                <w:lang w:val="fr-FR"/>
              </w:rPr>
              <w:tab/>
              <w:t xml:space="preserve">l’utilisation potentielle </w:t>
            </w:r>
            <w:r w:rsidRPr="00A33366">
              <w:rPr>
                <w:b/>
                <w:i/>
                <w:lang w:val="fr-FR"/>
              </w:rPr>
              <w:t>de résidus ferreux</w:t>
            </w:r>
            <w:r w:rsidRPr="00A33366">
              <w:rPr>
                <w:lang w:val="fr-FR"/>
              </w:rPr>
              <w:t xml:space="preserve"> par les constructeurs dans les véhicules devant à l’avenir faire l’objet d’une réception par type</w:t>
            </w:r>
            <w:r w:rsidRPr="00A33366">
              <w:rPr>
                <w:b/>
                <w:i/>
                <w:lang w:val="fr-FR"/>
              </w:rPr>
              <w:t>, compte tenu des différentes contraintes de composition applicables à chaque famille de produits sidérurgiques</w:t>
            </w:r>
            <w:r w:rsidRPr="00A33366">
              <w:rPr>
                <w:lang w:val="fr-FR"/>
              </w:rPr>
              <w:t>;</w:t>
            </w:r>
          </w:p>
        </w:tc>
      </w:tr>
    </w:tbl>
    <w:p w14:paraId="1BD4559F" w14:textId="77777777" w:rsidR="00EE7418" w:rsidRPr="00A33366" w:rsidRDefault="00EE7418" w:rsidP="00EE7418">
      <w:pPr>
        <w:widowControl/>
      </w:pPr>
    </w:p>
    <w:p w14:paraId="3BE5859C" w14:textId="77777777" w:rsidR="00EE7418" w:rsidRPr="00A33366" w:rsidRDefault="00EE7418" w:rsidP="00EE7418">
      <w:pPr>
        <w:pStyle w:val="AMNumberTabs0"/>
        <w:keepNext/>
        <w:widowControl/>
      </w:pPr>
      <w:r w:rsidRPr="00A33366">
        <w:t>Amendement</w:t>
      </w:r>
      <w:r w:rsidRPr="00A33366">
        <w:tab/>
      </w:r>
      <w:r w:rsidRPr="00A33366">
        <w:tab/>
        <w:t>142</w:t>
      </w:r>
    </w:p>
    <w:p w14:paraId="6F438B22" w14:textId="77777777" w:rsidR="00EE7418" w:rsidRPr="00A33366" w:rsidRDefault="00EE7418" w:rsidP="00EE7418">
      <w:pPr>
        <w:pStyle w:val="NormalBold"/>
        <w:keepNext/>
        <w:widowControl/>
      </w:pPr>
      <w:r w:rsidRPr="00A33366">
        <w:t>Proposition de règlement</w:t>
      </w:r>
    </w:p>
    <w:p w14:paraId="0D3D92E9" w14:textId="77777777" w:rsidR="00EE7418" w:rsidRPr="00A33366" w:rsidRDefault="00EE7418" w:rsidP="00EE7418">
      <w:pPr>
        <w:pStyle w:val="NormalBold"/>
        <w:widowControl/>
      </w:pPr>
      <w:r w:rsidRPr="00A33366">
        <w:t>Article 6 – paragraphe 3 – alinéa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7FB9C04" w14:textId="77777777" w:rsidTr="00FC6A49">
        <w:trPr>
          <w:jc w:val="center"/>
        </w:trPr>
        <w:tc>
          <w:tcPr>
            <w:tcW w:w="9752" w:type="dxa"/>
            <w:gridSpan w:val="2"/>
          </w:tcPr>
          <w:p w14:paraId="0E39BC5B" w14:textId="77777777" w:rsidR="00EE7418" w:rsidRPr="00A33366" w:rsidRDefault="00EE7418" w:rsidP="00FC6A49">
            <w:pPr>
              <w:keepNext/>
              <w:widowControl/>
            </w:pPr>
          </w:p>
        </w:tc>
      </w:tr>
      <w:tr w:rsidR="00EE7418" w:rsidRPr="00A33366" w14:paraId="690E2EA2" w14:textId="77777777" w:rsidTr="00FC6A49">
        <w:trPr>
          <w:jc w:val="center"/>
        </w:trPr>
        <w:tc>
          <w:tcPr>
            <w:tcW w:w="4876" w:type="dxa"/>
          </w:tcPr>
          <w:p w14:paraId="6A9D1EB1" w14:textId="77777777" w:rsidR="00EE7418" w:rsidRPr="00A33366" w:rsidRDefault="00EE7418" w:rsidP="00FC6A49">
            <w:pPr>
              <w:pStyle w:val="ColumnHeading"/>
              <w:keepNext/>
              <w:widowControl/>
            </w:pPr>
            <w:r w:rsidRPr="00A33366">
              <w:t>Texte proposé par la Commission</w:t>
            </w:r>
          </w:p>
        </w:tc>
        <w:tc>
          <w:tcPr>
            <w:tcW w:w="4876" w:type="dxa"/>
          </w:tcPr>
          <w:p w14:paraId="28AF52F4" w14:textId="77777777" w:rsidR="00EE7418" w:rsidRPr="00A33366" w:rsidRDefault="00EE7418" w:rsidP="00FC6A49">
            <w:pPr>
              <w:pStyle w:val="ColumnHeading"/>
              <w:keepNext/>
              <w:widowControl/>
            </w:pPr>
            <w:r w:rsidRPr="00A33366">
              <w:t>Amendement</w:t>
            </w:r>
          </w:p>
        </w:tc>
      </w:tr>
      <w:tr w:rsidR="00EE7418" w:rsidRPr="00A33366" w14:paraId="0094EA31" w14:textId="77777777" w:rsidTr="00FC6A49">
        <w:trPr>
          <w:jc w:val="center"/>
        </w:trPr>
        <w:tc>
          <w:tcPr>
            <w:tcW w:w="4876" w:type="dxa"/>
          </w:tcPr>
          <w:p w14:paraId="601FEE71" w14:textId="77777777" w:rsidR="00EE7418" w:rsidRPr="00A33366" w:rsidRDefault="00EE7418" w:rsidP="00FC6A49">
            <w:pPr>
              <w:pStyle w:val="Normal6"/>
              <w:widowControl/>
              <w:rPr>
                <w:lang w:val="fr-FR"/>
              </w:rPr>
            </w:pPr>
            <w:r w:rsidRPr="00A33366">
              <w:rPr>
                <w:lang w:val="fr-FR"/>
              </w:rPr>
              <w:t>(d)</w:t>
            </w:r>
            <w:r w:rsidRPr="00A33366">
              <w:rPr>
                <w:lang w:val="fr-FR"/>
              </w:rPr>
              <w:tab/>
              <w:t xml:space="preserve">la demande relative du secteur automobile par rapport à la demande de </w:t>
            </w:r>
            <w:r w:rsidRPr="00A33366">
              <w:rPr>
                <w:b/>
                <w:i/>
                <w:lang w:val="fr-FR"/>
              </w:rPr>
              <w:t>déchets d’acier post-consommation</w:t>
            </w:r>
            <w:r w:rsidRPr="00A33366">
              <w:rPr>
                <w:lang w:val="fr-FR"/>
              </w:rPr>
              <w:t xml:space="preserve"> émanant d’autres secteurs;</w:t>
            </w:r>
          </w:p>
        </w:tc>
        <w:tc>
          <w:tcPr>
            <w:tcW w:w="4876" w:type="dxa"/>
          </w:tcPr>
          <w:p w14:paraId="440B4CFA" w14:textId="77777777" w:rsidR="00EE7418" w:rsidRPr="00A33366" w:rsidRDefault="00EE7418" w:rsidP="00FC6A49">
            <w:pPr>
              <w:pStyle w:val="Normal6"/>
              <w:widowControl/>
              <w:rPr>
                <w:szCs w:val="24"/>
                <w:lang w:val="fr-FR"/>
              </w:rPr>
            </w:pPr>
            <w:r w:rsidRPr="00A33366">
              <w:rPr>
                <w:lang w:val="fr-FR"/>
              </w:rPr>
              <w:t>(d)</w:t>
            </w:r>
            <w:r w:rsidRPr="00A33366">
              <w:rPr>
                <w:lang w:val="fr-FR"/>
              </w:rPr>
              <w:tab/>
              <w:t xml:space="preserve">la demande relative du secteur automobile par rapport à la demande de </w:t>
            </w:r>
            <w:r w:rsidRPr="00A33366">
              <w:rPr>
                <w:b/>
                <w:i/>
                <w:lang w:val="fr-FR"/>
              </w:rPr>
              <w:t>résidus ferreux</w:t>
            </w:r>
            <w:r w:rsidRPr="00A33366">
              <w:rPr>
                <w:lang w:val="fr-FR"/>
              </w:rPr>
              <w:t xml:space="preserve"> émanant d’autres secteurs</w:t>
            </w:r>
            <w:r w:rsidRPr="00A33366">
              <w:rPr>
                <w:b/>
                <w:i/>
                <w:lang w:val="fr-FR"/>
              </w:rPr>
              <w:t xml:space="preserve"> compte tenu de sa capacité à tolérer la présence de cuivre et d’autres inclusions involontaires d’oligo-éléments</w:t>
            </w:r>
            <w:r w:rsidRPr="00A33366">
              <w:rPr>
                <w:lang w:val="fr-FR"/>
              </w:rPr>
              <w:t>;</w:t>
            </w:r>
          </w:p>
        </w:tc>
      </w:tr>
    </w:tbl>
    <w:p w14:paraId="6BE90555" w14:textId="77777777" w:rsidR="00EE7418" w:rsidRPr="00A33366" w:rsidRDefault="00EE7418" w:rsidP="00EE7418">
      <w:pPr>
        <w:widowControl/>
      </w:pPr>
    </w:p>
    <w:p w14:paraId="657E7C2C" w14:textId="77777777" w:rsidR="00EE7418" w:rsidRPr="00A33366" w:rsidRDefault="00EE7418" w:rsidP="00EE7418">
      <w:pPr>
        <w:pStyle w:val="AMNumberTabs0"/>
        <w:keepNext/>
        <w:widowControl/>
      </w:pPr>
      <w:r w:rsidRPr="00A33366">
        <w:t>Amendement</w:t>
      </w:r>
      <w:r w:rsidRPr="00A33366">
        <w:tab/>
      </w:r>
      <w:r w:rsidRPr="00A33366">
        <w:tab/>
        <w:t>143</w:t>
      </w:r>
    </w:p>
    <w:p w14:paraId="406E97C0" w14:textId="77777777" w:rsidR="00EE7418" w:rsidRPr="00A33366" w:rsidRDefault="00EE7418" w:rsidP="00EE7418">
      <w:pPr>
        <w:pStyle w:val="NormalBold"/>
        <w:keepNext/>
        <w:widowControl/>
      </w:pPr>
      <w:r w:rsidRPr="00A33366">
        <w:t>Proposition de règlement</w:t>
      </w:r>
    </w:p>
    <w:p w14:paraId="6DC06C93" w14:textId="77777777" w:rsidR="00EE7418" w:rsidRPr="00A33366" w:rsidRDefault="00EE7418" w:rsidP="00EE7418">
      <w:pPr>
        <w:pStyle w:val="NormalBold"/>
        <w:widowControl/>
      </w:pPr>
      <w:r w:rsidRPr="00A33366">
        <w:t>Article 6 – paragraphe 3 – alinéa 2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8AFEEF3" w14:textId="77777777" w:rsidTr="00FC6A49">
        <w:trPr>
          <w:jc w:val="center"/>
        </w:trPr>
        <w:tc>
          <w:tcPr>
            <w:tcW w:w="9752" w:type="dxa"/>
            <w:gridSpan w:val="2"/>
          </w:tcPr>
          <w:p w14:paraId="0A123CB7" w14:textId="77777777" w:rsidR="00EE7418" w:rsidRPr="00A33366" w:rsidRDefault="00EE7418" w:rsidP="00FC6A49">
            <w:pPr>
              <w:keepNext/>
              <w:widowControl/>
            </w:pPr>
          </w:p>
        </w:tc>
      </w:tr>
      <w:tr w:rsidR="00EE7418" w:rsidRPr="00A33366" w14:paraId="1CD5873D" w14:textId="77777777" w:rsidTr="00FC6A49">
        <w:trPr>
          <w:jc w:val="center"/>
        </w:trPr>
        <w:tc>
          <w:tcPr>
            <w:tcW w:w="4876" w:type="dxa"/>
          </w:tcPr>
          <w:p w14:paraId="106EE282" w14:textId="77777777" w:rsidR="00EE7418" w:rsidRPr="00A33366" w:rsidRDefault="00EE7418" w:rsidP="00FC6A49">
            <w:pPr>
              <w:pStyle w:val="ColumnHeading"/>
              <w:keepNext/>
              <w:widowControl/>
            </w:pPr>
            <w:r w:rsidRPr="00A33366">
              <w:t>Texte proposé par la Commission</w:t>
            </w:r>
          </w:p>
        </w:tc>
        <w:tc>
          <w:tcPr>
            <w:tcW w:w="4876" w:type="dxa"/>
          </w:tcPr>
          <w:p w14:paraId="08F43D04" w14:textId="77777777" w:rsidR="00EE7418" w:rsidRPr="00A33366" w:rsidRDefault="00EE7418" w:rsidP="00FC6A49">
            <w:pPr>
              <w:pStyle w:val="ColumnHeading"/>
              <w:keepNext/>
              <w:widowControl/>
            </w:pPr>
            <w:r w:rsidRPr="00A33366">
              <w:t>Amendement</w:t>
            </w:r>
          </w:p>
        </w:tc>
      </w:tr>
      <w:tr w:rsidR="00EE7418" w:rsidRPr="00A33366" w14:paraId="7F80D816" w14:textId="77777777" w:rsidTr="00FC6A49">
        <w:trPr>
          <w:jc w:val="center"/>
        </w:trPr>
        <w:tc>
          <w:tcPr>
            <w:tcW w:w="4876" w:type="dxa"/>
          </w:tcPr>
          <w:p w14:paraId="46B1FF42" w14:textId="77777777" w:rsidR="00EE7418" w:rsidRPr="00A33366" w:rsidRDefault="00EE7418" w:rsidP="00FC6A49">
            <w:pPr>
              <w:pStyle w:val="Normal6"/>
              <w:widowControl/>
              <w:rPr>
                <w:lang w:val="fr-FR"/>
              </w:rPr>
            </w:pPr>
            <w:r w:rsidRPr="00A33366">
              <w:rPr>
                <w:lang w:val="fr-FR"/>
              </w:rPr>
              <w:t>(e)</w:t>
            </w:r>
            <w:r w:rsidRPr="00A33366">
              <w:rPr>
                <w:lang w:val="fr-FR"/>
              </w:rPr>
              <w:tab/>
              <w:t>la viabilité économique, les progrès techniques et scientifiques, y compris l’évolution de la disponibilité des technologies de recyclage en ce qui concerne les taux de recyclage de l’acier;</w:t>
            </w:r>
          </w:p>
        </w:tc>
        <w:tc>
          <w:tcPr>
            <w:tcW w:w="4876" w:type="dxa"/>
          </w:tcPr>
          <w:p w14:paraId="359A677C" w14:textId="77777777" w:rsidR="00EE7418" w:rsidRPr="00A33366" w:rsidRDefault="00EE7418" w:rsidP="00FC6A49">
            <w:pPr>
              <w:pStyle w:val="Normal6"/>
              <w:widowControl/>
              <w:rPr>
                <w:szCs w:val="24"/>
                <w:lang w:val="fr-FR"/>
              </w:rPr>
            </w:pPr>
            <w:r w:rsidRPr="00A33366">
              <w:rPr>
                <w:lang w:val="fr-FR"/>
              </w:rPr>
              <w:t>(e)</w:t>
            </w:r>
            <w:r w:rsidRPr="00A33366">
              <w:rPr>
                <w:lang w:val="fr-FR"/>
              </w:rPr>
              <w:tab/>
              <w:t>la viabilité économique, les progrès techniques et scientifiques, y compris l’évolution de la disponibilité des technologies de recyclage en ce qui concerne les taux de recyclage de l’acier</w:t>
            </w:r>
            <w:r w:rsidRPr="00A33366">
              <w:rPr>
                <w:b/>
                <w:i/>
                <w:lang w:val="fr-FR"/>
              </w:rPr>
              <w:t xml:space="preserve">, ainsi que la contribution actuelle du recyclage de ferraille </w:t>
            </w:r>
            <w:proofErr w:type="spellStart"/>
            <w:r w:rsidRPr="00A33366">
              <w:rPr>
                <w:b/>
                <w:i/>
                <w:lang w:val="fr-FR"/>
              </w:rPr>
              <w:t>préconsommation</w:t>
            </w:r>
            <w:proofErr w:type="spellEnd"/>
            <w:r w:rsidRPr="00A33366">
              <w:rPr>
                <w:lang w:val="fr-FR"/>
              </w:rPr>
              <w:t>;</w:t>
            </w:r>
          </w:p>
        </w:tc>
      </w:tr>
    </w:tbl>
    <w:p w14:paraId="0CEEAE3E" w14:textId="77777777" w:rsidR="00EE7418" w:rsidRPr="00A33366" w:rsidRDefault="00EE7418" w:rsidP="00EE7418">
      <w:pPr>
        <w:widowControl/>
      </w:pPr>
    </w:p>
    <w:p w14:paraId="3B9F49E1" w14:textId="77777777" w:rsidR="00EE7418" w:rsidRPr="00A33366" w:rsidRDefault="00EE7418" w:rsidP="00EE7418">
      <w:pPr>
        <w:pStyle w:val="AMNumberTabs0"/>
        <w:keepNext/>
        <w:widowControl/>
      </w:pPr>
      <w:r w:rsidRPr="00A33366">
        <w:t>Amendement</w:t>
      </w:r>
      <w:r w:rsidRPr="00A33366">
        <w:tab/>
      </w:r>
      <w:r w:rsidRPr="00A33366">
        <w:tab/>
        <w:t>144</w:t>
      </w:r>
    </w:p>
    <w:p w14:paraId="68E20FE8" w14:textId="77777777" w:rsidR="00EE7418" w:rsidRPr="00A33366" w:rsidRDefault="00EE7418" w:rsidP="00EE7418">
      <w:pPr>
        <w:pStyle w:val="NormalBold"/>
        <w:keepNext/>
        <w:widowControl/>
      </w:pPr>
      <w:r w:rsidRPr="00A33366">
        <w:t>Proposition de règlement</w:t>
      </w:r>
    </w:p>
    <w:p w14:paraId="438928F3" w14:textId="77777777" w:rsidR="00EE7418" w:rsidRPr="00A33366" w:rsidRDefault="00EE7418" w:rsidP="00EE7418">
      <w:pPr>
        <w:pStyle w:val="NormalBold"/>
        <w:widowControl/>
      </w:pPr>
      <w:r w:rsidRPr="00A33366">
        <w:t>Article 6 – paragraphe 3 – alinéa 2 – point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AAF6A71" w14:textId="77777777" w:rsidTr="00FC6A49">
        <w:trPr>
          <w:jc w:val="center"/>
        </w:trPr>
        <w:tc>
          <w:tcPr>
            <w:tcW w:w="9752" w:type="dxa"/>
            <w:gridSpan w:val="2"/>
          </w:tcPr>
          <w:p w14:paraId="7FF4BACE" w14:textId="77777777" w:rsidR="00EE7418" w:rsidRPr="00A33366" w:rsidRDefault="00EE7418" w:rsidP="00FC6A49">
            <w:pPr>
              <w:keepNext/>
              <w:widowControl/>
            </w:pPr>
          </w:p>
        </w:tc>
      </w:tr>
      <w:tr w:rsidR="00EE7418" w:rsidRPr="00A33366" w14:paraId="6B3318D7" w14:textId="77777777" w:rsidTr="00FC6A49">
        <w:trPr>
          <w:jc w:val="center"/>
        </w:trPr>
        <w:tc>
          <w:tcPr>
            <w:tcW w:w="4876" w:type="dxa"/>
          </w:tcPr>
          <w:p w14:paraId="669369C2" w14:textId="77777777" w:rsidR="00EE7418" w:rsidRPr="00A33366" w:rsidRDefault="00EE7418" w:rsidP="00FC6A49">
            <w:pPr>
              <w:pStyle w:val="ColumnHeading"/>
              <w:keepNext/>
              <w:widowControl/>
            </w:pPr>
            <w:r w:rsidRPr="00A33366">
              <w:t>Texte proposé par la Commission</w:t>
            </w:r>
          </w:p>
        </w:tc>
        <w:tc>
          <w:tcPr>
            <w:tcW w:w="4876" w:type="dxa"/>
          </w:tcPr>
          <w:p w14:paraId="404D2938" w14:textId="77777777" w:rsidR="00EE7418" w:rsidRPr="00A33366" w:rsidRDefault="00EE7418" w:rsidP="00FC6A49">
            <w:pPr>
              <w:pStyle w:val="ColumnHeading"/>
              <w:keepNext/>
              <w:widowControl/>
            </w:pPr>
            <w:r w:rsidRPr="00A33366">
              <w:t>Amendement</w:t>
            </w:r>
          </w:p>
        </w:tc>
      </w:tr>
      <w:tr w:rsidR="00EE7418" w:rsidRPr="00A33366" w14:paraId="4E436789" w14:textId="77777777" w:rsidTr="00FC6A49">
        <w:trPr>
          <w:jc w:val="center"/>
        </w:trPr>
        <w:tc>
          <w:tcPr>
            <w:tcW w:w="4876" w:type="dxa"/>
          </w:tcPr>
          <w:p w14:paraId="224CE598" w14:textId="77777777" w:rsidR="00EE7418" w:rsidRPr="00A33366" w:rsidRDefault="00EE7418" w:rsidP="00FC6A49">
            <w:pPr>
              <w:pStyle w:val="Normal6"/>
              <w:widowControl/>
              <w:rPr>
                <w:lang w:val="fr-FR"/>
              </w:rPr>
            </w:pPr>
            <w:r w:rsidRPr="00A33366">
              <w:rPr>
                <w:lang w:val="fr-FR"/>
              </w:rPr>
              <w:t>(f)</w:t>
            </w:r>
            <w:r w:rsidRPr="00A33366">
              <w:rPr>
                <w:lang w:val="fr-FR"/>
              </w:rPr>
              <w:tab/>
              <w:t xml:space="preserve">la contribution d’une part minimale d’acier recyclé dans les véhicules aux objectifs de l’Union en matière d’autonomie stratégique ouverte, de climat </w:t>
            </w:r>
            <w:r w:rsidRPr="00A33366">
              <w:rPr>
                <w:b/>
                <w:i/>
                <w:lang w:val="fr-FR"/>
              </w:rPr>
              <w:t xml:space="preserve">et </w:t>
            </w:r>
            <w:r w:rsidRPr="00A33366">
              <w:rPr>
                <w:lang w:val="fr-FR"/>
              </w:rPr>
              <w:t>d’environnement;</w:t>
            </w:r>
          </w:p>
        </w:tc>
        <w:tc>
          <w:tcPr>
            <w:tcW w:w="4876" w:type="dxa"/>
          </w:tcPr>
          <w:p w14:paraId="7B10CADD" w14:textId="77777777" w:rsidR="00EE7418" w:rsidRPr="00A33366" w:rsidRDefault="00EE7418" w:rsidP="00FC6A49">
            <w:pPr>
              <w:pStyle w:val="Normal6"/>
              <w:widowControl/>
              <w:rPr>
                <w:szCs w:val="24"/>
                <w:lang w:val="fr-FR"/>
              </w:rPr>
            </w:pPr>
            <w:r w:rsidRPr="00A33366">
              <w:rPr>
                <w:lang w:val="fr-FR"/>
              </w:rPr>
              <w:t>(f)</w:t>
            </w:r>
            <w:r w:rsidRPr="00A33366">
              <w:rPr>
                <w:lang w:val="fr-FR"/>
              </w:rPr>
              <w:tab/>
              <w:t>la contribution d’une part minimale d’acier recyclé</w:t>
            </w:r>
            <w:r w:rsidRPr="00A33366">
              <w:rPr>
                <w:b/>
                <w:i/>
                <w:lang w:val="fr-FR"/>
              </w:rPr>
              <w:t>, d’acier à faible teneur en carbone recyclé et d’aluminium et de ses alliages recyclés</w:t>
            </w:r>
            <w:r w:rsidRPr="00A33366">
              <w:rPr>
                <w:lang w:val="fr-FR"/>
              </w:rPr>
              <w:t xml:space="preserve"> dans les véhicules aux objectifs de l’Union en matière d’autonomie stratégique ouverte, de climat</w:t>
            </w:r>
            <w:r w:rsidRPr="00A33366">
              <w:rPr>
                <w:b/>
                <w:i/>
                <w:lang w:val="fr-FR"/>
              </w:rPr>
              <w:t xml:space="preserve">, </w:t>
            </w:r>
            <w:r w:rsidRPr="00A33366">
              <w:rPr>
                <w:lang w:val="fr-FR"/>
              </w:rPr>
              <w:t xml:space="preserve">d’environnement </w:t>
            </w:r>
            <w:r w:rsidRPr="00A33366">
              <w:rPr>
                <w:b/>
                <w:i/>
                <w:lang w:val="fr-FR"/>
              </w:rPr>
              <w:t>et d’industrie, en particulier pour ce qui est de la création de marchés pilotes</w:t>
            </w:r>
            <w:r w:rsidRPr="00A33366">
              <w:rPr>
                <w:lang w:val="fr-FR"/>
              </w:rPr>
              <w:t>;</w:t>
            </w:r>
          </w:p>
        </w:tc>
      </w:tr>
    </w:tbl>
    <w:p w14:paraId="0AE7D84D" w14:textId="77777777" w:rsidR="00EE7418" w:rsidRPr="00A33366" w:rsidRDefault="00EE7418" w:rsidP="00EE7418">
      <w:pPr>
        <w:widowControl/>
      </w:pPr>
    </w:p>
    <w:p w14:paraId="7B61BA2A" w14:textId="77777777" w:rsidR="00EE7418" w:rsidRPr="00A33366" w:rsidRDefault="00EE7418" w:rsidP="00EE7418">
      <w:pPr>
        <w:pStyle w:val="AMNumberTabs0"/>
        <w:keepNext/>
        <w:widowControl/>
      </w:pPr>
      <w:r w:rsidRPr="00A33366">
        <w:t>Amendement</w:t>
      </w:r>
      <w:r w:rsidRPr="00A33366">
        <w:tab/>
      </w:r>
      <w:r w:rsidRPr="00A33366">
        <w:tab/>
        <w:t>145</w:t>
      </w:r>
    </w:p>
    <w:p w14:paraId="6F2FE64D" w14:textId="77777777" w:rsidR="00EE7418" w:rsidRPr="00A33366" w:rsidRDefault="00EE7418" w:rsidP="00EE7418">
      <w:pPr>
        <w:pStyle w:val="NormalBold"/>
        <w:keepNext/>
        <w:widowControl/>
      </w:pPr>
      <w:r w:rsidRPr="00A33366">
        <w:t>Proposition de règlement</w:t>
      </w:r>
    </w:p>
    <w:p w14:paraId="1BA2FA5B" w14:textId="77777777" w:rsidR="00EE7418" w:rsidRPr="00A33366" w:rsidRDefault="00EE7418" w:rsidP="00EE7418">
      <w:pPr>
        <w:pStyle w:val="NormalBold"/>
        <w:widowControl/>
      </w:pPr>
      <w:r w:rsidRPr="00A33366">
        <w:t>Article 6 – paragraphe 3 – alinéa 2 – point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AD90097" w14:textId="77777777" w:rsidTr="00FC6A49">
        <w:trPr>
          <w:jc w:val="center"/>
        </w:trPr>
        <w:tc>
          <w:tcPr>
            <w:tcW w:w="9752" w:type="dxa"/>
            <w:gridSpan w:val="2"/>
          </w:tcPr>
          <w:p w14:paraId="566B3B91" w14:textId="77777777" w:rsidR="00EE7418" w:rsidRPr="00A33366" w:rsidRDefault="00EE7418" w:rsidP="00FC6A49">
            <w:pPr>
              <w:keepNext/>
              <w:widowControl/>
            </w:pPr>
          </w:p>
        </w:tc>
      </w:tr>
      <w:tr w:rsidR="00EE7418" w:rsidRPr="00A33366" w14:paraId="0C581525" w14:textId="77777777" w:rsidTr="00FC6A49">
        <w:trPr>
          <w:jc w:val="center"/>
        </w:trPr>
        <w:tc>
          <w:tcPr>
            <w:tcW w:w="4876" w:type="dxa"/>
          </w:tcPr>
          <w:p w14:paraId="21F895AC" w14:textId="77777777" w:rsidR="00EE7418" w:rsidRPr="00A33366" w:rsidRDefault="00EE7418" w:rsidP="00FC6A49">
            <w:pPr>
              <w:pStyle w:val="ColumnHeading"/>
              <w:keepNext/>
              <w:widowControl/>
            </w:pPr>
            <w:r w:rsidRPr="00A33366">
              <w:t>Texte proposé par la Commission</w:t>
            </w:r>
          </w:p>
        </w:tc>
        <w:tc>
          <w:tcPr>
            <w:tcW w:w="4876" w:type="dxa"/>
          </w:tcPr>
          <w:p w14:paraId="5892A1DA" w14:textId="77777777" w:rsidR="00EE7418" w:rsidRPr="00A33366" w:rsidRDefault="00EE7418" w:rsidP="00FC6A49">
            <w:pPr>
              <w:pStyle w:val="ColumnHeading"/>
              <w:keepNext/>
              <w:widowControl/>
            </w:pPr>
            <w:r w:rsidRPr="00A33366">
              <w:t>Amendement</w:t>
            </w:r>
          </w:p>
        </w:tc>
      </w:tr>
      <w:tr w:rsidR="00EE7418" w:rsidRPr="00A33366" w14:paraId="37EB317B" w14:textId="77777777" w:rsidTr="00FC6A49">
        <w:trPr>
          <w:jc w:val="center"/>
        </w:trPr>
        <w:tc>
          <w:tcPr>
            <w:tcW w:w="4876" w:type="dxa"/>
          </w:tcPr>
          <w:p w14:paraId="2A2FE3F7" w14:textId="77777777" w:rsidR="00EE7418" w:rsidRPr="00A33366" w:rsidRDefault="00EE7418" w:rsidP="00FC6A49">
            <w:pPr>
              <w:pStyle w:val="Normal6"/>
              <w:widowControl/>
              <w:rPr>
                <w:lang w:val="fr-FR"/>
              </w:rPr>
            </w:pPr>
            <w:r w:rsidRPr="00A33366">
              <w:rPr>
                <w:lang w:val="fr-FR"/>
              </w:rPr>
              <w:t>(g)</w:t>
            </w:r>
            <w:r w:rsidRPr="00A33366">
              <w:rPr>
                <w:lang w:val="fr-FR"/>
              </w:rPr>
              <w:tab/>
              <w:t xml:space="preserve">la nécessité d’éviter des effets négatifs disproportionnés sur le caractère abordable des véhicules; </w:t>
            </w:r>
            <w:r w:rsidRPr="00A33366">
              <w:rPr>
                <w:b/>
                <w:i/>
                <w:lang w:val="fr-FR"/>
              </w:rPr>
              <w:t>et</w:t>
            </w:r>
          </w:p>
        </w:tc>
        <w:tc>
          <w:tcPr>
            <w:tcW w:w="4876" w:type="dxa"/>
          </w:tcPr>
          <w:p w14:paraId="0A494510" w14:textId="77777777" w:rsidR="00EE7418" w:rsidRPr="00A33366" w:rsidRDefault="00EE7418" w:rsidP="00FC6A49">
            <w:pPr>
              <w:pStyle w:val="Normal6"/>
              <w:widowControl/>
              <w:rPr>
                <w:szCs w:val="24"/>
                <w:lang w:val="fr-FR"/>
              </w:rPr>
            </w:pPr>
            <w:r w:rsidRPr="00A33366">
              <w:rPr>
                <w:lang w:val="fr-FR"/>
              </w:rPr>
              <w:t>(g)</w:t>
            </w:r>
            <w:r w:rsidRPr="00A33366">
              <w:rPr>
                <w:lang w:val="fr-FR"/>
              </w:rPr>
              <w:tab/>
              <w:t>la nécessité d’éviter des effets négatifs disproportionnés sur le caractère abordable des véhicules;</w:t>
            </w:r>
          </w:p>
        </w:tc>
      </w:tr>
    </w:tbl>
    <w:p w14:paraId="54D61E23" w14:textId="77777777" w:rsidR="00EE7418" w:rsidRPr="00A33366" w:rsidRDefault="00EE7418" w:rsidP="00EE7418">
      <w:pPr>
        <w:widowControl/>
      </w:pPr>
    </w:p>
    <w:p w14:paraId="354F187B" w14:textId="77777777" w:rsidR="00EE7418" w:rsidRPr="00A33366" w:rsidRDefault="00EE7418" w:rsidP="00EE7418">
      <w:pPr>
        <w:pStyle w:val="AMNumberTabs0"/>
        <w:keepNext/>
        <w:widowControl/>
      </w:pPr>
      <w:r w:rsidRPr="00A33366">
        <w:t>Amendement</w:t>
      </w:r>
      <w:r w:rsidRPr="00A33366">
        <w:tab/>
      </w:r>
      <w:r w:rsidRPr="00A33366">
        <w:tab/>
        <w:t>146</w:t>
      </w:r>
    </w:p>
    <w:p w14:paraId="366AF283" w14:textId="77777777" w:rsidR="00EE7418" w:rsidRPr="00A33366" w:rsidRDefault="00EE7418" w:rsidP="00EE7418">
      <w:pPr>
        <w:pStyle w:val="NormalBold"/>
        <w:keepNext/>
        <w:widowControl/>
      </w:pPr>
      <w:r w:rsidRPr="00A33366">
        <w:t>Proposition de règlement</w:t>
      </w:r>
    </w:p>
    <w:p w14:paraId="3FE65E89" w14:textId="77777777" w:rsidR="00EE7418" w:rsidRPr="00A33366" w:rsidRDefault="00EE7418" w:rsidP="00EE7418">
      <w:pPr>
        <w:pStyle w:val="NormalBold"/>
        <w:widowControl/>
      </w:pPr>
      <w:r w:rsidRPr="00A33366">
        <w:t>Article 6 – paragraphe 3 – alinéa 2 – point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C60584D" w14:textId="77777777" w:rsidTr="00FC6A49">
        <w:trPr>
          <w:jc w:val="center"/>
        </w:trPr>
        <w:tc>
          <w:tcPr>
            <w:tcW w:w="9752" w:type="dxa"/>
            <w:gridSpan w:val="2"/>
          </w:tcPr>
          <w:p w14:paraId="03C58A89" w14:textId="77777777" w:rsidR="00EE7418" w:rsidRPr="00A33366" w:rsidRDefault="00EE7418" w:rsidP="00FC6A49">
            <w:pPr>
              <w:keepNext/>
              <w:widowControl/>
            </w:pPr>
          </w:p>
        </w:tc>
      </w:tr>
      <w:tr w:rsidR="00EE7418" w:rsidRPr="00A33366" w14:paraId="12289873" w14:textId="77777777" w:rsidTr="00FC6A49">
        <w:trPr>
          <w:jc w:val="center"/>
        </w:trPr>
        <w:tc>
          <w:tcPr>
            <w:tcW w:w="4876" w:type="dxa"/>
          </w:tcPr>
          <w:p w14:paraId="27285419" w14:textId="77777777" w:rsidR="00EE7418" w:rsidRPr="00A33366" w:rsidRDefault="00EE7418" w:rsidP="00FC6A49">
            <w:pPr>
              <w:pStyle w:val="ColumnHeading"/>
              <w:keepNext/>
              <w:widowControl/>
            </w:pPr>
            <w:r w:rsidRPr="00A33366">
              <w:t>Texte proposé par la Commission</w:t>
            </w:r>
          </w:p>
        </w:tc>
        <w:tc>
          <w:tcPr>
            <w:tcW w:w="4876" w:type="dxa"/>
          </w:tcPr>
          <w:p w14:paraId="512EF98E" w14:textId="77777777" w:rsidR="00EE7418" w:rsidRPr="00A33366" w:rsidRDefault="00EE7418" w:rsidP="00FC6A49">
            <w:pPr>
              <w:pStyle w:val="ColumnHeading"/>
              <w:keepNext/>
              <w:widowControl/>
            </w:pPr>
            <w:r w:rsidRPr="00A33366">
              <w:t>Amendement</w:t>
            </w:r>
          </w:p>
        </w:tc>
      </w:tr>
      <w:tr w:rsidR="00EE7418" w:rsidRPr="00A33366" w14:paraId="5760C934" w14:textId="77777777" w:rsidTr="00FC6A49">
        <w:trPr>
          <w:jc w:val="center"/>
        </w:trPr>
        <w:tc>
          <w:tcPr>
            <w:tcW w:w="4876" w:type="dxa"/>
          </w:tcPr>
          <w:p w14:paraId="3A6D41C7" w14:textId="77777777" w:rsidR="00EE7418" w:rsidRPr="00A33366" w:rsidRDefault="00EE7418" w:rsidP="00FC6A49">
            <w:pPr>
              <w:pStyle w:val="Normal6"/>
              <w:widowControl/>
              <w:rPr>
                <w:lang w:val="fr-FR"/>
              </w:rPr>
            </w:pPr>
            <w:r w:rsidRPr="00A33366">
              <w:rPr>
                <w:lang w:val="fr-FR"/>
              </w:rPr>
              <w:t>(h)</w:t>
            </w:r>
            <w:r w:rsidRPr="00A33366">
              <w:rPr>
                <w:lang w:val="fr-FR"/>
              </w:rPr>
              <w:tab/>
              <w:t>l’influence sur les coûts globaux et la compétitivité du secteur automobile</w:t>
            </w:r>
            <w:r w:rsidRPr="00A33366">
              <w:rPr>
                <w:b/>
                <w:i/>
                <w:lang w:val="fr-FR"/>
              </w:rPr>
              <w:t>.</w:t>
            </w:r>
          </w:p>
        </w:tc>
        <w:tc>
          <w:tcPr>
            <w:tcW w:w="4876" w:type="dxa"/>
          </w:tcPr>
          <w:p w14:paraId="0C814C82" w14:textId="77777777" w:rsidR="00EE7418" w:rsidRPr="00A33366" w:rsidRDefault="00EE7418" w:rsidP="00FC6A49">
            <w:pPr>
              <w:pStyle w:val="Normal6"/>
              <w:widowControl/>
              <w:rPr>
                <w:szCs w:val="24"/>
                <w:lang w:val="fr-FR"/>
              </w:rPr>
            </w:pPr>
            <w:r w:rsidRPr="00A33366">
              <w:rPr>
                <w:lang w:val="fr-FR"/>
              </w:rPr>
              <w:t>(h)</w:t>
            </w:r>
            <w:r w:rsidRPr="00A33366">
              <w:rPr>
                <w:lang w:val="fr-FR"/>
              </w:rPr>
              <w:tab/>
              <w:t>l’influence sur les coûts globaux et la compétitivité du secteur automobile</w:t>
            </w:r>
            <w:r w:rsidRPr="00A33366">
              <w:rPr>
                <w:b/>
                <w:i/>
                <w:lang w:val="fr-FR"/>
              </w:rPr>
              <w:t xml:space="preserve"> et de l’intégralité de la chaîne de valeur;</w:t>
            </w:r>
          </w:p>
        </w:tc>
      </w:tr>
    </w:tbl>
    <w:p w14:paraId="3713AFA6" w14:textId="77777777" w:rsidR="00EE7418" w:rsidRPr="00A33366" w:rsidRDefault="00EE7418" w:rsidP="00EE7418">
      <w:pPr>
        <w:widowControl/>
      </w:pPr>
    </w:p>
    <w:p w14:paraId="09465264" w14:textId="77777777" w:rsidR="00EE7418" w:rsidRPr="00A33366" w:rsidRDefault="00EE7418" w:rsidP="00EE7418">
      <w:pPr>
        <w:pStyle w:val="AMNumberTabs0"/>
        <w:keepNext/>
        <w:widowControl/>
      </w:pPr>
      <w:r w:rsidRPr="00A33366">
        <w:t>Amendement</w:t>
      </w:r>
      <w:r w:rsidRPr="00A33366">
        <w:tab/>
      </w:r>
      <w:r w:rsidRPr="00A33366">
        <w:tab/>
        <w:t>147</w:t>
      </w:r>
    </w:p>
    <w:p w14:paraId="69D38D0F" w14:textId="77777777" w:rsidR="00EE7418" w:rsidRPr="00A33366" w:rsidRDefault="00EE7418" w:rsidP="00EE7418">
      <w:pPr>
        <w:pStyle w:val="NormalBold"/>
        <w:keepNext/>
        <w:widowControl/>
      </w:pPr>
      <w:r w:rsidRPr="00A33366">
        <w:t>Proposition de règlement</w:t>
      </w:r>
    </w:p>
    <w:p w14:paraId="73D76445" w14:textId="77777777" w:rsidR="00EE7418" w:rsidRPr="00A33366" w:rsidRDefault="00EE7418" w:rsidP="00EE7418">
      <w:pPr>
        <w:pStyle w:val="NormalBold"/>
        <w:widowControl/>
      </w:pPr>
      <w:r w:rsidRPr="00A33366">
        <w:t>Article 6 – paragraphe 3 – alinéa 2 – point h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ADE10E2" w14:textId="77777777" w:rsidTr="00FC6A49">
        <w:trPr>
          <w:jc w:val="center"/>
        </w:trPr>
        <w:tc>
          <w:tcPr>
            <w:tcW w:w="9752" w:type="dxa"/>
            <w:gridSpan w:val="2"/>
          </w:tcPr>
          <w:p w14:paraId="292E9385" w14:textId="77777777" w:rsidR="00EE7418" w:rsidRPr="00A33366" w:rsidRDefault="00EE7418" w:rsidP="00FC6A49">
            <w:pPr>
              <w:keepNext/>
              <w:widowControl/>
            </w:pPr>
          </w:p>
        </w:tc>
      </w:tr>
      <w:tr w:rsidR="00EE7418" w:rsidRPr="00A33366" w14:paraId="5AEA9534" w14:textId="77777777" w:rsidTr="00FC6A49">
        <w:trPr>
          <w:jc w:val="center"/>
        </w:trPr>
        <w:tc>
          <w:tcPr>
            <w:tcW w:w="4876" w:type="dxa"/>
          </w:tcPr>
          <w:p w14:paraId="343A9774" w14:textId="77777777" w:rsidR="00EE7418" w:rsidRPr="00A33366" w:rsidRDefault="00EE7418" w:rsidP="00FC6A49">
            <w:pPr>
              <w:pStyle w:val="ColumnHeading"/>
              <w:keepNext/>
              <w:widowControl/>
            </w:pPr>
            <w:r w:rsidRPr="00A33366">
              <w:t>Texte proposé par la Commission</w:t>
            </w:r>
          </w:p>
        </w:tc>
        <w:tc>
          <w:tcPr>
            <w:tcW w:w="4876" w:type="dxa"/>
          </w:tcPr>
          <w:p w14:paraId="46D0FF9A" w14:textId="77777777" w:rsidR="00EE7418" w:rsidRPr="00A33366" w:rsidRDefault="00EE7418" w:rsidP="00FC6A49">
            <w:pPr>
              <w:pStyle w:val="ColumnHeading"/>
              <w:keepNext/>
              <w:widowControl/>
            </w:pPr>
            <w:r w:rsidRPr="00A33366">
              <w:t>Amendement</w:t>
            </w:r>
          </w:p>
        </w:tc>
      </w:tr>
      <w:tr w:rsidR="00EE7418" w:rsidRPr="00A33366" w14:paraId="6220937D" w14:textId="77777777" w:rsidTr="00FC6A49">
        <w:trPr>
          <w:jc w:val="center"/>
        </w:trPr>
        <w:tc>
          <w:tcPr>
            <w:tcW w:w="4876" w:type="dxa"/>
          </w:tcPr>
          <w:p w14:paraId="746AD90F" w14:textId="77777777" w:rsidR="00EE7418" w:rsidRPr="00A33366" w:rsidRDefault="00EE7418" w:rsidP="00FC6A49">
            <w:pPr>
              <w:pStyle w:val="Normal6"/>
              <w:widowControl/>
              <w:rPr>
                <w:lang w:val="fr-FR"/>
              </w:rPr>
            </w:pPr>
          </w:p>
        </w:tc>
        <w:tc>
          <w:tcPr>
            <w:tcW w:w="4876" w:type="dxa"/>
          </w:tcPr>
          <w:p w14:paraId="4216073D" w14:textId="77777777" w:rsidR="00EE7418" w:rsidRPr="00A33366" w:rsidRDefault="00EE7418" w:rsidP="00FC6A49">
            <w:pPr>
              <w:pStyle w:val="Normal6"/>
              <w:widowControl/>
              <w:rPr>
                <w:szCs w:val="24"/>
                <w:lang w:val="fr-FR"/>
              </w:rPr>
            </w:pPr>
            <w:r w:rsidRPr="00A33366">
              <w:rPr>
                <w:b/>
                <w:i/>
                <w:lang w:val="fr-FR"/>
              </w:rPr>
              <w:t>(h bis)</w:t>
            </w:r>
            <w:r w:rsidRPr="00A33366">
              <w:rPr>
                <w:b/>
                <w:i/>
                <w:lang w:val="fr-FR"/>
              </w:rPr>
              <w:tab/>
              <w:t xml:space="preserve">la disponibilité actuelle et prévue d’aluminium et de ses alliages recyclés à partir de déchets de </w:t>
            </w:r>
            <w:proofErr w:type="spellStart"/>
            <w:r w:rsidRPr="00A33366">
              <w:rPr>
                <w:b/>
                <w:i/>
                <w:lang w:val="fr-FR"/>
              </w:rPr>
              <w:t>préconsommation</w:t>
            </w:r>
            <w:proofErr w:type="spellEnd"/>
            <w:r w:rsidRPr="00A33366">
              <w:rPr>
                <w:b/>
                <w:i/>
                <w:lang w:val="fr-FR"/>
              </w:rPr>
              <w:t xml:space="preserve"> et post-consommation;</w:t>
            </w:r>
          </w:p>
        </w:tc>
      </w:tr>
    </w:tbl>
    <w:p w14:paraId="16C70492" w14:textId="77777777" w:rsidR="00EE7418" w:rsidRPr="00A33366" w:rsidRDefault="00EE7418" w:rsidP="00EE7418">
      <w:pPr>
        <w:widowControl/>
      </w:pPr>
    </w:p>
    <w:p w14:paraId="6C070690" w14:textId="77777777" w:rsidR="00EE7418" w:rsidRPr="00A33366" w:rsidRDefault="00EE7418" w:rsidP="00EE7418">
      <w:pPr>
        <w:pStyle w:val="AMNumberTabs0"/>
        <w:keepNext/>
        <w:widowControl/>
      </w:pPr>
      <w:r w:rsidRPr="00A33366">
        <w:lastRenderedPageBreak/>
        <w:t>Amendement</w:t>
      </w:r>
      <w:r w:rsidRPr="00A33366">
        <w:tab/>
      </w:r>
      <w:r w:rsidRPr="00A33366">
        <w:tab/>
        <w:t>148</w:t>
      </w:r>
    </w:p>
    <w:p w14:paraId="6493C4FC" w14:textId="77777777" w:rsidR="00EE7418" w:rsidRPr="00A33366" w:rsidRDefault="00EE7418" w:rsidP="00EE7418">
      <w:pPr>
        <w:pStyle w:val="NormalBold"/>
        <w:keepNext/>
        <w:widowControl/>
      </w:pPr>
      <w:r w:rsidRPr="00A33366">
        <w:t>Proposition de règlement</w:t>
      </w:r>
    </w:p>
    <w:p w14:paraId="13F8EF5C" w14:textId="77777777" w:rsidR="00EE7418" w:rsidRPr="00A33366" w:rsidRDefault="00EE7418" w:rsidP="00EE7418">
      <w:pPr>
        <w:pStyle w:val="NormalBold"/>
        <w:widowControl/>
      </w:pPr>
      <w:r w:rsidRPr="00A33366">
        <w:t>Article 6 – paragraphe 3 – alinéa 2 – point h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CA97EDF" w14:textId="77777777" w:rsidTr="00FC6A49">
        <w:trPr>
          <w:jc w:val="center"/>
        </w:trPr>
        <w:tc>
          <w:tcPr>
            <w:tcW w:w="9752" w:type="dxa"/>
            <w:gridSpan w:val="2"/>
          </w:tcPr>
          <w:p w14:paraId="500360E8" w14:textId="77777777" w:rsidR="00EE7418" w:rsidRPr="00A33366" w:rsidRDefault="00EE7418" w:rsidP="00FC6A49">
            <w:pPr>
              <w:keepNext/>
              <w:widowControl/>
            </w:pPr>
          </w:p>
        </w:tc>
      </w:tr>
      <w:tr w:rsidR="00EE7418" w:rsidRPr="00A33366" w14:paraId="288D0C4F" w14:textId="77777777" w:rsidTr="00FC6A49">
        <w:trPr>
          <w:jc w:val="center"/>
        </w:trPr>
        <w:tc>
          <w:tcPr>
            <w:tcW w:w="4876" w:type="dxa"/>
          </w:tcPr>
          <w:p w14:paraId="7D74FBA3" w14:textId="77777777" w:rsidR="00EE7418" w:rsidRPr="00A33366" w:rsidRDefault="00EE7418" w:rsidP="00FC6A49">
            <w:pPr>
              <w:pStyle w:val="ColumnHeading"/>
              <w:keepNext/>
              <w:widowControl/>
            </w:pPr>
            <w:r w:rsidRPr="00A33366">
              <w:t>Texte proposé par la Commission</w:t>
            </w:r>
          </w:p>
        </w:tc>
        <w:tc>
          <w:tcPr>
            <w:tcW w:w="4876" w:type="dxa"/>
          </w:tcPr>
          <w:p w14:paraId="0BE69920" w14:textId="77777777" w:rsidR="00EE7418" w:rsidRPr="00A33366" w:rsidRDefault="00EE7418" w:rsidP="00FC6A49">
            <w:pPr>
              <w:pStyle w:val="ColumnHeading"/>
              <w:keepNext/>
              <w:widowControl/>
            </w:pPr>
            <w:r w:rsidRPr="00A33366">
              <w:t>Amendement</w:t>
            </w:r>
          </w:p>
        </w:tc>
      </w:tr>
      <w:tr w:rsidR="00EE7418" w:rsidRPr="00A33366" w14:paraId="4B105B05" w14:textId="77777777" w:rsidTr="00FC6A49">
        <w:trPr>
          <w:jc w:val="center"/>
        </w:trPr>
        <w:tc>
          <w:tcPr>
            <w:tcW w:w="4876" w:type="dxa"/>
          </w:tcPr>
          <w:p w14:paraId="461E0891" w14:textId="77777777" w:rsidR="00EE7418" w:rsidRPr="00A33366" w:rsidRDefault="00EE7418" w:rsidP="00FC6A49">
            <w:pPr>
              <w:pStyle w:val="Normal6"/>
              <w:widowControl/>
              <w:rPr>
                <w:lang w:val="fr-FR"/>
              </w:rPr>
            </w:pPr>
          </w:p>
        </w:tc>
        <w:tc>
          <w:tcPr>
            <w:tcW w:w="4876" w:type="dxa"/>
          </w:tcPr>
          <w:p w14:paraId="093B82AA" w14:textId="77777777" w:rsidR="00EE7418" w:rsidRPr="00A33366" w:rsidRDefault="00EE7418" w:rsidP="00FC6A49">
            <w:pPr>
              <w:pStyle w:val="Normal6"/>
              <w:widowControl/>
              <w:rPr>
                <w:szCs w:val="24"/>
                <w:lang w:val="fr-FR"/>
              </w:rPr>
            </w:pPr>
            <w:r w:rsidRPr="00A33366">
              <w:rPr>
                <w:b/>
                <w:i/>
                <w:lang w:val="fr-FR"/>
              </w:rPr>
              <w:t>(h ter)</w:t>
            </w:r>
            <w:r w:rsidRPr="00A33366">
              <w:rPr>
                <w:b/>
                <w:i/>
                <w:lang w:val="fr-FR"/>
              </w:rPr>
              <w:tab/>
              <w:t>les parts actuelles d’aluminium et de ses alliages recyclés à partir de déchets post-consommation dans les véhicules mis sur le marché; et</w:t>
            </w:r>
          </w:p>
        </w:tc>
      </w:tr>
    </w:tbl>
    <w:p w14:paraId="4D80AF8C" w14:textId="77777777" w:rsidR="00EE7418" w:rsidRPr="00A33366" w:rsidRDefault="00EE7418" w:rsidP="00EE7418">
      <w:pPr>
        <w:widowControl/>
      </w:pPr>
    </w:p>
    <w:p w14:paraId="5CDB7ACE" w14:textId="77777777" w:rsidR="00EE7418" w:rsidRPr="00A33366" w:rsidRDefault="00EE7418" w:rsidP="00EE7418">
      <w:pPr>
        <w:pStyle w:val="AMNumberTabs0"/>
        <w:keepNext/>
        <w:widowControl/>
      </w:pPr>
      <w:r w:rsidRPr="00A33366">
        <w:t>Amendement</w:t>
      </w:r>
      <w:r w:rsidRPr="00A33366">
        <w:tab/>
      </w:r>
      <w:r w:rsidRPr="00A33366">
        <w:tab/>
        <w:t>149</w:t>
      </w:r>
    </w:p>
    <w:p w14:paraId="6B030EB8" w14:textId="77777777" w:rsidR="00EE7418" w:rsidRPr="00A33366" w:rsidRDefault="00EE7418" w:rsidP="00EE7418">
      <w:pPr>
        <w:pStyle w:val="NormalBold"/>
        <w:keepNext/>
        <w:widowControl/>
      </w:pPr>
      <w:r w:rsidRPr="00A33366">
        <w:t>Proposition de règlement</w:t>
      </w:r>
    </w:p>
    <w:p w14:paraId="6F589989" w14:textId="77777777" w:rsidR="00EE7418" w:rsidRPr="00A33366" w:rsidRDefault="00EE7418" w:rsidP="00EE7418">
      <w:pPr>
        <w:pStyle w:val="NormalBold"/>
        <w:widowControl/>
      </w:pPr>
      <w:r w:rsidRPr="00A33366">
        <w:t>Article 6 – paragraphe 3 – alinéa 2 – point h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8438400" w14:textId="77777777" w:rsidTr="00FC6A49">
        <w:trPr>
          <w:jc w:val="center"/>
        </w:trPr>
        <w:tc>
          <w:tcPr>
            <w:tcW w:w="9752" w:type="dxa"/>
            <w:gridSpan w:val="2"/>
          </w:tcPr>
          <w:p w14:paraId="3506FDCD" w14:textId="77777777" w:rsidR="00EE7418" w:rsidRPr="00A33366" w:rsidRDefault="00EE7418" w:rsidP="00FC6A49">
            <w:pPr>
              <w:keepNext/>
              <w:widowControl/>
            </w:pPr>
          </w:p>
        </w:tc>
      </w:tr>
      <w:tr w:rsidR="00EE7418" w:rsidRPr="00A33366" w14:paraId="79597BAE" w14:textId="77777777" w:rsidTr="00FC6A49">
        <w:trPr>
          <w:jc w:val="center"/>
        </w:trPr>
        <w:tc>
          <w:tcPr>
            <w:tcW w:w="4876" w:type="dxa"/>
          </w:tcPr>
          <w:p w14:paraId="012BEEBD" w14:textId="77777777" w:rsidR="00EE7418" w:rsidRPr="00A33366" w:rsidRDefault="00EE7418" w:rsidP="00FC6A49">
            <w:pPr>
              <w:pStyle w:val="ColumnHeading"/>
              <w:keepNext/>
              <w:widowControl/>
            </w:pPr>
            <w:r w:rsidRPr="00A33366">
              <w:t>Texte proposé par la Commission</w:t>
            </w:r>
          </w:p>
        </w:tc>
        <w:tc>
          <w:tcPr>
            <w:tcW w:w="4876" w:type="dxa"/>
          </w:tcPr>
          <w:p w14:paraId="0D726A02" w14:textId="77777777" w:rsidR="00EE7418" w:rsidRPr="00A33366" w:rsidRDefault="00EE7418" w:rsidP="00FC6A49">
            <w:pPr>
              <w:pStyle w:val="ColumnHeading"/>
              <w:keepNext/>
              <w:widowControl/>
            </w:pPr>
            <w:r w:rsidRPr="00A33366">
              <w:t>Amendement</w:t>
            </w:r>
          </w:p>
        </w:tc>
      </w:tr>
      <w:tr w:rsidR="00EE7418" w:rsidRPr="00A33366" w14:paraId="63CEF312" w14:textId="77777777" w:rsidTr="00FC6A49">
        <w:trPr>
          <w:jc w:val="center"/>
        </w:trPr>
        <w:tc>
          <w:tcPr>
            <w:tcW w:w="4876" w:type="dxa"/>
          </w:tcPr>
          <w:p w14:paraId="78EACD50" w14:textId="77777777" w:rsidR="00EE7418" w:rsidRPr="00A33366" w:rsidRDefault="00EE7418" w:rsidP="00FC6A49">
            <w:pPr>
              <w:pStyle w:val="Normal6"/>
              <w:widowControl/>
              <w:rPr>
                <w:lang w:val="fr-FR"/>
              </w:rPr>
            </w:pPr>
          </w:p>
        </w:tc>
        <w:tc>
          <w:tcPr>
            <w:tcW w:w="4876" w:type="dxa"/>
          </w:tcPr>
          <w:p w14:paraId="62D36B79" w14:textId="77777777" w:rsidR="00EE7418" w:rsidRPr="00A33366" w:rsidRDefault="00EE7418" w:rsidP="00FC6A49">
            <w:pPr>
              <w:pStyle w:val="Normal6"/>
              <w:widowControl/>
              <w:rPr>
                <w:szCs w:val="24"/>
                <w:lang w:val="fr-FR"/>
              </w:rPr>
            </w:pPr>
            <w:r w:rsidRPr="00A33366">
              <w:rPr>
                <w:b/>
                <w:i/>
                <w:lang w:val="fr-FR"/>
              </w:rPr>
              <w:t>(h quater)</w:t>
            </w:r>
            <w:r w:rsidRPr="00A33366">
              <w:rPr>
                <w:b/>
                <w:i/>
                <w:lang w:val="fr-FR"/>
              </w:rPr>
              <w:tab/>
              <w:t>les incidences possibles sur le fonctionnement des véhicules de l’incorporation, dans les pièces et composants de ces véhicules, d’aluminium et de ses alliages recyclés;</w:t>
            </w:r>
          </w:p>
        </w:tc>
      </w:tr>
    </w:tbl>
    <w:p w14:paraId="154FEBE2" w14:textId="77777777" w:rsidR="00EE7418" w:rsidRPr="00A33366" w:rsidRDefault="00EE7418" w:rsidP="00EE7418">
      <w:pPr>
        <w:widowControl/>
      </w:pPr>
    </w:p>
    <w:p w14:paraId="3618F79F" w14:textId="77777777" w:rsidR="00EE7418" w:rsidRPr="00A33366" w:rsidRDefault="00EE7418" w:rsidP="00EE7418">
      <w:pPr>
        <w:pStyle w:val="AMNumberTabs0"/>
        <w:keepNext/>
        <w:widowControl/>
      </w:pPr>
      <w:r w:rsidRPr="00A33366">
        <w:t>Amendement</w:t>
      </w:r>
      <w:r w:rsidRPr="00A33366">
        <w:tab/>
      </w:r>
      <w:r w:rsidRPr="00A33366">
        <w:tab/>
        <w:t>150</w:t>
      </w:r>
    </w:p>
    <w:p w14:paraId="76E06347" w14:textId="77777777" w:rsidR="00EE7418" w:rsidRPr="00A33366" w:rsidRDefault="00EE7418" w:rsidP="00EE7418">
      <w:pPr>
        <w:pStyle w:val="NormalBold"/>
        <w:keepNext/>
        <w:widowControl/>
      </w:pPr>
      <w:r w:rsidRPr="00A33366">
        <w:t>Proposition de règlement</w:t>
      </w:r>
    </w:p>
    <w:p w14:paraId="194D96CD" w14:textId="77777777" w:rsidR="00EE7418" w:rsidRPr="00A33366" w:rsidRDefault="00EE7418" w:rsidP="00EE7418">
      <w:pPr>
        <w:pStyle w:val="NormalBold"/>
        <w:widowControl/>
      </w:pPr>
      <w:r w:rsidRPr="00A33366">
        <w:t>Article 6 – paragraphe 3 – alinéa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0E3814" w14:textId="77777777" w:rsidTr="00FC6A49">
        <w:trPr>
          <w:jc w:val="center"/>
        </w:trPr>
        <w:tc>
          <w:tcPr>
            <w:tcW w:w="9752" w:type="dxa"/>
            <w:gridSpan w:val="2"/>
          </w:tcPr>
          <w:p w14:paraId="509F01A0" w14:textId="77777777" w:rsidR="00EE7418" w:rsidRPr="00A33366" w:rsidRDefault="00EE7418" w:rsidP="00FC6A49">
            <w:pPr>
              <w:keepNext/>
              <w:widowControl/>
            </w:pPr>
          </w:p>
        </w:tc>
      </w:tr>
      <w:tr w:rsidR="00EE7418" w:rsidRPr="00A33366" w14:paraId="109ECB90" w14:textId="77777777" w:rsidTr="00FC6A49">
        <w:trPr>
          <w:jc w:val="center"/>
        </w:trPr>
        <w:tc>
          <w:tcPr>
            <w:tcW w:w="4876" w:type="dxa"/>
          </w:tcPr>
          <w:p w14:paraId="5F8A591D" w14:textId="77777777" w:rsidR="00EE7418" w:rsidRPr="00A33366" w:rsidRDefault="00EE7418" w:rsidP="00FC6A49">
            <w:pPr>
              <w:pStyle w:val="ColumnHeading"/>
              <w:keepNext/>
              <w:widowControl/>
            </w:pPr>
            <w:r w:rsidRPr="00A33366">
              <w:t>Texte proposé par la Commission</w:t>
            </w:r>
          </w:p>
        </w:tc>
        <w:tc>
          <w:tcPr>
            <w:tcW w:w="4876" w:type="dxa"/>
          </w:tcPr>
          <w:p w14:paraId="5989A57E" w14:textId="77777777" w:rsidR="00EE7418" w:rsidRPr="00A33366" w:rsidRDefault="00EE7418" w:rsidP="00FC6A49">
            <w:pPr>
              <w:pStyle w:val="ColumnHeading"/>
              <w:keepNext/>
              <w:widowControl/>
            </w:pPr>
            <w:r w:rsidRPr="00A33366">
              <w:t>Amendement</w:t>
            </w:r>
          </w:p>
        </w:tc>
      </w:tr>
      <w:tr w:rsidR="00EE7418" w:rsidRPr="00A33366" w14:paraId="13A5A669" w14:textId="77777777" w:rsidTr="00FC6A49">
        <w:trPr>
          <w:jc w:val="center"/>
        </w:trPr>
        <w:tc>
          <w:tcPr>
            <w:tcW w:w="4876" w:type="dxa"/>
          </w:tcPr>
          <w:p w14:paraId="36F3FF4C" w14:textId="77777777" w:rsidR="00EE7418" w:rsidRPr="00A33366" w:rsidRDefault="00EE7418" w:rsidP="00FC6A49">
            <w:pPr>
              <w:pStyle w:val="Normal6"/>
              <w:widowControl/>
              <w:rPr>
                <w:lang w:val="fr-FR"/>
              </w:rPr>
            </w:pPr>
            <w:r w:rsidRPr="00A33366">
              <w:rPr>
                <w:lang w:val="fr-FR"/>
              </w:rPr>
              <w:t xml:space="preserve">La Commission </w:t>
            </w:r>
            <w:r w:rsidRPr="00A33366">
              <w:rPr>
                <w:b/>
                <w:i/>
                <w:lang w:val="fr-FR"/>
              </w:rPr>
              <w:t>peut adopter</w:t>
            </w:r>
            <w:r w:rsidRPr="00A33366">
              <w:rPr>
                <w:lang w:val="fr-FR"/>
              </w:rPr>
              <w:t xml:space="preserve"> un acte </w:t>
            </w:r>
            <w:r w:rsidRPr="00A33366">
              <w:rPr>
                <w:b/>
                <w:i/>
                <w:lang w:val="fr-FR"/>
              </w:rPr>
              <w:t>d’exécution</w:t>
            </w:r>
            <w:r w:rsidRPr="00A33366">
              <w:rPr>
                <w:lang w:val="fr-FR"/>
              </w:rPr>
              <w:t xml:space="preserve"> établissant la méthode de calcul et de vérification de la part d’acier </w:t>
            </w:r>
            <w:r w:rsidRPr="00A33366">
              <w:rPr>
                <w:b/>
                <w:i/>
                <w:lang w:val="fr-FR"/>
              </w:rPr>
              <w:t>recyclé à partir</w:t>
            </w:r>
            <w:r w:rsidRPr="00A33366">
              <w:rPr>
                <w:lang w:val="fr-FR"/>
              </w:rPr>
              <w:t xml:space="preserve"> de </w:t>
            </w:r>
            <w:r w:rsidRPr="00A33366">
              <w:rPr>
                <w:b/>
                <w:i/>
                <w:lang w:val="fr-FR"/>
              </w:rPr>
              <w:t>déchets</w:t>
            </w:r>
            <w:r w:rsidRPr="00A33366">
              <w:rPr>
                <w:lang w:val="fr-FR"/>
              </w:rPr>
              <w:t xml:space="preserve"> d’acier </w:t>
            </w:r>
            <w:r w:rsidRPr="00A33366">
              <w:rPr>
                <w:b/>
                <w:i/>
                <w:lang w:val="fr-FR"/>
              </w:rPr>
              <w:t>post-consommation</w:t>
            </w:r>
            <w:r w:rsidRPr="00A33366">
              <w:rPr>
                <w:lang w:val="fr-FR"/>
              </w:rPr>
              <w:t xml:space="preserve"> qui </w:t>
            </w:r>
            <w:r w:rsidRPr="00A33366">
              <w:rPr>
                <w:b/>
                <w:i/>
                <w:lang w:val="fr-FR"/>
              </w:rPr>
              <w:t>est présente</w:t>
            </w:r>
            <w:r w:rsidRPr="00A33366">
              <w:rPr>
                <w:lang w:val="fr-FR"/>
              </w:rPr>
              <w:t xml:space="preserve"> et </w:t>
            </w:r>
            <w:r w:rsidRPr="00A33366">
              <w:rPr>
                <w:b/>
                <w:i/>
                <w:lang w:val="fr-FR"/>
              </w:rPr>
              <w:t>incorporée</w:t>
            </w:r>
            <w:r w:rsidRPr="00A33366">
              <w:rPr>
                <w:lang w:val="fr-FR"/>
              </w:rPr>
              <w:t xml:space="preserve"> dans les types de véhicules.</w:t>
            </w:r>
          </w:p>
        </w:tc>
        <w:tc>
          <w:tcPr>
            <w:tcW w:w="4876" w:type="dxa"/>
          </w:tcPr>
          <w:p w14:paraId="4995D1FD" w14:textId="77777777" w:rsidR="00EE7418" w:rsidRPr="00A33366" w:rsidRDefault="00EE7418" w:rsidP="00FC6A49">
            <w:pPr>
              <w:pStyle w:val="Normal6"/>
              <w:widowControl/>
              <w:rPr>
                <w:szCs w:val="24"/>
                <w:lang w:val="fr-FR"/>
              </w:rPr>
            </w:pPr>
            <w:r w:rsidRPr="00A33366">
              <w:rPr>
                <w:b/>
                <w:i/>
                <w:lang w:val="fr-FR"/>
              </w:rPr>
              <w:t xml:space="preserve">Au plus tard le [OP: veuillez insérer la date correspondant au dernier jour du mois suivant une période de 24 mois après la date d’entrée en vigueur du présent règlement], </w:t>
            </w:r>
            <w:r w:rsidRPr="00A33366">
              <w:rPr>
                <w:lang w:val="fr-FR"/>
              </w:rPr>
              <w:t xml:space="preserve">la Commission </w:t>
            </w:r>
            <w:r w:rsidRPr="00A33366">
              <w:rPr>
                <w:b/>
                <w:i/>
                <w:lang w:val="fr-FR"/>
              </w:rPr>
              <w:t>adopte</w:t>
            </w:r>
            <w:r w:rsidRPr="00A33366">
              <w:rPr>
                <w:lang w:val="fr-FR"/>
              </w:rPr>
              <w:t xml:space="preserve"> un acte </w:t>
            </w:r>
            <w:r w:rsidRPr="00A33366">
              <w:rPr>
                <w:b/>
                <w:i/>
                <w:lang w:val="fr-FR"/>
              </w:rPr>
              <w:t>délégué</w:t>
            </w:r>
            <w:r w:rsidRPr="00A33366">
              <w:rPr>
                <w:lang w:val="fr-FR"/>
              </w:rPr>
              <w:t xml:space="preserve"> établissant la méthode de calcul et de vérification de la part </w:t>
            </w:r>
            <w:r w:rsidRPr="00A33366">
              <w:rPr>
                <w:b/>
                <w:i/>
                <w:lang w:val="fr-FR"/>
              </w:rPr>
              <w:t xml:space="preserve">d’aluminium et de ses alliages recyclés et de la part </w:t>
            </w:r>
            <w:r w:rsidRPr="00A33366">
              <w:rPr>
                <w:lang w:val="fr-FR"/>
              </w:rPr>
              <w:t xml:space="preserve">d’acier </w:t>
            </w:r>
            <w:r w:rsidRPr="00A33366">
              <w:rPr>
                <w:b/>
                <w:i/>
                <w:lang w:val="fr-FR"/>
              </w:rPr>
              <w:t>issu de résidus ferreux, ainsi que, le cas échéant,</w:t>
            </w:r>
            <w:r w:rsidRPr="00A33366">
              <w:rPr>
                <w:lang w:val="fr-FR"/>
              </w:rPr>
              <w:t xml:space="preserve"> de </w:t>
            </w:r>
            <w:r w:rsidRPr="00A33366">
              <w:rPr>
                <w:b/>
                <w:i/>
                <w:lang w:val="fr-FR"/>
              </w:rPr>
              <w:t>la part</w:t>
            </w:r>
            <w:r w:rsidRPr="00A33366">
              <w:rPr>
                <w:lang w:val="fr-FR"/>
              </w:rPr>
              <w:t xml:space="preserve"> d’acier </w:t>
            </w:r>
            <w:r w:rsidRPr="00A33366">
              <w:rPr>
                <w:b/>
                <w:i/>
                <w:lang w:val="fr-FR"/>
              </w:rPr>
              <w:t>à faible teneur en carbone</w:t>
            </w:r>
            <w:r w:rsidRPr="00A33366">
              <w:rPr>
                <w:lang w:val="fr-FR"/>
              </w:rPr>
              <w:t xml:space="preserve"> qui </w:t>
            </w:r>
            <w:r w:rsidRPr="00A33366">
              <w:rPr>
                <w:b/>
                <w:i/>
                <w:lang w:val="fr-FR"/>
              </w:rPr>
              <w:t>sont présentes</w:t>
            </w:r>
            <w:r w:rsidRPr="00A33366">
              <w:rPr>
                <w:lang w:val="fr-FR"/>
              </w:rPr>
              <w:t xml:space="preserve"> et </w:t>
            </w:r>
            <w:r w:rsidRPr="00A33366">
              <w:rPr>
                <w:b/>
                <w:i/>
                <w:lang w:val="fr-FR"/>
              </w:rPr>
              <w:t>incorporées</w:t>
            </w:r>
            <w:r w:rsidRPr="00A33366">
              <w:rPr>
                <w:lang w:val="fr-FR"/>
              </w:rPr>
              <w:t xml:space="preserve"> dans les types de véhicules.</w:t>
            </w:r>
          </w:p>
        </w:tc>
      </w:tr>
    </w:tbl>
    <w:p w14:paraId="54EDD945" w14:textId="77777777" w:rsidR="00EE7418" w:rsidRPr="00A33366" w:rsidRDefault="00EE7418" w:rsidP="00EE7418">
      <w:pPr>
        <w:widowControl/>
      </w:pPr>
    </w:p>
    <w:p w14:paraId="43B4FEB6" w14:textId="77777777" w:rsidR="00EE7418" w:rsidRPr="00A33366" w:rsidRDefault="00EE7418" w:rsidP="00EE7418">
      <w:pPr>
        <w:pStyle w:val="AMNumberTabs0"/>
        <w:keepNext/>
        <w:widowControl/>
      </w:pPr>
      <w:r w:rsidRPr="00A33366">
        <w:t>Amendement</w:t>
      </w:r>
      <w:r w:rsidRPr="00A33366">
        <w:tab/>
      </w:r>
      <w:r w:rsidRPr="00A33366">
        <w:tab/>
        <w:t>151</w:t>
      </w:r>
    </w:p>
    <w:p w14:paraId="119C735F" w14:textId="77777777" w:rsidR="00EE7418" w:rsidRPr="00A33366" w:rsidRDefault="00EE7418" w:rsidP="00EE7418">
      <w:pPr>
        <w:pStyle w:val="NormalBold"/>
        <w:keepNext/>
        <w:widowControl/>
      </w:pPr>
      <w:r w:rsidRPr="00A33366">
        <w:t>Proposition de règlement</w:t>
      </w:r>
    </w:p>
    <w:p w14:paraId="3A02C287" w14:textId="77777777" w:rsidR="00EE7418" w:rsidRPr="00A33366" w:rsidRDefault="00EE7418" w:rsidP="00EE7418">
      <w:pPr>
        <w:pStyle w:val="NormalBold"/>
        <w:widowControl/>
      </w:pPr>
      <w:r w:rsidRPr="00A33366">
        <w:t>Article 6 – paragraphe 3 – alinéa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12DB5AF" w14:textId="77777777" w:rsidTr="00FC6A49">
        <w:trPr>
          <w:jc w:val="center"/>
        </w:trPr>
        <w:tc>
          <w:tcPr>
            <w:tcW w:w="9752" w:type="dxa"/>
            <w:gridSpan w:val="2"/>
          </w:tcPr>
          <w:p w14:paraId="16ED85AB" w14:textId="77777777" w:rsidR="00EE7418" w:rsidRPr="00A33366" w:rsidRDefault="00EE7418" w:rsidP="00FC6A49">
            <w:pPr>
              <w:keepNext/>
              <w:widowControl/>
            </w:pPr>
          </w:p>
        </w:tc>
      </w:tr>
      <w:tr w:rsidR="00EE7418" w:rsidRPr="00A33366" w14:paraId="3ABB68D2" w14:textId="77777777" w:rsidTr="00FC6A49">
        <w:trPr>
          <w:jc w:val="center"/>
        </w:trPr>
        <w:tc>
          <w:tcPr>
            <w:tcW w:w="4876" w:type="dxa"/>
          </w:tcPr>
          <w:p w14:paraId="419FB5C5" w14:textId="77777777" w:rsidR="00EE7418" w:rsidRPr="00A33366" w:rsidRDefault="00EE7418" w:rsidP="00FC6A49">
            <w:pPr>
              <w:pStyle w:val="ColumnHeading"/>
              <w:keepNext/>
              <w:widowControl/>
            </w:pPr>
            <w:r w:rsidRPr="00A33366">
              <w:t>Texte proposé par la Commission</w:t>
            </w:r>
          </w:p>
        </w:tc>
        <w:tc>
          <w:tcPr>
            <w:tcW w:w="4876" w:type="dxa"/>
          </w:tcPr>
          <w:p w14:paraId="270D0D13" w14:textId="77777777" w:rsidR="00EE7418" w:rsidRPr="00A33366" w:rsidRDefault="00EE7418" w:rsidP="00FC6A49">
            <w:pPr>
              <w:pStyle w:val="ColumnHeading"/>
              <w:keepNext/>
              <w:widowControl/>
            </w:pPr>
            <w:r w:rsidRPr="00A33366">
              <w:t>Amendement</w:t>
            </w:r>
          </w:p>
        </w:tc>
      </w:tr>
      <w:tr w:rsidR="00EE7418" w:rsidRPr="00A33366" w14:paraId="1CFC8E68" w14:textId="77777777" w:rsidTr="00FC6A49">
        <w:trPr>
          <w:jc w:val="center"/>
        </w:trPr>
        <w:tc>
          <w:tcPr>
            <w:tcW w:w="4876" w:type="dxa"/>
          </w:tcPr>
          <w:p w14:paraId="42B10EBD" w14:textId="77777777" w:rsidR="00EE7418" w:rsidRPr="00A33366" w:rsidRDefault="00EE7418" w:rsidP="00FC6A49">
            <w:pPr>
              <w:pStyle w:val="Normal6"/>
              <w:widowControl/>
              <w:rPr>
                <w:lang w:val="fr-FR"/>
              </w:rPr>
            </w:pPr>
            <w:r w:rsidRPr="00A33366">
              <w:rPr>
                <w:lang w:val="fr-FR"/>
              </w:rPr>
              <w:t xml:space="preserve">Ces actes </w:t>
            </w:r>
            <w:r w:rsidRPr="00A33366">
              <w:rPr>
                <w:b/>
                <w:i/>
                <w:lang w:val="fr-FR"/>
              </w:rPr>
              <w:t>d’exécution</w:t>
            </w:r>
            <w:r w:rsidRPr="00A33366">
              <w:rPr>
                <w:lang w:val="fr-FR"/>
              </w:rPr>
              <w:t xml:space="preserve"> sont adoptés en conformité avec la procédure d’examen visée à l’article </w:t>
            </w:r>
            <w:r w:rsidRPr="00A33366">
              <w:rPr>
                <w:b/>
                <w:i/>
                <w:lang w:val="fr-FR"/>
              </w:rPr>
              <w:t>51, paragraphe 2</w:t>
            </w:r>
            <w:r w:rsidRPr="00A33366">
              <w:rPr>
                <w:lang w:val="fr-FR"/>
              </w:rPr>
              <w:t>.</w:t>
            </w:r>
          </w:p>
        </w:tc>
        <w:tc>
          <w:tcPr>
            <w:tcW w:w="4876" w:type="dxa"/>
          </w:tcPr>
          <w:p w14:paraId="1D8F4952" w14:textId="77777777" w:rsidR="00EE7418" w:rsidRPr="00A33366" w:rsidRDefault="00EE7418" w:rsidP="00FC6A49">
            <w:pPr>
              <w:pStyle w:val="Normal6"/>
              <w:widowControl/>
              <w:rPr>
                <w:szCs w:val="24"/>
                <w:lang w:val="fr-FR"/>
              </w:rPr>
            </w:pPr>
            <w:r w:rsidRPr="00A33366">
              <w:rPr>
                <w:lang w:val="fr-FR"/>
              </w:rPr>
              <w:t xml:space="preserve">Ces actes </w:t>
            </w:r>
            <w:r w:rsidRPr="00A33366">
              <w:rPr>
                <w:b/>
                <w:i/>
                <w:lang w:val="fr-FR"/>
              </w:rPr>
              <w:t>délégués</w:t>
            </w:r>
            <w:r w:rsidRPr="00A33366">
              <w:rPr>
                <w:lang w:val="fr-FR"/>
              </w:rPr>
              <w:t xml:space="preserve"> sont adoptés en conformité avec la procédure d’examen visée à l’article </w:t>
            </w:r>
            <w:r w:rsidRPr="00A33366">
              <w:rPr>
                <w:b/>
                <w:i/>
                <w:lang w:val="fr-FR"/>
              </w:rPr>
              <w:t>50</w:t>
            </w:r>
            <w:r w:rsidRPr="00A33366">
              <w:rPr>
                <w:lang w:val="fr-FR"/>
              </w:rPr>
              <w:t>.</w:t>
            </w:r>
          </w:p>
        </w:tc>
      </w:tr>
    </w:tbl>
    <w:p w14:paraId="1FEFE76D" w14:textId="77777777" w:rsidR="00EE7418" w:rsidRPr="00A33366" w:rsidRDefault="00EE7418" w:rsidP="00EE7418">
      <w:pPr>
        <w:widowControl/>
      </w:pPr>
    </w:p>
    <w:p w14:paraId="518E0A8D" w14:textId="77777777" w:rsidR="00EE7418" w:rsidRPr="00A33366" w:rsidRDefault="00EE7418" w:rsidP="00EE7418">
      <w:pPr>
        <w:pStyle w:val="AMNumberTabs0"/>
        <w:keepNext/>
        <w:widowControl/>
      </w:pPr>
      <w:r w:rsidRPr="00A33366">
        <w:t>Amendement</w:t>
      </w:r>
      <w:r w:rsidRPr="00A33366">
        <w:tab/>
      </w:r>
      <w:r w:rsidRPr="00A33366">
        <w:tab/>
        <w:t>152</w:t>
      </w:r>
    </w:p>
    <w:p w14:paraId="5137A7C7" w14:textId="77777777" w:rsidR="00EE7418" w:rsidRPr="00A33366" w:rsidRDefault="00EE7418" w:rsidP="00EE7418">
      <w:pPr>
        <w:pStyle w:val="NormalBold"/>
        <w:keepNext/>
        <w:widowControl/>
      </w:pPr>
      <w:r w:rsidRPr="00A33366">
        <w:t>Proposition de règlement</w:t>
      </w:r>
    </w:p>
    <w:p w14:paraId="5F2C4DFD" w14:textId="77777777" w:rsidR="00EE7418" w:rsidRPr="00A33366" w:rsidRDefault="00EE7418" w:rsidP="00EE7418">
      <w:pPr>
        <w:pStyle w:val="NormalBold"/>
        <w:widowControl/>
      </w:pPr>
      <w:r w:rsidRPr="00A33366">
        <w:t>Article 6 – paragraphe 4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AC899E8" w14:textId="77777777" w:rsidTr="00FC6A49">
        <w:trPr>
          <w:jc w:val="center"/>
        </w:trPr>
        <w:tc>
          <w:tcPr>
            <w:tcW w:w="9752" w:type="dxa"/>
            <w:gridSpan w:val="2"/>
          </w:tcPr>
          <w:p w14:paraId="41B8D4CD" w14:textId="77777777" w:rsidR="00EE7418" w:rsidRPr="00A33366" w:rsidRDefault="00EE7418" w:rsidP="00FC6A49">
            <w:pPr>
              <w:keepNext/>
              <w:widowControl/>
            </w:pPr>
          </w:p>
        </w:tc>
      </w:tr>
      <w:tr w:rsidR="00EE7418" w:rsidRPr="00A33366" w14:paraId="63CB74A3" w14:textId="77777777" w:rsidTr="00FC6A49">
        <w:trPr>
          <w:jc w:val="center"/>
        </w:trPr>
        <w:tc>
          <w:tcPr>
            <w:tcW w:w="4876" w:type="dxa"/>
          </w:tcPr>
          <w:p w14:paraId="2CC54687" w14:textId="77777777" w:rsidR="00EE7418" w:rsidRPr="00A33366" w:rsidRDefault="00EE7418" w:rsidP="00FC6A49">
            <w:pPr>
              <w:pStyle w:val="ColumnHeading"/>
              <w:keepNext/>
              <w:widowControl/>
            </w:pPr>
            <w:r w:rsidRPr="00A33366">
              <w:t>Texte proposé par la Commission</w:t>
            </w:r>
          </w:p>
        </w:tc>
        <w:tc>
          <w:tcPr>
            <w:tcW w:w="4876" w:type="dxa"/>
          </w:tcPr>
          <w:p w14:paraId="272F7C97" w14:textId="77777777" w:rsidR="00EE7418" w:rsidRPr="00A33366" w:rsidRDefault="00EE7418" w:rsidP="00FC6A49">
            <w:pPr>
              <w:pStyle w:val="ColumnHeading"/>
              <w:keepNext/>
              <w:widowControl/>
            </w:pPr>
            <w:r w:rsidRPr="00A33366">
              <w:t>Amendement</w:t>
            </w:r>
          </w:p>
        </w:tc>
      </w:tr>
      <w:tr w:rsidR="00EE7418" w:rsidRPr="00A33366" w14:paraId="0C406C37" w14:textId="77777777" w:rsidTr="00FC6A49">
        <w:trPr>
          <w:jc w:val="center"/>
        </w:trPr>
        <w:tc>
          <w:tcPr>
            <w:tcW w:w="4876" w:type="dxa"/>
          </w:tcPr>
          <w:p w14:paraId="0F466B82" w14:textId="77777777" w:rsidR="00EE7418" w:rsidRPr="00A33366" w:rsidRDefault="00EE7418" w:rsidP="00FC6A49">
            <w:pPr>
              <w:pStyle w:val="Normal6"/>
              <w:widowControl/>
              <w:rPr>
                <w:lang w:val="fr-FR"/>
              </w:rPr>
            </w:pPr>
            <w:r w:rsidRPr="00A33366">
              <w:rPr>
                <w:lang w:val="fr-FR"/>
              </w:rPr>
              <w:t xml:space="preserve">Au plus tard le [OP: veuillez insérer la date correspondant au dernier jour du mois suivant une période de </w:t>
            </w:r>
            <w:r w:rsidRPr="00A33366">
              <w:rPr>
                <w:b/>
                <w:i/>
                <w:lang w:val="fr-FR"/>
              </w:rPr>
              <w:t>35</w:t>
            </w:r>
            <w:r w:rsidRPr="00A33366">
              <w:rPr>
                <w:lang w:val="fr-FR"/>
              </w:rPr>
              <w:t xml:space="preserve"> mois après la date d’entrée en vigueur du présent règlement], la Commission </w:t>
            </w:r>
            <w:r w:rsidRPr="00A33366">
              <w:rPr>
                <w:b/>
                <w:i/>
                <w:lang w:val="fr-FR"/>
              </w:rPr>
              <w:t>évalue la faisabilité d’établir une exigence relative à la</w:t>
            </w:r>
            <w:r w:rsidRPr="00A33366">
              <w:rPr>
                <w:lang w:val="fr-FR"/>
              </w:rPr>
              <w:t xml:space="preserve"> part minimale:</w:t>
            </w:r>
          </w:p>
        </w:tc>
        <w:tc>
          <w:tcPr>
            <w:tcW w:w="4876" w:type="dxa"/>
          </w:tcPr>
          <w:p w14:paraId="1B9708FC" w14:textId="77777777" w:rsidR="00EE7418" w:rsidRPr="00A33366" w:rsidRDefault="00EE7418" w:rsidP="00FC6A49">
            <w:pPr>
              <w:pStyle w:val="Normal6"/>
              <w:widowControl/>
              <w:rPr>
                <w:szCs w:val="24"/>
                <w:lang w:val="fr-FR"/>
              </w:rPr>
            </w:pPr>
            <w:r w:rsidRPr="00A33366">
              <w:rPr>
                <w:lang w:val="fr-FR"/>
              </w:rPr>
              <w:t xml:space="preserve">Au plus tard le [OP: veuillez insérer la date correspondant au dernier jour du mois suivant une période de </w:t>
            </w:r>
            <w:r w:rsidRPr="00A33366">
              <w:rPr>
                <w:b/>
                <w:i/>
                <w:lang w:val="fr-FR"/>
              </w:rPr>
              <w:t>36</w:t>
            </w:r>
            <w:r w:rsidRPr="00A33366">
              <w:rPr>
                <w:lang w:val="fr-FR"/>
              </w:rPr>
              <w:t xml:space="preserve"> mois après la date d’entrée en vigueur du présent règlement], la Commission </w:t>
            </w:r>
            <w:r w:rsidRPr="00A33366">
              <w:rPr>
                <w:b/>
                <w:i/>
                <w:lang w:val="fr-FR"/>
              </w:rPr>
              <w:t>adopte un acte délégué en conformité avec l’article 50 afin de compléter le présent règlement en établissant une</w:t>
            </w:r>
            <w:r w:rsidRPr="00A33366">
              <w:rPr>
                <w:lang w:val="fr-FR"/>
              </w:rPr>
              <w:t xml:space="preserve"> part minimale:</w:t>
            </w:r>
          </w:p>
        </w:tc>
      </w:tr>
    </w:tbl>
    <w:p w14:paraId="1E842418" w14:textId="77777777" w:rsidR="00EE7418" w:rsidRPr="00A33366" w:rsidRDefault="00EE7418" w:rsidP="00EE7418">
      <w:pPr>
        <w:widowControl/>
      </w:pPr>
    </w:p>
    <w:p w14:paraId="4E696357" w14:textId="77777777" w:rsidR="00EE7418" w:rsidRPr="00A33366" w:rsidRDefault="00EE7418" w:rsidP="00EE7418">
      <w:pPr>
        <w:pStyle w:val="AMNumberTabs0"/>
        <w:keepNext/>
        <w:widowControl/>
      </w:pPr>
      <w:r w:rsidRPr="00A33366">
        <w:t>Amendement</w:t>
      </w:r>
      <w:r w:rsidRPr="00A33366">
        <w:tab/>
      </w:r>
      <w:r w:rsidRPr="00A33366">
        <w:tab/>
        <w:t>153</w:t>
      </w:r>
    </w:p>
    <w:p w14:paraId="3C14EA68" w14:textId="77777777" w:rsidR="00EE7418" w:rsidRPr="00A33366" w:rsidRDefault="00EE7418" w:rsidP="00EE7418">
      <w:pPr>
        <w:pStyle w:val="NormalBold"/>
        <w:keepNext/>
        <w:widowControl/>
      </w:pPr>
      <w:r w:rsidRPr="00A33366">
        <w:t>Proposition de règlement</w:t>
      </w:r>
    </w:p>
    <w:p w14:paraId="09715D8B" w14:textId="77777777" w:rsidR="00EE7418" w:rsidRPr="00A33366" w:rsidRDefault="00EE7418" w:rsidP="00EE7418">
      <w:pPr>
        <w:pStyle w:val="NormalBold"/>
        <w:widowControl/>
      </w:pPr>
      <w:r w:rsidRPr="00A33366">
        <w:t>Article 6 – paragraphe 4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FB34B03" w14:textId="77777777" w:rsidTr="00FC6A49">
        <w:trPr>
          <w:jc w:val="center"/>
        </w:trPr>
        <w:tc>
          <w:tcPr>
            <w:tcW w:w="9752" w:type="dxa"/>
            <w:gridSpan w:val="2"/>
          </w:tcPr>
          <w:p w14:paraId="5D1E5517" w14:textId="77777777" w:rsidR="00EE7418" w:rsidRPr="00A33366" w:rsidRDefault="00EE7418" w:rsidP="00FC6A49">
            <w:pPr>
              <w:keepNext/>
              <w:widowControl/>
            </w:pPr>
          </w:p>
        </w:tc>
      </w:tr>
      <w:tr w:rsidR="00EE7418" w:rsidRPr="00A33366" w14:paraId="38D6DE47" w14:textId="77777777" w:rsidTr="00FC6A49">
        <w:trPr>
          <w:jc w:val="center"/>
        </w:trPr>
        <w:tc>
          <w:tcPr>
            <w:tcW w:w="4876" w:type="dxa"/>
          </w:tcPr>
          <w:p w14:paraId="4C51B55D" w14:textId="77777777" w:rsidR="00EE7418" w:rsidRPr="00A33366" w:rsidRDefault="00EE7418" w:rsidP="00FC6A49">
            <w:pPr>
              <w:pStyle w:val="ColumnHeading"/>
              <w:keepNext/>
              <w:widowControl/>
            </w:pPr>
            <w:r w:rsidRPr="00A33366">
              <w:t>Texte proposé par la Commission</w:t>
            </w:r>
          </w:p>
        </w:tc>
        <w:tc>
          <w:tcPr>
            <w:tcW w:w="4876" w:type="dxa"/>
          </w:tcPr>
          <w:p w14:paraId="75A7939D" w14:textId="77777777" w:rsidR="00EE7418" w:rsidRPr="00A33366" w:rsidRDefault="00EE7418" w:rsidP="00FC6A49">
            <w:pPr>
              <w:pStyle w:val="ColumnHeading"/>
              <w:keepNext/>
              <w:widowControl/>
            </w:pPr>
            <w:r w:rsidRPr="00A33366">
              <w:t>Amendement</w:t>
            </w:r>
          </w:p>
        </w:tc>
      </w:tr>
      <w:tr w:rsidR="00EE7418" w:rsidRPr="00A33366" w14:paraId="32D4A362" w14:textId="77777777" w:rsidTr="00FC6A49">
        <w:trPr>
          <w:jc w:val="center"/>
        </w:trPr>
        <w:tc>
          <w:tcPr>
            <w:tcW w:w="4876" w:type="dxa"/>
          </w:tcPr>
          <w:p w14:paraId="261A2788" w14:textId="77777777" w:rsidR="00EE7418" w:rsidRPr="00A33366" w:rsidRDefault="00EE7418" w:rsidP="00FC6A49">
            <w:pPr>
              <w:pStyle w:val="Normal6"/>
              <w:widowControl/>
              <w:rPr>
                <w:lang w:val="fr-FR"/>
              </w:rPr>
            </w:pPr>
            <w:r w:rsidRPr="00A33366">
              <w:rPr>
                <w:lang w:val="fr-FR"/>
              </w:rPr>
              <w:t>(a)</w:t>
            </w:r>
            <w:r w:rsidRPr="00A33366">
              <w:rPr>
                <w:lang w:val="fr-FR"/>
              </w:rPr>
              <w:tab/>
            </w:r>
            <w:r w:rsidRPr="00A33366">
              <w:rPr>
                <w:b/>
                <w:i/>
                <w:lang w:val="fr-FR"/>
              </w:rPr>
              <w:t xml:space="preserve">d’aluminium et de ses alliages, et </w:t>
            </w:r>
            <w:r w:rsidRPr="00A33366">
              <w:rPr>
                <w:lang w:val="fr-FR"/>
              </w:rPr>
              <w:t>de magnésium et de ses alliages, recyclés à partir de déchets post-consommation et incorporés dans les types de véhicules; et</w:t>
            </w:r>
          </w:p>
        </w:tc>
        <w:tc>
          <w:tcPr>
            <w:tcW w:w="4876" w:type="dxa"/>
          </w:tcPr>
          <w:p w14:paraId="546B48CC" w14:textId="77777777" w:rsidR="00EE7418" w:rsidRPr="00A33366" w:rsidRDefault="00EE7418" w:rsidP="00FC6A49">
            <w:pPr>
              <w:pStyle w:val="Normal6"/>
              <w:widowControl/>
              <w:rPr>
                <w:szCs w:val="24"/>
                <w:lang w:val="fr-FR"/>
              </w:rPr>
            </w:pPr>
            <w:r w:rsidRPr="00A33366">
              <w:rPr>
                <w:lang w:val="fr-FR"/>
              </w:rPr>
              <w:t>(a)</w:t>
            </w:r>
            <w:r w:rsidRPr="00A33366">
              <w:rPr>
                <w:lang w:val="fr-FR"/>
              </w:rPr>
              <w:tab/>
              <w:t>de magnésium et de ses alliages, recyclés à partir de déchets</w:t>
            </w:r>
            <w:r w:rsidRPr="00A33366">
              <w:rPr>
                <w:b/>
                <w:i/>
                <w:lang w:val="fr-FR"/>
              </w:rPr>
              <w:t xml:space="preserve"> de </w:t>
            </w:r>
            <w:proofErr w:type="spellStart"/>
            <w:r w:rsidRPr="00A33366">
              <w:rPr>
                <w:b/>
                <w:i/>
                <w:lang w:val="fr-FR"/>
              </w:rPr>
              <w:t>préconsommation</w:t>
            </w:r>
            <w:proofErr w:type="spellEnd"/>
            <w:r w:rsidRPr="00A33366">
              <w:rPr>
                <w:b/>
                <w:i/>
                <w:lang w:val="fr-FR"/>
              </w:rPr>
              <w:t xml:space="preserve"> et</w:t>
            </w:r>
            <w:r w:rsidRPr="00A33366">
              <w:rPr>
                <w:lang w:val="fr-FR"/>
              </w:rPr>
              <w:t xml:space="preserve"> post-consommation et incorporés dans les types de véhicules; et</w:t>
            </w:r>
          </w:p>
        </w:tc>
      </w:tr>
    </w:tbl>
    <w:p w14:paraId="228CC84F" w14:textId="77777777" w:rsidR="00EE7418" w:rsidRPr="00A33366" w:rsidRDefault="00EE7418" w:rsidP="00EE7418">
      <w:pPr>
        <w:widowControl/>
      </w:pPr>
    </w:p>
    <w:p w14:paraId="0DED5326" w14:textId="77777777" w:rsidR="00EE7418" w:rsidRPr="00A33366" w:rsidRDefault="00EE7418" w:rsidP="00EE7418">
      <w:pPr>
        <w:pStyle w:val="AMNumberTabs0"/>
        <w:keepNext/>
        <w:widowControl/>
      </w:pPr>
      <w:r w:rsidRPr="00A33366">
        <w:t>Amendement</w:t>
      </w:r>
      <w:r w:rsidRPr="00A33366">
        <w:tab/>
      </w:r>
      <w:r w:rsidRPr="00A33366">
        <w:tab/>
        <w:t>154</w:t>
      </w:r>
    </w:p>
    <w:p w14:paraId="649B811D" w14:textId="77777777" w:rsidR="00EE7418" w:rsidRPr="00A33366" w:rsidRDefault="00EE7418" w:rsidP="00EE7418">
      <w:pPr>
        <w:pStyle w:val="NormalBold"/>
        <w:keepNext/>
        <w:widowControl/>
      </w:pPr>
      <w:r w:rsidRPr="00A33366">
        <w:t>Proposition de règlement</w:t>
      </w:r>
    </w:p>
    <w:p w14:paraId="3CB52B19" w14:textId="77777777" w:rsidR="00EE7418" w:rsidRPr="00A33366" w:rsidRDefault="00EE7418" w:rsidP="00EE7418">
      <w:pPr>
        <w:pStyle w:val="NormalBold"/>
        <w:widowControl/>
      </w:pPr>
      <w:r w:rsidRPr="00A33366">
        <w:t>Article 6 – paragraphe 4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6BC8ACB" w14:textId="77777777" w:rsidTr="00FC6A49">
        <w:trPr>
          <w:jc w:val="center"/>
        </w:trPr>
        <w:tc>
          <w:tcPr>
            <w:tcW w:w="9752" w:type="dxa"/>
            <w:gridSpan w:val="2"/>
          </w:tcPr>
          <w:p w14:paraId="0D4337B3" w14:textId="77777777" w:rsidR="00EE7418" w:rsidRPr="00A33366" w:rsidRDefault="00EE7418" w:rsidP="00FC6A49">
            <w:pPr>
              <w:keepNext/>
              <w:widowControl/>
            </w:pPr>
          </w:p>
        </w:tc>
      </w:tr>
      <w:tr w:rsidR="00EE7418" w:rsidRPr="00A33366" w14:paraId="7F526442" w14:textId="77777777" w:rsidTr="00FC6A49">
        <w:trPr>
          <w:jc w:val="center"/>
        </w:trPr>
        <w:tc>
          <w:tcPr>
            <w:tcW w:w="4876" w:type="dxa"/>
          </w:tcPr>
          <w:p w14:paraId="6A25737F" w14:textId="77777777" w:rsidR="00EE7418" w:rsidRPr="00A33366" w:rsidRDefault="00EE7418" w:rsidP="00FC6A49">
            <w:pPr>
              <w:pStyle w:val="ColumnHeading"/>
              <w:keepNext/>
              <w:widowControl/>
            </w:pPr>
            <w:r w:rsidRPr="00A33366">
              <w:t>Texte proposé par la Commission</w:t>
            </w:r>
          </w:p>
        </w:tc>
        <w:tc>
          <w:tcPr>
            <w:tcW w:w="4876" w:type="dxa"/>
          </w:tcPr>
          <w:p w14:paraId="39CCC29A" w14:textId="77777777" w:rsidR="00EE7418" w:rsidRPr="00A33366" w:rsidRDefault="00EE7418" w:rsidP="00FC6A49">
            <w:pPr>
              <w:pStyle w:val="ColumnHeading"/>
              <w:keepNext/>
              <w:widowControl/>
            </w:pPr>
            <w:r w:rsidRPr="00A33366">
              <w:t>Amendement</w:t>
            </w:r>
          </w:p>
        </w:tc>
      </w:tr>
      <w:tr w:rsidR="00EE7418" w:rsidRPr="00A33366" w14:paraId="0F8970DF" w14:textId="77777777" w:rsidTr="00FC6A49">
        <w:trPr>
          <w:jc w:val="center"/>
        </w:trPr>
        <w:tc>
          <w:tcPr>
            <w:tcW w:w="4876" w:type="dxa"/>
          </w:tcPr>
          <w:p w14:paraId="16DD41C6" w14:textId="77777777" w:rsidR="00EE7418" w:rsidRPr="00A33366" w:rsidRDefault="00EE7418" w:rsidP="00FC6A49">
            <w:pPr>
              <w:pStyle w:val="Normal6"/>
              <w:widowControl/>
              <w:rPr>
                <w:lang w:val="fr-FR"/>
              </w:rPr>
            </w:pPr>
            <w:r w:rsidRPr="00A33366">
              <w:rPr>
                <w:lang w:val="fr-FR"/>
              </w:rPr>
              <w:t>(b)</w:t>
            </w:r>
            <w:r w:rsidRPr="00A33366">
              <w:rPr>
                <w:lang w:val="fr-FR"/>
              </w:rPr>
              <w:tab/>
              <w:t>de néodyme, de dysprosium, de praséodyme, de terbium, de samarium ou de bore recyclés à partir de déchets post-consommation et incorporés dans les aimants permanents des moteurs à entraînement électrique.</w:t>
            </w:r>
          </w:p>
        </w:tc>
        <w:tc>
          <w:tcPr>
            <w:tcW w:w="4876" w:type="dxa"/>
          </w:tcPr>
          <w:p w14:paraId="4130FDE7" w14:textId="77777777" w:rsidR="00EE7418" w:rsidRPr="00A33366" w:rsidRDefault="00EE7418" w:rsidP="00FC6A49">
            <w:pPr>
              <w:pStyle w:val="Normal6"/>
              <w:widowControl/>
              <w:rPr>
                <w:szCs w:val="24"/>
                <w:lang w:val="fr-FR"/>
              </w:rPr>
            </w:pPr>
            <w:r w:rsidRPr="00A33366">
              <w:rPr>
                <w:lang w:val="fr-FR"/>
              </w:rPr>
              <w:t>(b)</w:t>
            </w:r>
            <w:r w:rsidRPr="00A33366">
              <w:rPr>
                <w:lang w:val="fr-FR"/>
              </w:rPr>
              <w:tab/>
              <w:t xml:space="preserve">de néodyme, de dysprosium, de praséodyme, de terbium, de samarium ou de bore recyclés à partir de déchets </w:t>
            </w:r>
            <w:r w:rsidRPr="00A33366">
              <w:rPr>
                <w:b/>
                <w:i/>
                <w:lang w:val="fr-FR"/>
              </w:rPr>
              <w:t xml:space="preserve">de </w:t>
            </w:r>
            <w:proofErr w:type="spellStart"/>
            <w:r w:rsidRPr="00A33366">
              <w:rPr>
                <w:b/>
                <w:i/>
                <w:lang w:val="fr-FR"/>
              </w:rPr>
              <w:t>préconsommation</w:t>
            </w:r>
            <w:proofErr w:type="spellEnd"/>
            <w:r w:rsidRPr="00A33366">
              <w:rPr>
                <w:b/>
                <w:i/>
                <w:lang w:val="fr-FR"/>
              </w:rPr>
              <w:t xml:space="preserve"> et </w:t>
            </w:r>
            <w:r w:rsidRPr="00A33366">
              <w:rPr>
                <w:lang w:val="fr-FR"/>
              </w:rPr>
              <w:t>post-consommation et incorporés dans les aimants permanents des moteurs à entraînement électrique.</w:t>
            </w:r>
          </w:p>
        </w:tc>
      </w:tr>
    </w:tbl>
    <w:p w14:paraId="26BBC858" w14:textId="77777777" w:rsidR="00EE7418" w:rsidRPr="00A33366" w:rsidRDefault="00EE7418" w:rsidP="00EE7418">
      <w:pPr>
        <w:widowControl/>
      </w:pPr>
    </w:p>
    <w:p w14:paraId="0D01ADB1" w14:textId="77777777" w:rsidR="00EE7418" w:rsidRPr="00A33366" w:rsidRDefault="00EE7418" w:rsidP="00EE7418">
      <w:pPr>
        <w:pStyle w:val="AMNumberTabs0"/>
        <w:keepNext/>
        <w:widowControl/>
      </w:pPr>
      <w:r w:rsidRPr="00A33366">
        <w:lastRenderedPageBreak/>
        <w:t>Amendement</w:t>
      </w:r>
      <w:r w:rsidRPr="00A33366">
        <w:tab/>
      </w:r>
      <w:r w:rsidRPr="00A33366">
        <w:tab/>
        <w:t>155</w:t>
      </w:r>
    </w:p>
    <w:p w14:paraId="14710AFD" w14:textId="77777777" w:rsidR="00EE7418" w:rsidRPr="00A33366" w:rsidRDefault="00EE7418" w:rsidP="00EE7418">
      <w:pPr>
        <w:pStyle w:val="NormalBold"/>
        <w:keepNext/>
        <w:widowControl/>
      </w:pPr>
      <w:r w:rsidRPr="00A33366">
        <w:t>Proposition de règlement</w:t>
      </w:r>
    </w:p>
    <w:p w14:paraId="4FBF3B6A" w14:textId="77777777" w:rsidR="00EE7418" w:rsidRPr="00A33366" w:rsidRDefault="00EE7418" w:rsidP="00EE7418">
      <w:pPr>
        <w:pStyle w:val="NormalBold"/>
        <w:widowControl/>
      </w:pPr>
      <w:r w:rsidRPr="00A33366">
        <w:t>Article 6 – paragraphe 4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A127C67" w14:textId="77777777" w:rsidTr="00FC6A49">
        <w:trPr>
          <w:jc w:val="center"/>
        </w:trPr>
        <w:tc>
          <w:tcPr>
            <w:tcW w:w="9752" w:type="dxa"/>
            <w:gridSpan w:val="2"/>
          </w:tcPr>
          <w:p w14:paraId="7657317D" w14:textId="77777777" w:rsidR="00EE7418" w:rsidRPr="00A33366" w:rsidRDefault="00EE7418" w:rsidP="00FC6A49">
            <w:pPr>
              <w:keepNext/>
              <w:widowControl/>
            </w:pPr>
          </w:p>
        </w:tc>
      </w:tr>
      <w:tr w:rsidR="00EE7418" w:rsidRPr="00A33366" w14:paraId="5F147D9E" w14:textId="77777777" w:rsidTr="00FC6A49">
        <w:trPr>
          <w:jc w:val="center"/>
        </w:trPr>
        <w:tc>
          <w:tcPr>
            <w:tcW w:w="4876" w:type="dxa"/>
          </w:tcPr>
          <w:p w14:paraId="023B35CB" w14:textId="77777777" w:rsidR="00EE7418" w:rsidRPr="00A33366" w:rsidRDefault="00EE7418" w:rsidP="00FC6A49">
            <w:pPr>
              <w:pStyle w:val="ColumnHeading"/>
              <w:keepNext/>
              <w:widowControl/>
            </w:pPr>
            <w:r w:rsidRPr="00A33366">
              <w:t>Texte proposé par la Commission</w:t>
            </w:r>
          </w:p>
        </w:tc>
        <w:tc>
          <w:tcPr>
            <w:tcW w:w="4876" w:type="dxa"/>
          </w:tcPr>
          <w:p w14:paraId="348B4CF7" w14:textId="77777777" w:rsidR="00EE7418" w:rsidRPr="00A33366" w:rsidRDefault="00EE7418" w:rsidP="00FC6A49">
            <w:pPr>
              <w:pStyle w:val="ColumnHeading"/>
              <w:keepNext/>
              <w:widowControl/>
            </w:pPr>
            <w:r w:rsidRPr="00A33366">
              <w:t>Amendement</w:t>
            </w:r>
          </w:p>
        </w:tc>
      </w:tr>
      <w:tr w:rsidR="00EE7418" w:rsidRPr="00A33366" w14:paraId="2C6D92D6" w14:textId="77777777" w:rsidTr="00FC6A49">
        <w:trPr>
          <w:jc w:val="center"/>
        </w:trPr>
        <w:tc>
          <w:tcPr>
            <w:tcW w:w="4876" w:type="dxa"/>
          </w:tcPr>
          <w:p w14:paraId="3023F7BB" w14:textId="77777777" w:rsidR="00EE7418" w:rsidRPr="00A33366" w:rsidRDefault="00EE7418" w:rsidP="00FC6A49">
            <w:pPr>
              <w:pStyle w:val="Normal6"/>
              <w:widowControl/>
              <w:rPr>
                <w:lang w:val="fr-FR"/>
              </w:rPr>
            </w:pPr>
            <w:r w:rsidRPr="00A33366">
              <w:rPr>
                <w:b/>
                <w:i/>
                <w:lang w:val="fr-FR"/>
              </w:rPr>
              <w:t>Après l’achèvement de l’évaluation visée</w:t>
            </w:r>
            <w:r w:rsidRPr="00A33366">
              <w:rPr>
                <w:lang w:val="fr-FR"/>
              </w:rPr>
              <w:t xml:space="preserve"> au premier alinéa</w:t>
            </w:r>
            <w:r w:rsidRPr="00A33366">
              <w:rPr>
                <w:b/>
                <w:i/>
                <w:lang w:val="fr-FR"/>
              </w:rPr>
              <w:t>, la Commission est habilitée à adopter des actes délégués</w:t>
            </w:r>
            <w:r w:rsidRPr="00A33366">
              <w:rPr>
                <w:lang w:val="fr-FR"/>
              </w:rPr>
              <w:t xml:space="preserve"> en </w:t>
            </w:r>
            <w:r w:rsidRPr="00A33366">
              <w:rPr>
                <w:b/>
                <w:i/>
                <w:lang w:val="fr-FR"/>
              </w:rPr>
              <w:t>conformité avec l’article 50 afin</w:t>
            </w:r>
            <w:r w:rsidRPr="00A33366">
              <w:rPr>
                <w:lang w:val="fr-FR"/>
              </w:rPr>
              <w:t xml:space="preserve"> de </w:t>
            </w:r>
            <w:r w:rsidRPr="00A33366">
              <w:rPr>
                <w:b/>
                <w:i/>
                <w:lang w:val="fr-FR"/>
              </w:rPr>
              <w:t>compléter le présent règlement en établissant</w:t>
            </w:r>
            <w:r w:rsidRPr="00A33366">
              <w:rPr>
                <w:lang w:val="fr-FR"/>
              </w:rPr>
              <w:t xml:space="preserve"> une part minimale</w:t>
            </w:r>
            <w:r w:rsidRPr="00A33366">
              <w:rPr>
                <w:b/>
                <w:i/>
                <w:lang w:val="fr-FR"/>
              </w:rPr>
              <w:t xml:space="preserve"> d’aluminium et</w:t>
            </w:r>
            <w:r w:rsidRPr="00A33366">
              <w:rPr>
                <w:lang w:val="fr-FR"/>
              </w:rPr>
              <w:t xml:space="preserve"> de </w:t>
            </w:r>
            <w:r w:rsidRPr="00A33366">
              <w:rPr>
                <w:b/>
                <w:i/>
                <w:lang w:val="fr-FR"/>
              </w:rPr>
              <w:t>ses alliages, de magnésium et de ses alliages, de néodyme, de dysprosium, de praséodyme, de terbium, de samarium ou de bore recyclés à partir de déchets post-consommation qui doit être présente et incorporée dans les types de véhicules devant faire l’objet d’une réception par type conformément au présent règlement et du règlement (UE) 2018/858</w:t>
            </w:r>
            <w:r w:rsidRPr="00A33366">
              <w:rPr>
                <w:lang w:val="fr-FR"/>
              </w:rPr>
              <w:t>.</w:t>
            </w:r>
          </w:p>
        </w:tc>
        <w:tc>
          <w:tcPr>
            <w:tcW w:w="4876" w:type="dxa"/>
          </w:tcPr>
          <w:p w14:paraId="6EE398E6" w14:textId="77777777" w:rsidR="00EE7418" w:rsidRPr="00A33366" w:rsidRDefault="00EE7418" w:rsidP="00FC6A49">
            <w:pPr>
              <w:pStyle w:val="Normal6"/>
              <w:widowControl/>
              <w:rPr>
                <w:szCs w:val="24"/>
                <w:lang w:val="fr-FR"/>
              </w:rPr>
            </w:pPr>
            <w:r w:rsidRPr="00A33366">
              <w:rPr>
                <w:b/>
                <w:i/>
                <w:lang w:val="fr-FR"/>
              </w:rPr>
              <w:t>L’acte délégué visé</w:t>
            </w:r>
            <w:r w:rsidRPr="00A33366">
              <w:rPr>
                <w:lang w:val="fr-FR"/>
              </w:rPr>
              <w:t xml:space="preserve"> au premier alinéa</w:t>
            </w:r>
            <w:r w:rsidRPr="00A33366">
              <w:rPr>
                <w:b/>
                <w:i/>
                <w:lang w:val="fr-FR"/>
              </w:rPr>
              <w:t xml:space="preserve"> fixe</w:t>
            </w:r>
            <w:r w:rsidRPr="00A33366">
              <w:rPr>
                <w:lang w:val="fr-FR"/>
              </w:rPr>
              <w:t xml:space="preserve"> en </w:t>
            </w:r>
            <w:r w:rsidRPr="00A33366">
              <w:rPr>
                <w:b/>
                <w:i/>
                <w:lang w:val="fr-FR"/>
              </w:rPr>
              <w:t>outre la date d’application</w:t>
            </w:r>
            <w:r w:rsidRPr="00A33366">
              <w:rPr>
                <w:lang w:val="fr-FR"/>
              </w:rPr>
              <w:t xml:space="preserve"> de </w:t>
            </w:r>
            <w:r w:rsidRPr="00A33366">
              <w:rPr>
                <w:b/>
                <w:i/>
                <w:lang w:val="fr-FR"/>
              </w:rPr>
              <w:t>l’obligation d’inclure</w:t>
            </w:r>
            <w:r w:rsidRPr="00A33366">
              <w:rPr>
                <w:lang w:val="fr-FR"/>
              </w:rPr>
              <w:t xml:space="preserve"> une part minimale de </w:t>
            </w:r>
            <w:r w:rsidRPr="00A33366">
              <w:rPr>
                <w:b/>
                <w:i/>
                <w:lang w:val="fr-FR"/>
              </w:rPr>
              <w:t>contenu recyclé</w:t>
            </w:r>
            <w:r w:rsidRPr="00A33366">
              <w:rPr>
                <w:lang w:val="fr-FR"/>
              </w:rPr>
              <w:t>.</w:t>
            </w:r>
          </w:p>
        </w:tc>
      </w:tr>
    </w:tbl>
    <w:p w14:paraId="02A6E926" w14:textId="77777777" w:rsidR="00EE7418" w:rsidRPr="00A33366" w:rsidRDefault="00EE7418" w:rsidP="00EE7418">
      <w:pPr>
        <w:widowControl/>
      </w:pPr>
    </w:p>
    <w:p w14:paraId="584AFC45" w14:textId="77777777" w:rsidR="00EE7418" w:rsidRPr="00A33366" w:rsidRDefault="00EE7418" w:rsidP="00EE7418">
      <w:pPr>
        <w:pStyle w:val="AMNumberTabs0"/>
        <w:keepNext/>
        <w:widowControl/>
      </w:pPr>
      <w:r w:rsidRPr="00A33366">
        <w:t>Amendement</w:t>
      </w:r>
      <w:r w:rsidRPr="00A33366">
        <w:tab/>
      </w:r>
      <w:r w:rsidRPr="00A33366">
        <w:tab/>
        <w:t>156</w:t>
      </w:r>
    </w:p>
    <w:p w14:paraId="4FBCB604" w14:textId="77777777" w:rsidR="00EE7418" w:rsidRPr="00A33366" w:rsidRDefault="00EE7418" w:rsidP="00EE7418">
      <w:pPr>
        <w:pStyle w:val="NormalBold"/>
        <w:keepNext/>
        <w:widowControl/>
      </w:pPr>
      <w:r w:rsidRPr="00A33366">
        <w:t>Proposition de règlement</w:t>
      </w:r>
    </w:p>
    <w:p w14:paraId="159F84DB" w14:textId="77777777" w:rsidR="00EE7418" w:rsidRPr="00A33366" w:rsidRDefault="00EE7418" w:rsidP="00EE7418">
      <w:pPr>
        <w:pStyle w:val="NormalBold"/>
        <w:widowControl/>
      </w:pPr>
      <w:r w:rsidRPr="00A33366">
        <w:t>Article 6 – paragraphe 4 – alinéa 3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AAE55E8" w14:textId="77777777" w:rsidTr="00FC6A49">
        <w:trPr>
          <w:jc w:val="center"/>
        </w:trPr>
        <w:tc>
          <w:tcPr>
            <w:tcW w:w="9752" w:type="dxa"/>
            <w:gridSpan w:val="2"/>
          </w:tcPr>
          <w:p w14:paraId="23B89163" w14:textId="77777777" w:rsidR="00EE7418" w:rsidRPr="00A33366" w:rsidRDefault="00EE7418" w:rsidP="00FC6A49">
            <w:pPr>
              <w:keepNext/>
              <w:widowControl/>
            </w:pPr>
          </w:p>
        </w:tc>
      </w:tr>
      <w:tr w:rsidR="00EE7418" w:rsidRPr="00A33366" w14:paraId="6A78E8B5" w14:textId="77777777" w:rsidTr="00FC6A49">
        <w:trPr>
          <w:jc w:val="center"/>
        </w:trPr>
        <w:tc>
          <w:tcPr>
            <w:tcW w:w="4876" w:type="dxa"/>
          </w:tcPr>
          <w:p w14:paraId="0D22A869" w14:textId="77777777" w:rsidR="00EE7418" w:rsidRPr="00A33366" w:rsidRDefault="00EE7418" w:rsidP="00FC6A49">
            <w:pPr>
              <w:pStyle w:val="ColumnHeading"/>
              <w:keepNext/>
              <w:widowControl/>
            </w:pPr>
            <w:r w:rsidRPr="00A33366">
              <w:t>Texte proposé par la Commission</w:t>
            </w:r>
          </w:p>
        </w:tc>
        <w:tc>
          <w:tcPr>
            <w:tcW w:w="4876" w:type="dxa"/>
          </w:tcPr>
          <w:p w14:paraId="05A372D4" w14:textId="77777777" w:rsidR="00EE7418" w:rsidRPr="00A33366" w:rsidRDefault="00EE7418" w:rsidP="00FC6A49">
            <w:pPr>
              <w:pStyle w:val="ColumnHeading"/>
              <w:keepNext/>
              <w:widowControl/>
            </w:pPr>
            <w:r w:rsidRPr="00A33366">
              <w:t>Amendement</w:t>
            </w:r>
          </w:p>
        </w:tc>
      </w:tr>
      <w:tr w:rsidR="00EE7418" w:rsidRPr="00A33366" w14:paraId="031418E5" w14:textId="77777777" w:rsidTr="00FC6A49">
        <w:trPr>
          <w:jc w:val="center"/>
        </w:trPr>
        <w:tc>
          <w:tcPr>
            <w:tcW w:w="4876" w:type="dxa"/>
          </w:tcPr>
          <w:p w14:paraId="3B8462B6" w14:textId="77777777" w:rsidR="00EE7418" w:rsidRPr="00A33366" w:rsidRDefault="00EE7418" w:rsidP="00FC6A49">
            <w:pPr>
              <w:pStyle w:val="Normal6"/>
              <w:widowControl/>
              <w:rPr>
                <w:lang w:val="fr-FR"/>
              </w:rPr>
            </w:pPr>
            <w:r w:rsidRPr="00A33366">
              <w:rPr>
                <w:lang w:val="fr-FR"/>
              </w:rPr>
              <w:t xml:space="preserve">La part minimale de matériaux mentionnés au </w:t>
            </w:r>
            <w:r w:rsidRPr="00A33366">
              <w:rPr>
                <w:b/>
                <w:i/>
                <w:lang w:val="fr-FR"/>
              </w:rPr>
              <w:t>deuxième</w:t>
            </w:r>
            <w:r w:rsidRPr="00A33366">
              <w:rPr>
                <w:lang w:val="fr-FR"/>
              </w:rPr>
              <w:t xml:space="preserve"> alinéa recyclés est fondée sur l’étude de faisabilité </w:t>
            </w:r>
            <w:r w:rsidRPr="00A33366">
              <w:rPr>
                <w:b/>
                <w:i/>
                <w:lang w:val="fr-FR"/>
              </w:rPr>
              <w:t>visée au premier alinéa</w:t>
            </w:r>
            <w:r w:rsidRPr="00A33366">
              <w:rPr>
                <w:lang w:val="fr-FR"/>
              </w:rPr>
              <w:t>, compte tenu de l’ensemble des éléments suivants:</w:t>
            </w:r>
          </w:p>
        </w:tc>
        <w:tc>
          <w:tcPr>
            <w:tcW w:w="4876" w:type="dxa"/>
          </w:tcPr>
          <w:p w14:paraId="60CBBCBA" w14:textId="77777777" w:rsidR="00EE7418" w:rsidRPr="00A33366" w:rsidRDefault="00EE7418" w:rsidP="00FC6A49">
            <w:pPr>
              <w:pStyle w:val="Normal6"/>
              <w:widowControl/>
              <w:rPr>
                <w:szCs w:val="24"/>
                <w:lang w:val="fr-FR"/>
              </w:rPr>
            </w:pPr>
            <w:r w:rsidRPr="00A33366">
              <w:rPr>
                <w:lang w:val="fr-FR"/>
              </w:rPr>
              <w:t xml:space="preserve">La part minimale de matériaux mentionnés au </w:t>
            </w:r>
            <w:r w:rsidRPr="00A33366">
              <w:rPr>
                <w:b/>
                <w:i/>
                <w:lang w:val="fr-FR"/>
              </w:rPr>
              <w:t>premier</w:t>
            </w:r>
            <w:r w:rsidRPr="00A33366">
              <w:rPr>
                <w:lang w:val="fr-FR"/>
              </w:rPr>
              <w:t xml:space="preserve"> alinéa recyclés est fondée sur l’étude de faisabilité </w:t>
            </w:r>
            <w:r w:rsidRPr="00A33366">
              <w:rPr>
                <w:b/>
                <w:i/>
                <w:lang w:val="fr-FR"/>
              </w:rPr>
              <w:t>réalisée par la Commission. La Commission achève l’étude au plus tard le [OP: veuillez insérer la date correspondant au dernier jour du mois suivant une période de 24 mois après la date d’entrée en vigueur du présent règlement]</w:t>
            </w:r>
            <w:r w:rsidRPr="00A33366">
              <w:rPr>
                <w:lang w:val="fr-FR"/>
              </w:rPr>
              <w:t>, compte tenu de l’ensemble des éléments suivants:</w:t>
            </w:r>
          </w:p>
        </w:tc>
      </w:tr>
    </w:tbl>
    <w:p w14:paraId="350BBD31" w14:textId="77777777" w:rsidR="00EE7418" w:rsidRPr="00A33366" w:rsidRDefault="00EE7418" w:rsidP="00EE7418">
      <w:pPr>
        <w:widowControl/>
      </w:pPr>
    </w:p>
    <w:p w14:paraId="1E65DCE4" w14:textId="77777777" w:rsidR="00EE7418" w:rsidRPr="00A33366" w:rsidRDefault="00EE7418" w:rsidP="00EE7418">
      <w:pPr>
        <w:pStyle w:val="AMNumberTabs0"/>
        <w:keepNext/>
        <w:widowControl/>
      </w:pPr>
      <w:r w:rsidRPr="00A33366">
        <w:t>Amendement</w:t>
      </w:r>
      <w:r w:rsidRPr="00A33366">
        <w:tab/>
      </w:r>
      <w:r w:rsidRPr="00A33366">
        <w:tab/>
        <w:t>157</w:t>
      </w:r>
    </w:p>
    <w:p w14:paraId="44D7EA60" w14:textId="77777777" w:rsidR="00EE7418" w:rsidRPr="00A33366" w:rsidRDefault="00EE7418" w:rsidP="00EE7418">
      <w:pPr>
        <w:pStyle w:val="NormalBold"/>
        <w:keepNext/>
        <w:widowControl/>
      </w:pPr>
      <w:r w:rsidRPr="00A33366">
        <w:t>Proposition de règlement</w:t>
      </w:r>
    </w:p>
    <w:p w14:paraId="2A472CA8" w14:textId="77777777" w:rsidR="00EE7418" w:rsidRPr="00A33366" w:rsidRDefault="00EE7418" w:rsidP="00EE7418">
      <w:pPr>
        <w:pStyle w:val="NormalBold"/>
        <w:widowControl/>
      </w:pPr>
      <w:r w:rsidRPr="00A33366">
        <w:t>Article 6 – paragraphe 4 – alinéa 3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E5135E9" w14:textId="77777777" w:rsidTr="00FC6A49">
        <w:trPr>
          <w:jc w:val="center"/>
        </w:trPr>
        <w:tc>
          <w:tcPr>
            <w:tcW w:w="9752" w:type="dxa"/>
            <w:gridSpan w:val="2"/>
          </w:tcPr>
          <w:p w14:paraId="07890353" w14:textId="77777777" w:rsidR="00EE7418" w:rsidRPr="00A33366" w:rsidRDefault="00EE7418" w:rsidP="00FC6A49">
            <w:pPr>
              <w:keepNext/>
              <w:widowControl/>
            </w:pPr>
          </w:p>
        </w:tc>
      </w:tr>
      <w:tr w:rsidR="00EE7418" w:rsidRPr="00A33366" w14:paraId="427C6C1F" w14:textId="77777777" w:rsidTr="00FC6A49">
        <w:trPr>
          <w:jc w:val="center"/>
        </w:trPr>
        <w:tc>
          <w:tcPr>
            <w:tcW w:w="4876" w:type="dxa"/>
          </w:tcPr>
          <w:p w14:paraId="7C8DEC4E" w14:textId="77777777" w:rsidR="00EE7418" w:rsidRPr="00A33366" w:rsidRDefault="00EE7418" w:rsidP="00FC6A49">
            <w:pPr>
              <w:pStyle w:val="ColumnHeading"/>
              <w:keepNext/>
              <w:widowControl/>
            </w:pPr>
            <w:r w:rsidRPr="00A33366">
              <w:t>Texte proposé par la Commission</w:t>
            </w:r>
          </w:p>
        </w:tc>
        <w:tc>
          <w:tcPr>
            <w:tcW w:w="4876" w:type="dxa"/>
          </w:tcPr>
          <w:p w14:paraId="6BAF632B" w14:textId="77777777" w:rsidR="00EE7418" w:rsidRPr="00A33366" w:rsidRDefault="00EE7418" w:rsidP="00FC6A49">
            <w:pPr>
              <w:pStyle w:val="ColumnHeading"/>
              <w:keepNext/>
              <w:widowControl/>
            </w:pPr>
            <w:r w:rsidRPr="00A33366">
              <w:t>Amendement</w:t>
            </w:r>
          </w:p>
        </w:tc>
      </w:tr>
      <w:tr w:rsidR="00EE7418" w:rsidRPr="00A33366" w14:paraId="1DCD5289" w14:textId="77777777" w:rsidTr="00FC6A49">
        <w:trPr>
          <w:jc w:val="center"/>
        </w:trPr>
        <w:tc>
          <w:tcPr>
            <w:tcW w:w="4876" w:type="dxa"/>
          </w:tcPr>
          <w:p w14:paraId="3A4CB2B6"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la disponibilité actuelle et prévue des matériaux énumérés au deuxième </w:t>
            </w:r>
            <w:r w:rsidRPr="00A33366">
              <w:rPr>
                <w:lang w:val="fr-FR"/>
              </w:rPr>
              <w:lastRenderedPageBreak/>
              <w:t>alinéa recyclés à partir de déchets post-consommation;</w:t>
            </w:r>
          </w:p>
        </w:tc>
        <w:tc>
          <w:tcPr>
            <w:tcW w:w="4876" w:type="dxa"/>
          </w:tcPr>
          <w:p w14:paraId="2B70B49A" w14:textId="77777777" w:rsidR="00EE7418" w:rsidRPr="00A33366" w:rsidRDefault="00EE7418" w:rsidP="00FC6A49">
            <w:pPr>
              <w:pStyle w:val="Normal6"/>
              <w:widowControl/>
              <w:rPr>
                <w:szCs w:val="24"/>
                <w:lang w:val="fr-FR"/>
              </w:rPr>
            </w:pPr>
            <w:r w:rsidRPr="00A33366">
              <w:rPr>
                <w:lang w:val="fr-FR"/>
              </w:rPr>
              <w:lastRenderedPageBreak/>
              <w:t>(a)</w:t>
            </w:r>
            <w:r w:rsidRPr="00A33366">
              <w:rPr>
                <w:lang w:val="fr-FR"/>
              </w:rPr>
              <w:tab/>
              <w:t xml:space="preserve">la disponibilité actuelle et prévue des matériaux énumérés au deuxième </w:t>
            </w:r>
            <w:r w:rsidRPr="00A33366">
              <w:rPr>
                <w:lang w:val="fr-FR"/>
              </w:rPr>
              <w:lastRenderedPageBreak/>
              <w:t xml:space="preserve">alinéa recyclés à partir de déchets </w:t>
            </w:r>
            <w:r w:rsidRPr="00A33366">
              <w:rPr>
                <w:b/>
                <w:i/>
                <w:lang w:val="fr-FR"/>
              </w:rPr>
              <w:t xml:space="preserve">de </w:t>
            </w:r>
            <w:proofErr w:type="spellStart"/>
            <w:r w:rsidRPr="00A33366">
              <w:rPr>
                <w:b/>
                <w:i/>
                <w:lang w:val="fr-FR"/>
              </w:rPr>
              <w:t>préconsommation</w:t>
            </w:r>
            <w:proofErr w:type="spellEnd"/>
            <w:r w:rsidRPr="00A33366">
              <w:rPr>
                <w:b/>
                <w:i/>
                <w:lang w:val="fr-FR"/>
              </w:rPr>
              <w:t xml:space="preserve"> et </w:t>
            </w:r>
            <w:r w:rsidRPr="00A33366">
              <w:rPr>
                <w:lang w:val="fr-FR"/>
              </w:rPr>
              <w:t>post-consommation;</w:t>
            </w:r>
          </w:p>
        </w:tc>
      </w:tr>
    </w:tbl>
    <w:p w14:paraId="68E41C65" w14:textId="77777777" w:rsidR="00EE7418" w:rsidRPr="00A33366" w:rsidRDefault="00EE7418" w:rsidP="00EE7418">
      <w:pPr>
        <w:widowControl/>
      </w:pPr>
    </w:p>
    <w:p w14:paraId="12224B9A" w14:textId="77777777" w:rsidR="00EE7418" w:rsidRPr="00A33366" w:rsidRDefault="00EE7418" w:rsidP="00EE7418">
      <w:pPr>
        <w:pStyle w:val="AMNumberTabs0"/>
        <w:keepNext/>
        <w:widowControl/>
      </w:pPr>
      <w:r w:rsidRPr="00A33366">
        <w:t>Amendement</w:t>
      </w:r>
      <w:r w:rsidRPr="00A33366">
        <w:tab/>
      </w:r>
      <w:r w:rsidRPr="00A33366">
        <w:tab/>
        <w:t>158</w:t>
      </w:r>
    </w:p>
    <w:p w14:paraId="48BAFE8E" w14:textId="77777777" w:rsidR="00EE7418" w:rsidRPr="00A33366" w:rsidRDefault="00EE7418" w:rsidP="00EE7418">
      <w:pPr>
        <w:pStyle w:val="NormalBold"/>
        <w:keepNext/>
        <w:widowControl/>
      </w:pPr>
      <w:r w:rsidRPr="00A33366">
        <w:t>Proposition de règlement</w:t>
      </w:r>
    </w:p>
    <w:p w14:paraId="48C45C7C" w14:textId="77777777" w:rsidR="00EE7418" w:rsidRPr="00A33366" w:rsidRDefault="00EE7418" w:rsidP="00EE7418">
      <w:pPr>
        <w:pStyle w:val="NormalBold"/>
        <w:widowControl/>
      </w:pPr>
      <w:r w:rsidRPr="00A33366">
        <w:t>Article 6 – paragraphe 4 – alinéa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F8FD66B" w14:textId="77777777" w:rsidTr="00FC6A49">
        <w:trPr>
          <w:jc w:val="center"/>
        </w:trPr>
        <w:tc>
          <w:tcPr>
            <w:tcW w:w="9752" w:type="dxa"/>
            <w:gridSpan w:val="2"/>
          </w:tcPr>
          <w:p w14:paraId="301CE527" w14:textId="77777777" w:rsidR="00EE7418" w:rsidRPr="00A33366" w:rsidRDefault="00EE7418" w:rsidP="00FC6A49">
            <w:pPr>
              <w:keepNext/>
              <w:widowControl/>
            </w:pPr>
          </w:p>
        </w:tc>
      </w:tr>
      <w:tr w:rsidR="00EE7418" w:rsidRPr="00A33366" w14:paraId="25E79894" w14:textId="77777777" w:rsidTr="00FC6A49">
        <w:trPr>
          <w:jc w:val="center"/>
        </w:trPr>
        <w:tc>
          <w:tcPr>
            <w:tcW w:w="4876" w:type="dxa"/>
          </w:tcPr>
          <w:p w14:paraId="2C21AB20" w14:textId="77777777" w:rsidR="00EE7418" w:rsidRPr="00A33366" w:rsidRDefault="00EE7418" w:rsidP="00FC6A49">
            <w:pPr>
              <w:pStyle w:val="ColumnHeading"/>
              <w:keepNext/>
              <w:widowControl/>
            </w:pPr>
            <w:r w:rsidRPr="00A33366">
              <w:t>Texte proposé par la Commission</w:t>
            </w:r>
          </w:p>
        </w:tc>
        <w:tc>
          <w:tcPr>
            <w:tcW w:w="4876" w:type="dxa"/>
          </w:tcPr>
          <w:p w14:paraId="22AEC5D1" w14:textId="77777777" w:rsidR="00EE7418" w:rsidRPr="00A33366" w:rsidRDefault="00EE7418" w:rsidP="00FC6A49">
            <w:pPr>
              <w:pStyle w:val="ColumnHeading"/>
              <w:keepNext/>
              <w:widowControl/>
            </w:pPr>
            <w:r w:rsidRPr="00A33366">
              <w:t>Amendement</w:t>
            </w:r>
          </w:p>
        </w:tc>
      </w:tr>
      <w:tr w:rsidR="00EE7418" w:rsidRPr="00A33366" w14:paraId="2BBDB97E" w14:textId="77777777" w:rsidTr="00FC6A49">
        <w:trPr>
          <w:jc w:val="center"/>
        </w:trPr>
        <w:tc>
          <w:tcPr>
            <w:tcW w:w="4876" w:type="dxa"/>
          </w:tcPr>
          <w:p w14:paraId="40D51B57" w14:textId="77777777" w:rsidR="00EE7418" w:rsidRPr="00A33366" w:rsidRDefault="00EE7418" w:rsidP="00FC6A49">
            <w:pPr>
              <w:pStyle w:val="Normal6"/>
              <w:widowControl/>
              <w:rPr>
                <w:lang w:val="fr-FR"/>
              </w:rPr>
            </w:pPr>
            <w:r w:rsidRPr="00A33366">
              <w:rPr>
                <w:lang w:val="fr-FR"/>
              </w:rPr>
              <w:t xml:space="preserve">La Commission </w:t>
            </w:r>
            <w:r w:rsidRPr="00A33366">
              <w:rPr>
                <w:b/>
                <w:i/>
                <w:lang w:val="fr-FR"/>
              </w:rPr>
              <w:t>peut adopter</w:t>
            </w:r>
            <w:r w:rsidRPr="00A33366">
              <w:rPr>
                <w:lang w:val="fr-FR"/>
              </w:rPr>
              <w:t xml:space="preserve"> un acte </w:t>
            </w:r>
            <w:r w:rsidRPr="00A33366">
              <w:rPr>
                <w:b/>
                <w:i/>
                <w:lang w:val="fr-FR"/>
              </w:rPr>
              <w:t>d’exécution</w:t>
            </w:r>
            <w:r w:rsidRPr="00A33366">
              <w:rPr>
                <w:lang w:val="fr-FR"/>
              </w:rPr>
              <w:t xml:space="preserve"> établissant la méthode de calcul et de vérification de la part de matériaux recyclés à partir de déchets post-consommation dans les différents types de véhicules.</w:t>
            </w:r>
          </w:p>
        </w:tc>
        <w:tc>
          <w:tcPr>
            <w:tcW w:w="4876" w:type="dxa"/>
          </w:tcPr>
          <w:p w14:paraId="4A86AD93" w14:textId="77777777" w:rsidR="00EE7418" w:rsidRPr="00A33366" w:rsidRDefault="00EE7418" w:rsidP="00FC6A49">
            <w:pPr>
              <w:pStyle w:val="Normal6"/>
              <w:widowControl/>
              <w:rPr>
                <w:szCs w:val="24"/>
                <w:lang w:val="fr-FR"/>
              </w:rPr>
            </w:pPr>
            <w:r w:rsidRPr="00A33366">
              <w:rPr>
                <w:b/>
                <w:i/>
                <w:lang w:val="fr-FR"/>
              </w:rPr>
              <w:t>Au plus tard le [OP: veuillez insérer la date correspondant au dernier jour du mois suivant une période de 36 mois après la date d’entrée en vigueur du présent règlement],</w:t>
            </w:r>
            <w:r w:rsidRPr="00A33366">
              <w:rPr>
                <w:lang w:val="fr-FR"/>
              </w:rPr>
              <w:t xml:space="preserve"> la Commission </w:t>
            </w:r>
            <w:r w:rsidRPr="00A33366">
              <w:rPr>
                <w:b/>
                <w:i/>
                <w:lang w:val="fr-FR"/>
              </w:rPr>
              <w:t>adopte</w:t>
            </w:r>
            <w:r w:rsidRPr="00A33366">
              <w:rPr>
                <w:lang w:val="fr-FR"/>
              </w:rPr>
              <w:t xml:space="preserve"> un acte </w:t>
            </w:r>
            <w:r w:rsidRPr="00A33366">
              <w:rPr>
                <w:b/>
                <w:i/>
                <w:lang w:val="fr-FR"/>
              </w:rPr>
              <w:t>délégué</w:t>
            </w:r>
            <w:r w:rsidRPr="00A33366">
              <w:rPr>
                <w:lang w:val="fr-FR"/>
              </w:rPr>
              <w:t xml:space="preserve"> établissant la méthode de calcul et de vérification de la part de matériaux </w:t>
            </w:r>
            <w:r w:rsidRPr="00A33366">
              <w:rPr>
                <w:b/>
                <w:i/>
                <w:lang w:val="fr-FR"/>
              </w:rPr>
              <w:t xml:space="preserve">visés au présent paragraphe </w:t>
            </w:r>
            <w:r w:rsidRPr="00A33366">
              <w:rPr>
                <w:lang w:val="fr-FR"/>
              </w:rPr>
              <w:t xml:space="preserve">recyclés à partir de déchets </w:t>
            </w:r>
            <w:r w:rsidRPr="00A33366">
              <w:rPr>
                <w:b/>
                <w:i/>
                <w:lang w:val="fr-FR"/>
              </w:rPr>
              <w:t xml:space="preserve">de </w:t>
            </w:r>
            <w:proofErr w:type="spellStart"/>
            <w:r w:rsidRPr="00A33366">
              <w:rPr>
                <w:b/>
                <w:i/>
                <w:lang w:val="fr-FR"/>
              </w:rPr>
              <w:t>préconsommation</w:t>
            </w:r>
            <w:proofErr w:type="spellEnd"/>
            <w:r w:rsidRPr="00A33366">
              <w:rPr>
                <w:b/>
                <w:i/>
                <w:lang w:val="fr-FR"/>
              </w:rPr>
              <w:t xml:space="preserve"> et </w:t>
            </w:r>
            <w:r w:rsidRPr="00A33366">
              <w:rPr>
                <w:lang w:val="fr-FR"/>
              </w:rPr>
              <w:t>post-consommation dans les différents types de véhicules.</w:t>
            </w:r>
          </w:p>
        </w:tc>
      </w:tr>
    </w:tbl>
    <w:p w14:paraId="2881EF7E" w14:textId="77777777" w:rsidR="00EE7418" w:rsidRPr="00A33366" w:rsidRDefault="00EE7418" w:rsidP="00EE7418">
      <w:pPr>
        <w:widowControl/>
      </w:pPr>
    </w:p>
    <w:p w14:paraId="1BCD6AA6" w14:textId="77777777" w:rsidR="00EE7418" w:rsidRPr="00A33366" w:rsidRDefault="00EE7418" w:rsidP="00EE7418">
      <w:pPr>
        <w:pStyle w:val="AMNumberTabs0"/>
        <w:keepNext/>
        <w:widowControl/>
      </w:pPr>
      <w:r w:rsidRPr="00A33366">
        <w:t>Amendement</w:t>
      </w:r>
      <w:r w:rsidRPr="00A33366">
        <w:tab/>
      </w:r>
      <w:r w:rsidRPr="00A33366">
        <w:tab/>
        <w:t>159</w:t>
      </w:r>
    </w:p>
    <w:p w14:paraId="32812CC9" w14:textId="77777777" w:rsidR="00EE7418" w:rsidRPr="00A33366" w:rsidRDefault="00EE7418" w:rsidP="00EE7418">
      <w:pPr>
        <w:pStyle w:val="NormalBold"/>
        <w:keepNext/>
        <w:widowControl/>
      </w:pPr>
      <w:r w:rsidRPr="00A33366">
        <w:t>Proposition de règlement</w:t>
      </w:r>
    </w:p>
    <w:p w14:paraId="209FE3A1" w14:textId="77777777" w:rsidR="00EE7418" w:rsidRPr="00A33366" w:rsidRDefault="00EE7418" w:rsidP="00EE7418">
      <w:pPr>
        <w:pStyle w:val="NormalBold"/>
        <w:widowControl/>
      </w:pPr>
      <w:r w:rsidRPr="00A33366">
        <w:t>Article 6 – paragraphe 4 – alinéa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41316C1" w14:textId="77777777" w:rsidTr="00FC6A49">
        <w:trPr>
          <w:jc w:val="center"/>
        </w:trPr>
        <w:tc>
          <w:tcPr>
            <w:tcW w:w="9752" w:type="dxa"/>
            <w:gridSpan w:val="2"/>
          </w:tcPr>
          <w:p w14:paraId="30EC4B57" w14:textId="77777777" w:rsidR="00EE7418" w:rsidRPr="00A33366" w:rsidRDefault="00EE7418" w:rsidP="00FC6A49">
            <w:pPr>
              <w:keepNext/>
              <w:widowControl/>
            </w:pPr>
          </w:p>
        </w:tc>
      </w:tr>
      <w:tr w:rsidR="00EE7418" w:rsidRPr="00A33366" w14:paraId="46F0D7F0" w14:textId="77777777" w:rsidTr="00FC6A49">
        <w:trPr>
          <w:jc w:val="center"/>
        </w:trPr>
        <w:tc>
          <w:tcPr>
            <w:tcW w:w="4876" w:type="dxa"/>
          </w:tcPr>
          <w:p w14:paraId="1B5CD543" w14:textId="77777777" w:rsidR="00EE7418" w:rsidRPr="00A33366" w:rsidRDefault="00EE7418" w:rsidP="00FC6A49">
            <w:pPr>
              <w:pStyle w:val="ColumnHeading"/>
              <w:keepNext/>
              <w:widowControl/>
            </w:pPr>
            <w:r w:rsidRPr="00A33366">
              <w:t>Texte proposé par la Commission</w:t>
            </w:r>
          </w:p>
        </w:tc>
        <w:tc>
          <w:tcPr>
            <w:tcW w:w="4876" w:type="dxa"/>
          </w:tcPr>
          <w:p w14:paraId="536E3B96" w14:textId="77777777" w:rsidR="00EE7418" w:rsidRPr="00A33366" w:rsidRDefault="00EE7418" w:rsidP="00FC6A49">
            <w:pPr>
              <w:pStyle w:val="ColumnHeading"/>
              <w:keepNext/>
              <w:widowControl/>
            </w:pPr>
            <w:r w:rsidRPr="00A33366">
              <w:t>Amendement</w:t>
            </w:r>
          </w:p>
        </w:tc>
      </w:tr>
      <w:tr w:rsidR="00EE7418" w:rsidRPr="00A33366" w14:paraId="57849C05" w14:textId="77777777" w:rsidTr="00FC6A49">
        <w:trPr>
          <w:jc w:val="center"/>
        </w:trPr>
        <w:tc>
          <w:tcPr>
            <w:tcW w:w="4876" w:type="dxa"/>
          </w:tcPr>
          <w:p w14:paraId="2098E1FD" w14:textId="77777777" w:rsidR="00EE7418" w:rsidRPr="00A33366" w:rsidRDefault="00EE7418" w:rsidP="00FC6A49">
            <w:pPr>
              <w:pStyle w:val="Normal6"/>
              <w:widowControl/>
              <w:rPr>
                <w:lang w:val="fr-FR"/>
              </w:rPr>
            </w:pPr>
            <w:r w:rsidRPr="00A33366">
              <w:rPr>
                <w:lang w:val="fr-FR"/>
              </w:rPr>
              <w:t xml:space="preserve">Cet acte </w:t>
            </w:r>
            <w:r w:rsidRPr="00A33366">
              <w:rPr>
                <w:b/>
                <w:i/>
                <w:lang w:val="fr-FR"/>
              </w:rPr>
              <w:t>d’exécution</w:t>
            </w:r>
            <w:r w:rsidRPr="00A33366">
              <w:rPr>
                <w:lang w:val="fr-FR"/>
              </w:rPr>
              <w:t xml:space="preserve"> est adopté en conformité avec la procédure d’examen visée à l’article</w:t>
            </w:r>
            <w:r w:rsidRPr="00A33366">
              <w:rPr>
                <w:b/>
                <w:i/>
                <w:lang w:val="fr-FR"/>
              </w:rPr>
              <w:t xml:space="preserve"> 51, paragraphe 2</w:t>
            </w:r>
            <w:r w:rsidRPr="00A33366">
              <w:rPr>
                <w:lang w:val="fr-FR"/>
              </w:rPr>
              <w:t>.</w:t>
            </w:r>
          </w:p>
        </w:tc>
        <w:tc>
          <w:tcPr>
            <w:tcW w:w="4876" w:type="dxa"/>
          </w:tcPr>
          <w:p w14:paraId="24226B8C" w14:textId="77777777" w:rsidR="00EE7418" w:rsidRPr="00A33366" w:rsidRDefault="00EE7418" w:rsidP="00FC6A49">
            <w:pPr>
              <w:pStyle w:val="Normal6"/>
              <w:widowControl/>
              <w:rPr>
                <w:szCs w:val="24"/>
                <w:lang w:val="fr-FR"/>
              </w:rPr>
            </w:pPr>
            <w:r w:rsidRPr="00A33366">
              <w:rPr>
                <w:lang w:val="fr-FR"/>
              </w:rPr>
              <w:t xml:space="preserve">Cet acte </w:t>
            </w:r>
            <w:r w:rsidRPr="00A33366">
              <w:rPr>
                <w:b/>
                <w:i/>
                <w:lang w:val="fr-FR"/>
              </w:rPr>
              <w:t>délégué</w:t>
            </w:r>
            <w:r w:rsidRPr="00A33366">
              <w:rPr>
                <w:lang w:val="fr-FR"/>
              </w:rPr>
              <w:t xml:space="preserve"> est adopté en conformité avec la procédure d’examen visée à l’article</w:t>
            </w:r>
            <w:r w:rsidRPr="00A33366">
              <w:rPr>
                <w:b/>
                <w:i/>
                <w:lang w:val="fr-FR"/>
              </w:rPr>
              <w:t> 50</w:t>
            </w:r>
            <w:r w:rsidRPr="00A33366">
              <w:rPr>
                <w:lang w:val="fr-FR"/>
              </w:rPr>
              <w:t>.</w:t>
            </w:r>
          </w:p>
        </w:tc>
      </w:tr>
    </w:tbl>
    <w:p w14:paraId="15625492" w14:textId="77777777" w:rsidR="00EE7418" w:rsidRPr="00A33366" w:rsidRDefault="00EE7418" w:rsidP="00EE7418">
      <w:pPr>
        <w:widowControl/>
      </w:pPr>
    </w:p>
    <w:p w14:paraId="785315F7" w14:textId="77777777" w:rsidR="00EE7418" w:rsidRPr="00A33366" w:rsidRDefault="00EE7418" w:rsidP="00EE7418">
      <w:pPr>
        <w:pStyle w:val="AMNumberTabs0"/>
        <w:keepNext/>
        <w:widowControl/>
      </w:pPr>
      <w:r w:rsidRPr="00A33366">
        <w:t>Amendement</w:t>
      </w:r>
      <w:r w:rsidRPr="00A33366">
        <w:tab/>
      </w:r>
      <w:r w:rsidRPr="00A33366">
        <w:tab/>
        <w:t>160</w:t>
      </w:r>
    </w:p>
    <w:p w14:paraId="267E9606" w14:textId="77777777" w:rsidR="00EE7418" w:rsidRPr="00A33366" w:rsidRDefault="00EE7418" w:rsidP="00EE7418">
      <w:pPr>
        <w:pStyle w:val="NormalBold"/>
        <w:keepNext/>
        <w:widowControl/>
      </w:pPr>
      <w:r w:rsidRPr="00A33366">
        <w:t>Proposition de règlement</w:t>
      </w:r>
    </w:p>
    <w:p w14:paraId="614E303B" w14:textId="77777777" w:rsidR="00EE7418" w:rsidRPr="00A33366" w:rsidRDefault="00EE7418" w:rsidP="00EE7418">
      <w:pPr>
        <w:pStyle w:val="NormalBold"/>
        <w:widowControl/>
      </w:pPr>
      <w:r w:rsidRPr="00A33366">
        <w:t>Article 7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C2BD3EC" w14:textId="77777777" w:rsidTr="00FC6A49">
        <w:trPr>
          <w:jc w:val="center"/>
        </w:trPr>
        <w:tc>
          <w:tcPr>
            <w:tcW w:w="9752" w:type="dxa"/>
            <w:gridSpan w:val="2"/>
          </w:tcPr>
          <w:p w14:paraId="0F9D2F4A" w14:textId="77777777" w:rsidR="00EE7418" w:rsidRPr="00A33366" w:rsidRDefault="00EE7418" w:rsidP="00FC6A49">
            <w:pPr>
              <w:keepNext/>
              <w:widowControl/>
            </w:pPr>
          </w:p>
        </w:tc>
      </w:tr>
      <w:tr w:rsidR="00EE7418" w:rsidRPr="00A33366" w14:paraId="4B3CF4D9" w14:textId="77777777" w:rsidTr="00FC6A49">
        <w:trPr>
          <w:jc w:val="center"/>
        </w:trPr>
        <w:tc>
          <w:tcPr>
            <w:tcW w:w="4876" w:type="dxa"/>
          </w:tcPr>
          <w:p w14:paraId="586DB463" w14:textId="77777777" w:rsidR="00EE7418" w:rsidRPr="00A33366" w:rsidRDefault="00EE7418" w:rsidP="00FC6A49">
            <w:pPr>
              <w:pStyle w:val="ColumnHeading"/>
              <w:keepNext/>
              <w:widowControl/>
            </w:pPr>
            <w:r w:rsidRPr="00A33366">
              <w:t>Texte proposé par la Commission</w:t>
            </w:r>
          </w:p>
        </w:tc>
        <w:tc>
          <w:tcPr>
            <w:tcW w:w="4876" w:type="dxa"/>
          </w:tcPr>
          <w:p w14:paraId="03AE27E3" w14:textId="77777777" w:rsidR="00EE7418" w:rsidRPr="00A33366" w:rsidRDefault="00EE7418" w:rsidP="00FC6A49">
            <w:pPr>
              <w:pStyle w:val="ColumnHeading"/>
              <w:keepNext/>
              <w:widowControl/>
            </w:pPr>
            <w:r w:rsidRPr="00A33366">
              <w:t>Amendement</w:t>
            </w:r>
          </w:p>
        </w:tc>
      </w:tr>
      <w:tr w:rsidR="00EE7418" w:rsidRPr="00A33366" w14:paraId="4C8BD2C5" w14:textId="77777777" w:rsidTr="00FC6A49">
        <w:trPr>
          <w:jc w:val="center"/>
        </w:trPr>
        <w:tc>
          <w:tcPr>
            <w:tcW w:w="4876" w:type="dxa"/>
          </w:tcPr>
          <w:p w14:paraId="7C8A0A4F"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Chaque véhicule appartenant à un type de véhicule réceptionné par type à partir du [OP: veuillez insérer la date correspondant au premier jour du mois suivant une période de 72 mois après la date d’entrée en vigueur du présent règlement] est conçu de manière à </w:t>
            </w:r>
            <w:r w:rsidRPr="00A33366">
              <w:rPr>
                <w:b/>
                <w:i/>
                <w:lang w:val="fr-FR"/>
              </w:rPr>
              <w:t>ne pas entraver</w:t>
            </w:r>
            <w:r w:rsidRPr="00A33366">
              <w:rPr>
                <w:lang w:val="fr-FR"/>
              </w:rPr>
              <w:t xml:space="preserve"> l’extraction, par les installations de traitement agréées, des pièces et des composants énumérés à l’annexe VII, </w:t>
            </w:r>
            <w:r w:rsidRPr="00A33366">
              <w:rPr>
                <w:lang w:val="fr-FR"/>
              </w:rPr>
              <w:lastRenderedPageBreak/>
              <w:t>partie C, du véhicule concerné pendant la phase de déchet du véhicule.</w:t>
            </w:r>
          </w:p>
        </w:tc>
        <w:tc>
          <w:tcPr>
            <w:tcW w:w="4876" w:type="dxa"/>
          </w:tcPr>
          <w:p w14:paraId="56BA84F7" w14:textId="77777777" w:rsidR="00EE7418" w:rsidRPr="00A33366" w:rsidRDefault="00EE7418" w:rsidP="00FC6A49">
            <w:pPr>
              <w:pStyle w:val="Normal6"/>
              <w:widowControl/>
              <w:rPr>
                <w:szCs w:val="24"/>
                <w:lang w:val="fr-FR"/>
              </w:rPr>
            </w:pPr>
            <w:r w:rsidRPr="00A33366">
              <w:rPr>
                <w:lang w:val="fr-FR"/>
              </w:rPr>
              <w:lastRenderedPageBreak/>
              <w:t>1.</w:t>
            </w:r>
            <w:r w:rsidRPr="00A33366">
              <w:rPr>
                <w:lang w:val="fr-FR"/>
              </w:rPr>
              <w:tab/>
              <w:t xml:space="preserve">Chaque véhicule appartenant à un </w:t>
            </w:r>
            <w:r w:rsidRPr="00A33366">
              <w:rPr>
                <w:b/>
                <w:i/>
                <w:lang w:val="fr-FR"/>
              </w:rPr>
              <w:t>nouveau</w:t>
            </w:r>
            <w:r w:rsidRPr="00A33366">
              <w:rPr>
                <w:lang w:val="fr-FR"/>
              </w:rPr>
              <w:t xml:space="preserve"> type de véhicule réceptionné par type à partir du [OP: veuillez insérer la date correspondant au premier jour du mois suivant une période de 72 mois après la date d’entrée en vigueur du présent règlement] est conçu de manière à </w:t>
            </w:r>
            <w:r w:rsidRPr="00A33366">
              <w:rPr>
                <w:b/>
                <w:i/>
                <w:lang w:val="fr-FR"/>
              </w:rPr>
              <w:t>faciliter</w:t>
            </w:r>
            <w:r w:rsidRPr="00A33366">
              <w:rPr>
                <w:lang w:val="fr-FR"/>
              </w:rPr>
              <w:t xml:space="preserve"> l’extraction, par les installations de traitement agréées, des pièces et des composants énumérés à l’annexe VII, </w:t>
            </w:r>
            <w:r w:rsidRPr="00A33366">
              <w:rPr>
                <w:lang w:val="fr-FR"/>
              </w:rPr>
              <w:lastRenderedPageBreak/>
              <w:t>partie C, du véhicule concerné pendant la phase de déchet du véhicule</w:t>
            </w:r>
            <w:r w:rsidRPr="00A33366">
              <w:rPr>
                <w:b/>
                <w:i/>
                <w:lang w:val="fr-FR"/>
              </w:rPr>
              <w:t xml:space="preserve"> en vue de leur remplacement, de leur réutilisation, de leur recyclage, de leur remanufacturage ou de leur remise à neuf, lorsque cela est techniquement réalisable</w:t>
            </w:r>
            <w:r w:rsidRPr="00A33366">
              <w:rPr>
                <w:lang w:val="fr-FR"/>
              </w:rPr>
              <w:t>.</w:t>
            </w:r>
          </w:p>
        </w:tc>
      </w:tr>
    </w:tbl>
    <w:p w14:paraId="2B219DA5" w14:textId="77777777" w:rsidR="00EE7418" w:rsidRPr="00A33366" w:rsidRDefault="00EE7418" w:rsidP="00EE7418">
      <w:pPr>
        <w:widowControl/>
      </w:pPr>
    </w:p>
    <w:p w14:paraId="43A980C2" w14:textId="77777777" w:rsidR="00EE7418" w:rsidRPr="00A33366" w:rsidRDefault="00EE7418" w:rsidP="00EE7418">
      <w:pPr>
        <w:pStyle w:val="AMNumberTabs0"/>
        <w:keepNext/>
        <w:widowControl/>
      </w:pPr>
      <w:r w:rsidRPr="00A33366">
        <w:t>Amendement</w:t>
      </w:r>
      <w:r w:rsidRPr="00A33366">
        <w:tab/>
      </w:r>
      <w:r w:rsidRPr="00A33366">
        <w:tab/>
        <w:t>161</w:t>
      </w:r>
    </w:p>
    <w:p w14:paraId="58BD66B2" w14:textId="77777777" w:rsidR="00EE7418" w:rsidRPr="00A33366" w:rsidRDefault="00EE7418" w:rsidP="00EE7418">
      <w:pPr>
        <w:pStyle w:val="NormalBold"/>
        <w:keepNext/>
        <w:widowControl/>
      </w:pPr>
      <w:r w:rsidRPr="00A33366">
        <w:t>Proposition de règlement</w:t>
      </w:r>
    </w:p>
    <w:p w14:paraId="75199ACB" w14:textId="77777777" w:rsidR="00EE7418" w:rsidRPr="00A33366" w:rsidRDefault="00EE7418" w:rsidP="00EE7418">
      <w:pPr>
        <w:pStyle w:val="NormalBold"/>
        <w:widowControl/>
      </w:pPr>
      <w:r w:rsidRPr="00A33366">
        <w:t>Article 7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9E72220" w14:textId="77777777" w:rsidTr="00FC6A49">
        <w:trPr>
          <w:jc w:val="center"/>
        </w:trPr>
        <w:tc>
          <w:tcPr>
            <w:tcW w:w="9752" w:type="dxa"/>
            <w:gridSpan w:val="2"/>
          </w:tcPr>
          <w:p w14:paraId="72545FAB" w14:textId="77777777" w:rsidR="00EE7418" w:rsidRPr="00A33366" w:rsidRDefault="00EE7418" w:rsidP="00FC6A49">
            <w:pPr>
              <w:keepNext/>
              <w:widowControl/>
            </w:pPr>
          </w:p>
        </w:tc>
      </w:tr>
      <w:tr w:rsidR="00EE7418" w:rsidRPr="00A33366" w14:paraId="76342ADD" w14:textId="77777777" w:rsidTr="00FC6A49">
        <w:trPr>
          <w:jc w:val="center"/>
        </w:trPr>
        <w:tc>
          <w:tcPr>
            <w:tcW w:w="4876" w:type="dxa"/>
          </w:tcPr>
          <w:p w14:paraId="2314FAF8" w14:textId="77777777" w:rsidR="00EE7418" w:rsidRPr="00A33366" w:rsidRDefault="00EE7418" w:rsidP="00FC6A49">
            <w:pPr>
              <w:pStyle w:val="ColumnHeading"/>
              <w:keepNext/>
              <w:widowControl/>
            </w:pPr>
            <w:r w:rsidRPr="00A33366">
              <w:t>Texte proposé par la Commission</w:t>
            </w:r>
          </w:p>
        </w:tc>
        <w:tc>
          <w:tcPr>
            <w:tcW w:w="4876" w:type="dxa"/>
          </w:tcPr>
          <w:p w14:paraId="76ECD1A9" w14:textId="77777777" w:rsidR="00EE7418" w:rsidRPr="00A33366" w:rsidRDefault="00EE7418" w:rsidP="00FC6A49">
            <w:pPr>
              <w:pStyle w:val="ColumnHeading"/>
              <w:keepNext/>
              <w:widowControl/>
            </w:pPr>
            <w:r w:rsidRPr="00A33366">
              <w:t>Amendement</w:t>
            </w:r>
          </w:p>
        </w:tc>
      </w:tr>
      <w:tr w:rsidR="00EE7418" w:rsidRPr="00A33366" w14:paraId="139B758D" w14:textId="77777777" w:rsidTr="00FC6A49">
        <w:trPr>
          <w:jc w:val="center"/>
        </w:trPr>
        <w:tc>
          <w:tcPr>
            <w:tcW w:w="4876" w:type="dxa"/>
          </w:tcPr>
          <w:p w14:paraId="4A5D64D5" w14:textId="77777777" w:rsidR="00EE7418" w:rsidRPr="00A33366" w:rsidRDefault="00EE7418" w:rsidP="00FC6A49">
            <w:pPr>
              <w:pStyle w:val="Normal6"/>
              <w:widowControl/>
              <w:rPr>
                <w:lang w:val="fr-FR"/>
              </w:rPr>
            </w:pPr>
            <w:r w:rsidRPr="00A33366">
              <w:rPr>
                <w:lang w:val="fr-FR"/>
              </w:rPr>
              <w:t>2.</w:t>
            </w:r>
            <w:r w:rsidRPr="00A33366">
              <w:rPr>
                <w:lang w:val="fr-FR"/>
              </w:rPr>
              <w:tab/>
              <w:t>Chaque véhicule appartenant à un type de véhicule réceptionné par type à partir du [OP: veuillez insérer la date correspondant au premier jour du mois suivant une période de 72 mois après la date d’entrée en vigueur du présent règlement] conformément au règlement (UE) 2018/858 est conçu, en ce qui concerne les éléments d’assemblage, de fixation et de scellage, de manière à permettre, de façon aisée et non destructive, l’extraction et le remplacement des batteries de véhicules électriques et des moteurs à entraînement électrique des véhicules dans des installations de traitement agréées ou par des opérateurs de réparation et d’entretien agréés durant la phase d’utilisation et de déchet du véhicule.</w:t>
            </w:r>
          </w:p>
        </w:tc>
        <w:tc>
          <w:tcPr>
            <w:tcW w:w="4876" w:type="dxa"/>
          </w:tcPr>
          <w:p w14:paraId="7BF225A7"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Chaque véhicule appartenant à un </w:t>
            </w:r>
            <w:r w:rsidRPr="00A33366">
              <w:rPr>
                <w:b/>
                <w:i/>
                <w:lang w:val="fr-FR"/>
              </w:rPr>
              <w:t>nouveau</w:t>
            </w:r>
            <w:r w:rsidRPr="00A33366">
              <w:rPr>
                <w:lang w:val="fr-FR"/>
              </w:rPr>
              <w:t xml:space="preserve"> type de véhicule réceptionné par type à partir du [OP: veuillez insérer la date correspondant au premier jour du mois suivant une période de 72 mois après la date d’entrée en vigueur du présent règlement] conformément au règlement (UE) 2018/858 est conçu, </w:t>
            </w:r>
            <w:r w:rsidRPr="00A33366">
              <w:rPr>
                <w:b/>
                <w:i/>
                <w:lang w:val="fr-FR"/>
              </w:rPr>
              <w:t xml:space="preserve">notamment </w:t>
            </w:r>
            <w:r w:rsidRPr="00A33366">
              <w:rPr>
                <w:lang w:val="fr-FR"/>
              </w:rPr>
              <w:t>en ce qui concerne les éléments d’assemblage, de fixation et de scellage, de manière à permettre, de façon aisée et non destructive, l’extraction et le remplacement des batteries de véhicules électriques</w:t>
            </w:r>
            <w:r w:rsidRPr="00A33366">
              <w:rPr>
                <w:b/>
                <w:i/>
                <w:lang w:val="fr-FR"/>
              </w:rPr>
              <w:t>, de leurs assemblages-batteries</w:t>
            </w:r>
            <w:r w:rsidRPr="00A33366">
              <w:rPr>
                <w:lang w:val="fr-FR"/>
              </w:rPr>
              <w:t xml:space="preserve"> et des moteurs à entraînement électrique des véhicules dans des installations de traitement agréées ou par des opérateurs de réparation et d’entretien agréés durant la phase d’utilisation et de déchet du véhicule.</w:t>
            </w:r>
          </w:p>
        </w:tc>
      </w:tr>
    </w:tbl>
    <w:p w14:paraId="4DF95BB1" w14:textId="77777777" w:rsidR="00EE7418" w:rsidRPr="00A33366" w:rsidRDefault="00EE7418" w:rsidP="00EE7418">
      <w:pPr>
        <w:widowControl/>
      </w:pPr>
    </w:p>
    <w:p w14:paraId="723F7B5A" w14:textId="77777777" w:rsidR="00EE7418" w:rsidRPr="00A33366" w:rsidRDefault="00EE7418" w:rsidP="00EE7418">
      <w:pPr>
        <w:pStyle w:val="AMNumberTabs0"/>
        <w:keepNext/>
        <w:widowControl/>
      </w:pPr>
      <w:r w:rsidRPr="00A33366">
        <w:t>Amendement</w:t>
      </w:r>
      <w:r w:rsidRPr="00A33366">
        <w:tab/>
      </w:r>
      <w:r w:rsidRPr="00A33366">
        <w:tab/>
        <w:t>162</w:t>
      </w:r>
    </w:p>
    <w:p w14:paraId="086C14AC" w14:textId="77777777" w:rsidR="00EE7418" w:rsidRPr="00A33366" w:rsidRDefault="00EE7418" w:rsidP="00EE7418">
      <w:pPr>
        <w:pStyle w:val="NormalBold"/>
        <w:keepNext/>
        <w:widowControl/>
      </w:pPr>
      <w:r w:rsidRPr="00A33366">
        <w:t>Proposition de règlement</w:t>
      </w:r>
    </w:p>
    <w:p w14:paraId="3561D065" w14:textId="77777777" w:rsidR="00EE7418" w:rsidRPr="00A33366" w:rsidRDefault="00EE7418" w:rsidP="00EE7418">
      <w:pPr>
        <w:pStyle w:val="NormalBold"/>
        <w:widowControl/>
      </w:pPr>
      <w:r w:rsidRPr="00A33366">
        <w:t>Article 7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9051220" w14:textId="77777777" w:rsidTr="00FC6A49">
        <w:trPr>
          <w:jc w:val="center"/>
        </w:trPr>
        <w:tc>
          <w:tcPr>
            <w:tcW w:w="9752" w:type="dxa"/>
            <w:gridSpan w:val="2"/>
          </w:tcPr>
          <w:p w14:paraId="0484783B" w14:textId="77777777" w:rsidR="00EE7418" w:rsidRPr="00A33366" w:rsidRDefault="00EE7418" w:rsidP="00FC6A49">
            <w:pPr>
              <w:keepNext/>
              <w:widowControl/>
            </w:pPr>
          </w:p>
        </w:tc>
      </w:tr>
      <w:tr w:rsidR="00EE7418" w:rsidRPr="00A33366" w14:paraId="35D1C4BC" w14:textId="77777777" w:rsidTr="00FC6A49">
        <w:trPr>
          <w:jc w:val="center"/>
        </w:trPr>
        <w:tc>
          <w:tcPr>
            <w:tcW w:w="4876" w:type="dxa"/>
          </w:tcPr>
          <w:p w14:paraId="0295334A" w14:textId="77777777" w:rsidR="00EE7418" w:rsidRPr="00A33366" w:rsidRDefault="00EE7418" w:rsidP="00FC6A49">
            <w:pPr>
              <w:pStyle w:val="ColumnHeading"/>
              <w:keepNext/>
              <w:widowControl/>
            </w:pPr>
            <w:r w:rsidRPr="00A33366">
              <w:t>Texte proposé par la Commission</w:t>
            </w:r>
          </w:p>
        </w:tc>
        <w:tc>
          <w:tcPr>
            <w:tcW w:w="4876" w:type="dxa"/>
          </w:tcPr>
          <w:p w14:paraId="30DD534F" w14:textId="77777777" w:rsidR="00EE7418" w:rsidRPr="00A33366" w:rsidRDefault="00EE7418" w:rsidP="00FC6A49">
            <w:pPr>
              <w:pStyle w:val="ColumnHeading"/>
              <w:keepNext/>
              <w:widowControl/>
            </w:pPr>
            <w:r w:rsidRPr="00A33366">
              <w:t>Amendement</w:t>
            </w:r>
          </w:p>
        </w:tc>
      </w:tr>
      <w:tr w:rsidR="00EE7418" w:rsidRPr="00A33366" w14:paraId="75069AD5" w14:textId="77777777" w:rsidTr="00FC6A49">
        <w:trPr>
          <w:jc w:val="center"/>
        </w:trPr>
        <w:tc>
          <w:tcPr>
            <w:tcW w:w="4876" w:type="dxa"/>
          </w:tcPr>
          <w:p w14:paraId="4B753245" w14:textId="77777777" w:rsidR="00EE7418" w:rsidRPr="00A33366" w:rsidRDefault="00EE7418" w:rsidP="00FC6A49">
            <w:pPr>
              <w:pStyle w:val="Normal6"/>
              <w:widowControl/>
              <w:rPr>
                <w:lang w:val="fr-FR"/>
              </w:rPr>
            </w:pPr>
          </w:p>
        </w:tc>
        <w:tc>
          <w:tcPr>
            <w:tcW w:w="4876" w:type="dxa"/>
          </w:tcPr>
          <w:p w14:paraId="6A164FF7" w14:textId="77777777" w:rsidR="00EE7418" w:rsidRPr="00A33366" w:rsidRDefault="00EE7418" w:rsidP="00FC6A49">
            <w:pPr>
              <w:pStyle w:val="Normal6"/>
              <w:widowControl/>
              <w:rPr>
                <w:szCs w:val="24"/>
                <w:lang w:val="fr-FR"/>
              </w:rPr>
            </w:pPr>
            <w:r w:rsidRPr="00A33366">
              <w:rPr>
                <w:b/>
                <w:i/>
                <w:lang w:val="fr-FR"/>
              </w:rPr>
              <w:t>4 bis.</w:t>
            </w:r>
            <w:r w:rsidRPr="00A33366">
              <w:rPr>
                <w:b/>
                <w:i/>
                <w:lang w:val="fr-FR"/>
              </w:rPr>
              <w:tab/>
              <w:t>Les constructeurs n’entravent pas l’extraction et le remplacement de pièces et composants de véhicules au moyen de mises à jour logicielles. Ils garantissent l’accès à la documentation sur les logiciels et aux outils de diagnostic nécessaires.</w:t>
            </w:r>
          </w:p>
        </w:tc>
      </w:tr>
    </w:tbl>
    <w:p w14:paraId="196ED0FF" w14:textId="77777777" w:rsidR="00EE7418" w:rsidRPr="00A33366" w:rsidRDefault="00EE7418" w:rsidP="00EE7418">
      <w:pPr>
        <w:widowControl/>
      </w:pPr>
    </w:p>
    <w:p w14:paraId="4B54849A" w14:textId="77777777" w:rsidR="00EE7418" w:rsidRPr="00A33366" w:rsidRDefault="00EE7418" w:rsidP="00EE7418">
      <w:pPr>
        <w:pStyle w:val="AMNumberTabs0"/>
        <w:keepNext/>
        <w:widowControl/>
      </w:pPr>
      <w:r w:rsidRPr="00A33366">
        <w:lastRenderedPageBreak/>
        <w:t>Amendement</w:t>
      </w:r>
      <w:r w:rsidRPr="00A33366">
        <w:tab/>
      </w:r>
      <w:r w:rsidRPr="00A33366">
        <w:tab/>
        <w:t>163</w:t>
      </w:r>
    </w:p>
    <w:p w14:paraId="046FEA1B" w14:textId="77777777" w:rsidR="00EE7418" w:rsidRPr="00A33366" w:rsidRDefault="00EE7418" w:rsidP="00EE7418">
      <w:pPr>
        <w:pStyle w:val="NormalBold"/>
        <w:keepNext/>
        <w:widowControl/>
      </w:pPr>
      <w:r w:rsidRPr="00A33366">
        <w:t>Proposition de règlement</w:t>
      </w:r>
    </w:p>
    <w:p w14:paraId="5474BF56" w14:textId="77777777" w:rsidR="00EE7418" w:rsidRPr="00A33366" w:rsidRDefault="00EE7418" w:rsidP="00EE7418">
      <w:pPr>
        <w:pStyle w:val="NormalBold"/>
        <w:widowControl/>
      </w:pPr>
      <w:r w:rsidRPr="00A33366">
        <w:t>Article 8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7837308" w14:textId="77777777" w:rsidTr="00FC6A49">
        <w:trPr>
          <w:jc w:val="center"/>
        </w:trPr>
        <w:tc>
          <w:tcPr>
            <w:tcW w:w="9752" w:type="dxa"/>
            <w:gridSpan w:val="2"/>
          </w:tcPr>
          <w:p w14:paraId="1DDD228E" w14:textId="77777777" w:rsidR="00EE7418" w:rsidRPr="00A33366" w:rsidRDefault="00EE7418" w:rsidP="00FC6A49">
            <w:pPr>
              <w:keepNext/>
              <w:widowControl/>
            </w:pPr>
          </w:p>
        </w:tc>
      </w:tr>
      <w:tr w:rsidR="00EE7418" w:rsidRPr="00A33366" w14:paraId="599FB605" w14:textId="77777777" w:rsidTr="00FC6A49">
        <w:trPr>
          <w:jc w:val="center"/>
        </w:trPr>
        <w:tc>
          <w:tcPr>
            <w:tcW w:w="4876" w:type="dxa"/>
          </w:tcPr>
          <w:p w14:paraId="18E0E4C2" w14:textId="77777777" w:rsidR="00EE7418" w:rsidRPr="00A33366" w:rsidRDefault="00EE7418" w:rsidP="00FC6A49">
            <w:pPr>
              <w:pStyle w:val="ColumnHeading"/>
              <w:keepNext/>
              <w:widowControl/>
            </w:pPr>
            <w:r w:rsidRPr="00A33366">
              <w:t>Texte proposé par la Commission</w:t>
            </w:r>
          </w:p>
        </w:tc>
        <w:tc>
          <w:tcPr>
            <w:tcW w:w="4876" w:type="dxa"/>
          </w:tcPr>
          <w:p w14:paraId="06B49AB5" w14:textId="77777777" w:rsidR="00EE7418" w:rsidRPr="00A33366" w:rsidRDefault="00EE7418" w:rsidP="00FC6A49">
            <w:pPr>
              <w:pStyle w:val="ColumnHeading"/>
              <w:keepNext/>
              <w:widowControl/>
            </w:pPr>
            <w:r w:rsidRPr="00A33366">
              <w:t>Amendement</w:t>
            </w:r>
          </w:p>
        </w:tc>
      </w:tr>
      <w:tr w:rsidR="00EE7418" w:rsidRPr="00A33366" w14:paraId="1E7F9498" w14:textId="77777777" w:rsidTr="00FC6A49">
        <w:trPr>
          <w:jc w:val="center"/>
        </w:trPr>
        <w:tc>
          <w:tcPr>
            <w:tcW w:w="4876" w:type="dxa"/>
          </w:tcPr>
          <w:p w14:paraId="5F16B45B" w14:textId="3EFFD2D6" w:rsidR="00EE7418" w:rsidRPr="00A33366" w:rsidRDefault="00EE7418" w:rsidP="00FC6A49">
            <w:pPr>
              <w:pStyle w:val="Normal6"/>
              <w:widowControl/>
              <w:rPr>
                <w:lang w:val="fr-FR"/>
              </w:rPr>
            </w:pPr>
            <w:r w:rsidRPr="00A33366">
              <w:rPr>
                <w:lang w:val="fr-FR"/>
              </w:rPr>
              <w:t>1.</w:t>
            </w:r>
            <w:r w:rsidRPr="00A33366">
              <w:rPr>
                <w:lang w:val="fr-FR"/>
              </w:rPr>
              <w:tab/>
              <w:t xml:space="preserve">Les constructeurs démontrent que les véhicules </w:t>
            </w:r>
            <w:r w:rsidRPr="00A33366">
              <w:rPr>
                <w:b/>
                <w:i/>
                <w:lang w:val="fr-FR"/>
              </w:rPr>
              <w:t>neufs</w:t>
            </w:r>
            <w:r w:rsidRPr="00A33366">
              <w:rPr>
                <w:lang w:val="fr-FR"/>
              </w:rPr>
              <w:t xml:space="preserve"> qu’ils ont fabriqués et qui sont mis sur le marché ont fait l’objet d’une réception par type conformément aux exigences du règlement (UE)</w:t>
            </w:r>
            <w:r w:rsidR="003D5216" w:rsidRPr="00A33366">
              <w:rPr>
                <w:b/>
                <w:i/>
                <w:lang w:val="fr-FR"/>
              </w:rPr>
              <w:t> </w:t>
            </w:r>
            <w:r w:rsidR="003D5216" w:rsidRPr="003D5216">
              <w:rPr>
                <w:bCs/>
                <w:iCs/>
                <w:lang w:val="fr-FR"/>
              </w:rPr>
              <w:t>nº</w:t>
            </w:r>
            <w:r w:rsidRPr="003D5216">
              <w:rPr>
                <w:bCs/>
                <w:iCs/>
                <w:lang w:val="fr-FR"/>
              </w:rPr>
              <w:t> </w:t>
            </w:r>
            <w:r w:rsidRPr="00A33366">
              <w:rPr>
                <w:lang w:val="fr-FR"/>
              </w:rPr>
              <w:t>2018/858 et du présent règlement.</w:t>
            </w:r>
          </w:p>
        </w:tc>
        <w:tc>
          <w:tcPr>
            <w:tcW w:w="4876" w:type="dxa"/>
          </w:tcPr>
          <w:p w14:paraId="0511FF66"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Les constructeurs démontrent que les </w:t>
            </w:r>
            <w:r w:rsidRPr="00A33366">
              <w:rPr>
                <w:b/>
                <w:i/>
                <w:lang w:val="fr-FR"/>
              </w:rPr>
              <w:t>nouveaux types de</w:t>
            </w:r>
            <w:r w:rsidRPr="00A33366">
              <w:rPr>
                <w:lang w:val="fr-FR"/>
              </w:rPr>
              <w:t xml:space="preserve"> véhicules qu’ils ont fabriqués et qui sont mis sur le marché ont fait l’objet d’une réception par type conformément aux exigences du règlement (UE) 2018/858</w:t>
            </w:r>
            <w:r w:rsidRPr="00A33366">
              <w:rPr>
                <w:b/>
                <w:i/>
                <w:lang w:val="fr-FR"/>
              </w:rPr>
              <w:t>, du règlement (UE) nº 168/2013</w:t>
            </w:r>
            <w:r w:rsidRPr="00A33366">
              <w:rPr>
                <w:lang w:val="fr-FR"/>
              </w:rPr>
              <w:t xml:space="preserve"> et du présent règlement.</w:t>
            </w:r>
          </w:p>
        </w:tc>
      </w:tr>
    </w:tbl>
    <w:p w14:paraId="1F7448F6" w14:textId="77777777" w:rsidR="00EE7418" w:rsidRPr="00A33366" w:rsidRDefault="00EE7418" w:rsidP="00EE7418">
      <w:pPr>
        <w:widowControl/>
      </w:pPr>
    </w:p>
    <w:p w14:paraId="4B1FD29E" w14:textId="77777777" w:rsidR="00EE7418" w:rsidRPr="00A33366" w:rsidRDefault="00EE7418" w:rsidP="00EE7418">
      <w:pPr>
        <w:pStyle w:val="AMNumberTabs0"/>
        <w:keepNext/>
        <w:widowControl/>
      </w:pPr>
      <w:r w:rsidRPr="00A33366">
        <w:t>Amendement</w:t>
      </w:r>
      <w:r w:rsidRPr="00A33366">
        <w:tab/>
      </w:r>
      <w:r w:rsidRPr="00A33366">
        <w:tab/>
        <w:t>164</w:t>
      </w:r>
    </w:p>
    <w:p w14:paraId="1EDFDBA8" w14:textId="77777777" w:rsidR="00EE7418" w:rsidRPr="00A33366" w:rsidRDefault="00EE7418" w:rsidP="00EE7418">
      <w:pPr>
        <w:pStyle w:val="NormalBold"/>
        <w:keepNext/>
        <w:widowControl/>
      </w:pPr>
      <w:r w:rsidRPr="00A33366">
        <w:t>Proposition de règlement</w:t>
      </w:r>
    </w:p>
    <w:p w14:paraId="0CFA70DC" w14:textId="77777777" w:rsidR="00EE7418" w:rsidRPr="00A33366" w:rsidRDefault="00EE7418" w:rsidP="00EE7418">
      <w:pPr>
        <w:pStyle w:val="NormalBold"/>
        <w:widowControl/>
      </w:pPr>
      <w:r w:rsidRPr="00A33366">
        <w:t>Article 8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7BA85F9" w14:textId="77777777" w:rsidTr="00FC6A49">
        <w:trPr>
          <w:jc w:val="center"/>
        </w:trPr>
        <w:tc>
          <w:tcPr>
            <w:tcW w:w="9752" w:type="dxa"/>
            <w:gridSpan w:val="2"/>
          </w:tcPr>
          <w:p w14:paraId="7EC85D91" w14:textId="77777777" w:rsidR="00EE7418" w:rsidRPr="00A33366" w:rsidRDefault="00EE7418" w:rsidP="00FC6A49">
            <w:pPr>
              <w:keepNext/>
              <w:widowControl/>
            </w:pPr>
          </w:p>
        </w:tc>
      </w:tr>
      <w:tr w:rsidR="00EE7418" w:rsidRPr="00A33366" w14:paraId="1CEBC6B7" w14:textId="77777777" w:rsidTr="00FC6A49">
        <w:trPr>
          <w:jc w:val="center"/>
        </w:trPr>
        <w:tc>
          <w:tcPr>
            <w:tcW w:w="4876" w:type="dxa"/>
          </w:tcPr>
          <w:p w14:paraId="79B29CDC" w14:textId="77777777" w:rsidR="00EE7418" w:rsidRPr="00A33366" w:rsidRDefault="00EE7418" w:rsidP="00FC6A49">
            <w:pPr>
              <w:pStyle w:val="ColumnHeading"/>
              <w:keepNext/>
              <w:widowControl/>
            </w:pPr>
            <w:r w:rsidRPr="00A33366">
              <w:t>Texte proposé par la Commission</w:t>
            </w:r>
          </w:p>
        </w:tc>
        <w:tc>
          <w:tcPr>
            <w:tcW w:w="4876" w:type="dxa"/>
          </w:tcPr>
          <w:p w14:paraId="5438AA58" w14:textId="77777777" w:rsidR="00EE7418" w:rsidRPr="00A33366" w:rsidRDefault="00EE7418" w:rsidP="00FC6A49">
            <w:pPr>
              <w:pStyle w:val="ColumnHeading"/>
              <w:keepNext/>
              <w:widowControl/>
            </w:pPr>
            <w:r w:rsidRPr="00A33366">
              <w:t>Amendement</w:t>
            </w:r>
          </w:p>
        </w:tc>
      </w:tr>
      <w:tr w:rsidR="00EE7418" w:rsidRPr="00A33366" w14:paraId="6D59A0DA" w14:textId="77777777" w:rsidTr="00FC6A49">
        <w:trPr>
          <w:jc w:val="center"/>
        </w:trPr>
        <w:tc>
          <w:tcPr>
            <w:tcW w:w="4876" w:type="dxa"/>
          </w:tcPr>
          <w:p w14:paraId="1C331EAB"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Aux fins de la réception par type des véhicules auxquels s’appliquent les exigences </w:t>
            </w:r>
            <w:r w:rsidRPr="00A33366">
              <w:rPr>
                <w:b/>
                <w:i/>
                <w:lang w:val="fr-FR"/>
              </w:rPr>
              <w:t>des articles</w:t>
            </w:r>
            <w:r w:rsidRPr="00A33366">
              <w:rPr>
                <w:lang w:val="fr-FR"/>
              </w:rPr>
              <w:t> 4, 5, 6 ou 7, le constructeur réunit la documentation démontrant la conformité à ces exigences, puis:</w:t>
            </w:r>
          </w:p>
        </w:tc>
        <w:tc>
          <w:tcPr>
            <w:tcW w:w="4876" w:type="dxa"/>
          </w:tcPr>
          <w:p w14:paraId="702C44D5"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Aux fins de la réception par type des véhicules auxquels s’appliquent les exigences </w:t>
            </w:r>
            <w:r w:rsidRPr="00A33366">
              <w:rPr>
                <w:b/>
                <w:i/>
                <w:lang w:val="fr-FR"/>
              </w:rPr>
              <w:t>de l’article</w:t>
            </w:r>
            <w:r w:rsidRPr="00A33366">
              <w:rPr>
                <w:lang w:val="fr-FR"/>
              </w:rPr>
              <w:t xml:space="preserve"> 4, </w:t>
            </w:r>
            <w:r w:rsidRPr="00A33366">
              <w:rPr>
                <w:b/>
                <w:i/>
                <w:lang w:val="fr-FR"/>
              </w:rPr>
              <w:t>de l’article </w:t>
            </w:r>
            <w:r w:rsidRPr="00A33366">
              <w:rPr>
                <w:lang w:val="fr-FR"/>
              </w:rPr>
              <w:t xml:space="preserve">5, </w:t>
            </w:r>
            <w:r w:rsidRPr="00A33366">
              <w:rPr>
                <w:b/>
                <w:i/>
                <w:lang w:val="fr-FR"/>
              </w:rPr>
              <w:t>paragraphes 1 et 2, ou des articles </w:t>
            </w:r>
            <w:r w:rsidRPr="00A33366">
              <w:rPr>
                <w:lang w:val="fr-FR"/>
              </w:rPr>
              <w:t>6 ou 7, le constructeur réunit la documentation démontrant la conformité à ces exigences, puis:</w:t>
            </w:r>
          </w:p>
        </w:tc>
      </w:tr>
    </w:tbl>
    <w:p w14:paraId="227CC69B" w14:textId="77777777" w:rsidR="00EE7418" w:rsidRPr="00A33366" w:rsidRDefault="00EE7418" w:rsidP="00EE7418">
      <w:pPr>
        <w:widowControl/>
      </w:pPr>
    </w:p>
    <w:p w14:paraId="27DBE215" w14:textId="77777777" w:rsidR="00EE7418" w:rsidRPr="00A33366" w:rsidRDefault="00EE7418" w:rsidP="00EE7418">
      <w:pPr>
        <w:pStyle w:val="AMNumberTabs0"/>
        <w:keepNext/>
        <w:widowControl/>
      </w:pPr>
      <w:r w:rsidRPr="00A33366">
        <w:t>Amendement</w:t>
      </w:r>
      <w:r w:rsidRPr="00A33366">
        <w:tab/>
      </w:r>
      <w:r w:rsidRPr="00A33366">
        <w:tab/>
        <w:t>165</w:t>
      </w:r>
    </w:p>
    <w:p w14:paraId="397CF4D4" w14:textId="77777777" w:rsidR="00EE7418" w:rsidRPr="00A33366" w:rsidRDefault="00EE7418" w:rsidP="00EE7418">
      <w:pPr>
        <w:pStyle w:val="NormalBold"/>
        <w:keepNext/>
        <w:widowControl/>
      </w:pPr>
      <w:r w:rsidRPr="00A33366">
        <w:t>Proposition de règlement</w:t>
      </w:r>
    </w:p>
    <w:p w14:paraId="09C94182" w14:textId="77777777" w:rsidR="00EE7418" w:rsidRPr="00A33366" w:rsidRDefault="00EE7418" w:rsidP="00EE7418">
      <w:pPr>
        <w:pStyle w:val="NormalBold"/>
        <w:widowControl/>
      </w:pPr>
      <w:r w:rsidRPr="00A33366">
        <w:t>Article 8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A747CC" w14:textId="77777777" w:rsidTr="00FC6A49">
        <w:trPr>
          <w:jc w:val="center"/>
        </w:trPr>
        <w:tc>
          <w:tcPr>
            <w:tcW w:w="9752" w:type="dxa"/>
            <w:gridSpan w:val="2"/>
          </w:tcPr>
          <w:p w14:paraId="08E2DF90" w14:textId="77777777" w:rsidR="00EE7418" w:rsidRPr="00A33366" w:rsidRDefault="00EE7418" w:rsidP="00FC6A49">
            <w:pPr>
              <w:keepNext/>
              <w:widowControl/>
            </w:pPr>
          </w:p>
        </w:tc>
      </w:tr>
      <w:tr w:rsidR="00EE7418" w:rsidRPr="00A33366" w14:paraId="2E711070" w14:textId="77777777" w:rsidTr="00FC6A49">
        <w:trPr>
          <w:jc w:val="center"/>
        </w:trPr>
        <w:tc>
          <w:tcPr>
            <w:tcW w:w="4876" w:type="dxa"/>
          </w:tcPr>
          <w:p w14:paraId="6679FE3A" w14:textId="77777777" w:rsidR="00EE7418" w:rsidRPr="00A33366" w:rsidRDefault="00EE7418" w:rsidP="00FC6A49">
            <w:pPr>
              <w:pStyle w:val="ColumnHeading"/>
              <w:keepNext/>
              <w:widowControl/>
            </w:pPr>
            <w:r w:rsidRPr="00A33366">
              <w:t>Texte proposé par la Commission</w:t>
            </w:r>
          </w:p>
        </w:tc>
        <w:tc>
          <w:tcPr>
            <w:tcW w:w="4876" w:type="dxa"/>
          </w:tcPr>
          <w:p w14:paraId="711ADBD9" w14:textId="77777777" w:rsidR="00EE7418" w:rsidRPr="00A33366" w:rsidRDefault="00EE7418" w:rsidP="00FC6A49">
            <w:pPr>
              <w:pStyle w:val="ColumnHeading"/>
              <w:keepNext/>
              <w:widowControl/>
            </w:pPr>
            <w:r w:rsidRPr="00A33366">
              <w:t>Amendement</w:t>
            </w:r>
          </w:p>
        </w:tc>
      </w:tr>
      <w:tr w:rsidR="00EE7418" w:rsidRPr="00A33366" w14:paraId="556C07EF" w14:textId="77777777" w:rsidTr="00FC6A49">
        <w:trPr>
          <w:jc w:val="center"/>
        </w:trPr>
        <w:tc>
          <w:tcPr>
            <w:tcW w:w="4876" w:type="dxa"/>
          </w:tcPr>
          <w:p w14:paraId="42907539" w14:textId="7BC674E5" w:rsidR="00EE7418" w:rsidRPr="00A33366" w:rsidRDefault="00EE7418" w:rsidP="00FC6A49">
            <w:pPr>
              <w:pStyle w:val="Normal6"/>
              <w:widowControl/>
              <w:rPr>
                <w:lang w:val="fr-FR"/>
              </w:rPr>
            </w:pPr>
            <w:r w:rsidRPr="00A33366">
              <w:rPr>
                <w:lang w:val="fr-FR"/>
              </w:rPr>
              <w:t>(a)</w:t>
            </w:r>
            <w:r w:rsidRPr="00A33366">
              <w:rPr>
                <w:lang w:val="fr-FR"/>
              </w:rPr>
              <w:tab/>
              <w:t>l’inclut dans le dossier constructeur visé à l’article 24 du règlement (UE)</w:t>
            </w:r>
            <w:r w:rsidR="007949B7">
              <w:rPr>
                <w:lang w:val="fr-FR"/>
              </w:rPr>
              <w:t> </w:t>
            </w:r>
            <w:r w:rsidR="003D5216" w:rsidRPr="003D5216">
              <w:rPr>
                <w:bCs/>
                <w:iCs/>
                <w:lang w:val="fr-FR"/>
              </w:rPr>
              <w:t>nº </w:t>
            </w:r>
            <w:r w:rsidRPr="00A33366">
              <w:rPr>
                <w:lang w:val="fr-FR"/>
              </w:rPr>
              <w:t>2018/</w:t>
            </w:r>
            <w:proofErr w:type="gramStart"/>
            <w:r w:rsidRPr="00A33366">
              <w:rPr>
                <w:lang w:val="fr-FR"/>
              </w:rPr>
              <w:t>858;</w:t>
            </w:r>
            <w:proofErr w:type="gramEnd"/>
            <w:r w:rsidRPr="00A33366">
              <w:rPr>
                <w:lang w:val="fr-FR"/>
              </w:rPr>
              <w:t xml:space="preserve"> et</w:t>
            </w:r>
          </w:p>
        </w:tc>
        <w:tc>
          <w:tcPr>
            <w:tcW w:w="4876" w:type="dxa"/>
          </w:tcPr>
          <w:p w14:paraId="3AEDF20F" w14:textId="77777777" w:rsidR="00EE7418" w:rsidRPr="00A33366" w:rsidRDefault="00EE7418" w:rsidP="00FC6A49">
            <w:pPr>
              <w:pStyle w:val="Normal6"/>
              <w:widowControl/>
              <w:rPr>
                <w:szCs w:val="24"/>
                <w:lang w:val="fr-FR"/>
              </w:rPr>
            </w:pPr>
            <w:r w:rsidRPr="00A33366">
              <w:rPr>
                <w:lang w:val="fr-FR"/>
              </w:rPr>
              <w:t>(a)</w:t>
            </w:r>
            <w:r w:rsidRPr="00A33366">
              <w:rPr>
                <w:lang w:val="fr-FR"/>
              </w:rPr>
              <w:tab/>
              <w:t>l’inclut dans le dossier constructeur visé à l’article 24 du règlement (UE) 2018/858</w:t>
            </w:r>
            <w:r w:rsidRPr="00A33366">
              <w:rPr>
                <w:b/>
                <w:i/>
                <w:lang w:val="fr-FR"/>
              </w:rPr>
              <w:t xml:space="preserve"> ou à l’article 27 du règlement (UE) nº 168/2013, le cas échéant</w:t>
            </w:r>
            <w:r w:rsidRPr="00A33366">
              <w:rPr>
                <w:lang w:val="fr-FR"/>
              </w:rPr>
              <w:t>; et</w:t>
            </w:r>
          </w:p>
        </w:tc>
      </w:tr>
    </w:tbl>
    <w:p w14:paraId="2C79378A" w14:textId="77777777" w:rsidR="00EE7418" w:rsidRPr="00A33366" w:rsidRDefault="00EE7418" w:rsidP="00EE7418">
      <w:pPr>
        <w:widowControl/>
      </w:pPr>
    </w:p>
    <w:p w14:paraId="41546932" w14:textId="77777777" w:rsidR="00EE7418" w:rsidRPr="00A33366" w:rsidRDefault="00EE7418" w:rsidP="00EE7418">
      <w:pPr>
        <w:pStyle w:val="AMNumberTabs0"/>
        <w:keepNext/>
        <w:widowControl/>
      </w:pPr>
      <w:r w:rsidRPr="00A33366">
        <w:t>Amendement</w:t>
      </w:r>
      <w:r w:rsidRPr="00A33366">
        <w:tab/>
      </w:r>
      <w:r w:rsidRPr="00A33366">
        <w:tab/>
        <w:t>166</w:t>
      </w:r>
    </w:p>
    <w:p w14:paraId="5E54889E" w14:textId="77777777" w:rsidR="00EE7418" w:rsidRPr="00A33366" w:rsidRDefault="00EE7418" w:rsidP="00EE7418">
      <w:pPr>
        <w:pStyle w:val="NormalBold"/>
        <w:keepNext/>
        <w:widowControl/>
      </w:pPr>
      <w:r w:rsidRPr="00A33366">
        <w:t>Proposition de règlement</w:t>
      </w:r>
    </w:p>
    <w:p w14:paraId="6C09ECFD" w14:textId="77777777" w:rsidR="00EE7418" w:rsidRPr="00A33366" w:rsidRDefault="00EE7418" w:rsidP="00EE7418">
      <w:pPr>
        <w:pStyle w:val="NormalBold"/>
        <w:widowControl/>
      </w:pPr>
      <w:r w:rsidRPr="00A33366">
        <w:t>Article 8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284040C" w14:textId="77777777" w:rsidTr="00FC6A49">
        <w:trPr>
          <w:jc w:val="center"/>
        </w:trPr>
        <w:tc>
          <w:tcPr>
            <w:tcW w:w="9752" w:type="dxa"/>
            <w:gridSpan w:val="2"/>
          </w:tcPr>
          <w:p w14:paraId="53D58CB6" w14:textId="77777777" w:rsidR="00EE7418" w:rsidRPr="00A33366" w:rsidRDefault="00EE7418" w:rsidP="00FC6A49">
            <w:pPr>
              <w:keepNext/>
              <w:widowControl/>
            </w:pPr>
          </w:p>
        </w:tc>
      </w:tr>
      <w:tr w:rsidR="00EE7418" w:rsidRPr="00A33366" w14:paraId="4AB96549" w14:textId="77777777" w:rsidTr="00FC6A49">
        <w:trPr>
          <w:jc w:val="center"/>
        </w:trPr>
        <w:tc>
          <w:tcPr>
            <w:tcW w:w="4876" w:type="dxa"/>
          </w:tcPr>
          <w:p w14:paraId="5D9C29B5" w14:textId="77777777" w:rsidR="00EE7418" w:rsidRPr="00A33366" w:rsidRDefault="00EE7418" w:rsidP="00FC6A49">
            <w:pPr>
              <w:pStyle w:val="ColumnHeading"/>
              <w:keepNext/>
              <w:widowControl/>
            </w:pPr>
            <w:r w:rsidRPr="00A33366">
              <w:t>Texte proposé par la Commission</w:t>
            </w:r>
          </w:p>
        </w:tc>
        <w:tc>
          <w:tcPr>
            <w:tcW w:w="4876" w:type="dxa"/>
          </w:tcPr>
          <w:p w14:paraId="4AF8ED6E" w14:textId="77777777" w:rsidR="00EE7418" w:rsidRPr="00A33366" w:rsidRDefault="00EE7418" w:rsidP="00FC6A49">
            <w:pPr>
              <w:pStyle w:val="ColumnHeading"/>
              <w:keepNext/>
              <w:widowControl/>
            </w:pPr>
            <w:r w:rsidRPr="00A33366">
              <w:t>Amendement</w:t>
            </w:r>
          </w:p>
        </w:tc>
      </w:tr>
      <w:tr w:rsidR="00EE7418" w:rsidRPr="00A33366" w14:paraId="7677C3DA" w14:textId="77777777" w:rsidTr="00FC6A49">
        <w:trPr>
          <w:jc w:val="center"/>
        </w:trPr>
        <w:tc>
          <w:tcPr>
            <w:tcW w:w="4876" w:type="dxa"/>
          </w:tcPr>
          <w:p w14:paraId="456F7092" w14:textId="12F2CCEE" w:rsidR="00EE7418" w:rsidRPr="00A33366" w:rsidRDefault="00EE7418" w:rsidP="00FC6A49">
            <w:pPr>
              <w:pStyle w:val="Normal6"/>
              <w:widowControl/>
              <w:rPr>
                <w:lang w:val="fr-FR"/>
              </w:rPr>
            </w:pPr>
            <w:r w:rsidRPr="00A33366">
              <w:rPr>
                <w:lang w:val="fr-FR"/>
              </w:rPr>
              <w:t>(b)</w:t>
            </w:r>
            <w:r w:rsidRPr="00A33366">
              <w:rPr>
                <w:lang w:val="fr-FR"/>
              </w:rPr>
              <w:tab/>
              <w:t>la présente à l’autorité compétente en matière de réception par type conformément à l’article 23 du règlement (UE) </w:t>
            </w:r>
            <w:r w:rsidR="007949B7">
              <w:rPr>
                <w:lang w:val="fr-FR"/>
              </w:rPr>
              <w:t>n° </w:t>
            </w:r>
            <w:r w:rsidRPr="00A33366">
              <w:rPr>
                <w:lang w:val="fr-FR"/>
              </w:rPr>
              <w:t>2018/858.</w:t>
            </w:r>
          </w:p>
        </w:tc>
        <w:tc>
          <w:tcPr>
            <w:tcW w:w="4876" w:type="dxa"/>
          </w:tcPr>
          <w:p w14:paraId="5F3E5CB7" w14:textId="77777777" w:rsidR="00EE7418" w:rsidRPr="00A33366" w:rsidRDefault="00EE7418" w:rsidP="00FC6A49">
            <w:pPr>
              <w:pStyle w:val="Normal6"/>
              <w:widowControl/>
              <w:rPr>
                <w:szCs w:val="24"/>
                <w:lang w:val="fr-FR"/>
              </w:rPr>
            </w:pPr>
            <w:r w:rsidRPr="00A33366">
              <w:rPr>
                <w:lang w:val="fr-FR"/>
              </w:rPr>
              <w:t>(b)</w:t>
            </w:r>
            <w:r w:rsidRPr="00A33366">
              <w:rPr>
                <w:lang w:val="fr-FR"/>
              </w:rPr>
              <w:tab/>
              <w:t>la présente à l’autorité compétente en matière de réception par type conformément à l’article 23 du règlement (UE) 2018/858</w:t>
            </w:r>
            <w:r w:rsidRPr="00A33366">
              <w:rPr>
                <w:b/>
                <w:i/>
                <w:lang w:val="fr-FR"/>
              </w:rPr>
              <w:t xml:space="preserve"> ou à l’article 26 du règlement (UE) nº 168/2013, le cas échéant</w:t>
            </w:r>
            <w:r w:rsidRPr="00A33366">
              <w:rPr>
                <w:lang w:val="fr-FR"/>
              </w:rPr>
              <w:t xml:space="preserve">. </w:t>
            </w:r>
          </w:p>
        </w:tc>
      </w:tr>
    </w:tbl>
    <w:p w14:paraId="6BA16732" w14:textId="77777777" w:rsidR="00EE7418" w:rsidRPr="00A33366" w:rsidRDefault="00EE7418" w:rsidP="00EE7418">
      <w:pPr>
        <w:widowControl/>
      </w:pPr>
    </w:p>
    <w:p w14:paraId="2A00E3AC" w14:textId="77777777" w:rsidR="00EE7418" w:rsidRPr="00A33366" w:rsidRDefault="00EE7418" w:rsidP="00EE7418">
      <w:pPr>
        <w:pStyle w:val="AMNumberTabs0"/>
        <w:keepNext/>
        <w:widowControl/>
      </w:pPr>
      <w:r w:rsidRPr="00A33366">
        <w:t>Amendement</w:t>
      </w:r>
      <w:r w:rsidRPr="00A33366">
        <w:tab/>
      </w:r>
      <w:r w:rsidRPr="00A33366">
        <w:tab/>
        <w:t>167</w:t>
      </w:r>
    </w:p>
    <w:p w14:paraId="7F2B16B8" w14:textId="77777777" w:rsidR="00EE7418" w:rsidRPr="00A33366" w:rsidRDefault="00EE7418" w:rsidP="00EE7418">
      <w:pPr>
        <w:pStyle w:val="NormalBold"/>
        <w:keepNext/>
        <w:widowControl/>
      </w:pPr>
      <w:r w:rsidRPr="00A33366">
        <w:t>Proposition de règlement</w:t>
      </w:r>
    </w:p>
    <w:p w14:paraId="33139DDC" w14:textId="77777777" w:rsidR="00EE7418" w:rsidRPr="00A33366" w:rsidRDefault="00EE7418" w:rsidP="00EE7418">
      <w:pPr>
        <w:pStyle w:val="NormalBold"/>
        <w:widowControl/>
      </w:pPr>
      <w:r w:rsidRPr="00A33366">
        <w:t>Article 8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49C656" w14:textId="77777777" w:rsidTr="00FC6A49">
        <w:trPr>
          <w:jc w:val="center"/>
        </w:trPr>
        <w:tc>
          <w:tcPr>
            <w:tcW w:w="9752" w:type="dxa"/>
            <w:gridSpan w:val="2"/>
          </w:tcPr>
          <w:p w14:paraId="129BD512" w14:textId="77777777" w:rsidR="00EE7418" w:rsidRPr="00A33366" w:rsidRDefault="00EE7418" w:rsidP="00FC6A49">
            <w:pPr>
              <w:keepNext/>
              <w:widowControl/>
            </w:pPr>
          </w:p>
        </w:tc>
      </w:tr>
      <w:tr w:rsidR="00EE7418" w:rsidRPr="00A33366" w14:paraId="10B94CBA" w14:textId="77777777" w:rsidTr="00FC6A49">
        <w:trPr>
          <w:jc w:val="center"/>
        </w:trPr>
        <w:tc>
          <w:tcPr>
            <w:tcW w:w="4876" w:type="dxa"/>
          </w:tcPr>
          <w:p w14:paraId="4C4AD74A" w14:textId="77777777" w:rsidR="00EE7418" w:rsidRPr="00A33366" w:rsidRDefault="00EE7418" w:rsidP="00FC6A49">
            <w:pPr>
              <w:pStyle w:val="ColumnHeading"/>
              <w:keepNext/>
              <w:widowControl/>
            </w:pPr>
            <w:r w:rsidRPr="00A33366">
              <w:t>Texte proposé par la Commission</w:t>
            </w:r>
          </w:p>
        </w:tc>
        <w:tc>
          <w:tcPr>
            <w:tcW w:w="4876" w:type="dxa"/>
          </w:tcPr>
          <w:p w14:paraId="6E320A12" w14:textId="77777777" w:rsidR="00EE7418" w:rsidRPr="00A33366" w:rsidRDefault="00EE7418" w:rsidP="00FC6A49">
            <w:pPr>
              <w:pStyle w:val="ColumnHeading"/>
              <w:keepNext/>
              <w:widowControl/>
            </w:pPr>
            <w:r w:rsidRPr="00A33366">
              <w:t>Amendement</w:t>
            </w:r>
          </w:p>
        </w:tc>
      </w:tr>
      <w:tr w:rsidR="00EE7418" w:rsidRPr="00A33366" w14:paraId="53B4CD9D" w14:textId="77777777" w:rsidTr="00FC6A49">
        <w:trPr>
          <w:jc w:val="center"/>
        </w:trPr>
        <w:tc>
          <w:tcPr>
            <w:tcW w:w="4876" w:type="dxa"/>
          </w:tcPr>
          <w:p w14:paraId="2FC13C89" w14:textId="77777777" w:rsidR="00EE7418" w:rsidRPr="00A33366" w:rsidRDefault="00EE7418" w:rsidP="00FC6A49">
            <w:pPr>
              <w:pStyle w:val="Normal6"/>
              <w:widowControl/>
              <w:rPr>
                <w:lang w:val="fr-FR"/>
              </w:rPr>
            </w:pPr>
            <w:r w:rsidRPr="00A33366">
              <w:rPr>
                <w:b/>
                <w:i/>
                <w:lang w:val="fr-FR"/>
              </w:rPr>
              <w:t>3.</w:t>
            </w:r>
            <w:r w:rsidRPr="00A33366">
              <w:rPr>
                <w:b/>
                <w:i/>
                <w:lang w:val="fr-FR"/>
              </w:rPr>
              <w:tab/>
              <w:t>Aux fins de la réception par type des véhicules auxquels s’applique l’exigence de l’article 9, le constructeur présente la stratégie de circularité à l’autorité compétente en matière de réception par type en même temps que la demande de réception par type visée à l’article 23 du règlement (UE) 2018/858.</w:t>
            </w:r>
          </w:p>
        </w:tc>
        <w:tc>
          <w:tcPr>
            <w:tcW w:w="4876" w:type="dxa"/>
          </w:tcPr>
          <w:p w14:paraId="233C19C1" w14:textId="77777777" w:rsidR="00EE7418" w:rsidRPr="00A33366" w:rsidRDefault="00EE7418" w:rsidP="00FC6A49">
            <w:pPr>
              <w:pStyle w:val="Normal6"/>
              <w:widowControl/>
              <w:rPr>
                <w:szCs w:val="24"/>
                <w:lang w:val="fr-FR"/>
              </w:rPr>
            </w:pPr>
            <w:r w:rsidRPr="00A33366">
              <w:rPr>
                <w:b/>
                <w:i/>
                <w:lang w:val="fr-FR"/>
              </w:rPr>
              <w:t>supprimé</w:t>
            </w:r>
          </w:p>
        </w:tc>
      </w:tr>
    </w:tbl>
    <w:p w14:paraId="5A40EB55" w14:textId="77777777" w:rsidR="00EE7418" w:rsidRPr="00A33366" w:rsidRDefault="00EE7418" w:rsidP="00EE7418">
      <w:pPr>
        <w:widowControl/>
      </w:pPr>
    </w:p>
    <w:p w14:paraId="0790F9EB" w14:textId="77777777" w:rsidR="00EE7418" w:rsidRPr="00A33366" w:rsidRDefault="00EE7418" w:rsidP="00EE7418">
      <w:pPr>
        <w:pStyle w:val="AMNumberTabs0"/>
        <w:keepNext/>
        <w:widowControl/>
      </w:pPr>
      <w:r w:rsidRPr="00A33366">
        <w:t>Amendement</w:t>
      </w:r>
      <w:r w:rsidRPr="00A33366">
        <w:tab/>
      </w:r>
      <w:r w:rsidRPr="00A33366">
        <w:tab/>
        <w:t>168</w:t>
      </w:r>
    </w:p>
    <w:p w14:paraId="5FD05E46" w14:textId="77777777" w:rsidR="00EE7418" w:rsidRPr="00A33366" w:rsidRDefault="00EE7418" w:rsidP="00EE7418">
      <w:pPr>
        <w:pStyle w:val="NormalBold"/>
        <w:keepNext/>
        <w:widowControl/>
      </w:pPr>
      <w:r w:rsidRPr="00A33366">
        <w:t>Proposition de règlement</w:t>
      </w:r>
    </w:p>
    <w:p w14:paraId="57BD7C38" w14:textId="77777777" w:rsidR="00EE7418" w:rsidRPr="00A33366" w:rsidRDefault="00EE7418" w:rsidP="00EE7418">
      <w:pPr>
        <w:pStyle w:val="NormalBold"/>
        <w:widowControl/>
      </w:pPr>
      <w:r w:rsidRPr="00A33366">
        <w:t>Article 8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6B90E94" w14:textId="77777777" w:rsidTr="00FC6A49">
        <w:trPr>
          <w:jc w:val="center"/>
        </w:trPr>
        <w:tc>
          <w:tcPr>
            <w:tcW w:w="9752" w:type="dxa"/>
            <w:gridSpan w:val="2"/>
          </w:tcPr>
          <w:p w14:paraId="1B53538D" w14:textId="77777777" w:rsidR="00EE7418" w:rsidRPr="00A33366" w:rsidRDefault="00EE7418" w:rsidP="00FC6A49">
            <w:pPr>
              <w:keepNext/>
              <w:widowControl/>
            </w:pPr>
          </w:p>
        </w:tc>
      </w:tr>
      <w:tr w:rsidR="00EE7418" w:rsidRPr="00A33366" w14:paraId="7415F131" w14:textId="77777777" w:rsidTr="00FC6A49">
        <w:trPr>
          <w:jc w:val="center"/>
        </w:trPr>
        <w:tc>
          <w:tcPr>
            <w:tcW w:w="4876" w:type="dxa"/>
          </w:tcPr>
          <w:p w14:paraId="6471331B" w14:textId="77777777" w:rsidR="00EE7418" w:rsidRPr="00A33366" w:rsidRDefault="00EE7418" w:rsidP="00FC6A49">
            <w:pPr>
              <w:pStyle w:val="ColumnHeading"/>
              <w:keepNext/>
              <w:widowControl/>
            </w:pPr>
            <w:r w:rsidRPr="00A33366">
              <w:t>Texte proposé par la Commission</w:t>
            </w:r>
          </w:p>
        </w:tc>
        <w:tc>
          <w:tcPr>
            <w:tcW w:w="4876" w:type="dxa"/>
          </w:tcPr>
          <w:p w14:paraId="65C28FDD" w14:textId="77777777" w:rsidR="00EE7418" w:rsidRPr="00A33366" w:rsidRDefault="00EE7418" w:rsidP="00FC6A49">
            <w:pPr>
              <w:pStyle w:val="ColumnHeading"/>
              <w:keepNext/>
              <w:widowControl/>
            </w:pPr>
            <w:r w:rsidRPr="00A33366">
              <w:t>Amendement</w:t>
            </w:r>
          </w:p>
        </w:tc>
      </w:tr>
      <w:tr w:rsidR="00EE7418" w:rsidRPr="00A33366" w14:paraId="10D41386" w14:textId="77777777" w:rsidTr="00FC6A49">
        <w:trPr>
          <w:jc w:val="center"/>
        </w:trPr>
        <w:tc>
          <w:tcPr>
            <w:tcW w:w="4876" w:type="dxa"/>
          </w:tcPr>
          <w:p w14:paraId="08D2D1D3" w14:textId="77777777" w:rsidR="00EE7418" w:rsidRPr="00A33366" w:rsidRDefault="00EE7418" w:rsidP="00FC6A49">
            <w:pPr>
              <w:pStyle w:val="Normal6"/>
              <w:widowControl/>
              <w:rPr>
                <w:lang w:val="fr-FR"/>
              </w:rPr>
            </w:pPr>
            <w:r w:rsidRPr="00A33366">
              <w:rPr>
                <w:lang w:val="fr-FR"/>
              </w:rPr>
              <w:t>4.</w:t>
            </w:r>
            <w:r w:rsidRPr="00A33366">
              <w:rPr>
                <w:lang w:val="fr-FR"/>
              </w:rPr>
              <w:tab/>
              <w:t>Aux fins de la réception par type des véhicules auxquels s’appliquent les prescriptions énoncées à l’article 10, le constructeur prépare les informations visées à l’article 10, paragraphe 1, et les soumet, conformément à l’article 24, paragraphe 1, point a), du règlement (UE) 2018/858, à l’autorité compétente en matière de réception par type en même temps que la demande de réception par type visée à l’article 23 dudit règlement.</w:t>
            </w:r>
          </w:p>
        </w:tc>
        <w:tc>
          <w:tcPr>
            <w:tcW w:w="4876" w:type="dxa"/>
          </w:tcPr>
          <w:p w14:paraId="1AC84A38" w14:textId="77777777" w:rsidR="00EE7418" w:rsidRPr="00A33366" w:rsidRDefault="00EE7418" w:rsidP="00FC6A49">
            <w:pPr>
              <w:pStyle w:val="Normal6"/>
              <w:widowControl/>
              <w:rPr>
                <w:szCs w:val="24"/>
                <w:lang w:val="fr-FR"/>
              </w:rPr>
            </w:pPr>
            <w:r w:rsidRPr="00A33366">
              <w:rPr>
                <w:lang w:val="fr-FR"/>
              </w:rPr>
              <w:t>4.</w:t>
            </w:r>
            <w:r w:rsidRPr="00A33366">
              <w:rPr>
                <w:lang w:val="fr-FR"/>
              </w:rPr>
              <w:tab/>
              <w:t>Aux fins de la réception par type des véhicules auxquels s’appliquent les prescriptions énoncées à l’article 10, le constructeur prépare les informations visées à l’article 10, paragraphe 1, et les soumet, conformément à l’article 24, paragraphe 1, point a), du règlement (UE) 2018/858, à l’autorité compétente en matière de réception par type en même temps que la demande de réception par type visée à l’article 23 dudit règlement</w:t>
            </w:r>
            <w:r w:rsidRPr="00A33366">
              <w:rPr>
                <w:b/>
                <w:i/>
                <w:lang w:val="fr-FR"/>
              </w:rPr>
              <w:t xml:space="preserve"> ou, conformément à l’article 27, paragraphe 1, du règlement (UE) nº 168/2013, en même temps que la demande de réception par type visée à l’article 26 du règlement (UE) nº 168/2013</w:t>
            </w:r>
            <w:r w:rsidRPr="00A33366">
              <w:rPr>
                <w:lang w:val="fr-FR"/>
              </w:rPr>
              <w:t>.</w:t>
            </w:r>
          </w:p>
        </w:tc>
      </w:tr>
    </w:tbl>
    <w:p w14:paraId="32FDB29A" w14:textId="77777777" w:rsidR="00EE7418" w:rsidRPr="00A33366" w:rsidRDefault="00EE7418" w:rsidP="00EE7418">
      <w:pPr>
        <w:widowControl/>
      </w:pPr>
    </w:p>
    <w:p w14:paraId="49B99D41" w14:textId="77777777" w:rsidR="00EE7418" w:rsidRPr="00A33366" w:rsidRDefault="00EE7418" w:rsidP="00EE7418">
      <w:pPr>
        <w:pStyle w:val="AMNumberTabs0"/>
        <w:keepNext/>
        <w:widowControl/>
      </w:pPr>
      <w:r w:rsidRPr="00A33366">
        <w:t>Amendement</w:t>
      </w:r>
      <w:r w:rsidRPr="00A33366">
        <w:tab/>
      </w:r>
      <w:r w:rsidRPr="00A33366">
        <w:tab/>
        <w:t>169</w:t>
      </w:r>
    </w:p>
    <w:p w14:paraId="70D2A23F" w14:textId="77777777" w:rsidR="00EE7418" w:rsidRPr="00A33366" w:rsidRDefault="00EE7418" w:rsidP="00EE7418">
      <w:pPr>
        <w:pStyle w:val="NormalBold"/>
        <w:keepNext/>
        <w:widowControl/>
      </w:pPr>
      <w:r w:rsidRPr="00A33366">
        <w:t>Proposition de règlement</w:t>
      </w:r>
    </w:p>
    <w:p w14:paraId="5BA750B5" w14:textId="77777777" w:rsidR="00EE7418" w:rsidRPr="00A33366" w:rsidRDefault="00EE7418" w:rsidP="00EE7418">
      <w:pPr>
        <w:pStyle w:val="NormalBold"/>
        <w:widowControl/>
      </w:pPr>
      <w:r w:rsidRPr="00A33366">
        <w:t>Article 8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6E427A" w14:textId="77777777" w:rsidTr="00FC6A49">
        <w:trPr>
          <w:jc w:val="center"/>
        </w:trPr>
        <w:tc>
          <w:tcPr>
            <w:tcW w:w="9752" w:type="dxa"/>
            <w:gridSpan w:val="2"/>
          </w:tcPr>
          <w:p w14:paraId="3CD0197A" w14:textId="77777777" w:rsidR="00EE7418" w:rsidRPr="00A33366" w:rsidRDefault="00EE7418" w:rsidP="00FC6A49">
            <w:pPr>
              <w:keepNext/>
              <w:widowControl/>
            </w:pPr>
          </w:p>
        </w:tc>
      </w:tr>
      <w:tr w:rsidR="00EE7418" w:rsidRPr="00A33366" w14:paraId="363AA605" w14:textId="77777777" w:rsidTr="00FC6A49">
        <w:trPr>
          <w:jc w:val="center"/>
        </w:trPr>
        <w:tc>
          <w:tcPr>
            <w:tcW w:w="4876" w:type="dxa"/>
          </w:tcPr>
          <w:p w14:paraId="1EF8FE0A" w14:textId="77777777" w:rsidR="00EE7418" w:rsidRPr="00A33366" w:rsidRDefault="00EE7418" w:rsidP="00FC6A49">
            <w:pPr>
              <w:pStyle w:val="ColumnHeading"/>
              <w:keepNext/>
              <w:widowControl/>
            </w:pPr>
            <w:r w:rsidRPr="00A33366">
              <w:t>Texte proposé par la Commission</w:t>
            </w:r>
          </w:p>
        </w:tc>
        <w:tc>
          <w:tcPr>
            <w:tcW w:w="4876" w:type="dxa"/>
          </w:tcPr>
          <w:p w14:paraId="5136968E" w14:textId="77777777" w:rsidR="00EE7418" w:rsidRPr="00A33366" w:rsidRDefault="00EE7418" w:rsidP="00FC6A49">
            <w:pPr>
              <w:pStyle w:val="ColumnHeading"/>
              <w:keepNext/>
              <w:widowControl/>
            </w:pPr>
            <w:r w:rsidRPr="00A33366">
              <w:t>Amendement</w:t>
            </w:r>
          </w:p>
        </w:tc>
      </w:tr>
      <w:tr w:rsidR="00EE7418" w:rsidRPr="00A33366" w14:paraId="56F21293" w14:textId="77777777" w:rsidTr="00FC6A49">
        <w:trPr>
          <w:jc w:val="center"/>
        </w:trPr>
        <w:tc>
          <w:tcPr>
            <w:tcW w:w="4876" w:type="dxa"/>
          </w:tcPr>
          <w:p w14:paraId="02FFDEE5" w14:textId="64D18682" w:rsidR="00EE7418" w:rsidRPr="00A33366" w:rsidRDefault="00EE7418" w:rsidP="00FC6A49">
            <w:pPr>
              <w:pStyle w:val="Normal6"/>
              <w:widowControl/>
              <w:rPr>
                <w:lang w:val="fr-FR"/>
              </w:rPr>
            </w:pPr>
            <w:r w:rsidRPr="00A33366">
              <w:rPr>
                <w:lang w:val="fr-FR"/>
              </w:rPr>
              <w:t>5.</w:t>
            </w:r>
            <w:r w:rsidRPr="00A33366">
              <w:rPr>
                <w:lang w:val="fr-FR"/>
              </w:rPr>
              <w:tab/>
              <w:t>Aux fins de la réception par type des véhicules auxquels s’appliquent les exigences énoncées à l’article 11, le constructeur soumet à l’autorité compétente en matière de réception par type la déclaration confirmant la conformité à l’exigence énoncée à l’article 11, paragraphe 1, conformément à l’article 24, paragraphe 1, point a), du règlement (UE) </w:t>
            </w:r>
            <w:r w:rsidR="003D5216" w:rsidRPr="003D5216">
              <w:rPr>
                <w:bCs/>
                <w:iCs/>
                <w:lang w:val="fr-FR"/>
              </w:rPr>
              <w:t>nº </w:t>
            </w:r>
            <w:r w:rsidRPr="00A33366">
              <w:rPr>
                <w:lang w:val="fr-FR"/>
              </w:rPr>
              <w:t>2018/858, en même temps que la demande de réception par type visée à l’article 23 dudit règlement.</w:t>
            </w:r>
          </w:p>
        </w:tc>
        <w:tc>
          <w:tcPr>
            <w:tcW w:w="4876" w:type="dxa"/>
          </w:tcPr>
          <w:p w14:paraId="2D1698D6" w14:textId="1F8F8419" w:rsidR="00EE7418" w:rsidRPr="00A33366" w:rsidRDefault="00EE7418" w:rsidP="00FC6A49">
            <w:pPr>
              <w:pStyle w:val="Normal6"/>
              <w:widowControl/>
              <w:rPr>
                <w:szCs w:val="24"/>
                <w:lang w:val="fr-FR"/>
              </w:rPr>
            </w:pPr>
            <w:r w:rsidRPr="00A33366">
              <w:rPr>
                <w:lang w:val="fr-FR"/>
              </w:rPr>
              <w:t>5.</w:t>
            </w:r>
            <w:r w:rsidRPr="00A33366">
              <w:rPr>
                <w:lang w:val="fr-FR"/>
              </w:rPr>
              <w:tab/>
              <w:t>Aux fins de la réception par type des véhicules auxquels s’appliquent les exigences énoncées à l’article 11, le constructeur soumet à l’autorité compétente en matière de réception par type la déclaration confirmant la conformité à l’exigence énoncée à l’article 11, paragraphe 1, conformément à l’article 24, paragraphe 1, point a), du règlement (UE)</w:t>
            </w:r>
            <w:r w:rsidR="00D62CB6">
              <w:rPr>
                <w:lang w:val="fr-FR"/>
              </w:rPr>
              <w:t xml:space="preserve"> </w:t>
            </w:r>
            <w:r w:rsidRPr="00A33366">
              <w:rPr>
                <w:lang w:val="fr-FR"/>
              </w:rPr>
              <w:t>2018/858, en même temps que la demande de réception par type visée à l’article 23 dudit règlement</w:t>
            </w:r>
            <w:r w:rsidRPr="00A33366">
              <w:rPr>
                <w:b/>
                <w:i/>
                <w:lang w:val="fr-FR"/>
              </w:rPr>
              <w:t xml:space="preserve"> ou, conformément à l’article 27, paragraphe 1, du règlement (UE) nº 168/2013, en même temps que la demande de réception par type visée à l’article 26 du règlement (UE) nº 168/2013</w:t>
            </w:r>
            <w:r w:rsidRPr="00A33366">
              <w:rPr>
                <w:lang w:val="fr-FR"/>
              </w:rPr>
              <w:t>.</w:t>
            </w:r>
          </w:p>
        </w:tc>
      </w:tr>
    </w:tbl>
    <w:p w14:paraId="1FBF712A" w14:textId="77777777" w:rsidR="00EE7418" w:rsidRPr="00A33366" w:rsidRDefault="00EE7418" w:rsidP="00EE7418">
      <w:pPr>
        <w:widowControl/>
      </w:pPr>
    </w:p>
    <w:p w14:paraId="0E6510FB" w14:textId="77777777" w:rsidR="00EE7418" w:rsidRPr="00A33366" w:rsidRDefault="00EE7418" w:rsidP="00EE7418">
      <w:pPr>
        <w:pStyle w:val="AMNumberTabs0"/>
        <w:keepNext/>
        <w:widowControl/>
      </w:pPr>
      <w:r w:rsidRPr="00A33366">
        <w:t>Amendement</w:t>
      </w:r>
      <w:r w:rsidRPr="00A33366">
        <w:tab/>
      </w:r>
      <w:r w:rsidRPr="00A33366">
        <w:tab/>
        <w:t>170</w:t>
      </w:r>
    </w:p>
    <w:p w14:paraId="564933EA" w14:textId="77777777" w:rsidR="00EE7418" w:rsidRPr="00A33366" w:rsidRDefault="00EE7418" w:rsidP="00EE7418">
      <w:pPr>
        <w:pStyle w:val="NormalBold"/>
        <w:keepNext/>
        <w:widowControl/>
      </w:pPr>
      <w:r w:rsidRPr="00A33366">
        <w:t>Proposition de règlement</w:t>
      </w:r>
    </w:p>
    <w:p w14:paraId="515983D4" w14:textId="77777777" w:rsidR="00EE7418" w:rsidRPr="00A33366" w:rsidRDefault="00EE7418" w:rsidP="00EE7418">
      <w:pPr>
        <w:pStyle w:val="NormalBold"/>
        <w:widowControl/>
      </w:pPr>
      <w:r w:rsidRPr="00A33366">
        <w:t>Article 9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E066B03" w14:textId="77777777" w:rsidTr="00FC6A49">
        <w:trPr>
          <w:jc w:val="center"/>
        </w:trPr>
        <w:tc>
          <w:tcPr>
            <w:tcW w:w="9752" w:type="dxa"/>
            <w:gridSpan w:val="2"/>
          </w:tcPr>
          <w:p w14:paraId="72234477" w14:textId="77777777" w:rsidR="00EE7418" w:rsidRPr="00A33366" w:rsidRDefault="00EE7418" w:rsidP="00FC6A49">
            <w:pPr>
              <w:keepNext/>
              <w:widowControl/>
            </w:pPr>
          </w:p>
        </w:tc>
      </w:tr>
      <w:tr w:rsidR="00EE7418" w:rsidRPr="00A33366" w14:paraId="2568DA56" w14:textId="77777777" w:rsidTr="00FC6A49">
        <w:trPr>
          <w:jc w:val="center"/>
        </w:trPr>
        <w:tc>
          <w:tcPr>
            <w:tcW w:w="4876" w:type="dxa"/>
          </w:tcPr>
          <w:p w14:paraId="67442D93" w14:textId="77777777" w:rsidR="00EE7418" w:rsidRPr="00A33366" w:rsidRDefault="00EE7418" w:rsidP="00FC6A49">
            <w:pPr>
              <w:pStyle w:val="ColumnHeading"/>
              <w:keepNext/>
              <w:widowControl/>
            </w:pPr>
            <w:r w:rsidRPr="00A33366">
              <w:t>Texte proposé par la Commission</w:t>
            </w:r>
          </w:p>
        </w:tc>
        <w:tc>
          <w:tcPr>
            <w:tcW w:w="4876" w:type="dxa"/>
          </w:tcPr>
          <w:p w14:paraId="3D95584A" w14:textId="77777777" w:rsidR="00EE7418" w:rsidRPr="00A33366" w:rsidRDefault="00EE7418" w:rsidP="00FC6A49">
            <w:pPr>
              <w:pStyle w:val="ColumnHeading"/>
              <w:keepNext/>
              <w:widowControl/>
            </w:pPr>
            <w:r w:rsidRPr="00A33366">
              <w:t>Amendement</w:t>
            </w:r>
          </w:p>
        </w:tc>
      </w:tr>
      <w:tr w:rsidR="00EE7418" w:rsidRPr="00A33366" w14:paraId="0A492849" w14:textId="77777777" w:rsidTr="00FC6A49">
        <w:trPr>
          <w:jc w:val="center"/>
        </w:trPr>
        <w:tc>
          <w:tcPr>
            <w:tcW w:w="4876" w:type="dxa"/>
          </w:tcPr>
          <w:p w14:paraId="428CEBB6" w14:textId="77777777" w:rsidR="00EE7418" w:rsidRPr="00A33366" w:rsidRDefault="00EE7418" w:rsidP="00FC6A49">
            <w:pPr>
              <w:pStyle w:val="Normal6"/>
              <w:widowControl/>
              <w:rPr>
                <w:lang w:val="fr-FR"/>
              </w:rPr>
            </w:pPr>
            <w:r w:rsidRPr="00A33366">
              <w:rPr>
                <w:lang w:val="fr-FR"/>
              </w:rPr>
              <w:t>1.</w:t>
            </w:r>
            <w:r w:rsidRPr="00A33366">
              <w:rPr>
                <w:lang w:val="fr-FR"/>
              </w:rPr>
              <w:tab/>
            </w:r>
            <w:r w:rsidRPr="00A33366">
              <w:rPr>
                <w:b/>
                <w:i/>
                <w:lang w:val="fr-FR"/>
              </w:rPr>
              <w:t>Pour chaque type de véhicule réceptionné par type conformément au règlement (UE) 2018/858</w:t>
            </w:r>
            <w:r w:rsidRPr="00A33366">
              <w:rPr>
                <w:lang w:val="fr-FR"/>
              </w:rPr>
              <w:t xml:space="preserve"> à partir du [OP: veuillez insérer la date correspondant au premier jour du mois suivant une période de 36 mois après la date d’entrée en vigueur du présent règlement], </w:t>
            </w:r>
            <w:r w:rsidRPr="00A33366">
              <w:rPr>
                <w:b/>
                <w:i/>
                <w:lang w:val="fr-FR"/>
              </w:rPr>
              <w:t>le constructeur élabore</w:t>
            </w:r>
            <w:r w:rsidRPr="00A33366">
              <w:rPr>
                <w:lang w:val="fr-FR"/>
              </w:rPr>
              <w:t xml:space="preserve"> une stratégie de circularité.</w:t>
            </w:r>
          </w:p>
        </w:tc>
        <w:tc>
          <w:tcPr>
            <w:tcW w:w="4876" w:type="dxa"/>
          </w:tcPr>
          <w:p w14:paraId="333B701F" w14:textId="77777777" w:rsidR="00EE7418" w:rsidRPr="00A33366" w:rsidRDefault="00EE7418" w:rsidP="00FC6A49">
            <w:pPr>
              <w:pStyle w:val="Normal6"/>
              <w:widowControl/>
              <w:rPr>
                <w:szCs w:val="24"/>
                <w:lang w:val="fr-FR"/>
              </w:rPr>
            </w:pPr>
            <w:r w:rsidRPr="00A33366">
              <w:rPr>
                <w:lang w:val="fr-FR"/>
              </w:rPr>
              <w:t>1.</w:t>
            </w:r>
            <w:r w:rsidRPr="00A33366">
              <w:rPr>
                <w:lang w:val="fr-FR"/>
              </w:rPr>
              <w:tab/>
            </w:r>
            <w:r w:rsidRPr="00A33366">
              <w:rPr>
                <w:b/>
                <w:i/>
                <w:lang w:val="fr-FR"/>
              </w:rPr>
              <w:t>Les constructeurs de véhicules élaborent,</w:t>
            </w:r>
            <w:r w:rsidRPr="00A33366">
              <w:rPr>
                <w:lang w:val="fr-FR"/>
              </w:rPr>
              <w:t xml:space="preserve"> à partir du [OP: veuillez insérer la date correspondant au premier jour du mois suivant une période de 36 mois après la date d’entrée en vigueur du présent règlement], une stratégie de circularité </w:t>
            </w:r>
            <w:r w:rsidRPr="00A33366">
              <w:rPr>
                <w:b/>
                <w:i/>
                <w:lang w:val="fr-FR"/>
              </w:rPr>
              <w:t>au niveau du constructeur, dont ils fournissent une copie à la Commission.</w:t>
            </w:r>
          </w:p>
        </w:tc>
      </w:tr>
      <w:tr w:rsidR="00EE7418" w:rsidRPr="00A33366" w14:paraId="14B4F4A9" w14:textId="77777777" w:rsidTr="00FC6A49">
        <w:trPr>
          <w:jc w:val="center"/>
        </w:trPr>
        <w:tc>
          <w:tcPr>
            <w:tcW w:w="4876" w:type="dxa"/>
          </w:tcPr>
          <w:p w14:paraId="339B35E3" w14:textId="77777777" w:rsidR="00EE7418" w:rsidRPr="00A33366" w:rsidRDefault="00EE7418" w:rsidP="00FC6A49">
            <w:pPr>
              <w:pStyle w:val="Normal6"/>
              <w:widowControl/>
              <w:rPr>
                <w:lang w:val="fr-FR"/>
              </w:rPr>
            </w:pPr>
          </w:p>
        </w:tc>
        <w:tc>
          <w:tcPr>
            <w:tcW w:w="4876" w:type="dxa"/>
          </w:tcPr>
          <w:p w14:paraId="646F163C" w14:textId="77777777" w:rsidR="00EE7418" w:rsidRPr="00A33366" w:rsidRDefault="00EE7418" w:rsidP="00FC6A49">
            <w:pPr>
              <w:pStyle w:val="Normal6"/>
              <w:widowControl/>
              <w:rPr>
                <w:szCs w:val="24"/>
                <w:lang w:val="fr-FR"/>
              </w:rPr>
            </w:pPr>
            <w:r w:rsidRPr="00A33366">
              <w:rPr>
                <w:b/>
                <w:i/>
                <w:lang w:val="fr-FR"/>
              </w:rPr>
              <w:t>Nonobstant le paragraphe 1, les constructeurs peuvent également élaborer une stratégie de circularité au niveau de la catégorie de véhicules</w:t>
            </w:r>
            <w:r w:rsidRPr="00A33366">
              <w:rPr>
                <w:lang w:val="fr-FR"/>
              </w:rPr>
              <w:t>.</w:t>
            </w:r>
          </w:p>
        </w:tc>
      </w:tr>
    </w:tbl>
    <w:p w14:paraId="7D1AAA58" w14:textId="77777777" w:rsidR="00EE7418" w:rsidRPr="00A33366" w:rsidRDefault="00EE7418" w:rsidP="00EE7418">
      <w:pPr>
        <w:widowControl/>
      </w:pPr>
    </w:p>
    <w:p w14:paraId="0305DF98" w14:textId="77777777" w:rsidR="00EE7418" w:rsidRPr="00A33366" w:rsidRDefault="00EE7418" w:rsidP="00EE7418">
      <w:pPr>
        <w:pStyle w:val="AMNumberTabs0"/>
        <w:keepNext/>
        <w:widowControl/>
      </w:pPr>
      <w:r w:rsidRPr="00A33366">
        <w:lastRenderedPageBreak/>
        <w:t>Amendement</w:t>
      </w:r>
      <w:r w:rsidRPr="00A33366">
        <w:tab/>
      </w:r>
      <w:r w:rsidRPr="00A33366">
        <w:tab/>
        <w:t>171</w:t>
      </w:r>
    </w:p>
    <w:p w14:paraId="135F73CF" w14:textId="77777777" w:rsidR="00EE7418" w:rsidRPr="00A33366" w:rsidRDefault="00EE7418" w:rsidP="00EE7418">
      <w:pPr>
        <w:pStyle w:val="NormalBold"/>
        <w:keepNext/>
        <w:widowControl/>
      </w:pPr>
      <w:r w:rsidRPr="00A33366">
        <w:t>Proposition de règlement</w:t>
      </w:r>
    </w:p>
    <w:p w14:paraId="4FEA7869" w14:textId="77777777" w:rsidR="00EE7418" w:rsidRPr="00A33366" w:rsidRDefault="00EE7418" w:rsidP="00EE7418">
      <w:pPr>
        <w:pStyle w:val="NormalBold"/>
        <w:widowControl/>
      </w:pPr>
      <w:r w:rsidRPr="00A33366">
        <w:t>Article 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30CDD9D" w14:textId="77777777" w:rsidTr="00FC6A49">
        <w:trPr>
          <w:jc w:val="center"/>
        </w:trPr>
        <w:tc>
          <w:tcPr>
            <w:tcW w:w="9752" w:type="dxa"/>
            <w:gridSpan w:val="2"/>
          </w:tcPr>
          <w:p w14:paraId="711A2510" w14:textId="77777777" w:rsidR="00EE7418" w:rsidRPr="00A33366" w:rsidRDefault="00EE7418" w:rsidP="00FC6A49">
            <w:pPr>
              <w:keepNext/>
              <w:widowControl/>
            </w:pPr>
          </w:p>
        </w:tc>
      </w:tr>
      <w:tr w:rsidR="00EE7418" w:rsidRPr="00A33366" w14:paraId="36368A90" w14:textId="77777777" w:rsidTr="00FC6A49">
        <w:trPr>
          <w:jc w:val="center"/>
        </w:trPr>
        <w:tc>
          <w:tcPr>
            <w:tcW w:w="4876" w:type="dxa"/>
          </w:tcPr>
          <w:p w14:paraId="6F9E7AD1" w14:textId="77777777" w:rsidR="00EE7418" w:rsidRPr="00A33366" w:rsidRDefault="00EE7418" w:rsidP="00FC6A49">
            <w:pPr>
              <w:pStyle w:val="ColumnHeading"/>
              <w:keepNext/>
              <w:widowControl/>
            </w:pPr>
            <w:r w:rsidRPr="00A33366">
              <w:t>Texte proposé par la Commission</w:t>
            </w:r>
          </w:p>
        </w:tc>
        <w:tc>
          <w:tcPr>
            <w:tcW w:w="4876" w:type="dxa"/>
          </w:tcPr>
          <w:p w14:paraId="2DDA9944" w14:textId="77777777" w:rsidR="00EE7418" w:rsidRPr="00A33366" w:rsidRDefault="00EE7418" w:rsidP="00FC6A49">
            <w:pPr>
              <w:pStyle w:val="ColumnHeading"/>
              <w:keepNext/>
              <w:widowControl/>
            </w:pPr>
            <w:r w:rsidRPr="00A33366">
              <w:t>Amendement</w:t>
            </w:r>
          </w:p>
        </w:tc>
      </w:tr>
      <w:tr w:rsidR="00EE7418" w:rsidRPr="00A33366" w14:paraId="79FC388A" w14:textId="77777777" w:rsidTr="00FC6A49">
        <w:trPr>
          <w:jc w:val="center"/>
        </w:trPr>
        <w:tc>
          <w:tcPr>
            <w:tcW w:w="4876" w:type="dxa"/>
          </w:tcPr>
          <w:p w14:paraId="656E8D61" w14:textId="77777777" w:rsidR="00EE7418" w:rsidRPr="00A33366" w:rsidRDefault="00EE7418" w:rsidP="00FC6A49">
            <w:pPr>
              <w:pStyle w:val="Normal6"/>
              <w:widowControl/>
              <w:rPr>
                <w:lang w:val="fr-FR"/>
              </w:rPr>
            </w:pPr>
            <w:r w:rsidRPr="00A33366">
              <w:rPr>
                <w:lang w:val="fr-FR"/>
              </w:rPr>
              <w:t>2.</w:t>
            </w:r>
            <w:r w:rsidRPr="00A33366">
              <w:rPr>
                <w:lang w:val="fr-FR"/>
              </w:rPr>
              <w:tab/>
              <w:t>La stratégie de circularité décrit les mesures que les constructeurs prendront pour s’acquitter de leurs obligations visant à garantir le respect des exigences de circularité énoncées au chapitre II</w:t>
            </w:r>
            <w:r w:rsidRPr="00A33366">
              <w:rPr>
                <w:b/>
                <w:i/>
                <w:lang w:val="fr-FR"/>
              </w:rPr>
              <w:t>, qui sont applicables au type de véhicule concerné et dont le respect est vérifié dans le cadre des procédures de réception par type</w:t>
            </w:r>
            <w:r w:rsidRPr="00A33366">
              <w:rPr>
                <w:lang w:val="fr-FR"/>
              </w:rPr>
              <w:t>.</w:t>
            </w:r>
          </w:p>
        </w:tc>
        <w:tc>
          <w:tcPr>
            <w:tcW w:w="4876" w:type="dxa"/>
          </w:tcPr>
          <w:p w14:paraId="5D329EA0"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La stratégie de circularité décrit les mesures que les constructeurs prendront pour s’acquitter de leurs obligations visant à garantir le respect des exigences de circularité énoncées au chapitre II. </w:t>
            </w:r>
            <w:r w:rsidRPr="00A33366">
              <w:rPr>
                <w:b/>
                <w:i/>
                <w:lang w:val="fr-FR"/>
              </w:rPr>
              <w:t>La stratégie de circularité tient compte des capacités des fournisseurs, en particulier des PME, ainsi que des informations effectivement disponibles auprès d’eux.</w:t>
            </w:r>
          </w:p>
        </w:tc>
      </w:tr>
    </w:tbl>
    <w:p w14:paraId="5C11ECDC" w14:textId="77777777" w:rsidR="00EE7418" w:rsidRPr="00A33366" w:rsidRDefault="00EE7418" w:rsidP="00EE7418">
      <w:pPr>
        <w:widowControl/>
      </w:pPr>
    </w:p>
    <w:p w14:paraId="36B88EF6" w14:textId="77777777" w:rsidR="00EE7418" w:rsidRPr="00A33366" w:rsidRDefault="00EE7418" w:rsidP="00EE7418">
      <w:pPr>
        <w:pStyle w:val="AMNumberTabs0"/>
        <w:keepNext/>
        <w:widowControl/>
      </w:pPr>
      <w:r w:rsidRPr="00A33366">
        <w:t>Amendement</w:t>
      </w:r>
      <w:r w:rsidRPr="00A33366">
        <w:tab/>
      </w:r>
      <w:r w:rsidRPr="00A33366">
        <w:tab/>
        <w:t>172</w:t>
      </w:r>
    </w:p>
    <w:p w14:paraId="61514171" w14:textId="77777777" w:rsidR="00EE7418" w:rsidRPr="00A33366" w:rsidRDefault="00EE7418" w:rsidP="00EE7418">
      <w:pPr>
        <w:pStyle w:val="NormalBold"/>
        <w:keepNext/>
        <w:widowControl/>
      </w:pPr>
      <w:r w:rsidRPr="00A33366">
        <w:t>Proposition de règlement</w:t>
      </w:r>
    </w:p>
    <w:p w14:paraId="0548703C" w14:textId="77777777" w:rsidR="00EE7418" w:rsidRPr="00A33366" w:rsidRDefault="00EE7418" w:rsidP="00EE7418">
      <w:pPr>
        <w:pStyle w:val="NormalBold"/>
        <w:widowControl/>
      </w:pPr>
      <w:r w:rsidRPr="00A33366">
        <w:t>Article 9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9F6F5CD" w14:textId="77777777" w:rsidTr="00FC6A49">
        <w:trPr>
          <w:jc w:val="center"/>
        </w:trPr>
        <w:tc>
          <w:tcPr>
            <w:tcW w:w="9752" w:type="dxa"/>
            <w:gridSpan w:val="2"/>
          </w:tcPr>
          <w:p w14:paraId="47065BA7" w14:textId="77777777" w:rsidR="00EE7418" w:rsidRPr="00A33366" w:rsidRDefault="00EE7418" w:rsidP="00FC6A49">
            <w:pPr>
              <w:keepNext/>
              <w:widowControl/>
            </w:pPr>
          </w:p>
        </w:tc>
      </w:tr>
      <w:tr w:rsidR="00EE7418" w:rsidRPr="00A33366" w14:paraId="184DCA40" w14:textId="77777777" w:rsidTr="00FC6A49">
        <w:trPr>
          <w:jc w:val="center"/>
        </w:trPr>
        <w:tc>
          <w:tcPr>
            <w:tcW w:w="4876" w:type="dxa"/>
          </w:tcPr>
          <w:p w14:paraId="72409508" w14:textId="77777777" w:rsidR="00EE7418" w:rsidRPr="00A33366" w:rsidRDefault="00EE7418" w:rsidP="00FC6A49">
            <w:pPr>
              <w:pStyle w:val="ColumnHeading"/>
              <w:keepNext/>
              <w:widowControl/>
            </w:pPr>
            <w:r w:rsidRPr="00A33366">
              <w:t>Texte proposé par la Commission</w:t>
            </w:r>
          </w:p>
        </w:tc>
        <w:tc>
          <w:tcPr>
            <w:tcW w:w="4876" w:type="dxa"/>
          </w:tcPr>
          <w:p w14:paraId="32A252C3" w14:textId="77777777" w:rsidR="00EE7418" w:rsidRPr="00A33366" w:rsidRDefault="00EE7418" w:rsidP="00FC6A49">
            <w:pPr>
              <w:pStyle w:val="ColumnHeading"/>
              <w:keepNext/>
              <w:widowControl/>
            </w:pPr>
            <w:r w:rsidRPr="00A33366">
              <w:t>Amendement</w:t>
            </w:r>
          </w:p>
        </w:tc>
      </w:tr>
      <w:tr w:rsidR="00EE7418" w:rsidRPr="00A33366" w14:paraId="042F6932" w14:textId="77777777" w:rsidTr="00FC6A49">
        <w:trPr>
          <w:jc w:val="center"/>
        </w:trPr>
        <w:tc>
          <w:tcPr>
            <w:tcW w:w="4876" w:type="dxa"/>
          </w:tcPr>
          <w:p w14:paraId="7B54B0B2" w14:textId="77777777" w:rsidR="00EE7418" w:rsidRPr="00A33366" w:rsidRDefault="00EE7418" w:rsidP="00FC6A49">
            <w:pPr>
              <w:pStyle w:val="Normal6"/>
              <w:widowControl/>
              <w:rPr>
                <w:lang w:val="fr-FR"/>
              </w:rPr>
            </w:pPr>
            <w:r w:rsidRPr="00A33366">
              <w:rPr>
                <w:b/>
                <w:i/>
                <w:lang w:val="fr-FR"/>
              </w:rPr>
              <w:t>4.</w:t>
            </w:r>
            <w:r w:rsidRPr="00A33366">
              <w:rPr>
                <w:b/>
                <w:i/>
                <w:lang w:val="fr-FR"/>
              </w:rPr>
              <w:tab/>
              <w:t>Le constructeur fournit une copie de la stratégie de circularité à la Commission dans les 30 jours suivant l’octroi de la réception par type pour le type de véhicule concerné.</w:t>
            </w:r>
          </w:p>
        </w:tc>
        <w:tc>
          <w:tcPr>
            <w:tcW w:w="4876" w:type="dxa"/>
          </w:tcPr>
          <w:p w14:paraId="7B0B8662" w14:textId="77777777" w:rsidR="00EE7418" w:rsidRPr="00A33366" w:rsidRDefault="00EE7418" w:rsidP="00FC6A49">
            <w:pPr>
              <w:pStyle w:val="Normal6"/>
              <w:widowControl/>
              <w:rPr>
                <w:szCs w:val="24"/>
                <w:lang w:val="fr-FR"/>
              </w:rPr>
            </w:pPr>
            <w:r w:rsidRPr="00A33366">
              <w:rPr>
                <w:b/>
                <w:i/>
                <w:lang w:val="fr-FR"/>
              </w:rPr>
              <w:t>supprimé</w:t>
            </w:r>
          </w:p>
        </w:tc>
      </w:tr>
    </w:tbl>
    <w:p w14:paraId="29E365ED" w14:textId="77777777" w:rsidR="00EE7418" w:rsidRPr="00A33366" w:rsidRDefault="00EE7418" w:rsidP="00EE7418">
      <w:pPr>
        <w:widowControl/>
      </w:pPr>
    </w:p>
    <w:p w14:paraId="13CA08DF" w14:textId="77777777" w:rsidR="00EE7418" w:rsidRPr="00A33366" w:rsidRDefault="00EE7418" w:rsidP="00EE7418">
      <w:pPr>
        <w:pStyle w:val="AMNumberTabs0"/>
        <w:keepNext/>
        <w:widowControl/>
      </w:pPr>
      <w:r w:rsidRPr="00A33366">
        <w:t>Amendement</w:t>
      </w:r>
      <w:r w:rsidRPr="00A33366">
        <w:tab/>
      </w:r>
      <w:r w:rsidRPr="00A33366">
        <w:tab/>
        <w:t>173</w:t>
      </w:r>
    </w:p>
    <w:p w14:paraId="48C30956" w14:textId="77777777" w:rsidR="00EE7418" w:rsidRPr="00A33366" w:rsidRDefault="00EE7418" w:rsidP="00EE7418">
      <w:pPr>
        <w:pStyle w:val="NormalBold"/>
        <w:keepNext/>
        <w:widowControl/>
      </w:pPr>
      <w:r w:rsidRPr="00A33366">
        <w:t>Proposition de règlement</w:t>
      </w:r>
    </w:p>
    <w:p w14:paraId="7D49F62A" w14:textId="77777777" w:rsidR="00EE7418" w:rsidRPr="00A33366" w:rsidRDefault="00EE7418" w:rsidP="00EE7418">
      <w:pPr>
        <w:pStyle w:val="NormalBold"/>
        <w:widowControl/>
      </w:pPr>
      <w:r w:rsidRPr="00A33366">
        <w:t>Article 9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168EBD2" w14:textId="77777777" w:rsidTr="00FC6A49">
        <w:trPr>
          <w:jc w:val="center"/>
        </w:trPr>
        <w:tc>
          <w:tcPr>
            <w:tcW w:w="9752" w:type="dxa"/>
            <w:gridSpan w:val="2"/>
          </w:tcPr>
          <w:p w14:paraId="1975A5DE" w14:textId="77777777" w:rsidR="00EE7418" w:rsidRPr="00A33366" w:rsidRDefault="00EE7418" w:rsidP="00FC6A49">
            <w:pPr>
              <w:keepNext/>
              <w:widowControl/>
            </w:pPr>
          </w:p>
        </w:tc>
      </w:tr>
      <w:tr w:rsidR="00EE7418" w:rsidRPr="00A33366" w14:paraId="7F761085" w14:textId="77777777" w:rsidTr="00FC6A49">
        <w:trPr>
          <w:jc w:val="center"/>
        </w:trPr>
        <w:tc>
          <w:tcPr>
            <w:tcW w:w="4876" w:type="dxa"/>
          </w:tcPr>
          <w:p w14:paraId="412BBDA4" w14:textId="77777777" w:rsidR="00EE7418" w:rsidRPr="00A33366" w:rsidRDefault="00EE7418" w:rsidP="00FC6A49">
            <w:pPr>
              <w:pStyle w:val="ColumnHeading"/>
              <w:keepNext/>
              <w:widowControl/>
            </w:pPr>
            <w:r w:rsidRPr="00A33366">
              <w:t>Texte proposé par la Commission</w:t>
            </w:r>
          </w:p>
        </w:tc>
        <w:tc>
          <w:tcPr>
            <w:tcW w:w="4876" w:type="dxa"/>
          </w:tcPr>
          <w:p w14:paraId="46171B10" w14:textId="77777777" w:rsidR="00EE7418" w:rsidRPr="00A33366" w:rsidRDefault="00EE7418" w:rsidP="00FC6A49">
            <w:pPr>
              <w:pStyle w:val="ColumnHeading"/>
              <w:keepNext/>
              <w:widowControl/>
            </w:pPr>
            <w:r w:rsidRPr="00A33366">
              <w:t>Amendement</w:t>
            </w:r>
          </w:p>
        </w:tc>
      </w:tr>
      <w:tr w:rsidR="00EE7418" w:rsidRPr="00A33366" w14:paraId="4909B1E0" w14:textId="77777777" w:rsidTr="00FC6A49">
        <w:trPr>
          <w:jc w:val="center"/>
        </w:trPr>
        <w:tc>
          <w:tcPr>
            <w:tcW w:w="4876" w:type="dxa"/>
          </w:tcPr>
          <w:p w14:paraId="6F64CB1B" w14:textId="77777777" w:rsidR="00EE7418" w:rsidRPr="00A33366" w:rsidRDefault="00EE7418" w:rsidP="00FC6A49">
            <w:pPr>
              <w:pStyle w:val="Normal6"/>
              <w:widowControl/>
              <w:rPr>
                <w:lang w:val="fr-FR"/>
              </w:rPr>
            </w:pPr>
            <w:r w:rsidRPr="00A33366">
              <w:rPr>
                <w:lang w:val="fr-FR"/>
              </w:rPr>
              <w:t>5.</w:t>
            </w:r>
            <w:r w:rsidRPr="00A33366">
              <w:rPr>
                <w:lang w:val="fr-FR"/>
              </w:rPr>
              <w:tab/>
              <w:t xml:space="preserve">Le constructeur assure le suivi des actions prévues dans la stratégie de circularité et met à jour cette stratégie tous les cinq ans conformément à l’annexe IV, partie B. </w:t>
            </w:r>
            <w:r w:rsidRPr="00A33366">
              <w:rPr>
                <w:b/>
                <w:i/>
                <w:lang w:val="fr-FR"/>
              </w:rPr>
              <w:t>La stratégie de circularité actualisée est communiquée à l’autorité compétente en matière de réception par type qui a délivré la réception par type pour le type de véhicule concerné, ainsi qu’à la Commission.</w:t>
            </w:r>
          </w:p>
        </w:tc>
        <w:tc>
          <w:tcPr>
            <w:tcW w:w="4876" w:type="dxa"/>
          </w:tcPr>
          <w:p w14:paraId="08D0B057" w14:textId="77777777" w:rsidR="00EE7418" w:rsidRPr="00A33366" w:rsidRDefault="00EE7418" w:rsidP="00FC6A49">
            <w:pPr>
              <w:pStyle w:val="Normal6"/>
              <w:widowControl/>
              <w:rPr>
                <w:szCs w:val="24"/>
                <w:lang w:val="fr-FR"/>
              </w:rPr>
            </w:pPr>
            <w:r w:rsidRPr="00A33366">
              <w:rPr>
                <w:lang w:val="fr-FR"/>
              </w:rPr>
              <w:t>5.</w:t>
            </w:r>
            <w:r w:rsidRPr="00A33366">
              <w:rPr>
                <w:lang w:val="fr-FR"/>
              </w:rPr>
              <w:tab/>
              <w:t xml:space="preserve">Le constructeur assure le suivi des actions prévues dans la stratégie de circularité et met à jour cette stratégie tous les cinq ans </w:t>
            </w:r>
            <w:r w:rsidRPr="00A33366">
              <w:rPr>
                <w:b/>
                <w:i/>
                <w:lang w:val="fr-FR"/>
              </w:rPr>
              <w:t>en indiquant les changements majeurs qui y sont apportés,</w:t>
            </w:r>
            <w:r w:rsidRPr="00A33366">
              <w:rPr>
                <w:lang w:val="fr-FR"/>
              </w:rPr>
              <w:t xml:space="preserve"> conformément à l’annexe IV, partie B.</w:t>
            </w:r>
          </w:p>
        </w:tc>
      </w:tr>
    </w:tbl>
    <w:p w14:paraId="13F9C807" w14:textId="77777777" w:rsidR="00EE7418" w:rsidRPr="00A33366" w:rsidRDefault="00EE7418" w:rsidP="00EE7418">
      <w:pPr>
        <w:widowControl/>
      </w:pPr>
    </w:p>
    <w:p w14:paraId="707B6C5D" w14:textId="77777777" w:rsidR="00EE7418" w:rsidRPr="00A33366" w:rsidRDefault="00EE7418" w:rsidP="00EE7418">
      <w:pPr>
        <w:pStyle w:val="AMNumberTabs0"/>
        <w:keepNext/>
        <w:widowControl/>
      </w:pPr>
      <w:r w:rsidRPr="00A33366">
        <w:lastRenderedPageBreak/>
        <w:t>Amendement</w:t>
      </w:r>
      <w:r w:rsidRPr="00A33366">
        <w:tab/>
      </w:r>
      <w:r w:rsidRPr="00A33366">
        <w:tab/>
        <w:t>174</w:t>
      </w:r>
    </w:p>
    <w:p w14:paraId="49F911FD" w14:textId="77777777" w:rsidR="00EE7418" w:rsidRPr="00A33366" w:rsidRDefault="00EE7418" w:rsidP="00EE7418">
      <w:pPr>
        <w:pStyle w:val="NormalBold"/>
        <w:keepNext/>
        <w:widowControl/>
      </w:pPr>
      <w:r w:rsidRPr="00A33366">
        <w:t>Proposition de règlement</w:t>
      </w:r>
    </w:p>
    <w:p w14:paraId="7333E775" w14:textId="77777777" w:rsidR="00EE7418" w:rsidRPr="00A33366" w:rsidRDefault="00EE7418" w:rsidP="00EE7418">
      <w:pPr>
        <w:pStyle w:val="NormalBold"/>
        <w:widowControl/>
      </w:pPr>
      <w:r w:rsidRPr="00A33366">
        <w:t>Article 9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77F0956" w14:textId="77777777" w:rsidTr="00FC6A49">
        <w:trPr>
          <w:jc w:val="center"/>
        </w:trPr>
        <w:tc>
          <w:tcPr>
            <w:tcW w:w="9752" w:type="dxa"/>
            <w:gridSpan w:val="2"/>
          </w:tcPr>
          <w:p w14:paraId="29435776" w14:textId="77777777" w:rsidR="00EE7418" w:rsidRPr="00A33366" w:rsidRDefault="00EE7418" w:rsidP="00FC6A49">
            <w:pPr>
              <w:keepNext/>
              <w:widowControl/>
            </w:pPr>
          </w:p>
        </w:tc>
      </w:tr>
      <w:tr w:rsidR="00EE7418" w:rsidRPr="00A33366" w14:paraId="00CF0ED7" w14:textId="77777777" w:rsidTr="00FC6A49">
        <w:trPr>
          <w:jc w:val="center"/>
        </w:trPr>
        <w:tc>
          <w:tcPr>
            <w:tcW w:w="4876" w:type="dxa"/>
          </w:tcPr>
          <w:p w14:paraId="7F95D5F2" w14:textId="77777777" w:rsidR="00EE7418" w:rsidRPr="00A33366" w:rsidRDefault="00EE7418" w:rsidP="00FC6A49">
            <w:pPr>
              <w:pStyle w:val="ColumnHeading"/>
              <w:keepNext/>
              <w:widowControl/>
            </w:pPr>
            <w:r w:rsidRPr="00A33366">
              <w:t>Texte proposé par la Commission</w:t>
            </w:r>
          </w:p>
        </w:tc>
        <w:tc>
          <w:tcPr>
            <w:tcW w:w="4876" w:type="dxa"/>
          </w:tcPr>
          <w:p w14:paraId="323D9D7A" w14:textId="77777777" w:rsidR="00EE7418" w:rsidRPr="00A33366" w:rsidRDefault="00EE7418" w:rsidP="00FC6A49">
            <w:pPr>
              <w:pStyle w:val="ColumnHeading"/>
              <w:keepNext/>
              <w:widowControl/>
            </w:pPr>
            <w:r w:rsidRPr="00A33366">
              <w:t>Amendement</w:t>
            </w:r>
          </w:p>
        </w:tc>
      </w:tr>
      <w:tr w:rsidR="00EE7418" w:rsidRPr="00A33366" w14:paraId="540DBA41" w14:textId="77777777" w:rsidTr="00FC6A49">
        <w:trPr>
          <w:jc w:val="center"/>
        </w:trPr>
        <w:tc>
          <w:tcPr>
            <w:tcW w:w="4876" w:type="dxa"/>
          </w:tcPr>
          <w:p w14:paraId="22790674" w14:textId="77777777" w:rsidR="00EE7418" w:rsidRPr="00A33366" w:rsidRDefault="00EE7418" w:rsidP="00FC6A49">
            <w:pPr>
              <w:pStyle w:val="Normal6"/>
              <w:widowControl/>
              <w:rPr>
                <w:lang w:val="fr-FR"/>
              </w:rPr>
            </w:pPr>
            <w:r w:rsidRPr="00A33366">
              <w:rPr>
                <w:b/>
                <w:i/>
                <w:lang w:val="fr-FR"/>
              </w:rPr>
              <w:t>7.</w:t>
            </w:r>
            <w:r w:rsidRPr="00A33366">
              <w:rPr>
                <w:b/>
                <w:i/>
                <w:lang w:val="fr-FR"/>
              </w:rPr>
              <w:tab/>
              <w:t>La Commission est habilitée à adopter des actes délégués en conformité avec l’article 50 afin de modifier l’annexe IV, partie B, en adaptant les exigences relatives au contenu et aux mises à jour de la stratégie de circularité aux progrès techniques et scientifiques réalisés dans la fabrication des véhicules et la gestion des véhicules hors d’usage, aux évolutions du marché dans le secteur automobile et aux changements réglementaires.</w:t>
            </w:r>
          </w:p>
        </w:tc>
        <w:tc>
          <w:tcPr>
            <w:tcW w:w="4876" w:type="dxa"/>
          </w:tcPr>
          <w:p w14:paraId="17F95A66" w14:textId="77777777" w:rsidR="00EE7418" w:rsidRPr="00A33366" w:rsidRDefault="00EE7418" w:rsidP="00FC6A49">
            <w:pPr>
              <w:pStyle w:val="Normal6"/>
              <w:widowControl/>
              <w:rPr>
                <w:szCs w:val="24"/>
                <w:lang w:val="fr-FR"/>
              </w:rPr>
            </w:pPr>
            <w:r w:rsidRPr="00A33366">
              <w:rPr>
                <w:b/>
                <w:i/>
                <w:lang w:val="fr-FR"/>
              </w:rPr>
              <w:t>supprimé</w:t>
            </w:r>
          </w:p>
        </w:tc>
      </w:tr>
    </w:tbl>
    <w:p w14:paraId="2DAF44D7" w14:textId="77777777" w:rsidR="00EE7418" w:rsidRPr="00A33366" w:rsidRDefault="00EE7418" w:rsidP="00EE7418">
      <w:pPr>
        <w:widowControl/>
      </w:pPr>
    </w:p>
    <w:p w14:paraId="37F0B995" w14:textId="77777777" w:rsidR="00EE7418" w:rsidRPr="00A33366" w:rsidRDefault="00EE7418" w:rsidP="00EE7418">
      <w:pPr>
        <w:pStyle w:val="AMNumberTabs0"/>
        <w:keepNext/>
        <w:widowControl/>
      </w:pPr>
      <w:r w:rsidRPr="00A33366">
        <w:t>Amendement</w:t>
      </w:r>
      <w:r w:rsidRPr="00A33366">
        <w:tab/>
      </w:r>
      <w:r w:rsidRPr="00A33366">
        <w:tab/>
        <w:t>175</w:t>
      </w:r>
    </w:p>
    <w:p w14:paraId="290C5BED" w14:textId="77777777" w:rsidR="00EE7418" w:rsidRPr="00A33366" w:rsidRDefault="00EE7418" w:rsidP="00EE7418">
      <w:pPr>
        <w:pStyle w:val="NormalBold"/>
        <w:keepNext/>
        <w:widowControl/>
      </w:pPr>
      <w:r w:rsidRPr="00A33366">
        <w:t>Proposition de règlement</w:t>
      </w:r>
    </w:p>
    <w:p w14:paraId="5A2F61EC" w14:textId="77777777" w:rsidR="00EE7418" w:rsidRPr="00A33366" w:rsidRDefault="00EE7418" w:rsidP="00EE7418">
      <w:pPr>
        <w:pStyle w:val="NormalBold"/>
        <w:widowControl/>
      </w:pPr>
      <w:r w:rsidRPr="00A33366">
        <w:t>Article 9 – paragraphe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418" w:rsidRPr="00A33366" w14:paraId="4D1F7762" w14:textId="77777777" w:rsidTr="00FC6A49">
        <w:trPr>
          <w:jc w:val="center"/>
        </w:trPr>
        <w:tc>
          <w:tcPr>
            <w:tcW w:w="9752" w:type="dxa"/>
            <w:gridSpan w:val="2"/>
          </w:tcPr>
          <w:p w14:paraId="66CC77DE" w14:textId="77777777" w:rsidR="00EE7418" w:rsidRPr="00A33366" w:rsidRDefault="00EE7418" w:rsidP="00FC6A49">
            <w:pPr>
              <w:keepNext/>
              <w:widowControl/>
            </w:pPr>
          </w:p>
        </w:tc>
      </w:tr>
      <w:tr w:rsidR="00EE7418" w:rsidRPr="00A33366" w14:paraId="17ABA3F3" w14:textId="77777777" w:rsidTr="00FC6A49">
        <w:trPr>
          <w:jc w:val="center"/>
        </w:trPr>
        <w:tc>
          <w:tcPr>
            <w:tcW w:w="4876" w:type="dxa"/>
            <w:hideMark/>
          </w:tcPr>
          <w:p w14:paraId="4B33CE7B" w14:textId="77777777" w:rsidR="00EE7418" w:rsidRPr="00A33366" w:rsidRDefault="00EE7418" w:rsidP="00FC6A49">
            <w:pPr>
              <w:pStyle w:val="ColumnHeading"/>
              <w:keepNext/>
              <w:widowControl/>
            </w:pPr>
            <w:r w:rsidRPr="00A33366">
              <w:t>Texte proposé par la Commission</w:t>
            </w:r>
          </w:p>
        </w:tc>
        <w:tc>
          <w:tcPr>
            <w:tcW w:w="4876" w:type="dxa"/>
            <w:hideMark/>
          </w:tcPr>
          <w:p w14:paraId="1D852365" w14:textId="77777777" w:rsidR="00EE7418" w:rsidRPr="00A33366" w:rsidRDefault="00EE7418" w:rsidP="00FC6A49">
            <w:pPr>
              <w:pStyle w:val="ColumnHeading"/>
              <w:keepNext/>
              <w:widowControl/>
            </w:pPr>
            <w:r w:rsidRPr="00A33366">
              <w:t>Amendement</w:t>
            </w:r>
          </w:p>
        </w:tc>
      </w:tr>
      <w:tr w:rsidR="00EE7418" w:rsidRPr="00A33366" w14:paraId="1BE0D315" w14:textId="77777777" w:rsidTr="00FC6A49">
        <w:trPr>
          <w:jc w:val="center"/>
        </w:trPr>
        <w:tc>
          <w:tcPr>
            <w:tcW w:w="4876" w:type="dxa"/>
            <w:hideMark/>
          </w:tcPr>
          <w:p w14:paraId="2EBD54FB" w14:textId="77777777" w:rsidR="00EE7418" w:rsidRPr="00A33366" w:rsidRDefault="00EE7418" w:rsidP="00FC6A49">
            <w:pPr>
              <w:pStyle w:val="Normal6"/>
              <w:widowControl/>
              <w:rPr>
                <w:lang w:val="fr-FR"/>
              </w:rPr>
            </w:pPr>
            <w:r w:rsidRPr="00A33366">
              <w:rPr>
                <w:lang w:val="fr-FR"/>
              </w:rPr>
              <w:t>8.</w:t>
            </w:r>
            <w:r w:rsidRPr="00A33366">
              <w:rPr>
                <w:lang w:val="fr-FR"/>
              </w:rPr>
              <w:tab/>
              <w:t xml:space="preserve">Au plus tard le [OP: veuillez insérer la date correspondant au dernier jour du mois suivant une période de 83 mois après la date d’entrée en vigueur du présent règlement] et tous les </w:t>
            </w:r>
            <w:r w:rsidRPr="00A33366">
              <w:rPr>
                <w:b/>
                <w:i/>
                <w:lang w:val="fr-FR"/>
              </w:rPr>
              <w:t>six</w:t>
            </w:r>
            <w:r w:rsidRPr="00A33366">
              <w:rPr>
                <w:lang w:val="fr-FR"/>
              </w:rPr>
              <w:t xml:space="preserve"> ans par la suite, la Commission établit et publie un rapport sur la circularité du secteur automobile. Ce rapport se fonde en particulier sur les stratégies de circularité et sur leurs mises à jour.</w:t>
            </w:r>
          </w:p>
        </w:tc>
        <w:tc>
          <w:tcPr>
            <w:tcW w:w="4876" w:type="dxa"/>
            <w:hideMark/>
          </w:tcPr>
          <w:p w14:paraId="3071E166" w14:textId="77777777" w:rsidR="00EE7418" w:rsidRPr="00A33366" w:rsidRDefault="00EE7418" w:rsidP="00FC6A49">
            <w:pPr>
              <w:pStyle w:val="Normal6"/>
              <w:widowControl/>
              <w:rPr>
                <w:szCs w:val="24"/>
                <w:lang w:val="fr-FR"/>
              </w:rPr>
            </w:pPr>
            <w:r w:rsidRPr="00A33366">
              <w:rPr>
                <w:lang w:val="fr-FR"/>
              </w:rPr>
              <w:t>8.</w:t>
            </w:r>
            <w:r w:rsidRPr="00A33366">
              <w:rPr>
                <w:lang w:val="fr-FR"/>
              </w:rPr>
              <w:tab/>
              <w:t xml:space="preserve">Au plus tard le [OP: veuillez insérer la date correspondant au dernier jour du mois suivant une période de 83 mois après la date d’entrée en vigueur du présent règlement] et tous les </w:t>
            </w:r>
            <w:r w:rsidRPr="00A33366">
              <w:rPr>
                <w:b/>
                <w:i/>
                <w:lang w:val="fr-FR"/>
              </w:rPr>
              <w:t>cinq</w:t>
            </w:r>
            <w:r w:rsidRPr="00A33366">
              <w:rPr>
                <w:lang w:val="fr-FR"/>
              </w:rPr>
              <w:t xml:space="preserve"> ans par la suite, la Commission établit et publie un rapport sur la circularité du secteur automobile. Ce rapport se fonde en particulier sur les stratégies de circularité et sur leurs mises à jour.</w:t>
            </w:r>
          </w:p>
        </w:tc>
      </w:tr>
    </w:tbl>
    <w:p w14:paraId="1B0E9BFB" w14:textId="77777777" w:rsidR="00EE7418" w:rsidRPr="00A33366" w:rsidRDefault="00EE7418" w:rsidP="00EE7418">
      <w:pPr>
        <w:widowControl/>
      </w:pPr>
    </w:p>
    <w:p w14:paraId="1A82AD60" w14:textId="77777777" w:rsidR="00EE7418" w:rsidRPr="00A33366" w:rsidRDefault="00EE7418" w:rsidP="00EE7418">
      <w:pPr>
        <w:pStyle w:val="AMNumberTabs0"/>
        <w:keepNext/>
        <w:widowControl/>
      </w:pPr>
      <w:r w:rsidRPr="00A33366">
        <w:t>Amendement</w:t>
      </w:r>
      <w:r w:rsidRPr="00A33366">
        <w:tab/>
      </w:r>
      <w:r w:rsidRPr="00A33366">
        <w:tab/>
        <w:t>176</w:t>
      </w:r>
    </w:p>
    <w:p w14:paraId="2241F067" w14:textId="77777777" w:rsidR="00EE7418" w:rsidRPr="00A33366" w:rsidRDefault="00EE7418" w:rsidP="00EE7418">
      <w:pPr>
        <w:pStyle w:val="NormalBold"/>
        <w:keepNext/>
        <w:widowControl/>
      </w:pPr>
      <w:r w:rsidRPr="00A33366">
        <w:t>Proposition de règlement</w:t>
      </w:r>
    </w:p>
    <w:p w14:paraId="56B05F8E" w14:textId="77777777" w:rsidR="00EE7418" w:rsidRPr="00A33366" w:rsidRDefault="00EE7418" w:rsidP="00EE7418">
      <w:pPr>
        <w:pStyle w:val="NormalBold"/>
        <w:widowControl/>
      </w:pPr>
      <w:r w:rsidRPr="00A33366">
        <w:t>Article 10 – paragraphe 1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1CF9B33" w14:textId="77777777" w:rsidTr="00FC6A49">
        <w:trPr>
          <w:jc w:val="center"/>
        </w:trPr>
        <w:tc>
          <w:tcPr>
            <w:tcW w:w="9752" w:type="dxa"/>
            <w:gridSpan w:val="2"/>
          </w:tcPr>
          <w:p w14:paraId="474EB702" w14:textId="77777777" w:rsidR="00EE7418" w:rsidRPr="00A33366" w:rsidRDefault="00EE7418" w:rsidP="00FC6A49">
            <w:pPr>
              <w:keepNext/>
              <w:widowControl/>
            </w:pPr>
          </w:p>
        </w:tc>
      </w:tr>
      <w:tr w:rsidR="00EE7418" w:rsidRPr="00A33366" w14:paraId="63A10A32" w14:textId="77777777" w:rsidTr="00FC6A49">
        <w:trPr>
          <w:jc w:val="center"/>
        </w:trPr>
        <w:tc>
          <w:tcPr>
            <w:tcW w:w="4876" w:type="dxa"/>
          </w:tcPr>
          <w:p w14:paraId="0481B458" w14:textId="77777777" w:rsidR="00EE7418" w:rsidRPr="00A33366" w:rsidRDefault="00EE7418" w:rsidP="00FC6A49">
            <w:pPr>
              <w:pStyle w:val="ColumnHeading"/>
              <w:keepNext/>
              <w:widowControl/>
            </w:pPr>
            <w:r w:rsidRPr="00A33366">
              <w:t>Texte proposé par la Commission</w:t>
            </w:r>
          </w:p>
        </w:tc>
        <w:tc>
          <w:tcPr>
            <w:tcW w:w="4876" w:type="dxa"/>
          </w:tcPr>
          <w:p w14:paraId="7EF04C03" w14:textId="77777777" w:rsidR="00EE7418" w:rsidRPr="00A33366" w:rsidRDefault="00EE7418" w:rsidP="00FC6A49">
            <w:pPr>
              <w:pStyle w:val="ColumnHeading"/>
              <w:keepNext/>
              <w:widowControl/>
            </w:pPr>
            <w:r w:rsidRPr="00A33366">
              <w:t>Amendement</w:t>
            </w:r>
          </w:p>
        </w:tc>
      </w:tr>
      <w:tr w:rsidR="00EE7418" w:rsidRPr="00A33366" w14:paraId="49173C2B" w14:textId="77777777" w:rsidTr="00FC6A49">
        <w:trPr>
          <w:jc w:val="center"/>
        </w:trPr>
        <w:tc>
          <w:tcPr>
            <w:tcW w:w="4876" w:type="dxa"/>
          </w:tcPr>
          <w:p w14:paraId="34110ACA" w14:textId="77777777" w:rsidR="00EE7418" w:rsidRPr="00A33366" w:rsidRDefault="00EE7418" w:rsidP="00FC6A49">
            <w:pPr>
              <w:pStyle w:val="Normal6"/>
              <w:widowControl/>
              <w:rPr>
                <w:lang w:val="fr-FR"/>
              </w:rPr>
            </w:pPr>
            <w:r w:rsidRPr="00A33366">
              <w:rPr>
                <w:lang w:val="fr-FR"/>
              </w:rPr>
              <w:t xml:space="preserve">Les constructeurs déclarent, pour chaque type de véhicule réceptionné par type à partir du [OP: veuillez insérer la date correspondant au premier jour du mois suivant une période de </w:t>
            </w:r>
            <w:r w:rsidRPr="00A33366">
              <w:rPr>
                <w:b/>
                <w:i/>
                <w:lang w:val="fr-FR"/>
              </w:rPr>
              <w:t>36</w:t>
            </w:r>
            <w:r w:rsidRPr="00A33366">
              <w:rPr>
                <w:lang w:val="fr-FR"/>
              </w:rPr>
              <w:t xml:space="preserve"> mois après </w:t>
            </w:r>
            <w:r w:rsidRPr="00A33366">
              <w:rPr>
                <w:b/>
                <w:i/>
                <w:lang w:val="fr-FR"/>
              </w:rPr>
              <w:t>l’entrée en vigueur</w:t>
            </w:r>
            <w:r w:rsidRPr="00A33366">
              <w:rPr>
                <w:lang w:val="fr-FR"/>
              </w:rPr>
              <w:t xml:space="preserve"> du présent </w:t>
            </w:r>
            <w:r w:rsidRPr="00A33366">
              <w:rPr>
                <w:b/>
                <w:i/>
                <w:lang w:val="fr-FR"/>
              </w:rPr>
              <w:t>règlement</w:t>
            </w:r>
            <w:r w:rsidRPr="00A33366">
              <w:rPr>
                <w:lang w:val="fr-FR"/>
              </w:rPr>
              <w:t xml:space="preserve">] </w:t>
            </w:r>
            <w:r w:rsidRPr="00A33366">
              <w:rPr>
                <w:lang w:val="fr-FR"/>
              </w:rPr>
              <w:lastRenderedPageBreak/>
              <w:t>conformément au règlement (UE) 2018/858, la part respective:</w:t>
            </w:r>
          </w:p>
        </w:tc>
        <w:tc>
          <w:tcPr>
            <w:tcW w:w="4876" w:type="dxa"/>
          </w:tcPr>
          <w:p w14:paraId="0CD7AD12" w14:textId="77777777" w:rsidR="00EE7418" w:rsidRPr="00A33366" w:rsidRDefault="00EE7418" w:rsidP="00FC6A49">
            <w:pPr>
              <w:pStyle w:val="Normal6"/>
              <w:widowControl/>
              <w:rPr>
                <w:szCs w:val="24"/>
                <w:lang w:val="fr-FR"/>
              </w:rPr>
            </w:pPr>
            <w:r w:rsidRPr="00A33366">
              <w:rPr>
                <w:lang w:val="fr-FR"/>
              </w:rPr>
              <w:lastRenderedPageBreak/>
              <w:t xml:space="preserve">Les constructeurs déclarent, pour chaque </w:t>
            </w:r>
            <w:r w:rsidRPr="00A33366">
              <w:rPr>
                <w:b/>
                <w:i/>
                <w:lang w:val="fr-FR"/>
              </w:rPr>
              <w:t xml:space="preserve">nouveau </w:t>
            </w:r>
            <w:r w:rsidRPr="00A33366">
              <w:rPr>
                <w:lang w:val="fr-FR"/>
              </w:rPr>
              <w:t xml:space="preserve">type de véhicule réceptionné par type à partir du [OP: veuillez insérer la date correspondant au premier jour du mois suivant une période de </w:t>
            </w:r>
            <w:r w:rsidRPr="00A33366">
              <w:rPr>
                <w:b/>
                <w:i/>
                <w:lang w:val="fr-FR"/>
              </w:rPr>
              <w:t>12</w:t>
            </w:r>
            <w:r w:rsidRPr="00A33366">
              <w:rPr>
                <w:lang w:val="fr-FR"/>
              </w:rPr>
              <w:t xml:space="preserve"> mois après </w:t>
            </w:r>
            <w:r w:rsidRPr="00A33366">
              <w:rPr>
                <w:b/>
                <w:i/>
                <w:lang w:val="fr-FR"/>
              </w:rPr>
              <w:t xml:space="preserve">l’adoption des actes délégués établissant </w:t>
            </w:r>
            <w:r w:rsidRPr="00A33366">
              <w:rPr>
                <w:b/>
                <w:i/>
                <w:lang w:val="fr-FR"/>
              </w:rPr>
              <w:lastRenderedPageBreak/>
              <w:t>les méthodes de calcul et de vérification</w:t>
            </w:r>
            <w:r w:rsidRPr="00A33366">
              <w:rPr>
                <w:lang w:val="fr-FR"/>
              </w:rPr>
              <w:t xml:space="preserve"> du</w:t>
            </w:r>
            <w:r w:rsidRPr="00A33366">
              <w:rPr>
                <w:b/>
                <w:i/>
                <w:lang w:val="fr-FR"/>
              </w:rPr>
              <w:t xml:space="preserve"> contenu recyclé</w:t>
            </w:r>
            <w:r w:rsidRPr="00A33366">
              <w:rPr>
                <w:lang w:val="fr-FR"/>
              </w:rPr>
              <w:t xml:space="preserve"> présent </w:t>
            </w:r>
            <w:r w:rsidRPr="00A33366">
              <w:rPr>
                <w:b/>
                <w:i/>
                <w:lang w:val="fr-FR"/>
              </w:rPr>
              <w:t>dans les véhicules en vertu de l’article 6</w:t>
            </w:r>
            <w:r w:rsidRPr="00A33366">
              <w:rPr>
                <w:lang w:val="fr-FR"/>
              </w:rPr>
              <w:t xml:space="preserve">] conformément au règlement (UE) 2018/858, la part respective: </w:t>
            </w:r>
          </w:p>
        </w:tc>
      </w:tr>
    </w:tbl>
    <w:p w14:paraId="1B6C130B" w14:textId="77777777" w:rsidR="00EE7418" w:rsidRPr="00A33366" w:rsidRDefault="00EE7418" w:rsidP="00EE7418">
      <w:pPr>
        <w:widowControl/>
      </w:pPr>
    </w:p>
    <w:p w14:paraId="1C23432C" w14:textId="77777777" w:rsidR="00EE7418" w:rsidRPr="00A33366" w:rsidRDefault="00EE7418" w:rsidP="00EE7418">
      <w:pPr>
        <w:pStyle w:val="AMNumberTabs0"/>
        <w:keepNext/>
        <w:widowControl/>
      </w:pPr>
      <w:r w:rsidRPr="00A33366">
        <w:t>Amendement</w:t>
      </w:r>
      <w:r w:rsidRPr="00A33366">
        <w:tab/>
      </w:r>
      <w:r w:rsidRPr="00A33366">
        <w:tab/>
        <w:t>177</w:t>
      </w:r>
    </w:p>
    <w:p w14:paraId="0FD4AEFA" w14:textId="77777777" w:rsidR="00EE7418" w:rsidRPr="00A33366" w:rsidRDefault="00EE7418" w:rsidP="00EE7418">
      <w:pPr>
        <w:pStyle w:val="NormalBold"/>
        <w:keepNext/>
        <w:widowControl/>
      </w:pPr>
      <w:r w:rsidRPr="00A33366">
        <w:t>Proposition de règlement</w:t>
      </w:r>
    </w:p>
    <w:p w14:paraId="6D4964F0" w14:textId="77777777" w:rsidR="00EE7418" w:rsidRPr="00A33366" w:rsidRDefault="00EE7418" w:rsidP="00EE7418">
      <w:pPr>
        <w:pStyle w:val="NormalBold"/>
        <w:widowControl/>
      </w:pPr>
      <w:r w:rsidRPr="00A33366">
        <w:t>Article 10 – paragraphe 1 – alinéa 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A4AE9C4" w14:textId="77777777" w:rsidTr="00FC6A49">
        <w:trPr>
          <w:jc w:val="center"/>
        </w:trPr>
        <w:tc>
          <w:tcPr>
            <w:tcW w:w="9752" w:type="dxa"/>
            <w:gridSpan w:val="2"/>
          </w:tcPr>
          <w:p w14:paraId="33B24D44" w14:textId="77777777" w:rsidR="00EE7418" w:rsidRPr="00A33366" w:rsidRDefault="00EE7418" w:rsidP="00FC6A49">
            <w:pPr>
              <w:keepNext/>
              <w:widowControl/>
            </w:pPr>
          </w:p>
        </w:tc>
      </w:tr>
      <w:tr w:rsidR="00EE7418" w:rsidRPr="00A33366" w14:paraId="356E1F90" w14:textId="77777777" w:rsidTr="00FC6A49">
        <w:trPr>
          <w:jc w:val="center"/>
        </w:trPr>
        <w:tc>
          <w:tcPr>
            <w:tcW w:w="4876" w:type="dxa"/>
          </w:tcPr>
          <w:p w14:paraId="06F6E9A9" w14:textId="77777777" w:rsidR="00EE7418" w:rsidRPr="00A33366" w:rsidRDefault="00EE7418" w:rsidP="00FC6A49">
            <w:pPr>
              <w:pStyle w:val="ColumnHeading"/>
              <w:keepNext/>
              <w:widowControl/>
            </w:pPr>
            <w:r w:rsidRPr="00A33366">
              <w:t>Texte proposé par la Commission</w:t>
            </w:r>
          </w:p>
        </w:tc>
        <w:tc>
          <w:tcPr>
            <w:tcW w:w="4876" w:type="dxa"/>
          </w:tcPr>
          <w:p w14:paraId="496EA99F" w14:textId="77777777" w:rsidR="00EE7418" w:rsidRPr="00A33366" w:rsidRDefault="00EE7418" w:rsidP="00FC6A49">
            <w:pPr>
              <w:pStyle w:val="ColumnHeading"/>
              <w:keepNext/>
              <w:widowControl/>
            </w:pPr>
            <w:r w:rsidRPr="00A33366">
              <w:t>Amendement</w:t>
            </w:r>
          </w:p>
        </w:tc>
      </w:tr>
      <w:tr w:rsidR="00EE7418" w:rsidRPr="00A33366" w14:paraId="275C1BB0" w14:textId="77777777" w:rsidTr="00FC6A49">
        <w:trPr>
          <w:jc w:val="center"/>
        </w:trPr>
        <w:tc>
          <w:tcPr>
            <w:tcW w:w="4876" w:type="dxa"/>
          </w:tcPr>
          <w:p w14:paraId="5CBDB93E" w14:textId="77777777" w:rsidR="00EE7418" w:rsidRPr="00A33366" w:rsidRDefault="00EE7418" w:rsidP="00FC6A49">
            <w:pPr>
              <w:pStyle w:val="Normal6"/>
              <w:widowControl/>
              <w:rPr>
                <w:lang w:val="fr-FR"/>
              </w:rPr>
            </w:pPr>
            <w:r w:rsidRPr="00A33366">
              <w:rPr>
                <w:lang w:val="fr-FR"/>
              </w:rPr>
              <w:t>(d)</w:t>
            </w:r>
            <w:r w:rsidRPr="00A33366">
              <w:rPr>
                <w:lang w:val="fr-FR"/>
              </w:rPr>
              <w:tab/>
              <w:t xml:space="preserve">d’acier </w:t>
            </w:r>
            <w:r w:rsidRPr="00A33366">
              <w:rPr>
                <w:b/>
                <w:i/>
                <w:lang w:val="fr-FR"/>
              </w:rPr>
              <w:t>recyclé.</w:t>
            </w:r>
          </w:p>
        </w:tc>
        <w:tc>
          <w:tcPr>
            <w:tcW w:w="4876" w:type="dxa"/>
          </w:tcPr>
          <w:p w14:paraId="757868DF" w14:textId="77777777" w:rsidR="00EE7418" w:rsidRPr="00A33366" w:rsidRDefault="00EE7418" w:rsidP="00FC6A49">
            <w:pPr>
              <w:pStyle w:val="Normal6"/>
              <w:widowControl/>
              <w:rPr>
                <w:szCs w:val="24"/>
                <w:lang w:val="fr-FR"/>
              </w:rPr>
            </w:pPr>
            <w:r w:rsidRPr="00A33366">
              <w:rPr>
                <w:lang w:val="fr-FR"/>
              </w:rPr>
              <w:t>(d)</w:t>
            </w:r>
            <w:r w:rsidRPr="00A33366">
              <w:rPr>
                <w:lang w:val="fr-FR"/>
              </w:rPr>
              <w:tab/>
              <w:t xml:space="preserve">d’acier </w:t>
            </w:r>
            <w:r w:rsidRPr="00A33366">
              <w:rPr>
                <w:b/>
                <w:i/>
                <w:lang w:val="fr-FR"/>
              </w:rPr>
              <w:t>et de ses alliages recyclés;</w:t>
            </w:r>
          </w:p>
        </w:tc>
      </w:tr>
    </w:tbl>
    <w:p w14:paraId="139EFF57" w14:textId="77777777" w:rsidR="00EE7418" w:rsidRPr="00A33366" w:rsidRDefault="00EE7418" w:rsidP="00EE7418">
      <w:pPr>
        <w:widowControl/>
      </w:pPr>
    </w:p>
    <w:p w14:paraId="55B65C42" w14:textId="77777777" w:rsidR="00EE7418" w:rsidRPr="00A33366" w:rsidRDefault="00EE7418" w:rsidP="00EE7418">
      <w:pPr>
        <w:pStyle w:val="AMNumberTabs0"/>
        <w:keepNext/>
        <w:widowControl/>
      </w:pPr>
      <w:r w:rsidRPr="00A33366">
        <w:t>Amendement</w:t>
      </w:r>
      <w:r w:rsidRPr="00A33366">
        <w:tab/>
      </w:r>
      <w:r w:rsidRPr="00A33366">
        <w:tab/>
        <w:t>178</w:t>
      </w:r>
    </w:p>
    <w:p w14:paraId="4FFE3DE5" w14:textId="77777777" w:rsidR="00EE7418" w:rsidRPr="00A33366" w:rsidRDefault="00EE7418" w:rsidP="00EE7418">
      <w:pPr>
        <w:pStyle w:val="NormalBold"/>
        <w:keepNext/>
        <w:widowControl/>
      </w:pPr>
      <w:r w:rsidRPr="00A33366">
        <w:t>Proposition de règlement</w:t>
      </w:r>
    </w:p>
    <w:p w14:paraId="679965F0" w14:textId="77777777" w:rsidR="00EE7418" w:rsidRPr="00A33366" w:rsidRDefault="00EE7418" w:rsidP="00EE7418">
      <w:pPr>
        <w:pStyle w:val="NormalBold"/>
        <w:widowControl/>
      </w:pPr>
      <w:r w:rsidRPr="00A33366">
        <w:t>Article 10 – paragraphe 1 – alinéa 1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DF64B06" w14:textId="77777777" w:rsidTr="00FC6A49">
        <w:trPr>
          <w:jc w:val="center"/>
        </w:trPr>
        <w:tc>
          <w:tcPr>
            <w:tcW w:w="9752" w:type="dxa"/>
            <w:gridSpan w:val="2"/>
          </w:tcPr>
          <w:p w14:paraId="02E889AC" w14:textId="77777777" w:rsidR="00EE7418" w:rsidRPr="00A33366" w:rsidRDefault="00EE7418" w:rsidP="00FC6A49">
            <w:pPr>
              <w:keepNext/>
              <w:widowControl/>
            </w:pPr>
          </w:p>
        </w:tc>
      </w:tr>
      <w:tr w:rsidR="00EE7418" w:rsidRPr="00A33366" w14:paraId="205F8F59" w14:textId="77777777" w:rsidTr="00FC6A49">
        <w:trPr>
          <w:jc w:val="center"/>
        </w:trPr>
        <w:tc>
          <w:tcPr>
            <w:tcW w:w="4876" w:type="dxa"/>
          </w:tcPr>
          <w:p w14:paraId="5CA90038" w14:textId="77777777" w:rsidR="00EE7418" w:rsidRPr="00A33366" w:rsidRDefault="00EE7418" w:rsidP="00FC6A49">
            <w:pPr>
              <w:pStyle w:val="ColumnHeading"/>
              <w:keepNext/>
              <w:widowControl/>
            </w:pPr>
            <w:r w:rsidRPr="00A33366">
              <w:t>Texte proposé par la Commission</w:t>
            </w:r>
          </w:p>
        </w:tc>
        <w:tc>
          <w:tcPr>
            <w:tcW w:w="4876" w:type="dxa"/>
          </w:tcPr>
          <w:p w14:paraId="5A7A496C" w14:textId="77777777" w:rsidR="00EE7418" w:rsidRPr="00A33366" w:rsidRDefault="00EE7418" w:rsidP="00FC6A49">
            <w:pPr>
              <w:pStyle w:val="ColumnHeading"/>
              <w:keepNext/>
              <w:widowControl/>
            </w:pPr>
            <w:r w:rsidRPr="00A33366">
              <w:t>Amendement</w:t>
            </w:r>
          </w:p>
        </w:tc>
      </w:tr>
      <w:tr w:rsidR="00EE7418" w:rsidRPr="00A33366" w14:paraId="54C42D6B" w14:textId="77777777" w:rsidTr="00FC6A49">
        <w:trPr>
          <w:jc w:val="center"/>
        </w:trPr>
        <w:tc>
          <w:tcPr>
            <w:tcW w:w="4876" w:type="dxa"/>
          </w:tcPr>
          <w:p w14:paraId="0D0B1E61" w14:textId="77777777" w:rsidR="00EE7418" w:rsidRPr="00A33366" w:rsidRDefault="00EE7418" w:rsidP="00FC6A49">
            <w:pPr>
              <w:pStyle w:val="Normal6"/>
              <w:widowControl/>
              <w:rPr>
                <w:lang w:val="fr-FR"/>
              </w:rPr>
            </w:pPr>
          </w:p>
        </w:tc>
        <w:tc>
          <w:tcPr>
            <w:tcW w:w="4876" w:type="dxa"/>
          </w:tcPr>
          <w:p w14:paraId="7E9928EE" w14:textId="77777777" w:rsidR="00EE7418" w:rsidRPr="00A33366" w:rsidRDefault="00EE7418" w:rsidP="00FC6A49">
            <w:pPr>
              <w:pStyle w:val="Normal6"/>
              <w:widowControl/>
              <w:rPr>
                <w:szCs w:val="24"/>
                <w:lang w:val="fr-FR"/>
              </w:rPr>
            </w:pPr>
            <w:r w:rsidRPr="00A33366">
              <w:rPr>
                <w:b/>
                <w:i/>
                <w:lang w:val="fr-FR"/>
              </w:rPr>
              <w:t>(d bis)</w:t>
            </w:r>
            <w:r w:rsidRPr="00A33366">
              <w:rPr>
                <w:b/>
                <w:i/>
                <w:lang w:val="fr-FR"/>
              </w:rPr>
              <w:tab/>
              <w:t>de matières plastiques recyclées.</w:t>
            </w:r>
          </w:p>
        </w:tc>
      </w:tr>
    </w:tbl>
    <w:p w14:paraId="050F3E90" w14:textId="77777777" w:rsidR="00EE7418" w:rsidRPr="00A33366" w:rsidRDefault="00EE7418" w:rsidP="00EE7418">
      <w:pPr>
        <w:widowControl/>
      </w:pPr>
    </w:p>
    <w:p w14:paraId="34DFC1E0" w14:textId="77777777" w:rsidR="00EE7418" w:rsidRPr="00A33366" w:rsidRDefault="00EE7418" w:rsidP="00EE7418">
      <w:pPr>
        <w:pStyle w:val="AMNumberTabs0"/>
        <w:keepNext/>
        <w:widowControl/>
      </w:pPr>
      <w:r w:rsidRPr="00A33366">
        <w:t>Amendement</w:t>
      </w:r>
      <w:r w:rsidRPr="00A33366">
        <w:tab/>
      </w:r>
      <w:r w:rsidRPr="00A33366">
        <w:tab/>
        <w:t>179</w:t>
      </w:r>
    </w:p>
    <w:p w14:paraId="071D849F" w14:textId="77777777" w:rsidR="00EE7418" w:rsidRPr="00A33366" w:rsidRDefault="00EE7418" w:rsidP="00EE7418">
      <w:pPr>
        <w:pStyle w:val="NormalBold"/>
        <w:keepNext/>
        <w:widowControl/>
      </w:pPr>
      <w:r w:rsidRPr="00A33366">
        <w:t>Proposition de règlement</w:t>
      </w:r>
    </w:p>
    <w:p w14:paraId="12757DDD" w14:textId="77777777" w:rsidR="00EE7418" w:rsidRPr="00A33366" w:rsidRDefault="00EE7418" w:rsidP="00EE7418">
      <w:pPr>
        <w:pStyle w:val="NormalBold"/>
        <w:widowControl/>
      </w:pPr>
      <w:r w:rsidRPr="00A33366">
        <w:t>Article 10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731D2F1" w14:textId="77777777" w:rsidTr="00FC6A49">
        <w:trPr>
          <w:jc w:val="center"/>
        </w:trPr>
        <w:tc>
          <w:tcPr>
            <w:tcW w:w="9752" w:type="dxa"/>
            <w:gridSpan w:val="2"/>
          </w:tcPr>
          <w:p w14:paraId="406A404E" w14:textId="77777777" w:rsidR="00EE7418" w:rsidRPr="00A33366" w:rsidRDefault="00EE7418" w:rsidP="00FC6A49">
            <w:pPr>
              <w:keepNext/>
              <w:widowControl/>
            </w:pPr>
          </w:p>
        </w:tc>
      </w:tr>
      <w:tr w:rsidR="00EE7418" w:rsidRPr="00A33366" w14:paraId="6110FE33" w14:textId="77777777" w:rsidTr="00FC6A49">
        <w:trPr>
          <w:jc w:val="center"/>
        </w:trPr>
        <w:tc>
          <w:tcPr>
            <w:tcW w:w="4876" w:type="dxa"/>
          </w:tcPr>
          <w:p w14:paraId="5D7642E3" w14:textId="77777777" w:rsidR="00EE7418" w:rsidRPr="00A33366" w:rsidRDefault="00EE7418" w:rsidP="00FC6A49">
            <w:pPr>
              <w:pStyle w:val="ColumnHeading"/>
              <w:keepNext/>
              <w:widowControl/>
            </w:pPr>
            <w:r w:rsidRPr="00A33366">
              <w:t>Texte proposé par la Commission</w:t>
            </w:r>
          </w:p>
        </w:tc>
        <w:tc>
          <w:tcPr>
            <w:tcW w:w="4876" w:type="dxa"/>
          </w:tcPr>
          <w:p w14:paraId="1CF0E86A" w14:textId="77777777" w:rsidR="00EE7418" w:rsidRPr="00A33366" w:rsidRDefault="00EE7418" w:rsidP="00FC6A49">
            <w:pPr>
              <w:pStyle w:val="ColumnHeading"/>
              <w:keepNext/>
              <w:widowControl/>
            </w:pPr>
            <w:r w:rsidRPr="00A33366">
              <w:t>Amendement</w:t>
            </w:r>
          </w:p>
        </w:tc>
      </w:tr>
      <w:tr w:rsidR="00EE7418" w:rsidRPr="00A33366" w14:paraId="39D128B6" w14:textId="77777777" w:rsidTr="00FC6A49">
        <w:trPr>
          <w:jc w:val="center"/>
        </w:trPr>
        <w:tc>
          <w:tcPr>
            <w:tcW w:w="4876" w:type="dxa"/>
          </w:tcPr>
          <w:p w14:paraId="63F4E69B" w14:textId="77777777" w:rsidR="00EE7418" w:rsidRPr="00A33366" w:rsidRDefault="00EE7418" w:rsidP="00FC6A49">
            <w:pPr>
              <w:pStyle w:val="Normal6"/>
              <w:widowControl/>
              <w:rPr>
                <w:lang w:val="fr-FR"/>
              </w:rPr>
            </w:pPr>
            <w:r w:rsidRPr="00A33366">
              <w:rPr>
                <w:lang w:val="fr-FR"/>
              </w:rPr>
              <w:t xml:space="preserve">La déclaration porte sur le contenu recyclé de ces matériaux présents dans le type de véhicule et indique, pour chaque matériau, </w:t>
            </w:r>
            <w:r w:rsidRPr="00A33366">
              <w:rPr>
                <w:b/>
                <w:i/>
                <w:lang w:val="fr-FR"/>
              </w:rPr>
              <w:t>s’il est recyclé</w:t>
            </w:r>
            <w:r w:rsidRPr="00A33366">
              <w:rPr>
                <w:lang w:val="fr-FR"/>
              </w:rPr>
              <w:t xml:space="preserve"> à partir de déchets de </w:t>
            </w:r>
            <w:proofErr w:type="spellStart"/>
            <w:r w:rsidRPr="00A33366">
              <w:rPr>
                <w:lang w:val="fr-FR"/>
              </w:rPr>
              <w:t>préconsommation</w:t>
            </w:r>
            <w:proofErr w:type="spellEnd"/>
            <w:r w:rsidRPr="00A33366">
              <w:rPr>
                <w:lang w:val="fr-FR"/>
              </w:rPr>
              <w:t xml:space="preserve"> ou de déchets post-consommation.</w:t>
            </w:r>
          </w:p>
        </w:tc>
        <w:tc>
          <w:tcPr>
            <w:tcW w:w="4876" w:type="dxa"/>
          </w:tcPr>
          <w:p w14:paraId="453FC0B8" w14:textId="77777777" w:rsidR="00EE7418" w:rsidRPr="00A33366" w:rsidRDefault="00EE7418" w:rsidP="00FC6A49">
            <w:pPr>
              <w:pStyle w:val="Normal6"/>
              <w:widowControl/>
              <w:rPr>
                <w:szCs w:val="24"/>
                <w:lang w:val="fr-FR"/>
              </w:rPr>
            </w:pPr>
            <w:r w:rsidRPr="00A33366">
              <w:rPr>
                <w:lang w:val="fr-FR"/>
              </w:rPr>
              <w:t>La déclaration porte sur le contenu recyclé de ces matériaux présents dans le type de véhicule et indique, pour chaque matériau</w:t>
            </w:r>
            <w:r w:rsidRPr="00A33366">
              <w:rPr>
                <w:b/>
                <w:i/>
                <w:lang w:val="fr-FR"/>
              </w:rPr>
              <w:t xml:space="preserve"> et pour chaque composant plastique de plus de 100 grammes</w:t>
            </w:r>
            <w:r w:rsidRPr="00A33366">
              <w:rPr>
                <w:lang w:val="fr-FR"/>
              </w:rPr>
              <w:t xml:space="preserve">, </w:t>
            </w:r>
            <w:r w:rsidRPr="00A33366">
              <w:rPr>
                <w:b/>
                <w:i/>
                <w:lang w:val="fr-FR"/>
              </w:rPr>
              <w:t>s’ils sont recyclés</w:t>
            </w:r>
            <w:r w:rsidRPr="00A33366">
              <w:rPr>
                <w:lang w:val="fr-FR"/>
              </w:rPr>
              <w:t xml:space="preserve"> à partir de déchets de </w:t>
            </w:r>
            <w:proofErr w:type="spellStart"/>
            <w:r w:rsidRPr="00A33366">
              <w:rPr>
                <w:lang w:val="fr-FR"/>
              </w:rPr>
              <w:t>préconsommation</w:t>
            </w:r>
            <w:proofErr w:type="spellEnd"/>
            <w:r w:rsidRPr="00A33366">
              <w:rPr>
                <w:lang w:val="fr-FR"/>
              </w:rPr>
              <w:t xml:space="preserve"> ou de déchets post-consommation.</w:t>
            </w:r>
          </w:p>
        </w:tc>
      </w:tr>
    </w:tbl>
    <w:p w14:paraId="2813AE1A" w14:textId="77777777" w:rsidR="00EE7418" w:rsidRPr="00A33366" w:rsidRDefault="00EE7418" w:rsidP="00EE7418">
      <w:pPr>
        <w:widowControl/>
      </w:pPr>
    </w:p>
    <w:p w14:paraId="160AE913" w14:textId="77777777" w:rsidR="00EE7418" w:rsidRPr="00A33366" w:rsidRDefault="00EE7418" w:rsidP="00EE7418">
      <w:pPr>
        <w:pStyle w:val="AMNumberTabs0"/>
        <w:keepNext/>
        <w:widowControl/>
      </w:pPr>
      <w:r w:rsidRPr="00A33366">
        <w:t>Amendement</w:t>
      </w:r>
      <w:r w:rsidRPr="00A33366">
        <w:tab/>
      </w:r>
      <w:r w:rsidRPr="00A33366">
        <w:tab/>
        <w:t>180</w:t>
      </w:r>
    </w:p>
    <w:p w14:paraId="3B9C3846" w14:textId="77777777" w:rsidR="00EE7418" w:rsidRPr="00A33366" w:rsidRDefault="00EE7418" w:rsidP="00EE7418">
      <w:pPr>
        <w:pStyle w:val="NormalBold"/>
        <w:keepNext/>
        <w:widowControl/>
      </w:pPr>
      <w:r w:rsidRPr="00A33366">
        <w:t>Proposition de règlement</w:t>
      </w:r>
    </w:p>
    <w:p w14:paraId="73279C02" w14:textId="77777777" w:rsidR="00EE7418" w:rsidRPr="00A33366" w:rsidRDefault="00EE7418" w:rsidP="00EE7418">
      <w:pPr>
        <w:pStyle w:val="NormalBold"/>
        <w:widowControl/>
      </w:pPr>
      <w:r w:rsidRPr="00A33366">
        <w:t>Article 10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418" w:rsidRPr="00A33366" w14:paraId="752DCD39" w14:textId="77777777" w:rsidTr="00FC6A49">
        <w:trPr>
          <w:jc w:val="center"/>
        </w:trPr>
        <w:tc>
          <w:tcPr>
            <w:tcW w:w="9752" w:type="dxa"/>
            <w:gridSpan w:val="2"/>
          </w:tcPr>
          <w:p w14:paraId="5198FCF9" w14:textId="77777777" w:rsidR="00EE7418" w:rsidRPr="00A33366" w:rsidRDefault="00EE7418" w:rsidP="00FC6A49">
            <w:pPr>
              <w:keepNext/>
              <w:widowControl/>
            </w:pPr>
          </w:p>
        </w:tc>
      </w:tr>
      <w:tr w:rsidR="00EE7418" w:rsidRPr="00A33366" w14:paraId="18590935" w14:textId="77777777" w:rsidTr="00FC6A49">
        <w:trPr>
          <w:jc w:val="center"/>
        </w:trPr>
        <w:tc>
          <w:tcPr>
            <w:tcW w:w="4876" w:type="dxa"/>
            <w:hideMark/>
          </w:tcPr>
          <w:p w14:paraId="7926EBB4" w14:textId="77777777" w:rsidR="00EE7418" w:rsidRPr="00A33366" w:rsidRDefault="00EE7418" w:rsidP="00FC6A49">
            <w:pPr>
              <w:pStyle w:val="ColumnHeading"/>
              <w:keepNext/>
              <w:widowControl/>
            </w:pPr>
            <w:r w:rsidRPr="00A33366">
              <w:t>Texte proposé par la Commission</w:t>
            </w:r>
          </w:p>
        </w:tc>
        <w:tc>
          <w:tcPr>
            <w:tcW w:w="4876" w:type="dxa"/>
            <w:hideMark/>
          </w:tcPr>
          <w:p w14:paraId="652D5D16" w14:textId="77777777" w:rsidR="00EE7418" w:rsidRPr="00A33366" w:rsidRDefault="00EE7418" w:rsidP="00FC6A49">
            <w:pPr>
              <w:pStyle w:val="ColumnHeading"/>
              <w:keepNext/>
              <w:widowControl/>
            </w:pPr>
            <w:r w:rsidRPr="00A33366">
              <w:t>Amendement</w:t>
            </w:r>
          </w:p>
        </w:tc>
      </w:tr>
      <w:tr w:rsidR="00EE7418" w:rsidRPr="00A33366" w14:paraId="28FD9523" w14:textId="77777777" w:rsidTr="00FC6A49">
        <w:trPr>
          <w:jc w:val="center"/>
        </w:trPr>
        <w:tc>
          <w:tcPr>
            <w:tcW w:w="4876" w:type="dxa"/>
            <w:hideMark/>
          </w:tcPr>
          <w:p w14:paraId="2AC30588" w14:textId="77777777" w:rsidR="00EE7418" w:rsidRPr="00A33366" w:rsidRDefault="00EE7418" w:rsidP="00FC6A49">
            <w:pPr>
              <w:pStyle w:val="Normal6"/>
              <w:widowControl/>
              <w:rPr>
                <w:lang w:val="fr-FR"/>
              </w:rPr>
            </w:pPr>
            <w:r w:rsidRPr="00A33366">
              <w:rPr>
                <w:lang w:val="fr-FR"/>
              </w:rPr>
              <w:t>3.</w:t>
            </w:r>
            <w:r w:rsidRPr="00A33366">
              <w:rPr>
                <w:lang w:val="fr-FR"/>
              </w:rPr>
              <w:tab/>
              <w:t xml:space="preserve">Par dérogation au paragraphe 1, l’obligation de déclarer la part du contenu recyclé d’un matériau donné ne s’applique pas lorsqu’un objectif a été fixé pour ce </w:t>
            </w:r>
            <w:r w:rsidRPr="00A33366">
              <w:rPr>
                <w:lang w:val="fr-FR"/>
              </w:rPr>
              <w:lastRenderedPageBreak/>
              <w:t>matériau en vertu de l’article 6, paragraphe 3 ou 4.</w:t>
            </w:r>
          </w:p>
        </w:tc>
        <w:tc>
          <w:tcPr>
            <w:tcW w:w="4876" w:type="dxa"/>
            <w:hideMark/>
          </w:tcPr>
          <w:p w14:paraId="16B7ECA1" w14:textId="77777777" w:rsidR="00EE7418" w:rsidRPr="00A33366" w:rsidRDefault="00EE7418" w:rsidP="00FC6A49">
            <w:pPr>
              <w:pStyle w:val="Normal6"/>
              <w:widowControl/>
              <w:rPr>
                <w:szCs w:val="24"/>
                <w:lang w:val="fr-FR"/>
              </w:rPr>
            </w:pPr>
            <w:r w:rsidRPr="00A33366">
              <w:rPr>
                <w:lang w:val="fr-FR"/>
              </w:rPr>
              <w:lastRenderedPageBreak/>
              <w:t>3.</w:t>
            </w:r>
            <w:r w:rsidRPr="00A33366">
              <w:rPr>
                <w:lang w:val="fr-FR"/>
              </w:rPr>
              <w:tab/>
              <w:t xml:space="preserve">Par dérogation au paragraphe 1, l’obligation de déclarer la part du contenu recyclé d’un matériau donné ne s’applique pas lorsqu’un objectif a été fixé pour ce </w:t>
            </w:r>
            <w:r w:rsidRPr="00A33366">
              <w:rPr>
                <w:lang w:val="fr-FR"/>
              </w:rPr>
              <w:lastRenderedPageBreak/>
              <w:t>matériau en vertu de l’article 6, paragraphe </w:t>
            </w:r>
            <w:r w:rsidRPr="00A33366">
              <w:rPr>
                <w:b/>
                <w:i/>
                <w:lang w:val="fr-FR"/>
              </w:rPr>
              <w:t xml:space="preserve">1, </w:t>
            </w:r>
            <w:r w:rsidRPr="00A33366">
              <w:rPr>
                <w:lang w:val="fr-FR"/>
              </w:rPr>
              <w:t>3 ou 4.</w:t>
            </w:r>
          </w:p>
        </w:tc>
      </w:tr>
    </w:tbl>
    <w:p w14:paraId="234F1F7B" w14:textId="77777777" w:rsidR="00EE7418" w:rsidRPr="00A33366" w:rsidRDefault="00EE7418" w:rsidP="00EE7418">
      <w:pPr>
        <w:widowControl/>
      </w:pPr>
    </w:p>
    <w:p w14:paraId="2D777B44" w14:textId="77777777" w:rsidR="00EE7418" w:rsidRPr="00A33366" w:rsidRDefault="00EE7418" w:rsidP="00EE7418">
      <w:pPr>
        <w:pStyle w:val="AMNumberTabs0"/>
        <w:keepNext/>
        <w:widowControl/>
      </w:pPr>
      <w:r w:rsidRPr="00A33366">
        <w:t>Amendement</w:t>
      </w:r>
      <w:r w:rsidRPr="00A33366">
        <w:tab/>
      </w:r>
      <w:r w:rsidRPr="00A33366">
        <w:tab/>
        <w:t>181</w:t>
      </w:r>
    </w:p>
    <w:p w14:paraId="5BC0A16A" w14:textId="77777777" w:rsidR="00EE7418" w:rsidRPr="00A33366" w:rsidRDefault="00EE7418" w:rsidP="00EE7418">
      <w:pPr>
        <w:pStyle w:val="NormalBold"/>
        <w:keepNext/>
        <w:widowControl/>
      </w:pPr>
      <w:r w:rsidRPr="00A33366">
        <w:t>Proposition de règlement</w:t>
      </w:r>
    </w:p>
    <w:p w14:paraId="07FD44D1" w14:textId="77777777" w:rsidR="00EE7418" w:rsidRPr="00A33366" w:rsidRDefault="00EE7418" w:rsidP="00EE7418">
      <w:pPr>
        <w:pStyle w:val="NormalBold"/>
        <w:widowControl/>
      </w:pPr>
      <w:r w:rsidRPr="00A33366">
        <w:t>Article 11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D799205" w14:textId="77777777" w:rsidTr="00FC6A49">
        <w:trPr>
          <w:jc w:val="center"/>
        </w:trPr>
        <w:tc>
          <w:tcPr>
            <w:tcW w:w="9752" w:type="dxa"/>
            <w:gridSpan w:val="2"/>
          </w:tcPr>
          <w:p w14:paraId="1A45A938" w14:textId="77777777" w:rsidR="00EE7418" w:rsidRPr="00A33366" w:rsidRDefault="00EE7418" w:rsidP="00FC6A49">
            <w:pPr>
              <w:keepNext/>
              <w:widowControl/>
            </w:pPr>
          </w:p>
        </w:tc>
      </w:tr>
      <w:tr w:rsidR="00EE7418" w:rsidRPr="00A33366" w14:paraId="118644F5" w14:textId="77777777" w:rsidTr="00FC6A49">
        <w:trPr>
          <w:jc w:val="center"/>
        </w:trPr>
        <w:tc>
          <w:tcPr>
            <w:tcW w:w="4876" w:type="dxa"/>
          </w:tcPr>
          <w:p w14:paraId="3BE3D15D" w14:textId="77777777" w:rsidR="00EE7418" w:rsidRPr="00A33366" w:rsidRDefault="00EE7418" w:rsidP="00FC6A49">
            <w:pPr>
              <w:pStyle w:val="ColumnHeading"/>
              <w:keepNext/>
              <w:widowControl/>
            </w:pPr>
            <w:r w:rsidRPr="00A33366">
              <w:t>Texte proposé par la Commission</w:t>
            </w:r>
          </w:p>
        </w:tc>
        <w:tc>
          <w:tcPr>
            <w:tcW w:w="4876" w:type="dxa"/>
          </w:tcPr>
          <w:p w14:paraId="2DE3A6E4" w14:textId="77777777" w:rsidR="00EE7418" w:rsidRPr="00A33366" w:rsidRDefault="00EE7418" w:rsidP="00FC6A49">
            <w:pPr>
              <w:pStyle w:val="ColumnHeading"/>
              <w:keepNext/>
              <w:widowControl/>
            </w:pPr>
            <w:r w:rsidRPr="00A33366">
              <w:t>Amendement</w:t>
            </w:r>
          </w:p>
        </w:tc>
      </w:tr>
      <w:tr w:rsidR="00EE7418" w:rsidRPr="00A33366" w14:paraId="69C61BD5" w14:textId="77777777" w:rsidTr="00FC6A49">
        <w:trPr>
          <w:jc w:val="center"/>
        </w:trPr>
        <w:tc>
          <w:tcPr>
            <w:tcW w:w="4876" w:type="dxa"/>
          </w:tcPr>
          <w:p w14:paraId="67103375" w14:textId="77777777" w:rsidR="00EE7418" w:rsidRPr="00A33366" w:rsidRDefault="00EE7418" w:rsidP="00FC6A49">
            <w:pPr>
              <w:pStyle w:val="Normal6"/>
              <w:widowControl/>
              <w:rPr>
                <w:lang w:val="fr-FR"/>
              </w:rPr>
            </w:pPr>
            <w:r w:rsidRPr="00A33366">
              <w:rPr>
                <w:lang w:val="fr-FR"/>
              </w:rPr>
              <w:t>1.</w:t>
            </w:r>
            <w:r w:rsidRPr="00A33366">
              <w:rPr>
                <w:lang w:val="fr-FR"/>
              </w:rPr>
              <w:tab/>
              <w:t>À partir du [OP: veuillez insérer la date correspondant au premier jour du mois suivant une période de 36 mois après la date d’entrée en vigueur du présent règlement], les constructeurs fournissent aux opérateurs de gestion des déchets</w:t>
            </w:r>
            <w:r w:rsidRPr="00A33366">
              <w:rPr>
                <w:b/>
                <w:i/>
                <w:lang w:val="fr-FR"/>
              </w:rPr>
              <w:t xml:space="preserve"> et</w:t>
            </w:r>
            <w:r w:rsidRPr="00A33366">
              <w:rPr>
                <w:lang w:val="fr-FR"/>
              </w:rPr>
              <w:t xml:space="preserve"> aux opérateurs de réparation et d’entretien un accès illimité, normalisé et non discriminatoire aux informations énumérées à l’annexe V, permettant l’accès aux éléments suivants ainsi que leur extraction et leur remplacement en toute sécurité:</w:t>
            </w:r>
          </w:p>
        </w:tc>
        <w:tc>
          <w:tcPr>
            <w:tcW w:w="4876" w:type="dxa"/>
          </w:tcPr>
          <w:p w14:paraId="73930224"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À partir du [OP: veuillez insérer la date correspondant au premier jour du mois suivant une période de 36 mois après la date d’entrée en vigueur du présent règlement], </w:t>
            </w:r>
            <w:r w:rsidRPr="00A33366">
              <w:rPr>
                <w:b/>
                <w:i/>
                <w:lang w:val="fr-FR"/>
              </w:rPr>
              <w:t xml:space="preserve">pour les nouveaux types de véhicules ayant fait l’objet d’une réception par type, </w:t>
            </w:r>
            <w:r w:rsidRPr="00A33366">
              <w:rPr>
                <w:lang w:val="fr-FR"/>
              </w:rPr>
              <w:t>les constructeurs fournissent aux opérateurs de gestion des déchets</w:t>
            </w:r>
            <w:r w:rsidRPr="00A33366">
              <w:rPr>
                <w:b/>
                <w:i/>
                <w:lang w:val="fr-FR"/>
              </w:rPr>
              <w:t>,</w:t>
            </w:r>
            <w:r w:rsidRPr="00A33366">
              <w:rPr>
                <w:lang w:val="fr-FR"/>
              </w:rPr>
              <w:t xml:space="preserve"> aux opérateurs de réparation et d’entretien</w:t>
            </w:r>
            <w:r w:rsidRPr="00A33366">
              <w:rPr>
                <w:b/>
                <w:i/>
                <w:lang w:val="fr-FR"/>
              </w:rPr>
              <w:t xml:space="preserve"> et aux services d’urgence, notamment par l’intermédiaire d’outils déjà utilisés dans l’industrie automobile,</w:t>
            </w:r>
            <w:r w:rsidRPr="00A33366">
              <w:rPr>
                <w:lang w:val="fr-FR"/>
              </w:rPr>
              <w:t xml:space="preserve"> un accès illimité, normalisé et non discriminatoire aux informations énumérées à l’annexe V, permettant l’accès aux éléments suivants ainsi que leur extraction et leur remplacement en toute sécurité:</w:t>
            </w:r>
          </w:p>
        </w:tc>
      </w:tr>
    </w:tbl>
    <w:p w14:paraId="7026A4D9" w14:textId="77777777" w:rsidR="00EE7418" w:rsidRPr="00A33366" w:rsidRDefault="00EE7418" w:rsidP="00EE7418">
      <w:pPr>
        <w:widowControl/>
      </w:pPr>
    </w:p>
    <w:p w14:paraId="158F1D4F" w14:textId="77777777" w:rsidR="00EE7418" w:rsidRPr="00A33366" w:rsidRDefault="00EE7418" w:rsidP="00EE7418">
      <w:pPr>
        <w:pStyle w:val="AMNumberTabs0"/>
        <w:keepNext/>
        <w:widowControl/>
      </w:pPr>
      <w:r w:rsidRPr="00A33366">
        <w:t>Amendement</w:t>
      </w:r>
      <w:r w:rsidRPr="00A33366">
        <w:tab/>
      </w:r>
      <w:r w:rsidRPr="00A33366">
        <w:tab/>
        <w:t>182</w:t>
      </w:r>
    </w:p>
    <w:p w14:paraId="2E641892" w14:textId="77777777" w:rsidR="00EE7418" w:rsidRPr="00A33366" w:rsidRDefault="00EE7418" w:rsidP="00EE7418">
      <w:pPr>
        <w:pStyle w:val="NormalBold"/>
        <w:keepNext/>
        <w:widowControl/>
      </w:pPr>
      <w:r w:rsidRPr="00A33366">
        <w:t>Proposition de règlement</w:t>
      </w:r>
    </w:p>
    <w:p w14:paraId="510F6DB5" w14:textId="77777777" w:rsidR="00EE7418" w:rsidRPr="00A33366" w:rsidRDefault="00EE7418" w:rsidP="00EE7418">
      <w:pPr>
        <w:pStyle w:val="NormalBold"/>
        <w:widowControl/>
      </w:pPr>
      <w:r w:rsidRPr="00A33366">
        <w:t>Article 11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4AA5214" w14:textId="77777777" w:rsidTr="00FC6A49">
        <w:trPr>
          <w:jc w:val="center"/>
        </w:trPr>
        <w:tc>
          <w:tcPr>
            <w:tcW w:w="9752" w:type="dxa"/>
            <w:gridSpan w:val="2"/>
          </w:tcPr>
          <w:p w14:paraId="57F09C55" w14:textId="77777777" w:rsidR="00EE7418" w:rsidRPr="00A33366" w:rsidRDefault="00EE7418" w:rsidP="00FC6A49">
            <w:pPr>
              <w:keepNext/>
              <w:widowControl/>
            </w:pPr>
          </w:p>
        </w:tc>
      </w:tr>
      <w:tr w:rsidR="00EE7418" w:rsidRPr="00A33366" w14:paraId="736482C2" w14:textId="77777777" w:rsidTr="00FC6A49">
        <w:trPr>
          <w:jc w:val="center"/>
        </w:trPr>
        <w:tc>
          <w:tcPr>
            <w:tcW w:w="4876" w:type="dxa"/>
          </w:tcPr>
          <w:p w14:paraId="551BA401" w14:textId="77777777" w:rsidR="00EE7418" w:rsidRPr="00A33366" w:rsidRDefault="00EE7418" w:rsidP="00FC6A49">
            <w:pPr>
              <w:pStyle w:val="ColumnHeading"/>
              <w:keepNext/>
              <w:widowControl/>
            </w:pPr>
            <w:r w:rsidRPr="00A33366">
              <w:t>Texte proposé par la Commission</w:t>
            </w:r>
          </w:p>
        </w:tc>
        <w:tc>
          <w:tcPr>
            <w:tcW w:w="4876" w:type="dxa"/>
          </w:tcPr>
          <w:p w14:paraId="206F92EE" w14:textId="77777777" w:rsidR="00EE7418" w:rsidRPr="00A33366" w:rsidRDefault="00EE7418" w:rsidP="00FC6A49">
            <w:pPr>
              <w:pStyle w:val="ColumnHeading"/>
              <w:keepNext/>
              <w:widowControl/>
            </w:pPr>
            <w:r w:rsidRPr="00A33366">
              <w:t>Amendement</w:t>
            </w:r>
          </w:p>
        </w:tc>
      </w:tr>
      <w:tr w:rsidR="00EE7418" w:rsidRPr="00A33366" w14:paraId="0FDEEBF5" w14:textId="77777777" w:rsidTr="00FC6A49">
        <w:trPr>
          <w:jc w:val="center"/>
        </w:trPr>
        <w:tc>
          <w:tcPr>
            <w:tcW w:w="4876" w:type="dxa"/>
          </w:tcPr>
          <w:p w14:paraId="71F9458F"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les batteries de véhicules électriques </w:t>
            </w:r>
            <w:r w:rsidRPr="00A33366">
              <w:rPr>
                <w:b/>
                <w:i/>
                <w:lang w:val="fr-FR"/>
              </w:rPr>
              <w:t>incorporées</w:t>
            </w:r>
            <w:r w:rsidRPr="00A33366">
              <w:rPr>
                <w:lang w:val="fr-FR"/>
              </w:rPr>
              <w:t xml:space="preserve"> dans les véhicules;</w:t>
            </w:r>
          </w:p>
        </w:tc>
        <w:tc>
          <w:tcPr>
            <w:tcW w:w="4876" w:type="dxa"/>
          </w:tcPr>
          <w:p w14:paraId="02EE6D2C"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les batteries de véhicules électriques </w:t>
            </w:r>
            <w:r w:rsidRPr="00A33366">
              <w:rPr>
                <w:b/>
                <w:i/>
                <w:lang w:val="fr-FR"/>
              </w:rPr>
              <w:t>et leurs assemblages-batteries incorporés</w:t>
            </w:r>
            <w:r w:rsidRPr="00A33366">
              <w:rPr>
                <w:lang w:val="fr-FR"/>
              </w:rPr>
              <w:t xml:space="preserve"> dans les véhicules;</w:t>
            </w:r>
          </w:p>
        </w:tc>
      </w:tr>
    </w:tbl>
    <w:p w14:paraId="760EC79B" w14:textId="77777777" w:rsidR="00EE7418" w:rsidRPr="00A33366" w:rsidRDefault="00EE7418" w:rsidP="00EE7418">
      <w:pPr>
        <w:widowControl/>
      </w:pPr>
    </w:p>
    <w:p w14:paraId="300C7F98" w14:textId="77777777" w:rsidR="00EE7418" w:rsidRPr="00A33366" w:rsidRDefault="00EE7418" w:rsidP="00EE7418">
      <w:pPr>
        <w:pStyle w:val="AMNumberTabs0"/>
        <w:keepNext/>
        <w:widowControl/>
      </w:pPr>
      <w:r w:rsidRPr="00A33366">
        <w:t>Amendement</w:t>
      </w:r>
      <w:r w:rsidRPr="00A33366">
        <w:tab/>
      </w:r>
      <w:r w:rsidRPr="00A33366">
        <w:tab/>
        <w:t>183</w:t>
      </w:r>
    </w:p>
    <w:p w14:paraId="6A87AE7A" w14:textId="77777777" w:rsidR="00EE7418" w:rsidRPr="00A33366" w:rsidRDefault="00EE7418" w:rsidP="00EE7418">
      <w:pPr>
        <w:pStyle w:val="NormalBold"/>
        <w:keepNext/>
        <w:widowControl/>
      </w:pPr>
      <w:r w:rsidRPr="00A33366">
        <w:t>Proposition de règlement</w:t>
      </w:r>
    </w:p>
    <w:p w14:paraId="723D6A5D" w14:textId="77777777" w:rsidR="00EE7418" w:rsidRPr="00A33366" w:rsidRDefault="00EE7418" w:rsidP="00EE7418">
      <w:pPr>
        <w:pStyle w:val="NormalBold"/>
        <w:widowControl/>
      </w:pPr>
      <w:r w:rsidRPr="00A33366">
        <w:t>Article 11 – paragraphe 1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2828D93" w14:textId="77777777" w:rsidTr="00FC6A49">
        <w:trPr>
          <w:jc w:val="center"/>
        </w:trPr>
        <w:tc>
          <w:tcPr>
            <w:tcW w:w="9752" w:type="dxa"/>
            <w:gridSpan w:val="2"/>
          </w:tcPr>
          <w:p w14:paraId="39266F24" w14:textId="77777777" w:rsidR="00EE7418" w:rsidRPr="00A33366" w:rsidRDefault="00EE7418" w:rsidP="00FC6A49">
            <w:pPr>
              <w:keepNext/>
              <w:widowControl/>
            </w:pPr>
          </w:p>
        </w:tc>
      </w:tr>
      <w:tr w:rsidR="00EE7418" w:rsidRPr="00A33366" w14:paraId="3E20816E" w14:textId="77777777" w:rsidTr="00FC6A49">
        <w:trPr>
          <w:jc w:val="center"/>
        </w:trPr>
        <w:tc>
          <w:tcPr>
            <w:tcW w:w="4876" w:type="dxa"/>
          </w:tcPr>
          <w:p w14:paraId="357DFD8B" w14:textId="77777777" w:rsidR="00EE7418" w:rsidRPr="00A33366" w:rsidRDefault="00EE7418" w:rsidP="00FC6A49">
            <w:pPr>
              <w:pStyle w:val="ColumnHeading"/>
              <w:keepNext/>
              <w:widowControl/>
            </w:pPr>
            <w:r w:rsidRPr="00A33366">
              <w:t>Texte proposé par la Commission</w:t>
            </w:r>
          </w:p>
        </w:tc>
        <w:tc>
          <w:tcPr>
            <w:tcW w:w="4876" w:type="dxa"/>
          </w:tcPr>
          <w:p w14:paraId="3D749FBA" w14:textId="77777777" w:rsidR="00EE7418" w:rsidRPr="00A33366" w:rsidRDefault="00EE7418" w:rsidP="00FC6A49">
            <w:pPr>
              <w:pStyle w:val="ColumnHeading"/>
              <w:keepNext/>
              <w:widowControl/>
            </w:pPr>
            <w:r w:rsidRPr="00A33366">
              <w:t>Amendement</w:t>
            </w:r>
          </w:p>
        </w:tc>
      </w:tr>
      <w:tr w:rsidR="00EE7418" w:rsidRPr="00A33366" w14:paraId="4185AF3D" w14:textId="77777777" w:rsidTr="00FC6A49">
        <w:trPr>
          <w:jc w:val="center"/>
        </w:trPr>
        <w:tc>
          <w:tcPr>
            <w:tcW w:w="4876" w:type="dxa"/>
          </w:tcPr>
          <w:p w14:paraId="00123128" w14:textId="77777777" w:rsidR="00EE7418" w:rsidRPr="00A33366" w:rsidRDefault="00EE7418" w:rsidP="00FC6A49">
            <w:pPr>
              <w:pStyle w:val="Normal6"/>
              <w:widowControl/>
              <w:rPr>
                <w:lang w:val="fr-FR"/>
              </w:rPr>
            </w:pPr>
            <w:r w:rsidRPr="00A33366">
              <w:rPr>
                <w:lang w:val="fr-FR"/>
              </w:rPr>
              <w:t>(e)</w:t>
            </w:r>
            <w:r w:rsidRPr="00A33366">
              <w:rPr>
                <w:lang w:val="fr-FR"/>
              </w:rPr>
              <w:tab/>
              <w:t>les pièces et composants contenant les matières premières critiques visées à l’article </w:t>
            </w:r>
            <w:r w:rsidRPr="00A33366">
              <w:rPr>
                <w:b/>
                <w:i/>
                <w:lang w:val="fr-FR"/>
              </w:rPr>
              <w:t>27</w:t>
            </w:r>
            <w:r w:rsidRPr="00A33366">
              <w:rPr>
                <w:lang w:val="fr-FR"/>
              </w:rPr>
              <w:t xml:space="preserve">, paragraphe 1, point b), du </w:t>
            </w:r>
            <w:r w:rsidRPr="00A33366">
              <w:rPr>
                <w:lang w:val="fr-FR"/>
              </w:rPr>
              <w:lastRenderedPageBreak/>
              <w:t>règlement (UE)</w:t>
            </w:r>
            <w:r w:rsidRPr="00A33366">
              <w:rPr>
                <w:b/>
                <w:i/>
                <w:lang w:val="fr-FR"/>
              </w:rPr>
              <w:t xml:space="preserve"> [règlement sur les matières premières critiques]</w:t>
            </w:r>
            <w:r w:rsidRPr="00A33366">
              <w:rPr>
                <w:lang w:val="fr-FR"/>
              </w:rPr>
              <w:t xml:space="preserve"> au moment de la réception par type du véhicule;</w:t>
            </w:r>
          </w:p>
        </w:tc>
        <w:tc>
          <w:tcPr>
            <w:tcW w:w="4876" w:type="dxa"/>
          </w:tcPr>
          <w:p w14:paraId="54F476FD" w14:textId="77777777" w:rsidR="00EE7418" w:rsidRPr="00A33366" w:rsidRDefault="00EE7418" w:rsidP="00FC6A49">
            <w:pPr>
              <w:pStyle w:val="Normal6"/>
              <w:widowControl/>
              <w:rPr>
                <w:szCs w:val="24"/>
                <w:lang w:val="fr-FR"/>
              </w:rPr>
            </w:pPr>
            <w:r w:rsidRPr="00A33366">
              <w:rPr>
                <w:lang w:val="fr-FR"/>
              </w:rPr>
              <w:lastRenderedPageBreak/>
              <w:t>(e)</w:t>
            </w:r>
            <w:r w:rsidRPr="00A33366">
              <w:rPr>
                <w:lang w:val="fr-FR"/>
              </w:rPr>
              <w:tab/>
              <w:t>les pièces et composants contenant les matières premières critiques visées à l’article </w:t>
            </w:r>
            <w:r w:rsidRPr="00A33366">
              <w:rPr>
                <w:b/>
                <w:i/>
                <w:lang w:val="fr-FR"/>
              </w:rPr>
              <w:t>28</w:t>
            </w:r>
            <w:r w:rsidRPr="00A33366">
              <w:rPr>
                <w:lang w:val="fr-FR"/>
              </w:rPr>
              <w:t xml:space="preserve">, paragraphe 1, point b), du </w:t>
            </w:r>
            <w:r w:rsidRPr="00A33366">
              <w:rPr>
                <w:lang w:val="fr-FR"/>
              </w:rPr>
              <w:lastRenderedPageBreak/>
              <w:t>règlement (UE)</w:t>
            </w:r>
            <w:r w:rsidRPr="00A33366">
              <w:rPr>
                <w:b/>
                <w:i/>
                <w:lang w:val="fr-FR"/>
              </w:rPr>
              <w:t> 2024/1252</w:t>
            </w:r>
            <w:r w:rsidRPr="00A33366">
              <w:rPr>
                <w:lang w:val="fr-FR"/>
              </w:rPr>
              <w:t xml:space="preserve"> au moment de la réception par type du véhicule;</w:t>
            </w:r>
          </w:p>
        </w:tc>
      </w:tr>
    </w:tbl>
    <w:p w14:paraId="40A08AC8" w14:textId="77777777" w:rsidR="00EE7418" w:rsidRPr="00A33366" w:rsidRDefault="00EE7418" w:rsidP="00EE7418">
      <w:pPr>
        <w:widowControl/>
      </w:pPr>
    </w:p>
    <w:p w14:paraId="69F8E967" w14:textId="77777777" w:rsidR="00EE7418" w:rsidRPr="00A33366" w:rsidRDefault="00EE7418" w:rsidP="00EE7418">
      <w:pPr>
        <w:pStyle w:val="AMNumberTabs0"/>
        <w:keepNext/>
        <w:widowControl/>
      </w:pPr>
      <w:r w:rsidRPr="00A33366">
        <w:t>Amendement</w:t>
      </w:r>
      <w:r w:rsidRPr="00A33366">
        <w:tab/>
      </w:r>
      <w:r w:rsidRPr="00A33366">
        <w:tab/>
        <w:t>184</w:t>
      </w:r>
    </w:p>
    <w:p w14:paraId="0D1F10F4" w14:textId="77777777" w:rsidR="00EE7418" w:rsidRPr="00A33366" w:rsidRDefault="00EE7418" w:rsidP="00EE7418">
      <w:pPr>
        <w:pStyle w:val="NormalBold"/>
        <w:keepNext/>
        <w:widowControl/>
      </w:pPr>
      <w:r w:rsidRPr="00A33366">
        <w:t>Proposition de règlement</w:t>
      </w:r>
    </w:p>
    <w:p w14:paraId="7BDA0FC4" w14:textId="77777777" w:rsidR="00EE7418" w:rsidRPr="00A33366" w:rsidRDefault="00EE7418" w:rsidP="00EE7418">
      <w:pPr>
        <w:pStyle w:val="NormalBold"/>
        <w:widowControl/>
      </w:pPr>
      <w:r w:rsidRPr="00A33366">
        <w:t>Article 11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15680C5" w14:textId="77777777" w:rsidTr="00FC6A49">
        <w:trPr>
          <w:jc w:val="center"/>
        </w:trPr>
        <w:tc>
          <w:tcPr>
            <w:tcW w:w="9752" w:type="dxa"/>
            <w:gridSpan w:val="2"/>
          </w:tcPr>
          <w:p w14:paraId="779BDC11" w14:textId="77777777" w:rsidR="00EE7418" w:rsidRPr="00A33366" w:rsidRDefault="00EE7418" w:rsidP="00FC6A49">
            <w:pPr>
              <w:keepNext/>
              <w:widowControl/>
            </w:pPr>
          </w:p>
        </w:tc>
      </w:tr>
      <w:tr w:rsidR="00EE7418" w:rsidRPr="00A33366" w14:paraId="7E85DE17" w14:textId="77777777" w:rsidTr="00FC6A49">
        <w:trPr>
          <w:jc w:val="center"/>
        </w:trPr>
        <w:tc>
          <w:tcPr>
            <w:tcW w:w="4876" w:type="dxa"/>
          </w:tcPr>
          <w:p w14:paraId="5E96E480" w14:textId="77777777" w:rsidR="00EE7418" w:rsidRPr="00A33366" w:rsidRDefault="00EE7418" w:rsidP="00FC6A49">
            <w:pPr>
              <w:pStyle w:val="ColumnHeading"/>
              <w:keepNext/>
              <w:widowControl/>
            </w:pPr>
            <w:r w:rsidRPr="00A33366">
              <w:t>Texte proposé par la Commission</w:t>
            </w:r>
          </w:p>
        </w:tc>
        <w:tc>
          <w:tcPr>
            <w:tcW w:w="4876" w:type="dxa"/>
          </w:tcPr>
          <w:p w14:paraId="5DC8E1A8" w14:textId="77777777" w:rsidR="00EE7418" w:rsidRPr="00A33366" w:rsidRDefault="00EE7418" w:rsidP="00FC6A49">
            <w:pPr>
              <w:pStyle w:val="ColumnHeading"/>
              <w:keepNext/>
              <w:widowControl/>
            </w:pPr>
            <w:r w:rsidRPr="00A33366">
              <w:t>Amendement</w:t>
            </w:r>
          </w:p>
        </w:tc>
      </w:tr>
      <w:tr w:rsidR="00EE7418" w:rsidRPr="00A33366" w14:paraId="36F2EE00" w14:textId="77777777" w:rsidTr="00FC6A49">
        <w:trPr>
          <w:jc w:val="center"/>
        </w:trPr>
        <w:tc>
          <w:tcPr>
            <w:tcW w:w="4876" w:type="dxa"/>
          </w:tcPr>
          <w:p w14:paraId="70A6266B" w14:textId="77777777" w:rsidR="00EE7418" w:rsidRPr="00A33366" w:rsidRDefault="00EE7418" w:rsidP="00FC6A49">
            <w:pPr>
              <w:pStyle w:val="Normal6"/>
              <w:widowControl/>
              <w:rPr>
                <w:lang w:val="fr-FR"/>
              </w:rPr>
            </w:pPr>
          </w:p>
        </w:tc>
        <w:tc>
          <w:tcPr>
            <w:tcW w:w="4876" w:type="dxa"/>
          </w:tcPr>
          <w:p w14:paraId="311CBFB2" w14:textId="77777777" w:rsidR="00EE7418" w:rsidRPr="00A33366" w:rsidRDefault="00EE7418" w:rsidP="00FC6A49">
            <w:pPr>
              <w:pStyle w:val="Normal6"/>
              <w:widowControl/>
              <w:rPr>
                <w:szCs w:val="24"/>
                <w:lang w:val="fr-FR"/>
              </w:rPr>
            </w:pPr>
            <w:r w:rsidRPr="00A33366">
              <w:rPr>
                <w:b/>
                <w:i/>
                <w:lang w:val="fr-FR"/>
              </w:rPr>
              <w:t>1 bis.</w:t>
            </w:r>
            <w:r w:rsidRPr="00A33366">
              <w:rPr>
                <w:b/>
                <w:i/>
                <w:lang w:val="fr-FR"/>
              </w:rPr>
              <w:tab/>
              <w:t>Les constructeurs fournissent des informations explicatives en matière de secours et d’intervention d’urgence.</w:t>
            </w:r>
          </w:p>
        </w:tc>
      </w:tr>
    </w:tbl>
    <w:p w14:paraId="20A143C7" w14:textId="77777777" w:rsidR="00EE7418" w:rsidRPr="00A33366" w:rsidRDefault="00EE7418" w:rsidP="00EE7418">
      <w:pPr>
        <w:widowControl/>
      </w:pPr>
    </w:p>
    <w:p w14:paraId="65B1F199" w14:textId="77777777" w:rsidR="00EE7418" w:rsidRPr="00A33366" w:rsidRDefault="00EE7418" w:rsidP="00EE7418">
      <w:pPr>
        <w:pStyle w:val="AMNumberTabs0"/>
        <w:keepNext/>
        <w:widowControl/>
      </w:pPr>
      <w:r w:rsidRPr="00A33366">
        <w:t>Amendement</w:t>
      </w:r>
      <w:r w:rsidRPr="00A33366">
        <w:tab/>
      </w:r>
      <w:r w:rsidRPr="00A33366">
        <w:tab/>
        <w:t>185</w:t>
      </w:r>
    </w:p>
    <w:p w14:paraId="768E5F48" w14:textId="77777777" w:rsidR="00EE7418" w:rsidRPr="00A33366" w:rsidRDefault="00EE7418" w:rsidP="00EE7418">
      <w:pPr>
        <w:pStyle w:val="NormalBold"/>
        <w:keepNext/>
        <w:widowControl/>
      </w:pPr>
      <w:r w:rsidRPr="00A33366">
        <w:t>Proposition de règlement</w:t>
      </w:r>
    </w:p>
    <w:p w14:paraId="4EEA5227" w14:textId="77777777" w:rsidR="00EE7418" w:rsidRPr="00A33366" w:rsidRDefault="00EE7418" w:rsidP="00EE7418">
      <w:pPr>
        <w:pStyle w:val="NormalBold"/>
        <w:widowControl/>
      </w:pPr>
      <w:r w:rsidRPr="00A33366">
        <w:t>Article 11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C298EFB" w14:textId="77777777" w:rsidTr="00FC6A49">
        <w:trPr>
          <w:jc w:val="center"/>
        </w:trPr>
        <w:tc>
          <w:tcPr>
            <w:tcW w:w="9752" w:type="dxa"/>
            <w:gridSpan w:val="2"/>
          </w:tcPr>
          <w:p w14:paraId="0E5E8BE5" w14:textId="77777777" w:rsidR="00EE7418" w:rsidRPr="00A33366" w:rsidRDefault="00EE7418" w:rsidP="00FC6A49">
            <w:pPr>
              <w:keepNext/>
              <w:widowControl/>
            </w:pPr>
          </w:p>
        </w:tc>
      </w:tr>
      <w:tr w:rsidR="00EE7418" w:rsidRPr="00A33366" w14:paraId="0DCEB490" w14:textId="77777777" w:rsidTr="00FC6A49">
        <w:trPr>
          <w:jc w:val="center"/>
        </w:trPr>
        <w:tc>
          <w:tcPr>
            <w:tcW w:w="4876" w:type="dxa"/>
          </w:tcPr>
          <w:p w14:paraId="415F1544" w14:textId="77777777" w:rsidR="00EE7418" w:rsidRPr="00A33366" w:rsidRDefault="00EE7418" w:rsidP="00FC6A49">
            <w:pPr>
              <w:pStyle w:val="ColumnHeading"/>
              <w:keepNext/>
              <w:widowControl/>
            </w:pPr>
            <w:r w:rsidRPr="00A33366">
              <w:t>Texte proposé par la Commission</w:t>
            </w:r>
          </w:p>
        </w:tc>
        <w:tc>
          <w:tcPr>
            <w:tcW w:w="4876" w:type="dxa"/>
          </w:tcPr>
          <w:p w14:paraId="77BFA29F" w14:textId="77777777" w:rsidR="00EE7418" w:rsidRPr="00A33366" w:rsidRDefault="00EE7418" w:rsidP="00FC6A49">
            <w:pPr>
              <w:pStyle w:val="ColumnHeading"/>
              <w:keepNext/>
              <w:widowControl/>
            </w:pPr>
            <w:r w:rsidRPr="00A33366">
              <w:t>Amendement</w:t>
            </w:r>
          </w:p>
        </w:tc>
      </w:tr>
      <w:tr w:rsidR="00EE7418" w:rsidRPr="00A33366" w14:paraId="1A369529" w14:textId="77777777" w:rsidTr="00FC6A49">
        <w:trPr>
          <w:jc w:val="center"/>
        </w:trPr>
        <w:tc>
          <w:tcPr>
            <w:tcW w:w="4876" w:type="dxa"/>
          </w:tcPr>
          <w:p w14:paraId="4DF1A319" w14:textId="77777777" w:rsidR="00EE7418" w:rsidRPr="00A33366" w:rsidRDefault="00EE7418" w:rsidP="00FC6A49">
            <w:pPr>
              <w:pStyle w:val="Normal6"/>
              <w:widowControl/>
              <w:rPr>
                <w:lang w:val="fr-FR"/>
              </w:rPr>
            </w:pPr>
            <w:r w:rsidRPr="00A33366">
              <w:rPr>
                <w:lang w:val="fr-FR"/>
              </w:rPr>
              <w:t>Les constructeurs coopèrent avec les opérateurs de traitement et les opérateurs de réparation et d’entretien agréés en mettant en place les plateformes de communication nécessaires pour fournir et tenir à jour les informations visées au paragraphe 1 ainsi que les informations spécifiées à l’annexe V.</w:t>
            </w:r>
          </w:p>
        </w:tc>
        <w:tc>
          <w:tcPr>
            <w:tcW w:w="4876" w:type="dxa"/>
          </w:tcPr>
          <w:p w14:paraId="4A0AC50E" w14:textId="77777777" w:rsidR="00EE7418" w:rsidRPr="00A33366" w:rsidRDefault="00EE7418" w:rsidP="00FC6A49">
            <w:pPr>
              <w:pStyle w:val="Normal6"/>
              <w:widowControl/>
              <w:rPr>
                <w:szCs w:val="24"/>
                <w:lang w:val="fr-FR"/>
              </w:rPr>
            </w:pPr>
            <w:r w:rsidRPr="00A33366">
              <w:rPr>
                <w:lang w:val="fr-FR"/>
              </w:rPr>
              <w:t>Les constructeurs coopèrent avec les opérateurs de traitement</w:t>
            </w:r>
            <w:r w:rsidRPr="00A33366">
              <w:rPr>
                <w:b/>
                <w:i/>
                <w:lang w:val="fr-FR"/>
              </w:rPr>
              <w:t>, les opérateurs de conversion électrique</w:t>
            </w:r>
            <w:r w:rsidRPr="00A33366">
              <w:rPr>
                <w:lang w:val="fr-FR"/>
              </w:rPr>
              <w:t xml:space="preserve"> et les opérateurs de réparation et d’entretien agréés en mettant en place les plateformes de communication nécessaires pour fournir et tenir à jour les informations visées au paragraphe 1 ainsi que les informations spécifiées à l’annexe V.</w:t>
            </w:r>
          </w:p>
        </w:tc>
      </w:tr>
    </w:tbl>
    <w:p w14:paraId="3B050F06" w14:textId="77777777" w:rsidR="00EE7418" w:rsidRPr="00A33366" w:rsidRDefault="00EE7418" w:rsidP="00EE7418">
      <w:pPr>
        <w:widowControl/>
      </w:pPr>
    </w:p>
    <w:p w14:paraId="4C1E3DCF" w14:textId="77777777" w:rsidR="00EE7418" w:rsidRPr="00A33366" w:rsidRDefault="00EE7418" w:rsidP="00EE7418">
      <w:pPr>
        <w:pStyle w:val="AMNumberTabs0"/>
        <w:keepNext/>
        <w:widowControl/>
      </w:pPr>
      <w:r w:rsidRPr="00A33366">
        <w:t>Amendement</w:t>
      </w:r>
      <w:r w:rsidRPr="00A33366">
        <w:tab/>
      </w:r>
      <w:r w:rsidRPr="00A33366">
        <w:tab/>
        <w:t>186</w:t>
      </w:r>
    </w:p>
    <w:p w14:paraId="3F3605DE" w14:textId="77777777" w:rsidR="00EE7418" w:rsidRPr="00A33366" w:rsidRDefault="00EE7418" w:rsidP="00EE7418">
      <w:pPr>
        <w:pStyle w:val="NormalBold"/>
        <w:keepNext/>
        <w:widowControl/>
      </w:pPr>
      <w:r w:rsidRPr="00A33366">
        <w:t>Proposition de règlement</w:t>
      </w:r>
    </w:p>
    <w:p w14:paraId="168BDD0F" w14:textId="77777777" w:rsidR="00EE7418" w:rsidRPr="00A33366" w:rsidRDefault="00EE7418" w:rsidP="00EE7418">
      <w:pPr>
        <w:pStyle w:val="NormalBold"/>
        <w:widowControl/>
      </w:pPr>
      <w:r w:rsidRPr="00A33366">
        <w:t>Article 11 – paragraphe 2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11C1DEB" w14:textId="77777777" w:rsidTr="00FC6A49">
        <w:trPr>
          <w:jc w:val="center"/>
        </w:trPr>
        <w:tc>
          <w:tcPr>
            <w:tcW w:w="9752" w:type="dxa"/>
            <w:gridSpan w:val="2"/>
          </w:tcPr>
          <w:p w14:paraId="0EAC3FE6" w14:textId="77777777" w:rsidR="00EE7418" w:rsidRPr="00A33366" w:rsidRDefault="00EE7418" w:rsidP="00FC6A49">
            <w:pPr>
              <w:keepNext/>
              <w:widowControl/>
            </w:pPr>
          </w:p>
        </w:tc>
      </w:tr>
      <w:tr w:rsidR="00EE7418" w:rsidRPr="00A33366" w14:paraId="727A383E" w14:textId="77777777" w:rsidTr="00FC6A49">
        <w:trPr>
          <w:jc w:val="center"/>
        </w:trPr>
        <w:tc>
          <w:tcPr>
            <w:tcW w:w="4876" w:type="dxa"/>
          </w:tcPr>
          <w:p w14:paraId="2EB47F2A" w14:textId="77777777" w:rsidR="00EE7418" w:rsidRPr="00A33366" w:rsidRDefault="00EE7418" w:rsidP="00FC6A49">
            <w:pPr>
              <w:pStyle w:val="ColumnHeading"/>
              <w:keepNext/>
              <w:widowControl/>
            </w:pPr>
            <w:r w:rsidRPr="00A33366">
              <w:t>Texte proposé par la Commission</w:t>
            </w:r>
          </w:p>
        </w:tc>
        <w:tc>
          <w:tcPr>
            <w:tcW w:w="4876" w:type="dxa"/>
          </w:tcPr>
          <w:p w14:paraId="5D7F29FA" w14:textId="77777777" w:rsidR="00EE7418" w:rsidRPr="00A33366" w:rsidRDefault="00EE7418" w:rsidP="00FC6A49">
            <w:pPr>
              <w:pStyle w:val="ColumnHeading"/>
              <w:keepNext/>
              <w:widowControl/>
            </w:pPr>
            <w:r w:rsidRPr="00A33366">
              <w:t>Amendement</w:t>
            </w:r>
          </w:p>
        </w:tc>
      </w:tr>
      <w:tr w:rsidR="00EE7418" w:rsidRPr="00A33366" w14:paraId="2D72A9B2" w14:textId="77777777" w:rsidTr="00FC6A49">
        <w:trPr>
          <w:jc w:val="center"/>
        </w:trPr>
        <w:tc>
          <w:tcPr>
            <w:tcW w:w="4876" w:type="dxa"/>
          </w:tcPr>
          <w:p w14:paraId="55CC9191" w14:textId="77777777" w:rsidR="00EE7418" w:rsidRPr="00A33366" w:rsidRDefault="00EE7418" w:rsidP="00FC6A49">
            <w:pPr>
              <w:pStyle w:val="Normal6"/>
              <w:widowControl/>
              <w:rPr>
                <w:lang w:val="fr-FR"/>
              </w:rPr>
            </w:pPr>
            <w:r w:rsidRPr="00A33366">
              <w:rPr>
                <w:lang w:val="fr-FR"/>
              </w:rPr>
              <w:t xml:space="preserve">Les constructeurs fournissent gratuitement les informations visées au premier alinéa. Ils peuvent percevoir des redevances auprès des opérateurs de gestion des déchets et des opérateurs de réparation et d’entretien </w:t>
            </w:r>
            <w:r w:rsidRPr="00A33366">
              <w:rPr>
                <w:b/>
                <w:i/>
                <w:lang w:val="fr-FR"/>
              </w:rPr>
              <w:t>correspondant au montant</w:t>
            </w:r>
            <w:r w:rsidRPr="00A33366">
              <w:rPr>
                <w:lang w:val="fr-FR"/>
              </w:rPr>
              <w:t xml:space="preserve"> nécessaire pour couvrir les coûts administratifs liés à la mise à disposition des informations requises au moyen des plateformes de communication.</w:t>
            </w:r>
          </w:p>
        </w:tc>
        <w:tc>
          <w:tcPr>
            <w:tcW w:w="4876" w:type="dxa"/>
          </w:tcPr>
          <w:p w14:paraId="23F94902" w14:textId="77777777" w:rsidR="00EE7418" w:rsidRPr="00A33366" w:rsidRDefault="00EE7418" w:rsidP="00FC6A49">
            <w:pPr>
              <w:pStyle w:val="Normal6"/>
              <w:widowControl/>
              <w:rPr>
                <w:szCs w:val="24"/>
                <w:lang w:val="fr-FR"/>
              </w:rPr>
            </w:pPr>
            <w:r w:rsidRPr="00A33366">
              <w:rPr>
                <w:lang w:val="fr-FR"/>
              </w:rPr>
              <w:t xml:space="preserve">Les constructeurs fournissent gratuitement les informations visées au premier alinéa. Ils peuvent percevoir des redevances </w:t>
            </w:r>
            <w:r w:rsidRPr="00A33366">
              <w:rPr>
                <w:b/>
                <w:i/>
                <w:lang w:val="fr-FR"/>
              </w:rPr>
              <w:t xml:space="preserve">raisonnables et proportionnées </w:t>
            </w:r>
            <w:r w:rsidRPr="00A33366">
              <w:rPr>
                <w:lang w:val="fr-FR"/>
              </w:rPr>
              <w:t xml:space="preserve">auprès des opérateurs de gestion des déchets et des opérateurs de réparation et d’entretien </w:t>
            </w:r>
            <w:r w:rsidRPr="00A33366">
              <w:rPr>
                <w:b/>
                <w:i/>
                <w:lang w:val="fr-FR"/>
              </w:rPr>
              <w:t>dans la mesure</w:t>
            </w:r>
            <w:r w:rsidRPr="00A33366">
              <w:rPr>
                <w:lang w:val="fr-FR"/>
              </w:rPr>
              <w:t xml:space="preserve"> nécessaire pour couvrir les coûts administratifs</w:t>
            </w:r>
            <w:r w:rsidRPr="00A33366">
              <w:rPr>
                <w:b/>
                <w:i/>
                <w:lang w:val="fr-FR"/>
              </w:rPr>
              <w:t xml:space="preserve"> réellement encourus</w:t>
            </w:r>
            <w:r w:rsidRPr="00A33366">
              <w:rPr>
                <w:lang w:val="fr-FR"/>
              </w:rPr>
              <w:t xml:space="preserve"> liés à la mise à disposition des informations </w:t>
            </w:r>
            <w:r w:rsidRPr="00A33366">
              <w:rPr>
                <w:lang w:val="fr-FR"/>
              </w:rPr>
              <w:lastRenderedPageBreak/>
              <w:t>requises au moyen des plateformes de communication.</w:t>
            </w:r>
          </w:p>
        </w:tc>
      </w:tr>
    </w:tbl>
    <w:p w14:paraId="22E4CE95" w14:textId="77777777" w:rsidR="00EE7418" w:rsidRPr="00A33366" w:rsidRDefault="00EE7418" w:rsidP="00EE7418">
      <w:pPr>
        <w:widowControl/>
      </w:pPr>
    </w:p>
    <w:p w14:paraId="3ED5F775" w14:textId="77777777" w:rsidR="00EE7418" w:rsidRPr="00A33366" w:rsidRDefault="00EE7418" w:rsidP="00EE7418">
      <w:pPr>
        <w:pStyle w:val="AMNumberTabs0"/>
        <w:keepNext/>
        <w:widowControl/>
      </w:pPr>
      <w:r w:rsidRPr="00A33366">
        <w:t>Amendement</w:t>
      </w:r>
      <w:r w:rsidRPr="00A33366">
        <w:tab/>
      </w:r>
      <w:r w:rsidRPr="00A33366">
        <w:tab/>
        <w:t>187</w:t>
      </w:r>
    </w:p>
    <w:p w14:paraId="3183085D" w14:textId="77777777" w:rsidR="00EE7418" w:rsidRPr="00A33366" w:rsidRDefault="00EE7418" w:rsidP="00EE7418">
      <w:pPr>
        <w:pStyle w:val="NormalBold"/>
        <w:keepNext/>
        <w:widowControl/>
      </w:pPr>
      <w:r w:rsidRPr="00A33366">
        <w:t>Proposition de règlement</w:t>
      </w:r>
    </w:p>
    <w:p w14:paraId="0AE4AEDB" w14:textId="77777777" w:rsidR="00EE7418" w:rsidRPr="00A33366" w:rsidRDefault="00EE7418" w:rsidP="00EE7418">
      <w:pPr>
        <w:pStyle w:val="NormalBold"/>
        <w:widowControl/>
      </w:pPr>
      <w:r w:rsidRPr="00A33366">
        <w:t>Article 11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0B9D58B" w14:textId="77777777" w:rsidTr="00FC6A49">
        <w:trPr>
          <w:jc w:val="center"/>
        </w:trPr>
        <w:tc>
          <w:tcPr>
            <w:tcW w:w="9752" w:type="dxa"/>
            <w:gridSpan w:val="2"/>
          </w:tcPr>
          <w:p w14:paraId="0214BD96" w14:textId="77777777" w:rsidR="00EE7418" w:rsidRPr="00A33366" w:rsidRDefault="00EE7418" w:rsidP="00FC6A49">
            <w:pPr>
              <w:keepNext/>
              <w:widowControl/>
            </w:pPr>
          </w:p>
        </w:tc>
      </w:tr>
      <w:tr w:rsidR="00EE7418" w:rsidRPr="00A33366" w14:paraId="4CF0B2E3" w14:textId="77777777" w:rsidTr="00FC6A49">
        <w:trPr>
          <w:jc w:val="center"/>
        </w:trPr>
        <w:tc>
          <w:tcPr>
            <w:tcW w:w="4876" w:type="dxa"/>
          </w:tcPr>
          <w:p w14:paraId="24421C3A" w14:textId="77777777" w:rsidR="00EE7418" w:rsidRPr="00A33366" w:rsidRDefault="00EE7418" w:rsidP="00FC6A49">
            <w:pPr>
              <w:pStyle w:val="ColumnHeading"/>
              <w:keepNext/>
              <w:widowControl/>
            </w:pPr>
            <w:r w:rsidRPr="00A33366">
              <w:t>Texte proposé par la Commission</w:t>
            </w:r>
          </w:p>
        </w:tc>
        <w:tc>
          <w:tcPr>
            <w:tcW w:w="4876" w:type="dxa"/>
          </w:tcPr>
          <w:p w14:paraId="1741A8AD" w14:textId="77777777" w:rsidR="00EE7418" w:rsidRPr="00A33366" w:rsidRDefault="00EE7418" w:rsidP="00FC6A49">
            <w:pPr>
              <w:pStyle w:val="ColumnHeading"/>
              <w:keepNext/>
              <w:widowControl/>
            </w:pPr>
            <w:r w:rsidRPr="00A33366">
              <w:t>Amendement</w:t>
            </w:r>
          </w:p>
        </w:tc>
      </w:tr>
      <w:tr w:rsidR="00EE7418" w:rsidRPr="00A33366" w14:paraId="4BD289D0" w14:textId="77777777" w:rsidTr="00FC6A49">
        <w:trPr>
          <w:jc w:val="center"/>
        </w:trPr>
        <w:tc>
          <w:tcPr>
            <w:tcW w:w="4876" w:type="dxa"/>
          </w:tcPr>
          <w:p w14:paraId="490B9797" w14:textId="77777777" w:rsidR="00EE7418" w:rsidRPr="00A33366" w:rsidRDefault="00EE7418" w:rsidP="00FC6A49">
            <w:pPr>
              <w:pStyle w:val="Normal6"/>
              <w:widowControl/>
              <w:rPr>
                <w:lang w:val="fr-FR"/>
              </w:rPr>
            </w:pPr>
            <w:r w:rsidRPr="00A33366">
              <w:rPr>
                <w:b/>
                <w:i/>
                <w:lang w:val="fr-FR"/>
              </w:rPr>
              <w:t>3.</w:t>
            </w:r>
            <w:r w:rsidRPr="00A33366">
              <w:rPr>
                <w:b/>
                <w:i/>
                <w:lang w:val="fr-FR"/>
              </w:rPr>
              <w:tab/>
              <w:t>La Commission est habilitée à adopter des actes délégués en conformité avec l’article 50 afin de modifier l’annexe V en révisant la liste des pièces, composants et matériaux des véhicules ainsi que l’ensemble des informations à fournir par les constructeurs.</w:t>
            </w:r>
          </w:p>
        </w:tc>
        <w:tc>
          <w:tcPr>
            <w:tcW w:w="4876" w:type="dxa"/>
          </w:tcPr>
          <w:p w14:paraId="5CC34FA0" w14:textId="77777777" w:rsidR="00EE7418" w:rsidRPr="00A33366" w:rsidRDefault="00EE7418" w:rsidP="00FC6A49">
            <w:pPr>
              <w:pStyle w:val="Normal6"/>
              <w:widowControl/>
              <w:rPr>
                <w:szCs w:val="24"/>
                <w:lang w:val="fr-FR"/>
              </w:rPr>
            </w:pPr>
            <w:r w:rsidRPr="00A33366">
              <w:rPr>
                <w:b/>
                <w:i/>
                <w:lang w:val="fr-FR"/>
              </w:rPr>
              <w:t>supprimé</w:t>
            </w:r>
          </w:p>
        </w:tc>
      </w:tr>
    </w:tbl>
    <w:p w14:paraId="66FDBE7C" w14:textId="77777777" w:rsidR="00EE7418" w:rsidRPr="00A33366" w:rsidRDefault="00EE7418" w:rsidP="00EE7418">
      <w:pPr>
        <w:widowControl/>
      </w:pPr>
    </w:p>
    <w:p w14:paraId="2F8197A7" w14:textId="77777777" w:rsidR="00EE7418" w:rsidRPr="00A33366" w:rsidRDefault="00EE7418" w:rsidP="00EE7418">
      <w:pPr>
        <w:pStyle w:val="AMNumberTabs0"/>
        <w:keepNext/>
        <w:widowControl/>
      </w:pPr>
      <w:r w:rsidRPr="00A33366">
        <w:t>Amendement</w:t>
      </w:r>
      <w:r w:rsidRPr="00A33366">
        <w:tab/>
      </w:r>
      <w:r w:rsidRPr="00A33366">
        <w:tab/>
        <w:t>188</w:t>
      </w:r>
    </w:p>
    <w:p w14:paraId="19A3BE22" w14:textId="77777777" w:rsidR="00EE7418" w:rsidRPr="00A33366" w:rsidRDefault="00EE7418" w:rsidP="00EE7418">
      <w:pPr>
        <w:pStyle w:val="NormalBold"/>
        <w:keepNext/>
        <w:widowControl/>
      </w:pPr>
      <w:r w:rsidRPr="00A33366">
        <w:t>Proposition de règlement</w:t>
      </w:r>
    </w:p>
    <w:p w14:paraId="39C1D75F" w14:textId="77777777" w:rsidR="00EE7418" w:rsidRPr="00A33366" w:rsidRDefault="00EE7418" w:rsidP="00EE7418">
      <w:pPr>
        <w:pStyle w:val="NormalBold"/>
        <w:widowControl/>
      </w:pPr>
      <w:r w:rsidRPr="00A33366">
        <w:t>Article 12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8726C3C" w14:textId="77777777" w:rsidTr="00FC6A49">
        <w:trPr>
          <w:jc w:val="center"/>
        </w:trPr>
        <w:tc>
          <w:tcPr>
            <w:tcW w:w="9752" w:type="dxa"/>
            <w:gridSpan w:val="2"/>
          </w:tcPr>
          <w:p w14:paraId="5C703A1E" w14:textId="77777777" w:rsidR="00EE7418" w:rsidRPr="00A33366" w:rsidRDefault="00EE7418" w:rsidP="00FC6A49">
            <w:pPr>
              <w:keepNext/>
              <w:widowControl/>
            </w:pPr>
          </w:p>
        </w:tc>
      </w:tr>
      <w:tr w:rsidR="00EE7418" w:rsidRPr="00A33366" w14:paraId="0B8A3D5A" w14:textId="77777777" w:rsidTr="00FC6A49">
        <w:trPr>
          <w:jc w:val="center"/>
        </w:trPr>
        <w:tc>
          <w:tcPr>
            <w:tcW w:w="4876" w:type="dxa"/>
          </w:tcPr>
          <w:p w14:paraId="38AF23BF" w14:textId="77777777" w:rsidR="00EE7418" w:rsidRPr="00A33366" w:rsidRDefault="00EE7418" w:rsidP="00FC6A49">
            <w:pPr>
              <w:pStyle w:val="ColumnHeading"/>
              <w:keepNext/>
              <w:widowControl/>
            </w:pPr>
            <w:r w:rsidRPr="00A33366">
              <w:t>Texte proposé par la Commission</w:t>
            </w:r>
          </w:p>
        </w:tc>
        <w:tc>
          <w:tcPr>
            <w:tcW w:w="4876" w:type="dxa"/>
          </w:tcPr>
          <w:p w14:paraId="31FB2A15" w14:textId="77777777" w:rsidR="00EE7418" w:rsidRPr="00A33366" w:rsidRDefault="00EE7418" w:rsidP="00FC6A49">
            <w:pPr>
              <w:pStyle w:val="ColumnHeading"/>
              <w:keepNext/>
              <w:widowControl/>
            </w:pPr>
            <w:r w:rsidRPr="00A33366">
              <w:t>Amendement</w:t>
            </w:r>
          </w:p>
        </w:tc>
      </w:tr>
      <w:tr w:rsidR="00EE7418" w:rsidRPr="00A33366" w14:paraId="738907CA" w14:textId="77777777" w:rsidTr="00FC6A49">
        <w:trPr>
          <w:jc w:val="center"/>
        </w:trPr>
        <w:tc>
          <w:tcPr>
            <w:tcW w:w="4876" w:type="dxa"/>
          </w:tcPr>
          <w:p w14:paraId="51605161"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Les constructeurs veillent à ce que les </w:t>
            </w:r>
            <w:r w:rsidRPr="00A33366">
              <w:rPr>
                <w:b/>
                <w:i/>
                <w:lang w:val="fr-FR"/>
              </w:rPr>
              <w:t>moteurs à entraînement électrique</w:t>
            </w:r>
            <w:r w:rsidRPr="00A33366">
              <w:rPr>
                <w:lang w:val="fr-FR"/>
              </w:rPr>
              <w:t xml:space="preserve"> contenant des aimants permanents portent une étiquette visible, clairement lisible et indélébile indiquant les informations </w:t>
            </w:r>
            <w:r w:rsidRPr="00A33366">
              <w:rPr>
                <w:b/>
                <w:i/>
                <w:lang w:val="fr-FR"/>
              </w:rPr>
              <w:t>énumérées à l’annexe VI, point 4</w:t>
            </w:r>
            <w:r w:rsidRPr="00A33366">
              <w:rPr>
                <w:lang w:val="fr-FR"/>
              </w:rPr>
              <w:t>.</w:t>
            </w:r>
          </w:p>
        </w:tc>
        <w:tc>
          <w:tcPr>
            <w:tcW w:w="4876" w:type="dxa"/>
          </w:tcPr>
          <w:p w14:paraId="771ECC1A" w14:textId="77777777" w:rsidR="00EE7418" w:rsidRPr="00A33366" w:rsidRDefault="00EE7418" w:rsidP="00FC6A49">
            <w:pPr>
              <w:pStyle w:val="Normal6"/>
              <w:widowControl/>
              <w:rPr>
                <w:szCs w:val="24"/>
                <w:lang w:val="fr-FR"/>
              </w:rPr>
            </w:pPr>
            <w:r w:rsidRPr="00A33366">
              <w:rPr>
                <w:lang w:val="fr-FR"/>
              </w:rPr>
              <w:t>2.</w:t>
            </w:r>
            <w:r w:rsidRPr="00A33366">
              <w:rPr>
                <w:lang w:val="fr-FR"/>
              </w:rPr>
              <w:tab/>
            </w:r>
            <w:r w:rsidRPr="00A33366">
              <w:rPr>
                <w:b/>
                <w:i/>
                <w:lang w:val="fr-FR"/>
              </w:rPr>
              <w:t>À partir du [OP: veuillez insérer la date correspondant au premier jour du mois suivant une période de 36 mois après la date d’entrée en vigueur du présent règlement],</w:t>
            </w:r>
            <w:r w:rsidRPr="00A33366">
              <w:rPr>
                <w:lang w:val="fr-FR"/>
              </w:rPr>
              <w:t xml:space="preserve"> les constructeurs veillent à ce que les </w:t>
            </w:r>
            <w:r w:rsidRPr="00A33366">
              <w:rPr>
                <w:b/>
                <w:i/>
                <w:lang w:val="fr-FR"/>
              </w:rPr>
              <w:t>pièces et composants de véhicules</w:t>
            </w:r>
            <w:r w:rsidRPr="00A33366">
              <w:rPr>
                <w:lang w:val="fr-FR"/>
              </w:rPr>
              <w:t xml:space="preserve"> contenant des aimants permanents portent une étiquette visible, clairement lisible et indélébile indiquant les informations </w:t>
            </w:r>
            <w:r w:rsidRPr="00A33366">
              <w:rPr>
                <w:b/>
                <w:i/>
                <w:lang w:val="fr-FR"/>
              </w:rPr>
              <w:t>requises conformément à l’article 28 du règlement (UE) 2024/1252</w:t>
            </w:r>
            <w:r w:rsidRPr="00A33366">
              <w:rPr>
                <w:lang w:val="fr-FR"/>
              </w:rPr>
              <w:t>.</w:t>
            </w:r>
          </w:p>
        </w:tc>
      </w:tr>
    </w:tbl>
    <w:p w14:paraId="6AFCC472" w14:textId="77777777" w:rsidR="00EE7418" w:rsidRPr="00A33366" w:rsidRDefault="00EE7418" w:rsidP="00EE7418">
      <w:pPr>
        <w:widowControl/>
      </w:pPr>
    </w:p>
    <w:p w14:paraId="7E093130" w14:textId="77777777" w:rsidR="00EE7418" w:rsidRPr="00A33366" w:rsidRDefault="00EE7418" w:rsidP="00EE7418">
      <w:pPr>
        <w:pStyle w:val="AMNumberTabs0"/>
        <w:keepNext/>
        <w:widowControl/>
      </w:pPr>
      <w:r w:rsidRPr="00A33366">
        <w:t>Amendement</w:t>
      </w:r>
      <w:r w:rsidRPr="00A33366">
        <w:tab/>
      </w:r>
      <w:r w:rsidRPr="00A33366">
        <w:tab/>
        <w:t>189</w:t>
      </w:r>
    </w:p>
    <w:p w14:paraId="41B0EE4E" w14:textId="77777777" w:rsidR="00EE7418" w:rsidRPr="00A33366" w:rsidRDefault="00EE7418" w:rsidP="00EE7418">
      <w:pPr>
        <w:pStyle w:val="NormalBold"/>
        <w:keepNext/>
        <w:widowControl/>
      </w:pPr>
      <w:r w:rsidRPr="00A33366">
        <w:t>Proposition de règlement</w:t>
      </w:r>
    </w:p>
    <w:p w14:paraId="3BB30785" w14:textId="77777777" w:rsidR="00EE7418" w:rsidRPr="00A33366" w:rsidRDefault="00EE7418" w:rsidP="00EE7418">
      <w:pPr>
        <w:pStyle w:val="NormalBold"/>
        <w:widowControl/>
      </w:pPr>
      <w:r w:rsidRPr="00A33366">
        <w:t>Article 13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08727E" w14:textId="77777777" w:rsidTr="00FC6A49">
        <w:trPr>
          <w:jc w:val="center"/>
        </w:trPr>
        <w:tc>
          <w:tcPr>
            <w:tcW w:w="9752" w:type="dxa"/>
            <w:gridSpan w:val="2"/>
          </w:tcPr>
          <w:p w14:paraId="5E344358" w14:textId="77777777" w:rsidR="00EE7418" w:rsidRPr="00A33366" w:rsidRDefault="00EE7418" w:rsidP="00FC6A49">
            <w:pPr>
              <w:keepNext/>
              <w:widowControl/>
            </w:pPr>
          </w:p>
        </w:tc>
      </w:tr>
      <w:tr w:rsidR="00EE7418" w:rsidRPr="00A33366" w14:paraId="58EFC77F" w14:textId="77777777" w:rsidTr="00FC6A49">
        <w:trPr>
          <w:jc w:val="center"/>
        </w:trPr>
        <w:tc>
          <w:tcPr>
            <w:tcW w:w="4876" w:type="dxa"/>
          </w:tcPr>
          <w:p w14:paraId="5D1D1859" w14:textId="77777777" w:rsidR="00EE7418" w:rsidRPr="00A33366" w:rsidRDefault="00EE7418" w:rsidP="00FC6A49">
            <w:pPr>
              <w:pStyle w:val="ColumnHeading"/>
              <w:keepNext/>
              <w:widowControl/>
            </w:pPr>
            <w:r w:rsidRPr="00A33366">
              <w:t>Texte proposé par la Commission</w:t>
            </w:r>
          </w:p>
        </w:tc>
        <w:tc>
          <w:tcPr>
            <w:tcW w:w="4876" w:type="dxa"/>
          </w:tcPr>
          <w:p w14:paraId="403C0099" w14:textId="77777777" w:rsidR="00EE7418" w:rsidRPr="00A33366" w:rsidRDefault="00EE7418" w:rsidP="00FC6A49">
            <w:pPr>
              <w:pStyle w:val="ColumnHeading"/>
              <w:keepNext/>
              <w:widowControl/>
            </w:pPr>
            <w:r w:rsidRPr="00A33366">
              <w:t>Amendement</w:t>
            </w:r>
          </w:p>
        </w:tc>
      </w:tr>
      <w:tr w:rsidR="00EE7418" w:rsidRPr="00A33366" w14:paraId="57F8D0EA" w14:textId="77777777" w:rsidTr="00FC6A49">
        <w:trPr>
          <w:jc w:val="center"/>
        </w:trPr>
        <w:tc>
          <w:tcPr>
            <w:tcW w:w="4876" w:type="dxa"/>
          </w:tcPr>
          <w:p w14:paraId="01C52BC8" w14:textId="77777777" w:rsidR="00EE7418" w:rsidRPr="00A33366" w:rsidRDefault="00EE7418" w:rsidP="00FC6A49">
            <w:pPr>
              <w:pStyle w:val="Normal6"/>
              <w:widowControl/>
              <w:rPr>
                <w:lang w:val="fr-FR"/>
              </w:rPr>
            </w:pPr>
            <w:r w:rsidRPr="00A33366">
              <w:rPr>
                <w:lang w:val="fr-FR"/>
              </w:rPr>
              <w:t>Passeport de circularité des véhicules</w:t>
            </w:r>
          </w:p>
        </w:tc>
        <w:tc>
          <w:tcPr>
            <w:tcW w:w="4876" w:type="dxa"/>
          </w:tcPr>
          <w:p w14:paraId="042D4691" w14:textId="77777777" w:rsidR="00EE7418" w:rsidRPr="00A33366" w:rsidRDefault="00EE7418" w:rsidP="00FC6A49">
            <w:pPr>
              <w:pStyle w:val="Normal6"/>
              <w:widowControl/>
              <w:rPr>
                <w:szCs w:val="24"/>
                <w:lang w:val="fr-FR"/>
              </w:rPr>
            </w:pPr>
            <w:r w:rsidRPr="00A33366">
              <w:rPr>
                <w:lang w:val="fr-FR"/>
              </w:rPr>
              <w:t xml:space="preserve">Passeport </w:t>
            </w:r>
            <w:r w:rsidRPr="00A33366">
              <w:rPr>
                <w:b/>
                <w:i/>
                <w:lang w:val="fr-FR"/>
              </w:rPr>
              <w:t xml:space="preserve">numérique </w:t>
            </w:r>
            <w:r w:rsidRPr="00A33366">
              <w:rPr>
                <w:lang w:val="fr-FR"/>
              </w:rPr>
              <w:t>de circularité des véhicules</w:t>
            </w:r>
          </w:p>
        </w:tc>
      </w:tr>
    </w:tbl>
    <w:p w14:paraId="7F73803B" w14:textId="77777777" w:rsidR="00EE7418" w:rsidRPr="00A33366" w:rsidRDefault="00EE7418" w:rsidP="00EE7418">
      <w:pPr>
        <w:widowControl/>
      </w:pPr>
    </w:p>
    <w:p w14:paraId="0D0B432F" w14:textId="77777777" w:rsidR="00EE7418" w:rsidRPr="00A33366" w:rsidRDefault="00EE7418" w:rsidP="00EE7418">
      <w:pPr>
        <w:pStyle w:val="AMNumberTabs0"/>
        <w:keepNext/>
        <w:widowControl/>
      </w:pPr>
      <w:r w:rsidRPr="00A33366">
        <w:lastRenderedPageBreak/>
        <w:t>Amendement</w:t>
      </w:r>
      <w:r w:rsidRPr="00A33366">
        <w:tab/>
      </w:r>
      <w:r w:rsidRPr="00A33366">
        <w:tab/>
        <w:t>190</w:t>
      </w:r>
    </w:p>
    <w:p w14:paraId="041D1D59" w14:textId="77777777" w:rsidR="00EE7418" w:rsidRPr="00A33366" w:rsidRDefault="00EE7418" w:rsidP="00EE7418">
      <w:pPr>
        <w:pStyle w:val="NormalBold"/>
        <w:keepNext/>
        <w:widowControl/>
      </w:pPr>
      <w:r w:rsidRPr="00A33366">
        <w:t>Proposition de règlement</w:t>
      </w:r>
    </w:p>
    <w:p w14:paraId="6BFB8671" w14:textId="77777777" w:rsidR="00EE7418" w:rsidRPr="00A33366" w:rsidRDefault="00EE7418" w:rsidP="00EE7418">
      <w:pPr>
        <w:pStyle w:val="NormalBold"/>
        <w:widowControl/>
      </w:pPr>
      <w:r w:rsidRPr="00A33366">
        <w:t>Article 13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9CC6484" w14:textId="77777777" w:rsidTr="00FC6A49">
        <w:trPr>
          <w:jc w:val="center"/>
        </w:trPr>
        <w:tc>
          <w:tcPr>
            <w:tcW w:w="9752" w:type="dxa"/>
            <w:gridSpan w:val="2"/>
          </w:tcPr>
          <w:p w14:paraId="2B619636" w14:textId="77777777" w:rsidR="00EE7418" w:rsidRPr="00A33366" w:rsidRDefault="00EE7418" w:rsidP="00FC6A49">
            <w:pPr>
              <w:keepNext/>
              <w:widowControl/>
            </w:pPr>
          </w:p>
        </w:tc>
      </w:tr>
      <w:tr w:rsidR="00EE7418" w:rsidRPr="00A33366" w14:paraId="46281348" w14:textId="77777777" w:rsidTr="00FC6A49">
        <w:trPr>
          <w:jc w:val="center"/>
        </w:trPr>
        <w:tc>
          <w:tcPr>
            <w:tcW w:w="4876" w:type="dxa"/>
          </w:tcPr>
          <w:p w14:paraId="1139000F" w14:textId="77777777" w:rsidR="00EE7418" w:rsidRPr="00A33366" w:rsidRDefault="00EE7418" w:rsidP="00FC6A49">
            <w:pPr>
              <w:pStyle w:val="ColumnHeading"/>
              <w:keepNext/>
              <w:widowControl/>
            </w:pPr>
            <w:r w:rsidRPr="00A33366">
              <w:t>Texte proposé par la Commission</w:t>
            </w:r>
          </w:p>
        </w:tc>
        <w:tc>
          <w:tcPr>
            <w:tcW w:w="4876" w:type="dxa"/>
          </w:tcPr>
          <w:p w14:paraId="52C40CB3" w14:textId="77777777" w:rsidR="00EE7418" w:rsidRPr="00A33366" w:rsidRDefault="00EE7418" w:rsidP="00FC6A49">
            <w:pPr>
              <w:pStyle w:val="ColumnHeading"/>
              <w:keepNext/>
              <w:widowControl/>
            </w:pPr>
            <w:r w:rsidRPr="00A33366">
              <w:t>Amendement</w:t>
            </w:r>
          </w:p>
        </w:tc>
      </w:tr>
      <w:tr w:rsidR="00EE7418" w:rsidRPr="00A33366" w14:paraId="7D4C641E" w14:textId="77777777" w:rsidTr="00FC6A49">
        <w:trPr>
          <w:jc w:val="center"/>
        </w:trPr>
        <w:tc>
          <w:tcPr>
            <w:tcW w:w="4876" w:type="dxa"/>
          </w:tcPr>
          <w:p w14:paraId="0A788C59"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À partir du [OP: veuillez insérer une date correspondant au premier jour du mois suivant une période de </w:t>
            </w:r>
            <w:r w:rsidRPr="00A33366">
              <w:rPr>
                <w:b/>
                <w:i/>
                <w:lang w:val="fr-FR"/>
              </w:rPr>
              <w:t>84</w:t>
            </w:r>
            <w:r w:rsidRPr="00A33366">
              <w:rPr>
                <w:lang w:val="fr-FR"/>
              </w:rPr>
              <w:t> mois après l’entrée en vigueur du présent règlement], chaque véhicule mis sur le marché dispose d’un passeport de circularité, qui est harmonisé avec d’autres passeports environnementaux liés au véhicule établis en vertu du droit de l’Union et, si possible, intégré à ceux-ci.</w:t>
            </w:r>
          </w:p>
        </w:tc>
        <w:tc>
          <w:tcPr>
            <w:tcW w:w="4876" w:type="dxa"/>
          </w:tcPr>
          <w:p w14:paraId="4DACE7FB"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À partir du [OP: veuillez insérer une date correspondant au premier jour du mois suivant une période de </w:t>
            </w:r>
            <w:r w:rsidRPr="00A33366">
              <w:rPr>
                <w:b/>
                <w:i/>
                <w:lang w:val="fr-FR"/>
              </w:rPr>
              <w:t>72</w:t>
            </w:r>
            <w:r w:rsidRPr="00A33366">
              <w:rPr>
                <w:lang w:val="fr-FR"/>
              </w:rPr>
              <w:t xml:space="preserve"> mois après l’entrée en vigueur du présent règlement], chaque véhicule mis sur le marché dispose d’un passeport </w:t>
            </w:r>
            <w:r w:rsidRPr="00A33366">
              <w:rPr>
                <w:b/>
                <w:i/>
                <w:lang w:val="fr-FR"/>
              </w:rPr>
              <w:t xml:space="preserve">numérique </w:t>
            </w:r>
            <w:r w:rsidRPr="00A33366">
              <w:rPr>
                <w:lang w:val="fr-FR"/>
              </w:rPr>
              <w:t xml:space="preserve">de circularité, qui est harmonisé </w:t>
            </w:r>
            <w:r w:rsidRPr="00A33366">
              <w:rPr>
                <w:b/>
                <w:i/>
                <w:lang w:val="fr-FR"/>
              </w:rPr>
              <w:t xml:space="preserve">et interopérable </w:t>
            </w:r>
            <w:r w:rsidRPr="00A33366">
              <w:rPr>
                <w:lang w:val="fr-FR"/>
              </w:rPr>
              <w:t xml:space="preserve">avec d’autres passeports environnementaux liés au véhicule établis en vertu du droit de l’Union et, si possible, intégré à ceux-ci. </w:t>
            </w:r>
          </w:p>
        </w:tc>
      </w:tr>
    </w:tbl>
    <w:p w14:paraId="76A9CE3A" w14:textId="77777777" w:rsidR="00EE7418" w:rsidRPr="00A33366" w:rsidRDefault="00EE7418" w:rsidP="00EE7418">
      <w:pPr>
        <w:widowControl/>
      </w:pPr>
    </w:p>
    <w:p w14:paraId="6B5986AC" w14:textId="77777777" w:rsidR="00EE7418" w:rsidRPr="00A33366" w:rsidRDefault="00EE7418" w:rsidP="00EE7418">
      <w:pPr>
        <w:pStyle w:val="AMNumberTabs0"/>
        <w:keepNext/>
        <w:widowControl/>
      </w:pPr>
      <w:r w:rsidRPr="00A33366">
        <w:t>Amendement</w:t>
      </w:r>
      <w:r w:rsidRPr="00A33366">
        <w:tab/>
      </w:r>
      <w:r w:rsidRPr="00A33366">
        <w:tab/>
        <w:t>191</w:t>
      </w:r>
    </w:p>
    <w:p w14:paraId="64905B36" w14:textId="77777777" w:rsidR="00EE7418" w:rsidRPr="00A33366" w:rsidRDefault="00EE7418" w:rsidP="00EE7418">
      <w:pPr>
        <w:pStyle w:val="NormalBold"/>
        <w:keepNext/>
        <w:widowControl/>
      </w:pPr>
      <w:r w:rsidRPr="00A33366">
        <w:t>Proposition de règlement</w:t>
      </w:r>
    </w:p>
    <w:p w14:paraId="110801A9" w14:textId="77777777" w:rsidR="00EE7418" w:rsidRPr="00A33366" w:rsidRDefault="00EE7418" w:rsidP="00EE7418">
      <w:pPr>
        <w:pStyle w:val="NormalBold"/>
        <w:widowControl/>
      </w:pPr>
      <w:r w:rsidRPr="00A33366">
        <w:t>Article 13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224E7FD" w14:textId="77777777" w:rsidTr="00FC6A49">
        <w:trPr>
          <w:jc w:val="center"/>
        </w:trPr>
        <w:tc>
          <w:tcPr>
            <w:tcW w:w="9752" w:type="dxa"/>
            <w:gridSpan w:val="2"/>
          </w:tcPr>
          <w:p w14:paraId="7B34581A" w14:textId="77777777" w:rsidR="00EE7418" w:rsidRPr="00A33366" w:rsidRDefault="00EE7418" w:rsidP="00FC6A49">
            <w:pPr>
              <w:keepNext/>
              <w:widowControl/>
            </w:pPr>
          </w:p>
        </w:tc>
      </w:tr>
      <w:tr w:rsidR="00EE7418" w:rsidRPr="00A33366" w14:paraId="7B4AE5B6" w14:textId="77777777" w:rsidTr="00FC6A49">
        <w:trPr>
          <w:jc w:val="center"/>
        </w:trPr>
        <w:tc>
          <w:tcPr>
            <w:tcW w:w="4876" w:type="dxa"/>
          </w:tcPr>
          <w:p w14:paraId="7CE4A933" w14:textId="77777777" w:rsidR="00EE7418" w:rsidRPr="00A33366" w:rsidRDefault="00EE7418" w:rsidP="00FC6A49">
            <w:pPr>
              <w:pStyle w:val="ColumnHeading"/>
              <w:keepNext/>
              <w:widowControl/>
            </w:pPr>
            <w:r w:rsidRPr="00A33366">
              <w:t>Texte proposé par la Commission</w:t>
            </w:r>
          </w:p>
        </w:tc>
        <w:tc>
          <w:tcPr>
            <w:tcW w:w="4876" w:type="dxa"/>
          </w:tcPr>
          <w:p w14:paraId="6B3C16FD" w14:textId="77777777" w:rsidR="00EE7418" w:rsidRPr="00A33366" w:rsidRDefault="00EE7418" w:rsidP="00FC6A49">
            <w:pPr>
              <w:pStyle w:val="ColumnHeading"/>
              <w:keepNext/>
              <w:widowControl/>
            </w:pPr>
            <w:r w:rsidRPr="00A33366">
              <w:t>Amendement</w:t>
            </w:r>
          </w:p>
        </w:tc>
      </w:tr>
      <w:tr w:rsidR="00EE7418" w:rsidRPr="00A33366" w14:paraId="74A0AF70" w14:textId="77777777" w:rsidTr="00FC6A49">
        <w:trPr>
          <w:jc w:val="center"/>
        </w:trPr>
        <w:tc>
          <w:tcPr>
            <w:tcW w:w="4876" w:type="dxa"/>
          </w:tcPr>
          <w:p w14:paraId="035B766D" w14:textId="77777777" w:rsidR="00EE7418" w:rsidRPr="00A33366" w:rsidRDefault="00EE7418" w:rsidP="00FC6A49">
            <w:pPr>
              <w:pStyle w:val="Normal6"/>
              <w:widowControl/>
              <w:rPr>
                <w:lang w:val="fr-FR"/>
              </w:rPr>
            </w:pPr>
            <w:r w:rsidRPr="00A33366">
              <w:rPr>
                <w:lang w:val="fr-FR"/>
              </w:rPr>
              <w:t>2.</w:t>
            </w:r>
            <w:r w:rsidRPr="00A33366">
              <w:rPr>
                <w:lang w:val="fr-FR"/>
              </w:rPr>
              <w:tab/>
              <w:t>Le passeport de circularité du véhicule contient les informations visées à l’article 11 du présent règlement sous forme numérique et est accessible gratuitement.</w:t>
            </w:r>
          </w:p>
        </w:tc>
        <w:tc>
          <w:tcPr>
            <w:tcW w:w="4876" w:type="dxa"/>
          </w:tcPr>
          <w:p w14:paraId="66DAD816" w14:textId="77777777" w:rsidR="00EE7418" w:rsidRPr="00A33366" w:rsidRDefault="00EE7418" w:rsidP="00FC6A49">
            <w:pPr>
              <w:pStyle w:val="Normal6"/>
              <w:widowControl/>
              <w:rPr>
                <w:szCs w:val="24"/>
                <w:lang w:val="fr-FR"/>
              </w:rPr>
            </w:pPr>
            <w:r w:rsidRPr="00A33366">
              <w:rPr>
                <w:lang w:val="fr-FR"/>
              </w:rPr>
              <w:t>2.</w:t>
            </w:r>
            <w:r w:rsidRPr="00A33366">
              <w:rPr>
                <w:lang w:val="fr-FR"/>
              </w:rPr>
              <w:tab/>
              <w:t>Le passeport de circularité du véhicule contient les informations visées à l’article </w:t>
            </w:r>
            <w:r w:rsidRPr="00A33366">
              <w:rPr>
                <w:b/>
                <w:i/>
                <w:lang w:val="fr-FR"/>
              </w:rPr>
              <w:t>5, paragraphes 2 et 3, et aux articles 10 et </w:t>
            </w:r>
            <w:r w:rsidRPr="00A33366">
              <w:rPr>
                <w:lang w:val="fr-FR"/>
              </w:rPr>
              <w:t>11 du présent règlement sous forme numérique et est accessible gratuitement.</w:t>
            </w:r>
          </w:p>
        </w:tc>
      </w:tr>
    </w:tbl>
    <w:p w14:paraId="537747A9" w14:textId="77777777" w:rsidR="00EE7418" w:rsidRPr="00A33366" w:rsidRDefault="00EE7418" w:rsidP="00EE7418">
      <w:pPr>
        <w:widowControl/>
      </w:pPr>
    </w:p>
    <w:p w14:paraId="2204EE7F" w14:textId="77777777" w:rsidR="00EE7418" w:rsidRPr="00A33366" w:rsidRDefault="00EE7418" w:rsidP="00EE7418">
      <w:pPr>
        <w:pStyle w:val="AMNumberTabs0"/>
        <w:keepNext/>
        <w:widowControl/>
      </w:pPr>
      <w:r w:rsidRPr="00A33366">
        <w:t>Amendement</w:t>
      </w:r>
      <w:r w:rsidRPr="00A33366">
        <w:tab/>
      </w:r>
      <w:r w:rsidRPr="00A33366">
        <w:tab/>
        <w:t>192</w:t>
      </w:r>
    </w:p>
    <w:p w14:paraId="323E3848" w14:textId="77777777" w:rsidR="00EE7418" w:rsidRPr="00A33366" w:rsidRDefault="00EE7418" w:rsidP="00EE7418">
      <w:pPr>
        <w:pStyle w:val="NormalBold"/>
        <w:keepNext/>
        <w:widowControl/>
      </w:pPr>
      <w:r w:rsidRPr="00A33366">
        <w:t>Proposition de règlement</w:t>
      </w:r>
    </w:p>
    <w:p w14:paraId="1801FA33" w14:textId="77777777" w:rsidR="00EE7418" w:rsidRPr="00A33366" w:rsidRDefault="00EE7418" w:rsidP="00EE7418">
      <w:pPr>
        <w:pStyle w:val="NormalBold"/>
        <w:widowControl/>
      </w:pPr>
      <w:r w:rsidRPr="00A33366">
        <w:t>Article 13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E15BDB6" w14:textId="77777777" w:rsidTr="00FC6A49">
        <w:trPr>
          <w:jc w:val="center"/>
        </w:trPr>
        <w:tc>
          <w:tcPr>
            <w:tcW w:w="9752" w:type="dxa"/>
            <w:gridSpan w:val="2"/>
          </w:tcPr>
          <w:p w14:paraId="1EE83A6A" w14:textId="77777777" w:rsidR="00EE7418" w:rsidRPr="00A33366" w:rsidRDefault="00EE7418" w:rsidP="00FC6A49">
            <w:pPr>
              <w:keepNext/>
              <w:widowControl/>
            </w:pPr>
          </w:p>
        </w:tc>
      </w:tr>
      <w:tr w:rsidR="00EE7418" w:rsidRPr="00A33366" w14:paraId="48FD3E53" w14:textId="77777777" w:rsidTr="00FC6A49">
        <w:trPr>
          <w:jc w:val="center"/>
        </w:trPr>
        <w:tc>
          <w:tcPr>
            <w:tcW w:w="4876" w:type="dxa"/>
          </w:tcPr>
          <w:p w14:paraId="331BDAB7" w14:textId="77777777" w:rsidR="00EE7418" w:rsidRPr="00A33366" w:rsidRDefault="00EE7418" w:rsidP="00FC6A49">
            <w:pPr>
              <w:pStyle w:val="ColumnHeading"/>
              <w:keepNext/>
              <w:widowControl/>
            </w:pPr>
            <w:r w:rsidRPr="00A33366">
              <w:t>Texte proposé par la Commission</w:t>
            </w:r>
          </w:p>
        </w:tc>
        <w:tc>
          <w:tcPr>
            <w:tcW w:w="4876" w:type="dxa"/>
          </w:tcPr>
          <w:p w14:paraId="4EA27206" w14:textId="77777777" w:rsidR="00EE7418" w:rsidRPr="00A33366" w:rsidRDefault="00EE7418" w:rsidP="00FC6A49">
            <w:pPr>
              <w:pStyle w:val="ColumnHeading"/>
              <w:keepNext/>
              <w:widowControl/>
            </w:pPr>
            <w:r w:rsidRPr="00A33366">
              <w:t>Amendement</w:t>
            </w:r>
          </w:p>
        </w:tc>
      </w:tr>
      <w:tr w:rsidR="00EE7418" w:rsidRPr="00A33366" w14:paraId="67DADCA5" w14:textId="77777777" w:rsidTr="00FC6A49">
        <w:trPr>
          <w:jc w:val="center"/>
        </w:trPr>
        <w:tc>
          <w:tcPr>
            <w:tcW w:w="4876" w:type="dxa"/>
          </w:tcPr>
          <w:p w14:paraId="364CD071" w14:textId="77777777" w:rsidR="00EE7418" w:rsidRPr="00A33366" w:rsidRDefault="00EE7418" w:rsidP="00FC6A49">
            <w:pPr>
              <w:pStyle w:val="Normal6"/>
              <w:widowControl/>
              <w:rPr>
                <w:lang w:val="fr-FR"/>
              </w:rPr>
            </w:pPr>
            <w:r w:rsidRPr="00A33366">
              <w:rPr>
                <w:lang w:val="fr-FR"/>
              </w:rPr>
              <w:t>3.</w:t>
            </w:r>
            <w:r w:rsidRPr="00A33366">
              <w:rPr>
                <w:lang w:val="fr-FR"/>
              </w:rPr>
              <w:tab/>
            </w:r>
            <w:r w:rsidRPr="00A33366">
              <w:rPr>
                <w:b/>
                <w:i/>
                <w:lang w:val="fr-FR"/>
              </w:rPr>
              <w:t>Le constructeur qui met</w:t>
            </w:r>
            <w:r w:rsidRPr="00A33366">
              <w:rPr>
                <w:lang w:val="fr-FR"/>
              </w:rPr>
              <w:t xml:space="preserve"> le </w:t>
            </w:r>
            <w:r w:rsidRPr="00A33366">
              <w:rPr>
                <w:b/>
                <w:i/>
                <w:lang w:val="fr-FR"/>
              </w:rPr>
              <w:t>véhicule sur</w:t>
            </w:r>
            <w:r w:rsidRPr="00A33366">
              <w:rPr>
                <w:lang w:val="fr-FR"/>
              </w:rPr>
              <w:t xml:space="preserve"> le </w:t>
            </w:r>
            <w:r w:rsidRPr="00A33366">
              <w:rPr>
                <w:b/>
                <w:i/>
                <w:lang w:val="fr-FR"/>
              </w:rPr>
              <w:t>marché</w:t>
            </w:r>
            <w:r w:rsidRPr="00A33366">
              <w:rPr>
                <w:lang w:val="fr-FR"/>
              </w:rPr>
              <w:t xml:space="preserve"> veille à ce que les informations contenues dans le passeport de circularité du véhicule soient exactes, complètes et à jour.</w:t>
            </w:r>
          </w:p>
        </w:tc>
        <w:tc>
          <w:tcPr>
            <w:tcW w:w="4876" w:type="dxa"/>
          </w:tcPr>
          <w:p w14:paraId="3BE5542B" w14:textId="77777777" w:rsidR="00EE7418" w:rsidRPr="00A33366" w:rsidRDefault="00EE7418" w:rsidP="00FC6A49">
            <w:pPr>
              <w:pStyle w:val="Normal6"/>
              <w:widowControl/>
              <w:rPr>
                <w:szCs w:val="24"/>
                <w:lang w:val="fr-FR"/>
              </w:rPr>
            </w:pPr>
            <w:r w:rsidRPr="00A33366">
              <w:rPr>
                <w:lang w:val="fr-FR"/>
              </w:rPr>
              <w:t>3.</w:t>
            </w:r>
            <w:r w:rsidRPr="00A33366">
              <w:rPr>
                <w:lang w:val="fr-FR"/>
              </w:rPr>
              <w:tab/>
            </w:r>
            <w:r w:rsidRPr="00A33366">
              <w:rPr>
                <w:b/>
                <w:i/>
                <w:lang w:val="fr-FR"/>
              </w:rPr>
              <w:t>Au moment de la mise sur</w:t>
            </w:r>
            <w:r w:rsidRPr="00A33366">
              <w:rPr>
                <w:lang w:val="fr-FR"/>
              </w:rPr>
              <w:t xml:space="preserve"> le </w:t>
            </w:r>
            <w:r w:rsidRPr="00A33366">
              <w:rPr>
                <w:b/>
                <w:i/>
                <w:lang w:val="fr-FR"/>
              </w:rPr>
              <w:t>marché du véhicule,</w:t>
            </w:r>
            <w:r w:rsidRPr="00A33366">
              <w:rPr>
                <w:lang w:val="fr-FR"/>
              </w:rPr>
              <w:t xml:space="preserve"> le </w:t>
            </w:r>
            <w:r w:rsidRPr="00A33366">
              <w:rPr>
                <w:b/>
                <w:i/>
                <w:lang w:val="fr-FR"/>
              </w:rPr>
              <w:t>constructeur</w:t>
            </w:r>
            <w:r w:rsidRPr="00A33366">
              <w:rPr>
                <w:lang w:val="fr-FR"/>
              </w:rPr>
              <w:t xml:space="preserve"> veille à ce que les informations contenues dans le passeport de circularité du véhicule soient exactes, complètes et à jour.</w:t>
            </w:r>
          </w:p>
        </w:tc>
      </w:tr>
    </w:tbl>
    <w:p w14:paraId="524F9CC7" w14:textId="77777777" w:rsidR="00EE7418" w:rsidRPr="00A33366" w:rsidRDefault="00EE7418" w:rsidP="00EE7418">
      <w:pPr>
        <w:widowControl/>
      </w:pPr>
    </w:p>
    <w:p w14:paraId="533E5B47" w14:textId="77777777" w:rsidR="00EE7418" w:rsidRPr="00A33366" w:rsidRDefault="00EE7418" w:rsidP="00EE7418">
      <w:pPr>
        <w:pStyle w:val="AMNumberTabs0"/>
        <w:keepNext/>
        <w:widowControl/>
      </w:pPr>
      <w:r w:rsidRPr="00A33366">
        <w:t>Amendement</w:t>
      </w:r>
      <w:r w:rsidRPr="00A33366">
        <w:tab/>
      </w:r>
      <w:r w:rsidRPr="00A33366">
        <w:tab/>
        <w:t>193</w:t>
      </w:r>
    </w:p>
    <w:p w14:paraId="1A409C98" w14:textId="77777777" w:rsidR="00EE7418" w:rsidRPr="00A33366" w:rsidRDefault="00EE7418" w:rsidP="00EE7418">
      <w:pPr>
        <w:pStyle w:val="NormalBold"/>
        <w:keepNext/>
        <w:widowControl/>
      </w:pPr>
      <w:r w:rsidRPr="00A33366">
        <w:t>Proposition de règlement</w:t>
      </w:r>
    </w:p>
    <w:p w14:paraId="3BC438FA" w14:textId="77777777" w:rsidR="00EE7418" w:rsidRPr="00A33366" w:rsidRDefault="00EE7418" w:rsidP="00EE7418">
      <w:pPr>
        <w:pStyle w:val="NormalBold"/>
        <w:widowControl/>
      </w:pPr>
      <w:r w:rsidRPr="00A33366">
        <w:t>Article 13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75345F5" w14:textId="77777777" w:rsidTr="00FC6A49">
        <w:trPr>
          <w:jc w:val="center"/>
        </w:trPr>
        <w:tc>
          <w:tcPr>
            <w:tcW w:w="9752" w:type="dxa"/>
            <w:gridSpan w:val="2"/>
          </w:tcPr>
          <w:p w14:paraId="71CAACC7" w14:textId="77777777" w:rsidR="00EE7418" w:rsidRPr="00A33366" w:rsidRDefault="00EE7418" w:rsidP="00FC6A49">
            <w:pPr>
              <w:keepNext/>
              <w:widowControl/>
            </w:pPr>
          </w:p>
        </w:tc>
      </w:tr>
      <w:tr w:rsidR="00EE7418" w:rsidRPr="00A33366" w14:paraId="2D18AEDB" w14:textId="77777777" w:rsidTr="00FC6A49">
        <w:trPr>
          <w:jc w:val="center"/>
        </w:trPr>
        <w:tc>
          <w:tcPr>
            <w:tcW w:w="4876" w:type="dxa"/>
          </w:tcPr>
          <w:p w14:paraId="20AF7EA1" w14:textId="77777777" w:rsidR="00EE7418" w:rsidRPr="00A33366" w:rsidRDefault="00EE7418" w:rsidP="00FC6A49">
            <w:pPr>
              <w:pStyle w:val="ColumnHeading"/>
              <w:keepNext/>
              <w:widowControl/>
            </w:pPr>
            <w:r w:rsidRPr="00A33366">
              <w:t>Texte proposé par la Commission</w:t>
            </w:r>
          </w:p>
        </w:tc>
        <w:tc>
          <w:tcPr>
            <w:tcW w:w="4876" w:type="dxa"/>
          </w:tcPr>
          <w:p w14:paraId="0799A9ED" w14:textId="77777777" w:rsidR="00EE7418" w:rsidRPr="00A33366" w:rsidRDefault="00EE7418" w:rsidP="00FC6A49">
            <w:pPr>
              <w:pStyle w:val="ColumnHeading"/>
              <w:keepNext/>
              <w:widowControl/>
            </w:pPr>
            <w:r w:rsidRPr="00A33366">
              <w:t>Amendement</w:t>
            </w:r>
          </w:p>
        </w:tc>
      </w:tr>
      <w:tr w:rsidR="00EE7418" w:rsidRPr="00A33366" w14:paraId="07E093F3" w14:textId="77777777" w:rsidTr="00FC6A49">
        <w:trPr>
          <w:jc w:val="center"/>
        </w:trPr>
        <w:tc>
          <w:tcPr>
            <w:tcW w:w="4876" w:type="dxa"/>
          </w:tcPr>
          <w:p w14:paraId="26F8E585" w14:textId="77777777" w:rsidR="00EE7418" w:rsidRPr="00A33366" w:rsidRDefault="00EE7418" w:rsidP="00FC6A49">
            <w:pPr>
              <w:pStyle w:val="Normal6"/>
              <w:widowControl/>
              <w:rPr>
                <w:lang w:val="fr-FR"/>
              </w:rPr>
            </w:pPr>
            <w:r w:rsidRPr="00A33366">
              <w:rPr>
                <w:lang w:val="fr-FR"/>
              </w:rPr>
              <w:t>5.</w:t>
            </w:r>
            <w:r w:rsidRPr="00A33366">
              <w:rPr>
                <w:lang w:val="fr-FR"/>
              </w:rPr>
              <w:tab/>
              <w:t>Le passeport de circularité d’un véhicule qui est devenu un véhicule hors d’usage cesse d’exister au plus tôt 6 mois après la délivrance du certificat de destruction de ce véhicule hors d’usage.</w:t>
            </w:r>
          </w:p>
        </w:tc>
        <w:tc>
          <w:tcPr>
            <w:tcW w:w="4876" w:type="dxa"/>
          </w:tcPr>
          <w:p w14:paraId="3589F09D" w14:textId="77777777" w:rsidR="00EE7418" w:rsidRPr="00A33366" w:rsidRDefault="00EE7418" w:rsidP="00FC6A49">
            <w:pPr>
              <w:pStyle w:val="Normal6"/>
              <w:widowControl/>
              <w:rPr>
                <w:szCs w:val="24"/>
                <w:lang w:val="fr-FR"/>
              </w:rPr>
            </w:pPr>
            <w:r w:rsidRPr="00A33366">
              <w:rPr>
                <w:lang w:val="fr-FR"/>
              </w:rPr>
              <w:t>5.</w:t>
            </w:r>
            <w:r w:rsidRPr="00A33366">
              <w:rPr>
                <w:lang w:val="fr-FR"/>
              </w:rPr>
              <w:tab/>
              <w:t xml:space="preserve">Le passeport de circularité d’un véhicule qui est devenu un véhicule hors d’usage cesse d’exister au plus tôt 6 mois après la délivrance du certificat </w:t>
            </w:r>
            <w:r w:rsidRPr="00A33366">
              <w:rPr>
                <w:b/>
                <w:i/>
                <w:lang w:val="fr-FR"/>
              </w:rPr>
              <w:t xml:space="preserve">d’exportation ou </w:t>
            </w:r>
            <w:r w:rsidRPr="00A33366">
              <w:rPr>
                <w:lang w:val="fr-FR"/>
              </w:rPr>
              <w:t>de destruction de ce véhicule hors d’usage.</w:t>
            </w:r>
          </w:p>
        </w:tc>
      </w:tr>
    </w:tbl>
    <w:p w14:paraId="4D988DBE" w14:textId="77777777" w:rsidR="00EE7418" w:rsidRPr="00A33366" w:rsidRDefault="00EE7418" w:rsidP="00EE7418">
      <w:pPr>
        <w:widowControl/>
      </w:pPr>
    </w:p>
    <w:p w14:paraId="7082A243" w14:textId="77777777" w:rsidR="00EE7418" w:rsidRPr="00A33366" w:rsidRDefault="00EE7418" w:rsidP="00EE7418">
      <w:pPr>
        <w:pStyle w:val="AMNumberTabs0"/>
        <w:keepNext/>
        <w:widowControl/>
      </w:pPr>
      <w:r w:rsidRPr="00A33366">
        <w:t>Amendement</w:t>
      </w:r>
      <w:r w:rsidRPr="00A33366">
        <w:tab/>
      </w:r>
      <w:r w:rsidRPr="00A33366">
        <w:tab/>
        <w:t>194</w:t>
      </w:r>
    </w:p>
    <w:p w14:paraId="5E97E849" w14:textId="77777777" w:rsidR="00EE7418" w:rsidRPr="00A33366" w:rsidRDefault="00EE7418" w:rsidP="00EE7418">
      <w:pPr>
        <w:pStyle w:val="NormalBold"/>
        <w:keepNext/>
        <w:widowControl/>
      </w:pPr>
      <w:r w:rsidRPr="00A33366">
        <w:t>Proposition de règlement</w:t>
      </w:r>
    </w:p>
    <w:p w14:paraId="04B733C8" w14:textId="77777777" w:rsidR="00EE7418" w:rsidRPr="00A33366" w:rsidRDefault="00EE7418" w:rsidP="00EE7418">
      <w:pPr>
        <w:pStyle w:val="NormalBold"/>
        <w:widowControl/>
      </w:pPr>
      <w:r w:rsidRPr="00A33366">
        <w:t>Article 13 – paragraphe 6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F705E58" w14:textId="77777777" w:rsidTr="00FC6A49">
        <w:trPr>
          <w:jc w:val="center"/>
        </w:trPr>
        <w:tc>
          <w:tcPr>
            <w:tcW w:w="9752" w:type="dxa"/>
            <w:gridSpan w:val="2"/>
          </w:tcPr>
          <w:p w14:paraId="034A2B6B" w14:textId="77777777" w:rsidR="00EE7418" w:rsidRPr="00A33366" w:rsidRDefault="00EE7418" w:rsidP="00FC6A49">
            <w:pPr>
              <w:keepNext/>
              <w:widowControl/>
            </w:pPr>
          </w:p>
        </w:tc>
      </w:tr>
      <w:tr w:rsidR="00EE7418" w:rsidRPr="00A33366" w14:paraId="28768CBF" w14:textId="77777777" w:rsidTr="00FC6A49">
        <w:trPr>
          <w:jc w:val="center"/>
        </w:trPr>
        <w:tc>
          <w:tcPr>
            <w:tcW w:w="4876" w:type="dxa"/>
          </w:tcPr>
          <w:p w14:paraId="24E031D6" w14:textId="77777777" w:rsidR="00EE7418" w:rsidRPr="00A33366" w:rsidRDefault="00EE7418" w:rsidP="00FC6A49">
            <w:pPr>
              <w:pStyle w:val="ColumnHeading"/>
              <w:keepNext/>
              <w:widowControl/>
            </w:pPr>
            <w:r w:rsidRPr="00A33366">
              <w:t>Texte proposé par la Commission</w:t>
            </w:r>
          </w:p>
        </w:tc>
        <w:tc>
          <w:tcPr>
            <w:tcW w:w="4876" w:type="dxa"/>
          </w:tcPr>
          <w:p w14:paraId="47E49D62" w14:textId="77777777" w:rsidR="00EE7418" w:rsidRPr="00A33366" w:rsidRDefault="00EE7418" w:rsidP="00FC6A49">
            <w:pPr>
              <w:pStyle w:val="ColumnHeading"/>
              <w:keepNext/>
              <w:widowControl/>
            </w:pPr>
            <w:r w:rsidRPr="00A33366">
              <w:t>Amendement</w:t>
            </w:r>
          </w:p>
        </w:tc>
      </w:tr>
      <w:tr w:rsidR="00EE7418" w:rsidRPr="00A33366" w14:paraId="47619066" w14:textId="77777777" w:rsidTr="00FC6A49">
        <w:trPr>
          <w:jc w:val="center"/>
        </w:trPr>
        <w:tc>
          <w:tcPr>
            <w:tcW w:w="4876" w:type="dxa"/>
          </w:tcPr>
          <w:p w14:paraId="6702548D" w14:textId="77777777" w:rsidR="00EE7418" w:rsidRPr="00A33366" w:rsidRDefault="00EE7418" w:rsidP="00FC6A49">
            <w:pPr>
              <w:pStyle w:val="Normal6"/>
              <w:widowControl/>
              <w:rPr>
                <w:lang w:val="fr-FR"/>
              </w:rPr>
            </w:pPr>
            <w:r w:rsidRPr="00A33366">
              <w:rPr>
                <w:lang w:val="fr-FR"/>
              </w:rPr>
              <w:t>La Commission adopte des actes d’exécution fixant des règles concernant ce qui suit:</w:t>
            </w:r>
          </w:p>
        </w:tc>
        <w:tc>
          <w:tcPr>
            <w:tcW w:w="4876" w:type="dxa"/>
          </w:tcPr>
          <w:p w14:paraId="5F7284E8" w14:textId="77777777" w:rsidR="00EE7418" w:rsidRPr="00A33366" w:rsidRDefault="00EE7418" w:rsidP="00FC6A49">
            <w:pPr>
              <w:pStyle w:val="Normal6"/>
              <w:widowControl/>
              <w:rPr>
                <w:szCs w:val="24"/>
                <w:lang w:val="fr-FR"/>
              </w:rPr>
            </w:pPr>
            <w:r w:rsidRPr="00A33366">
              <w:rPr>
                <w:b/>
                <w:i/>
                <w:lang w:val="fr-FR"/>
              </w:rPr>
              <w:t xml:space="preserve">Au plus tard le [OP: veuillez insérer la date correspondant au premier jour du mois suivant une période de 60 mois au plus tard après l’entrée en vigueur du présent règlement], </w:t>
            </w:r>
            <w:r w:rsidRPr="00A33366">
              <w:rPr>
                <w:lang w:val="fr-FR"/>
              </w:rPr>
              <w:t xml:space="preserve">la Commission adopte des actes d’exécution fixant des règles concernant ce qui suit: </w:t>
            </w:r>
          </w:p>
        </w:tc>
      </w:tr>
    </w:tbl>
    <w:p w14:paraId="04ED63E9" w14:textId="77777777" w:rsidR="00EE7418" w:rsidRPr="00A33366" w:rsidRDefault="00EE7418" w:rsidP="00EE7418">
      <w:pPr>
        <w:widowControl/>
      </w:pPr>
    </w:p>
    <w:p w14:paraId="221EA6BB" w14:textId="77777777" w:rsidR="00EE7418" w:rsidRPr="00A33366" w:rsidRDefault="00EE7418" w:rsidP="00EE7418">
      <w:pPr>
        <w:pStyle w:val="AMNumberTabs0"/>
        <w:keepNext/>
        <w:widowControl/>
      </w:pPr>
      <w:r w:rsidRPr="00A33366">
        <w:t>Amendement</w:t>
      </w:r>
      <w:r w:rsidRPr="00A33366">
        <w:tab/>
      </w:r>
      <w:r w:rsidRPr="00A33366">
        <w:tab/>
        <w:t>195</w:t>
      </w:r>
    </w:p>
    <w:p w14:paraId="0CEF198C" w14:textId="77777777" w:rsidR="00EE7418" w:rsidRPr="00A33366" w:rsidRDefault="00EE7418" w:rsidP="00EE7418">
      <w:pPr>
        <w:pStyle w:val="NormalBold"/>
        <w:keepNext/>
        <w:widowControl/>
      </w:pPr>
      <w:r w:rsidRPr="00A33366">
        <w:t>Proposition de règlement</w:t>
      </w:r>
    </w:p>
    <w:p w14:paraId="4BB3B985" w14:textId="77777777" w:rsidR="00EE7418" w:rsidRPr="00A33366" w:rsidRDefault="00EE7418" w:rsidP="00EE7418">
      <w:pPr>
        <w:pStyle w:val="NormalBold"/>
        <w:widowControl/>
      </w:pPr>
      <w:r w:rsidRPr="00A33366">
        <w:t>Article 13 – paragraphe 6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A5139B8" w14:textId="77777777" w:rsidTr="00FC6A49">
        <w:trPr>
          <w:jc w:val="center"/>
        </w:trPr>
        <w:tc>
          <w:tcPr>
            <w:tcW w:w="9752" w:type="dxa"/>
            <w:gridSpan w:val="2"/>
          </w:tcPr>
          <w:p w14:paraId="48E0FCDB" w14:textId="77777777" w:rsidR="00EE7418" w:rsidRPr="00A33366" w:rsidRDefault="00EE7418" w:rsidP="00FC6A49">
            <w:pPr>
              <w:keepNext/>
              <w:widowControl/>
            </w:pPr>
          </w:p>
        </w:tc>
      </w:tr>
      <w:tr w:rsidR="00EE7418" w:rsidRPr="00A33366" w14:paraId="045D96C1" w14:textId="77777777" w:rsidTr="00FC6A49">
        <w:trPr>
          <w:jc w:val="center"/>
        </w:trPr>
        <w:tc>
          <w:tcPr>
            <w:tcW w:w="4876" w:type="dxa"/>
          </w:tcPr>
          <w:p w14:paraId="192031B8" w14:textId="77777777" w:rsidR="00EE7418" w:rsidRPr="00A33366" w:rsidRDefault="00EE7418" w:rsidP="00FC6A49">
            <w:pPr>
              <w:pStyle w:val="ColumnHeading"/>
              <w:keepNext/>
              <w:widowControl/>
            </w:pPr>
            <w:r w:rsidRPr="00A33366">
              <w:t>Texte proposé par la Commission</w:t>
            </w:r>
          </w:p>
        </w:tc>
        <w:tc>
          <w:tcPr>
            <w:tcW w:w="4876" w:type="dxa"/>
          </w:tcPr>
          <w:p w14:paraId="03202CA6" w14:textId="77777777" w:rsidR="00EE7418" w:rsidRPr="00A33366" w:rsidRDefault="00EE7418" w:rsidP="00FC6A49">
            <w:pPr>
              <w:pStyle w:val="ColumnHeading"/>
              <w:keepNext/>
              <w:widowControl/>
            </w:pPr>
            <w:r w:rsidRPr="00A33366">
              <w:t>Amendement</w:t>
            </w:r>
          </w:p>
        </w:tc>
      </w:tr>
      <w:tr w:rsidR="00EE7418" w:rsidRPr="00A33366" w14:paraId="1C5889B0" w14:textId="77777777" w:rsidTr="00FC6A49">
        <w:trPr>
          <w:jc w:val="center"/>
        </w:trPr>
        <w:tc>
          <w:tcPr>
            <w:tcW w:w="4876" w:type="dxa"/>
          </w:tcPr>
          <w:p w14:paraId="156D114E"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la manière d’accéder au passeport de circularité du véhicule ainsi que les </w:t>
            </w:r>
            <w:r w:rsidRPr="00A33366">
              <w:rPr>
                <w:b/>
                <w:i/>
                <w:lang w:val="fr-FR"/>
              </w:rPr>
              <w:t>spécifications techniques</w:t>
            </w:r>
            <w:r w:rsidRPr="00A33366">
              <w:rPr>
                <w:lang w:val="fr-FR"/>
              </w:rPr>
              <w:t xml:space="preserve"> de la solution à utiliser pour ce faire;</w:t>
            </w:r>
          </w:p>
        </w:tc>
        <w:tc>
          <w:tcPr>
            <w:tcW w:w="4876" w:type="dxa"/>
          </w:tcPr>
          <w:p w14:paraId="143DA7BC"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la manière d’accéder au passeport de circularité du véhicule ainsi que les </w:t>
            </w:r>
            <w:r w:rsidRPr="00A33366">
              <w:rPr>
                <w:b/>
                <w:i/>
                <w:lang w:val="fr-FR"/>
              </w:rPr>
              <w:t>exigences de base</w:t>
            </w:r>
            <w:r w:rsidRPr="00A33366">
              <w:rPr>
                <w:lang w:val="fr-FR"/>
              </w:rPr>
              <w:t xml:space="preserve"> de la solution </w:t>
            </w:r>
            <w:r w:rsidRPr="00A33366">
              <w:rPr>
                <w:b/>
                <w:i/>
                <w:lang w:val="fr-FR"/>
              </w:rPr>
              <w:t xml:space="preserve">technique </w:t>
            </w:r>
            <w:r w:rsidRPr="00A33366">
              <w:rPr>
                <w:lang w:val="fr-FR"/>
              </w:rPr>
              <w:t>à utiliser pour ce faire</w:t>
            </w:r>
            <w:r w:rsidRPr="00A33366">
              <w:rPr>
                <w:b/>
                <w:i/>
                <w:lang w:val="fr-FR"/>
              </w:rPr>
              <w:t>, d’une manière qui n’exclut aucune solution technologique</w:t>
            </w:r>
            <w:r w:rsidRPr="00A33366">
              <w:rPr>
                <w:lang w:val="fr-FR"/>
              </w:rPr>
              <w:t>;</w:t>
            </w:r>
          </w:p>
        </w:tc>
      </w:tr>
    </w:tbl>
    <w:p w14:paraId="0BA6F17B" w14:textId="77777777" w:rsidR="00EE7418" w:rsidRPr="00A33366" w:rsidRDefault="00EE7418" w:rsidP="00EE7418">
      <w:pPr>
        <w:widowControl/>
      </w:pPr>
    </w:p>
    <w:p w14:paraId="1E8AB0EC" w14:textId="77777777" w:rsidR="00EE7418" w:rsidRPr="00A33366" w:rsidRDefault="00EE7418" w:rsidP="00EE7418">
      <w:pPr>
        <w:pStyle w:val="AMNumberTabs0"/>
        <w:keepNext/>
        <w:widowControl/>
      </w:pPr>
      <w:r w:rsidRPr="00A33366">
        <w:t>Amendement</w:t>
      </w:r>
      <w:r w:rsidRPr="00A33366">
        <w:tab/>
      </w:r>
      <w:r w:rsidRPr="00A33366">
        <w:tab/>
        <w:t>196</w:t>
      </w:r>
    </w:p>
    <w:p w14:paraId="49B21687" w14:textId="77777777" w:rsidR="00EE7418" w:rsidRPr="00A33366" w:rsidRDefault="00EE7418" w:rsidP="00EE7418">
      <w:pPr>
        <w:pStyle w:val="NormalBold"/>
        <w:keepNext/>
        <w:widowControl/>
      </w:pPr>
      <w:r w:rsidRPr="00A33366">
        <w:t>Proposition de règlement</w:t>
      </w:r>
    </w:p>
    <w:p w14:paraId="5017117F" w14:textId="77777777" w:rsidR="00EE7418" w:rsidRPr="00A33366" w:rsidRDefault="00EE7418" w:rsidP="00EE7418">
      <w:pPr>
        <w:pStyle w:val="NormalBold"/>
        <w:widowControl/>
      </w:pPr>
      <w:r w:rsidRPr="00A33366">
        <w:t>Article 1 – paragraphe 6 – alinéa 1 – point b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96C0347" w14:textId="77777777" w:rsidTr="00FC6A49">
        <w:trPr>
          <w:jc w:val="center"/>
        </w:trPr>
        <w:tc>
          <w:tcPr>
            <w:tcW w:w="9752" w:type="dxa"/>
            <w:gridSpan w:val="2"/>
          </w:tcPr>
          <w:p w14:paraId="20070C35" w14:textId="77777777" w:rsidR="00EE7418" w:rsidRPr="00A33366" w:rsidRDefault="00EE7418" w:rsidP="00FC6A49">
            <w:pPr>
              <w:keepNext/>
              <w:widowControl/>
            </w:pPr>
          </w:p>
        </w:tc>
      </w:tr>
      <w:tr w:rsidR="00EE7418" w:rsidRPr="00A33366" w14:paraId="741EFE25" w14:textId="77777777" w:rsidTr="00FC6A49">
        <w:trPr>
          <w:jc w:val="center"/>
        </w:trPr>
        <w:tc>
          <w:tcPr>
            <w:tcW w:w="4876" w:type="dxa"/>
          </w:tcPr>
          <w:p w14:paraId="4FC69335" w14:textId="77777777" w:rsidR="00EE7418" w:rsidRPr="00A33366" w:rsidRDefault="00EE7418" w:rsidP="00FC6A49">
            <w:pPr>
              <w:pStyle w:val="ColumnHeading"/>
              <w:keepNext/>
              <w:widowControl/>
            </w:pPr>
            <w:r w:rsidRPr="00A33366">
              <w:t>Texte proposé par la Commission</w:t>
            </w:r>
          </w:p>
        </w:tc>
        <w:tc>
          <w:tcPr>
            <w:tcW w:w="4876" w:type="dxa"/>
          </w:tcPr>
          <w:p w14:paraId="100A3EFC" w14:textId="77777777" w:rsidR="00EE7418" w:rsidRPr="00A33366" w:rsidRDefault="00EE7418" w:rsidP="00FC6A49">
            <w:pPr>
              <w:pStyle w:val="ColumnHeading"/>
              <w:keepNext/>
              <w:widowControl/>
            </w:pPr>
            <w:r w:rsidRPr="00A33366">
              <w:t>Amendement</w:t>
            </w:r>
          </w:p>
        </w:tc>
      </w:tr>
      <w:tr w:rsidR="00EE7418" w:rsidRPr="00A33366" w14:paraId="55E26FA1" w14:textId="77777777" w:rsidTr="00FC6A49">
        <w:trPr>
          <w:jc w:val="center"/>
        </w:trPr>
        <w:tc>
          <w:tcPr>
            <w:tcW w:w="4876" w:type="dxa"/>
          </w:tcPr>
          <w:p w14:paraId="6408BEE9" w14:textId="77777777" w:rsidR="00EE7418" w:rsidRPr="00A33366" w:rsidRDefault="00EE7418" w:rsidP="00FC6A49">
            <w:pPr>
              <w:pStyle w:val="Normal6"/>
              <w:widowControl/>
              <w:rPr>
                <w:lang w:val="fr-FR"/>
              </w:rPr>
            </w:pPr>
            <w:r w:rsidRPr="00A33366">
              <w:rPr>
                <w:lang w:val="fr-FR"/>
              </w:rPr>
              <w:t>i)</w:t>
            </w:r>
            <w:r w:rsidRPr="00A33366">
              <w:rPr>
                <w:lang w:val="fr-FR"/>
              </w:rPr>
              <w:tab/>
              <w:t>l’interopérabilité du passeport de circularité du véhicule avec d’autres passeports requis par la législation de l’Union;</w:t>
            </w:r>
          </w:p>
        </w:tc>
        <w:tc>
          <w:tcPr>
            <w:tcW w:w="4876" w:type="dxa"/>
          </w:tcPr>
          <w:p w14:paraId="3E90D905" w14:textId="77777777" w:rsidR="00EE7418" w:rsidRPr="00A33366" w:rsidRDefault="00EE7418" w:rsidP="00FC6A49">
            <w:pPr>
              <w:pStyle w:val="Normal6"/>
              <w:widowControl/>
              <w:rPr>
                <w:szCs w:val="24"/>
                <w:lang w:val="fr-FR"/>
              </w:rPr>
            </w:pPr>
            <w:r w:rsidRPr="00A33366">
              <w:rPr>
                <w:lang w:val="fr-FR"/>
              </w:rPr>
              <w:t>i)</w:t>
            </w:r>
            <w:r w:rsidRPr="00A33366">
              <w:rPr>
                <w:lang w:val="fr-FR"/>
              </w:rPr>
              <w:tab/>
              <w:t xml:space="preserve">l’interopérabilité </w:t>
            </w:r>
            <w:r w:rsidRPr="00A33366">
              <w:rPr>
                <w:b/>
                <w:i/>
                <w:lang w:val="fr-FR"/>
              </w:rPr>
              <w:t xml:space="preserve">et l’alignement </w:t>
            </w:r>
            <w:r w:rsidRPr="00A33366">
              <w:rPr>
                <w:lang w:val="fr-FR"/>
              </w:rPr>
              <w:t>du passeport de circularité du véhicule avec d’autres passeports requis par la législation de l’Union;</w:t>
            </w:r>
          </w:p>
        </w:tc>
      </w:tr>
    </w:tbl>
    <w:p w14:paraId="6AE15305" w14:textId="77777777" w:rsidR="00EE7418" w:rsidRPr="00A33366" w:rsidRDefault="00EE7418" w:rsidP="00EE7418">
      <w:pPr>
        <w:widowControl/>
      </w:pPr>
    </w:p>
    <w:p w14:paraId="613AD75B" w14:textId="77777777" w:rsidR="00EE7418" w:rsidRPr="00A33366" w:rsidRDefault="00EE7418" w:rsidP="00EE7418">
      <w:pPr>
        <w:pStyle w:val="AMNumberTabs0"/>
        <w:keepNext/>
        <w:widowControl/>
      </w:pPr>
      <w:r w:rsidRPr="00A33366">
        <w:t>Amendement</w:t>
      </w:r>
      <w:r w:rsidRPr="00A33366">
        <w:tab/>
      </w:r>
      <w:r w:rsidRPr="00A33366">
        <w:tab/>
        <w:t>197</w:t>
      </w:r>
    </w:p>
    <w:p w14:paraId="2964B7AB" w14:textId="77777777" w:rsidR="00EE7418" w:rsidRPr="00A33366" w:rsidRDefault="00EE7418" w:rsidP="00EE7418">
      <w:pPr>
        <w:pStyle w:val="NormalBold"/>
        <w:keepNext/>
        <w:widowControl/>
      </w:pPr>
      <w:r w:rsidRPr="00A33366">
        <w:t>Proposition de règlement</w:t>
      </w:r>
    </w:p>
    <w:p w14:paraId="17E6ED65" w14:textId="77777777" w:rsidR="00EE7418" w:rsidRPr="00A33366" w:rsidRDefault="00EE7418" w:rsidP="00EE7418">
      <w:pPr>
        <w:pStyle w:val="NormalBold"/>
        <w:widowControl/>
      </w:pPr>
      <w:r w:rsidRPr="00A33366">
        <w:t>Article 13 – paragraphe 6 – alinéa 1 – point c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CC6B911" w14:textId="77777777" w:rsidTr="00FC6A49">
        <w:trPr>
          <w:jc w:val="center"/>
        </w:trPr>
        <w:tc>
          <w:tcPr>
            <w:tcW w:w="9752" w:type="dxa"/>
            <w:gridSpan w:val="2"/>
          </w:tcPr>
          <w:p w14:paraId="112E001B" w14:textId="77777777" w:rsidR="00EE7418" w:rsidRPr="00A33366" w:rsidRDefault="00EE7418" w:rsidP="00FC6A49">
            <w:pPr>
              <w:keepNext/>
              <w:widowControl/>
            </w:pPr>
          </w:p>
        </w:tc>
      </w:tr>
      <w:tr w:rsidR="00EE7418" w:rsidRPr="00A33366" w14:paraId="7EECFF31" w14:textId="77777777" w:rsidTr="00FC6A49">
        <w:trPr>
          <w:jc w:val="center"/>
        </w:trPr>
        <w:tc>
          <w:tcPr>
            <w:tcW w:w="4876" w:type="dxa"/>
          </w:tcPr>
          <w:p w14:paraId="5EB68FED" w14:textId="77777777" w:rsidR="00EE7418" w:rsidRPr="00A33366" w:rsidRDefault="00EE7418" w:rsidP="00FC6A49">
            <w:pPr>
              <w:pStyle w:val="ColumnHeading"/>
              <w:keepNext/>
              <w:widowControl/>
            </w:pPr>
            <w:r w:rsidRPr="00A33366">
              <w:t>Texte proposé par la Commission</w:t>
            </w:r>
          </w:p>
        </w:tc>
        <w:tc>
          <w:tcPr>
            <w:tcW w:w="4876" w:type="dxa"/>
          </w:tcPr>
          <w:p w14:paraId="1CBC4D45" w14:textId="77777777" w:rsidR="00EE7418" w:rsidRPr="00A33366" w:rsidRDefault="00EE7418" w:rsidP="00FC6A49">
            <w:pPr>
              <w:pStyle w:val="ColumnHeading"/>
              <w:keepNext/>
              <w:widowControl/>
            </w:pPr>
            <w:r w:rsidRPr="00A33366">
              <w:t>Amendement</w:t>
            </w:r>
          </w:p>
        </w:tc>
      </w:tr>
      <w:tr w:rsidR="00EE7418" w:rsidRPr="00A33366" w14:paraId="2BD9B98E" w14:textId="77777777" w:rsidTr="00FC6A49">
        <w:trPr>
          <w:jc w:val="center"/>
        </w:trPr>
        <w:tc>
          <w:tcPr>
            <w:tcW w:w="4876" w:type="dxa"/>
          </w:tcPr>
          <w:p w14:paraId="650704AB" w14:textId="77777777" w:rsidR="00EE7418" w:rsidRPr="00A33366" w:rsidRDefault="00EE7418" w:rsidP="00FC6A49">
            <w:pPr>
              <w:pStyle w:val="Normal6"/>
              <w:widowControl/>
              <w:rPr>
                <w:lang w:val="fr-FR"/>
              </w:rPr>
            </w:pPr>
          </w:p>
        </w:tc>
        <w:tc>
          <w:tcPr>
            <w:tcW w:w="4876" w:type="dxa"/>
          </w:tcPr>
          <w:p w14:paraId="594AF65A" w14:textId="77777777" w:rsidR="00EE7418" w:rsidRPr="00A33366" w:rsidRDefault="00EE7418" w:rsidP="00FC6A49">
            <w:pPr>
              <w:pStyle w:val="Normal6"/>
              <w:widowControl/>
              <w:rPr>
                <w:szCs w:val="24"/>
                <w:lang w:val="fr-FR"/>
              </w:rPr>
            </w:pPr>
            <w:r w:rsidRPr="00A33366">
              <w:rPr>
                <w:b/>
                <w:i/>
                <w:lang w:val="fr-FR"/>
              </w:rPr>
              <w:t>(c bis)</w:t>
            </w:r>
            <w:r w:rsidRPr="00A33366">
              <w:rPr>
                <w:b/>
                <w:i/>
                <w:lang w:val="fr-FR"/>
              </w:rPr>
              <w:tab/>
              <w:t>les conditions d’accès au passeport de circularité du véhicule, notamment le droit d’accès et les règles pertinentes en matière de protection des données et de protection des droits de propriété intellectuelle;</w:t>
            </w:r>
          </w:p>
        </w:tc>
      </w:tr>
    </w:tbl>
    <w:p w14:paraId="5AB054C6" w14:textId="77777777" w:rsidR="00EE7418" w:rsidRPr="00A33366" w:rsidRDefault="00EE7418" w:rsidP="00EE7418">
      <w:pPr>
        <w:widowControl/>
      </w:pPr>
    </w:p>
    <w:p w14:paraId="39B1281E" w14:textId="77777777" w:rsidR="00EE7418" w:rsidRPr="00A33366" w:rsidRDefault="00EE7418" w:rsidP="00EE7418">
      <w:pPr>
        <w:pStyle w:val="AMNumberTabs0"/>
        <w:keepNext/>
        <w:widowControl/>
      </w:pPr>
      <w:r w:rsidRPr="00A33366">
        <w:t>Amendement</w:t>
      </w:r>
      <w:r w:rsidRPr="00A33366">
        <w:tab/>
      </w:r>
      <w:r w:rsidRPr="00A33366">
        <w:tab/>
        <w:t>198</w:t>
      </w:r>
    </w:p>
    <w:p w14:paraId="5C5CC7DC" w14:textId="77777777" w:rsidR="00EE7418" w:rsidRPr="00A33366" w:rsidRDefault="00EE7418" w:rsidP="00EE7418">
      <w:pPr>
        <w:pStyle w:val="NormalBold"/>
        <w:keepNext/>
        <w:widowControl/>
      </w:pPr>
      <w:r w:rsidRPr="00A33366">
        <w:t>Proposition de règlement</w:t>
      </w:r>
    </w:p>
    <w:p w14:paraId="6E6C2F44" w14:textId="77777777" w:rsidR="00EE7418" w:rsidRPr="00A33366" w:rsidRDefault="00EE7418" w:rsidP="00EE7418">
      <w:pPr>
        <w:pStyle w:val="NormalBold"/>
        <w:widowControl/>
      </w:pPr>
      <w:r w:rsidRPr="00A33366">
        <w:t>Article 15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460440D" w14:textId="77777777" w:rsidTr="00FC6A49">
        <w:trPr>
          <w:jc w:val="center"/>
        </w:trPr>
        <w:tc>
          <w:tcPr>
            <w:tcW w:w="9752" w:type="dxa"/>
            <w:gridSpan w:val="2"/>
          </w:tcPr>
          <w:p w14:paraId="475E3691" w14:textId="77777777" w:rsidR="00EE7418" w:rsidRPr="00A33366" w:rsidRDefault="00EE7418" w:rsidP="00FC6A49">
            <w:pPr>
              <w:keepNext/>
              <w:widowControl/>
            </w:pPr>
          </w:p>
        </w:tc>
      </w:tr>
      <w:tr w:rsidR="00EE7418" w:rsidRPr="00A33366" w14:paraId="6A12A7B3" w14:textId="77777777" w:rsidTr="00FC6A49">
        <w:trPr>
          <w:jc w:val="center"/>
        </w:trPr>
        <w:tc>
          <w:tcPr>
            <w:tcW w:w="4876" w:type="dxa"/>
          </w:tcPr>
          <w:p w14:paraId="7C1F655C" w14:textId="77777777" w:rsidR="00EE7418" w:rsidRPr="00A33366" w:rsidRDefault="00EE7418" w:rsidP="00FC6A49">
            <w:pPr>
              <w:pStyle w:val="ColumnHeading"/>
              <w:keepNext/>
              <w:widowControl/>
            </w:pPr>
            <w:r w:rsidRPr="00A33366">
              <w:t>Texte proposé par la Commission</w:t>
            </w:r>
          </w:p>
        </w:tc>
        <w:tc>
          <w:tcPr>
            <w:tcW w:w="4876" w:type="dxa"/>
          </w:tcPr>
          <w:p w14:paraId="5B8074EE" w14:textId="77777777" w:rsidR="00EE7418" w:rsidRPr="00A33366" w:rsidRDefault="00EE7418" w:rsidP="00FC6A49">
            <w:pPr>
              <w:pStyle w:val="ColumnHeading"/>
              <w:keepNext/>
              <w:widowControl/>
            </w:pPr>
            <w:r w:rsidRPr="00A33366">
              <w:t>Amendement</w:t>
            </w:r>
          </w:p>
        </w:tc>
      </w:tr>
      <w:tr w:rsidR="00EE7418" w:rsidRPr="00A33366" w14:paraId="351B2B7C" w14:textId="77777777" w:rsidTr="00FC6A49">
        <w:trPr>
          <w:jc w:val="center"/>
        </w:trPr>
        <w:tc>
          <w:tcPr>
            <w:tcW w:w="4876" w:type="dxa"/>
          </w:tcPr>
          <w:p w14:paraId="68B864AD" w14:textId="77777777" w:rsidR="00EE7418" w:rsidRPr="00A33366" w:rsidRDefault="00EE7418" w:rsidP="00FC6A49">
            <w:pPr>
              <w:pStyle w:val="Normal6"/>
              <w:widowControl/>
              <w:rPr>
                <w:lang w:val="fr-FR"/>
              </w:rPr>
            </w:pPr>
          </w:p>
        </w:tc>
        <w:tc>
          <w:tcPr>
            <w:tcW w:w="4876" w:type="dxa"/>
          </w:tcPr>
          <w:p w14:paraId="04FB3B36" w14:textId="77777777" w:rsidR="00EE7418" w:rsidRPr="00A33366" w:rsidRDefault="00EE7418" w:rsidP="00FC6A49">
            <w:pPr>
              <w:pStyle w:val="Normal6"/>
              <w:widowControl/>
              <w:rPr>
                <w:szCs w:val="24"/>
                <w:lang w:val="fr-FR"/>
              </w:rPr>
            </w:pPr>
            <w:r w:rsidRPr="00A33366">
              <w:rPr>
                <w:b/>
                <w:i/>
                <w:lang w:val="fr-FR"/>
              </w:rPr>
              <w:t>3 bis.</w:t>
            </w:r>
            <w:r w:rsidRPr="00A33366">
              <w:rPr>
                <w:b/>
                <w:i/>
                <w:lang w:val="fr-FR"/>
              </w:rPr>
              <w:tab/>
              <w:t xml:space="preserve">Les États membres peuvent adopter des mesures pour exiger que les producteurs ou, lorsqu’elles sont désignées conformément à l’article 18, les organisations compétentes en matière de responsabilité des producteurs concluent des contrats avec des installations de traitement agréées aux fins de l’exécution de leurs obligations en matière de responsabilité des producteurs. </w:t>
            </w:r>
          </w:p>
        </w:tc>
      </w:tr>
    </w:tbl>
    <w:p w14:paraId="6E5FF59B" w14:textId="77777777" w:rsidR="00EE7418" w:rsidRPr="00A33366" w:rsidRDefault="00EE7418" w:rsidP="00EE7418">
      <w:pPr>
        <w:widowControl/>
      </w:pPr>
    </w:p>
    <w:p w14:paraId="725E3909" w14:textId="77777777" w:rsidR="00EE7418" w:rsidRPr="00A33366" w:rsidRDefault="00EE7418" w:rsidP="00EE7418">
      <w:pPr>
        <w:pStyle w:val="AMNumberTabs0"/>
        <w:keepNext/>
        <w:widowControl/>
      </w:pPr>
      <w:r w:rsidRPr="00A33366">
        <w:t>Amendement</w:t>
      </w:r>
      <w:r w:rsidRPr="00A33366">
        <w:tab/>
      </w:r>
      <w:r w:rsidRPr="00A33366">
        <w:tab/>
        <w:t>199</w:t>
      </w:r>
    </w:p>
    <w:p w14:paraId="23BF06AE" w14:textId="77777777" w:rsidR="00EE7418" w:rsidRPr="00A33366" w:rsidRDefault="00EE7418" w:rsidP="00EE7418">
      <w:pPr>
        <w:pStyle w:val="NormalBold"/>
        <w:keepNext/>
        <w:widowControl/>
      </w:pPr>
      <w:r w:rsidRPr="00A33366">
        <w:t>Proposition de règlement</w:t>
      </w:r>
    </w:p>
    <w:p w14:paraId="72701727" w14:textId="77777777" w:rsidR="00EE7418" w:rsidRPr="00A33366" w:rsidRDefault="00EE7418" w:rsidP="00EE7418">
      <w:pPr>
        <w:pStyle w:val="NormalBold"/>
        <w:widowControl/>
      </w:pPr>
      <w:r w:rsidRPr="00A33366">
        <w:t>Article 15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D37E0EA" w14:textId="77777777" w:rsidTr="00FC6A49">
        <w:trPr>
          <w:jc w:val="center"/>
        </w:trPr>
        <w:tc>
          <w:tcPr>
            <w:tcW w:w="9752" w:type="dxa"/>
            <w:gridSpan w:val="2"/>
          </w:tcPr>
          <w:p w14:paraId="51351A1E" w14:textId="77777777" w:rsidR="00EE7418" w:rsidRPr="00A33366" w:rsidRDefault="00EE7418" w:rsidP="00FC6A49">
            <w:pPr>
              <w:keepNext/>
              <w:widowControl/>
            </w:pPr>
          </w:p>
        </w:tc>
      </w:tr>
      <w:tr w:rsidR="00EE7418" w:rsidRPr="00A33366" w14:paraId="24B1550E" w14:textId="77777777" w:rsidTr="00FC6A49">
        <w:trPr>
          <w:jc w:val="center"/>
        </w:trPr>
        <w:tc>
          <w:tcPr>
            <w:tcW w:w="4876" w:type="dxa"/>
          </w:tcPr>
          <w:p w14:paraId="63BC600D" w14:textId="77777777" w:rsidR="00EE7418" w:rsidRPr="00A33366" w:rsidRDefault="00EE7418" w:rsidP="00FC6A49">
            <w:pPr>
              <w:pStyle w:val="ColumnHeading"/>
              <w:keepNext/>
              <w:widowControl/>
            </w:pPr>
            <w:r w:rsidRPr="00A33366">
              <w:t>Texte proposé par la Commission</w:t>
            </w:r>
          </w:p>
        </w:tc>
        <w:tc>
          <w:tcPr>
            <w:tcW w:w="4876" w:type="dxa"/>
          </w:tcPr>
          <w:p w14:paraId="4CBDB40E" w14:textId="77777777" w:rsidR="00EE7418" w:rsidRPr="00A33366" w:rsidRDefault="00EE7418" w:rsidP="00FC6A49">
            <w:pPr>
              <w:pStyle w:val="ColumnHeading"/>
              <w:keepNext/>
              <w:widowControl/>
            </w:pPr>
            <w:r w:rsidRPr="00A33366">
              <w:t>Amendement</w:t>
            </w:r>
          </w:p>
        </w:tc>
      </w:tr>
      <w:tr w:rsidR="00EE7418" w:rsidRPr="00A33366" w14:paraId="0870412A" w14:textId="77777777" w:rsidTr="00FC6A49">
        <w:trPr>
          <w:jc w:val="center"/>
        </w:trPr>
        <w:tc>
          <w:tcPr>
            <w:tcW w:w="4876" w:type="dxa"/>
          </w:tcPr>
          <w:p w14:paraId="4218B701" w14:textId="77777777" w:rsidR="00EE7418" w:rsidRPr="00A33366" w:rsidRDefault="00EE7418" w:rsidP="00FC6A49">
            <w:pPr>
              <w:pStyle w:val="Normal6"/>
              <w:widowControl/>
              <w:rPr>
                <w:lang w:val="fr-FR"/>
              </w:rPr>
            </w:pPr>
          </w:p>
        </w:tc>
        <w:tc>
          <w:tcPr>
            <w:tcW w:w="4876" w:type="dxa"/>
          </w:tcPr>
          <w:p w14:paraId="49316EB0" w14:textId="77777777" w:rsidR="00EE7418" w:rsidRPr="00A33366" w:rsidRDefault="00EE7418" w:rsidP="00FC6A49">
            <w:pPr>
              <w:pStyle w:val="Normal6"/>
              <w:widowControl/>
              <w:rPr>
                <w:szCs w:val="24"/>
                <w:lang w:val="fr-FR"/>
              </w:rPr>
            </w:pPr>
            <w:r w:rsidRPr="00A33366">
              <w:rPr>
                <w:b/>
                <w:i/>
                <w:lang w:val="fr-FR"/>
              </w:rPr>
              <w:t>4 bis.</w:t>
            </w:r>
            <w:r w:rsidRPr="00A33366">
              <w:rPr>
                <w:b/>
                <w:i/>
                <w:lang w:val="fr-FR"/>
              </w:rPr>
              <w:tab/>
              <w:t xml:space="preserve">La Commission adopte, au plus tard le [OP: veuillez insérer la date correspondant au dernier jour du mois suivant une période de 24 mois après la date d’entrée en vigueur du présent règlement], un acte d’exécution établissant des exigences détaillées applicables aux contrats visés au paragraphe 3 bis, en vue de garantir des modalités et conditions équitables, </w:t>
            </w:r>
            <w:r w:rsidRPr="00A33366">
              <w:rPr>
                <w:b/>
                <w:i/>
                <w:lang w:val="fr-FR"/>
              </w:rPr>
              <w:lastRenderedPageBreak/>
              <w:t xml:space="preserve">transparentes et non discriminatoires. L’acte d’exécution est adopté en conformité avec la procédure d’examen visée à l’article 51, paragraphe 2. </w:t>
            </w:r>
          </w:p>
        </w:tc>
      </w:tr>
    </w:tbl>
    <w:p w14:paraId="558098F6" w14:textId="77777777" w:rsidR="00EE7418" w:rsidRPr="00A33366" w:rsidRDefault="00EE7418" w:rsidP="00EE7418">
      <w:pPr>
        <w:widowControl/>
      </w:pPr>
    </w:p>
    <w:p w14:paraId="4178F1C1" w14:textId="77777777" w:rsidR="00EE7418" w:rsidRPr="00A33366" w:rsidRDefault="00EE7418" w:rsidP="00EE7418">
      <w:pPr>
        <w:pStyle w:val="AMNumberTabs0"/>
        <w:keepNext/>
        <w:widowControl/>
      </w:pPr>
      <w:r w:rsidRPr="00A33366">
        <w:t>Amendement</w:t>
      </w:r>
      <w:r w:rsidRPr="00A33366">
        <w:tab/>
      </w:r>
      <w:r w:rsidRPr="00A33366">
        <w:tab/>
        <w:t>200</w:t>
      </w:r>
    </w:p>
    <w:p w14:paraId="57DF5187" w14:textId="77777777" w:rsidR="00EE7418" w:rsidRPr="00A33366" w:rsidRDefault="00EE7418" w:rsidP="00EE7418">
      <w:pPr>
        <w:pStyle w:val="NormalBold"/>
        <w:keepNext/>
        <w:widowControl/>
      </w:pPr>
      <w:r w:rsidRPr="00A33366">
        <w:t>Proposition de règlement</w:t>
      </w:r>
    </w:p>
    <w:p w14:paraId="2D478EC5" w14:textId="77777777" w:rsidR="00EE7418" w:rsidRPr="00A33366" w:rsidRDefault="00EE7418" w:rsidP="00EE7418">
      <w:pPr>
        <w:pStyle w:val="NormalBold"/>
        <w:widowControl/>
      </w:pPr>
      <w:r w:rsidRPr="00A33366">
        <w:t>Article 16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CA8684" w14:textId="77777777" w:rsidTr="00FC6A49">
        <w:trPr>
          <w:jc w:val="center"/>
        </w:trPr>
        <w:tc>
          <w:tcPr>
            <w:tcW w:w="9752" w:type="dxa"/>
            <w:gridSpan w:val="2"/>
          </w:tcPr>
          <w:p w14:paraId="2D3CF688" w14:textId="77777777" w:rsidR="00EE7418" w:rsidRPr="00A33366" w:rsidRDefault="00EE7418" w:rsidP="00FC6A49">
            <w:pPr>
              <w:keepNext/>
              <w:widowControl/>
            </w:pPr>
          </w:p>
        </w:tc>
      </w:tr>
      <w:tr w:rsidR="00EE7418" w:rsidRPr="00A33366" w14:paraId="1A421F37" w14:textId="77777777" w:rsidTr="00FC6A49">
        <w:trPr>
          <w:jc w:val="center"/>
        </w:trPr>
        <w:tc>
          <w:tcPr>
            <w:tcW w:w="4876" w:type="dxa"/>
          </w:tcPr>
          <w:p w14:paraId="729737E3" w14:textId="77777777" w:rsidR="00EE7418" w:rsidRPr="00A33366" w:rsidRDefault="00EE7418" w:rsidP="00FC6A49">
            <w:pPr>
              <w:pStyle w:val="ColumnHeading"/>
              <w:keepNext/>
              <w:widowControl/>
            </w:pPr>
            <w:r w:rsidRPr="00A33366">
              <w:t>Texte proposé par la Commission</w:t>
            </w:r>
          </w:p>
        </w:tc>
        <w:tc>
          <w:tcPr>
            <w:tcW w:w="4876" w:type="dxa"/>
          </w:tcPr>
          <w:p w14:paraId="2E47F9AD" w14:textId="77777777" w:rsidR="00EE7418" w:rsidRPr="00A33366" w:rsidRDefault="00EE7418" w:rsidP="00FC6A49">
            <w:pPr>
              <w:pStyle w:val="ColumnHeading"/>
              <w:keepNext/>
              <w:widowControl/>
            </w:pPr>
            <w:r w:rsidRPr="00A33366">
              <w:t>Amendement</w:t>
            </w:r>
          </w:p>
        </w:tc>
      </w:tr>
      <w:tr w:rsidR="00EE7418" w:rsidRPr="00A33366" w14:paraId="24E2D910" w14:textId="77777777" w:rsidTr="00FC6A49">
        <w:trPr>
          <w:jc w:val="center"/>
        </w:trPr>
        <w:tc>
          <w:tcPr>
            <w:tcW w:w="4876" w:type="dxa"/>
          </w:tcPr>
          <w:p w14:paraId="75B451C0" w14:textId="77777777" w:rsidR="00EE7418" w:rsidRPr="00A33366" w:rsidRDefault="00EE7418" w:rsidP="00FC6A49">
            <w:pPr>
              <w:pStyle w:val="Normal6"/>
              <w:widowControl/>
              <w:rPr>
                <w:lang w:val="fr-FR"/>
              </w:rPr>
            </w:pPr>
            <w:r w:rsidRPr="00A33366">
              <w:rPr>
                <w:lang w:val="fr-FR"/>
              </w:rPr>
              <w:t>À partir du [OP: veuillez insérer la date correspondant au premier jour du mois suivant une période de 36 mois après la date d’entrée en vigueur du présent règlement], les producteurs sont soumis à une responsabilité élargie des producteurs pour les véhicules qu’ils mettent à disposition sur le marché pour la première fois sur le territoire d’un État membre. Le régime mis en place par les producteurs pour exercer cette responsabilité est conforme aux articles 8 et 8 bis de la directive 2008/98/CE et satisfait aux exigences du présent chapitre.</w:t>
            </w:r>
          </w:p>
        </w:tc>
        <w:tc>
          <w:tcPr>
            <w:tcW w:w="4876" w:type="dxa"/>
          </w:tcPr>
          <w:p w14:paraId="21B12B9D" w14:textId="77777777" w:rsidR="00EE7418" w:rsidRPr="00A33366" w:rsidRDefault="00EE7418" w:rsidP="00FC6A49">
            <w:pPr>
              <w:pStyle w:val="Normal6"/>
              <w:widowControl/>
              <w:rPr>
                <w:szCs w:val="24"/>
                <w:lang w:val="fr-FR"/>
              </w:rPr>
            </w:pPr>
            <w:r w:rsidRPr="00A33366">
              <w:rPr>
                <w:i/>
                <w:lang w:val="fr-FR"/>
              </w:rPr>
              <w:t>(Ne concerne pas la version française.)</w:t>
            </w:r>
            <w:r w:rsidRPr="00A33366">
              <w:rPr>
                <w:lang w:val="fr-FR"/>
              </w:rPr>
              <w:t xml:space="preserve">     </w:t>
            </w:r>
          </w:p>
        </w:tc>
      </w:tr>
    </w:tbl>
    <w:p w14:paraId="2DAE090A" w14:textId="77777777" w:rsidR="00EE7418" w:rsidRPr="00A33366" w:rsidRDefault="00EE7418" w:rsidP="00EE7418">
      <w:pPr>
        <w:widowControl/>
      </w:pPr>
    </w:p>
    <w:p w14:paraId="089D9064" w14:textId="77777777" w:rsidR="00EE7418" w:rsidRPr="00A33366" w:rsidRDefault="00EE7418" w:rsidP="00EE7418">
      <w:pPr>
        <w:pStyle w:val="AMNumberTabs0"/>
        <w:keepNext/>
        <w:widowControl/>
      </w:pPr>
      <w:r w:rsidRPr="00A33366">
        <w:t>Amendement</w:t>
      </w:r>
      <w:r w:rsidRPr="00A33366">
        <w:tab/>
      </w:r>
      <w:r w:rsidRPr="00A33366">
        <w:tab/>
        <w:t>201</w:t>
      </w:r>
    </w:p>
    <w:p w14:paraId="1FB8F1F2" w14:textId="77777777" w:rsidR="00EE7418" w:rsidRPr="00A33366" w:rsidRDefault="00EE7418" w:rsidP="00EE7418">
      <w:pPr>
        <w:pStyle w:val="NormalBold"/>
        <w:keepNext/>
        <w:widowControl/>
      </w:pPr>
      <w:r w:rsidRPr="00A33366">
        <w:t>Proposition de règlement</w:t>
      </w:r>
    </w:p>
    <w:p w14:paraId="15268B70" w14:textId="77777777" w:rsidR="00EE7418" w:rsidRPr="00A33366" w:rsidRDefault="00EE7418" w:rsidP="00EE7418">
      <w:pPr>
        <w:pStyle w:val="NormalBold"/>
        <w:widowControl/>
      </w:pPr>
      <w:r w:rsidRPr="00A33366">
        <w:t>Article 17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947351D" w14:textId="77777777" w:rsidTr="00FC6A49">
        <w:trPr>
          <w:jc w:val="center"/>
        </w:trPr>
        <w:tc>
          <w:tcPr>
            <w:tcW w:w="9752" w:type="dxa"/>
            <w:gridSpan w:val="2"/>
          </w:tcPr>
          <w:p w14:paraId="02BFF5D9" w14:textId="77777777" w:rsidR="00EE7418" w:rsidRPr="00A33366" w:rsidRDefault="00EE7418" w:rsidP="00FC6A49">
            <w:pPr>
              <w:keepNext/>
              <w:widowControl/>
            </w:pPr>
          </w:p>
        </w:tc>
      </w:tr>
      <w:tr w:rsidR="00EE7418" w:rsidRPr="00A33366" w14:paraId="3434FF16" w14:textId="77777777" w:rsidTr="00FC6A49">
        <w:trPr>
          <w:jc w:val="center"/>
        </w:trPr>
        <w:tc>
          <w:tcPr>
            <w:tcW w:w="4876" w:type="dxa"/>
          </w:tcPr>
          <w:p w14:paraId="5BCD649D" w14:textId="77777777" w:rsidR="00EE7418" w:rsidRPr="00A33366" w:rsidRDefault="00EE7418" w:rsidP="00FC6A49">
            <w:pPr>
              <w:pStyle w:val="ColumnHeading"/>
              <w:keepNext/>
              <w:widowControl/>
            </w:pPr>
            <w:r w:rsidRPr="00A33366">
              <w:t>Texte proposé par la Commission</w:t>
            </w:r>
          </w:p>
        </w:tc>
        <w:tc>
          <w:tcPr>
            <w:tcW w:w="4876" w:type="dxa"/>
          </w:tcPr>
          <w:p w14:paraId="7199CC06" w14:textId="77777777" w:rsidR="00EE7418" w:rsidRPr="00A33366" w:rsidRDefault="00EE7418" w:rsidP="00FC6A49">
            <w:pPr>
              <w:pStyle w:val="ColumnHeading"/>
              <w:keepNext/>
              <w:widowControl/>
            </w:pPr>
            <w:r w:rsidRPr="00A33366">
              <w:t>Amendement</w:t>
            </w:r>
          </w:p>
        </w:tc>
      </w:tr>
      <w:tr w:rsidR="00EE7418" w:rsidRPr="00A33366" w14:paraId="310178A2" w14:textId="77777777" w:rsidTr="00FC6A49">
        <w:trPr>
          <w:jc w:val="center"/>
        </w:trPr>
        <w:tc>
          <w:tcPr>
            <w:tcW w:w="4876" w:type="dxa"/>
          </w:tcPr>
          <w:p w14:paraId="702AC109" w14:textId="77777777" w:rsidR="00EE7418" w:rsidRPr="00A33366" w:rsidRDefault="00EE7418" w:rsidP="00FC6A49">
            <w:pPr>
              <w:pStyle w:val="Normal6"/>
              <w:widowControl/>
              <w:rPr>
                <w:lang w:val="fr-FR"/>
              </w:rPr>
            </w:pPr>
            <w:r w:rsidRPr="00A33366">
              <w:rPr>
                <w:lang w:val="fr-FR"/>
              </w:rPr>
              <w:t>Au plus tard le [OP: veuillez insérer la date correspondant au dernier jour du mois suivant une période de 35 mois après la date d’entrée en vigueur du présent règlement], les États membres établissent un registre des producteurs qui permet de vérifier le respect par les producteurs des exigences énoncées au présent chapitre.</w:t>
            </w:r>
          </w:p>
        </w:tc>
        <w:tc>
          <w:tcPr>
            <w:tcW w:w="4876" w:type="dxa"/>
          </w:tcPr>
          <w:p w14:paraId="333C7280" w14:textId="77777777" w:rsidR="00EE7418" w:rsidRPr="00A33366" w:rsidRDefault="00EE7418" w:rsidP="00FC6A49">
            <w:pPr>
              <w:pStyle w:val="Normal6"/>
              <w:widowControl/>
              <w:rPr>
                <w:szCs w:val="24"/>
                <w:lang w:val="fr-FR"/>
              </w:rPr>
            </w:pPr>
            <w:r w:rsidRPr="00A33366">
              <w:rPr>
                <w:lang w:val="fr-FR"/>
              </w:rPr>
              <w:t xml:space="preserve">Au plus tard le [OP: veuillez insérer la date correspondant au dernier jour du mois suivant une période de 35 mois après la date d’entrée en vigueur du présent règlement], les États membres établissent un registre des producteurs </w:t>
            </w:r>
            <w:r w:rsidRPr="00A33366">
              <w:rPr>
                <w:b/>
                <w:i/>
                <w:lang w:val="fr-FR"/>
              </w:rPr>
              <w:t xml:space="preserve">ou utilisent un registre de producteurs existant </w:t>
            </w:r>
            <w:r w:rsidRPr="00A33366">
              <w:rPr>
                <w:lang w:val="fr-FR"/>
              </w:rPr>
              <w:t xml:space="preserve">qui permet de vérifier le respect par les producteurs des exigences énoncées au présent chapitre. </w:t>
            </w:r>
          </w:p>
        </w:tc>
      </w:tr>
    </w:tbl>
    <w:p w14:paraId="207DBA6B" w14:textId="77777777" w:rsidR="00EE7418" w:rsidRPr="00A33366" w:rsidRDefault="00EE7418" w:rsidP="00EE7418">
      <w:pPr>
        <w:widowControl/>
      </w:pPr>
    </w:p>
    <w:p w14:paraId="12654D00" w14:textId="77777777" w:rsidR="00EE7418" w:rsidRPr="00A33366" w:rsidRDefault="00EE7418" w:rsidP="00EE7418">
      <w:pPr>
        <w:pStyle w:val="AMNumberTabs0"/>
        <w:keepNext/>
        <w:widowControl/>
      </w:pPr>
      <w:r w:rsidRPr="00A33366">
        <w:t>Amendement</w:t>
      </w:r>
      <w:r w:rsidRPr="00A33366">
        <w:tab/>
      </w:r>
      <w:r w:rsidRPr="00A33366">
        <w:tab/>
        <w:t>202</w:t>
      </w:r>
    </w:p>
    <w:p w14:paraId="5347C055" w14:textId="77777777" w:rsidR="00EE7418" w:rsidRPr="00A33366" w:rsidRDefault="00EE7418" w:rsidP="00EE7418">
      <w:pPr>
        <w:pStyle w:val="NormalBold"/>
        <w:keepNext/>
        <w:widowControl/>
      </w:pPr>
      <w:r w:rsidRPr="00A33366">
        <w:t>Proposition de règlement</w:t>
      </w:r>
    </w:p>
    <w:p w14:paraId="02AA53BA" w14:textId="77777777" w:rsidR="00EE7418" w:rsidRPr="00A33366" w:rsidRDefault="00EE7418" w:rsidP="00EE7418">
      <w:pPr>
        <w:pStyle w:val="NormalBold"/>
        <w:widowControl/>
      </w:pPr>
      <w:r w:rsidRPr="00A33366">
        <w:t>Article 17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FDFEFB8" w14:textId="77777777" w:rsidTr="00FC6A49">
        <w:trPr>
          <w:jc w:val="center"/>
        </w:trPr>
        <w:tc>
          <w:tcPr>
            <w:tcW w:w="9752" w:type="dxa"/>
            <w:gridSpan w:val="2"/>
          </w:tcPr>
          <w:p w14:paraId="5B5AA7B0" w14:textId="77777777" w:rsidR="00EE7418" w:rsidRPr="00A33366" w:rsidRDefault="00EE7418" w:rsidP="00FC6A49">
            <w:pPr>
              <w:keepNext/>
              <w:widowControl/>
            </w:pPr>
          </w:p>
        </w:tc>
      </w:tr>
      <w:tr w:rsidR="00EE7418" w:rsidRPr="00A33366" w14:paraId="0443E587" w14:textId="77777777" w:rsidTr="00FC6A49">
        <w:trPr>
          <w:jc w:val="center"/>
        </w:trPr>
        <w:tc>
          <w:tcPr>
            <w:tcW w:w="4876" w:type="dxa"/>
          </w:tcPr>
          <w:p w14:paraId="0CFC3C17" w14:textId="77777777" w:rsidR="00EE7418" w:rsidRPr="00A33366" w:rsidRDefault="00EE7418" w:rsidP="00FC6A49">
            <w:pPr>
              <w:pStyle w:val="ColumnHeading"/>
              <w:keepNext/>
              <w:widowControl/>
            </w:pPr>
            <w:r w:rsidRPr="00A33366">
              <w:t>Texte proposé par la Commission</w:t>
            </w:r>
          </w:p>
        </w:tc>
        <w:tc>
          <w:tcPr>
            <w:tcW w:w="4876" w:type="dxa"/>
          </w:tcPr>
          <w:p w14:paraId="4399F474" w14:textId="77777777" w:rsidR="00EE7418" w:rsidRPr="00A33366" w:rsidRDefault="00EE7418" w:rsidP="00FC6A49">
            <w:pPr>
              <w:pStyle w:val="ColumnHeading"/>
              <w:keepNext/>
              <w:widowControl/>
            </w:pPr>
            <w:r w:rsidRPr="00A33366">
              <w:t>Amendement</w:t>
            </w:r>
          </w:p>
        </w:tc>
      </w:tr>
      <w:tr w:rsidR="00EE7418" w:rsidRPr="00A33366" w14:paraId="466CE282" w14:textId="77777777" w:rsidTr="00FC6A49">
        <w:trPr>
          <w:jc w:val="center"/>
        </w:trPr>
        <w:tc>
          <w:tcPr>
            <w:tcW w:w="4876" w:type="dxa"/>
          </w:tcPr>
          <w:p w14:paraId="3BC92849" w14:textId="77777777" w:rsidR="00EE7418" w:rsidRPr="00A33366" w:rsidRDefault="00EE7418" w:rsidP="00FC6A49">
            <w:pPr>
              <w:pStyle w:val="Normal6"/>
              <w:widowControl/>
              <w:rPr>
                <w:lang w:val="fr-FR"/>
              </w:rPr>
            </w:pPr>
            <w:r w:rsidRPr="00A33366">
              <w:rPr>
                <w:lang w:val="fr-FR"/>
              </w:rPr>
              <w:t xml:space="preserve">Ce registre fournit des liens vers les sites web d’autres registres nationaux de producteurs afin de faciliter, dans tous les États membres, l’enregistrement des producteurs ou des mandataires </w:t>
            </w:r>
            <w:r w:rsidRPr="00A33366">
              <w:rPr>
                <w:b/>
                <w:i/>
                <w:lang w:val="fr-FR"/>
              </w:rPr>
              <w:t>désignés</w:t>
            </w:r>
            <w:r w:rsidRPr="00A33366">
              <w:rPr>
                <w:lang w:val="fr-FR"/>
              </w:rPr>
              <w:t xml:space="preserve"> pour le régime de responsabilité élargie des producteurs.</w:t>
            </w:r>
          </w:p>
        </w:tc>
        <w:tc>
          <w:tcPr>
            <w:tcW w:w="4876" w:type="dxa"/>
          </w:tcPr>
          <w:p w14:paraId="2F1B53DC" w14:textId="77777777" w:rsidR="00EE7418" w:rsidRPr="00A33366" w:rsidRDefault="00EE7418" w:rsidP="00FC6A49">
            <w:pPr>
              <w:pStyle w:val="Normal6"/>
              <w:widowControl/>
              <w:rPr>
                <w:szCs w:val="24"/>
                <w:lang w:val="fr-FR"/>
              </w:rPr>
            </w:pPr>
            <w:r w:rsidRPr="00A33366">
              <w:rPr>
                <w:lang w:val="fr-FR"/>
              </w:rPr>
              <w:t xml:space="preserve">Ce registre fournit des liens vers les sites web d’autres registres nationaux de producteurs afin de faciliter, dans tous les États membres, l’enregistrement des producteurs ou des mandataires </w:t>
            </w:r>
            <w:r w:rsidRPr="00A33366">
              <w:rPr>
                <w:b/>
                <w:i/>
                <w:lang w:val="fr-FR"/>
              </w:rPr>
              <w:t>agréés</w:t>
            </w:r>
            <w:r w:rsidRPr="00A33366">
              <w:rPr>
                <w:lang w:val="fr-FR"/>
              </w:rPr>
              <w:t xml:space="preserve"> pour le régime de responsabilité élargie des producteurs. </w:t>
            </w:r>
          </w:p>
        </w:tc>
      </w:tr>
    </w:tbl>
    <w:p w14:paraId="5A3A68EC" w14:textId="77777777" w:rsidR="00EE7418" w:rsidRPr="00A33366" w:rsidRDefault="00EE7418" w:rsidP="00EE7418">
      <w:pPr>
        <w:widowControl/>
      </w:pPr>
    </w:p>
    <w:p w14:paraId="0DD7FB75" w14:textId="77777777" w:rsidR="00EE7418" w:rsidRPr="00A33366" w:rsidRDefault="00EE7418" w:rsidP="00EE7418">
      <w:pPr>
        <w:pStyle w:val="AMNumberTabs0"/>
        <w:keepNext/>
        <w:widowControl/>
      </w:pPr>
      <w:r w:rsidRPr="00A33366">
        <w:t>Amendement</w:t>
      </w:r>
      <w:r w:rsidRPr="00A33366">
        <w:tab/>
      </w:r>
      <w:r w:rsidRPr="00A33366">
        <w:tab/>
        <w:t>203</w:t>
      </w:r>
    </w:p>
    <w:p w14:paraId="31D66330" w14:textId="77777777" w:rsidR="00EE7418" w:rsidRPr="00A33366" w:rsidRDefault="00EE7418" w:rsidP="00EE7418">
      <w:pPr>
        <w:pStyle w:val="NormalBold"/>
        <w:keepNext/>
        <w:widowControl/>
      </w:pPr>
      <w:r w:rsidRPr="00A33366">
        <w:t>Proposition de règlement</w:t>
      </w:r>
    </w:p>
    <w:p w14:paraId="08A7FE4F" w14:textId="77777777" w:rsidR="00EE7418" w:rsidRPr="00A33366" w:rsidRDefault="00EE7418" w:rsidP="00EE7418">
      <w:pPr>
        <w:pStyle w:val="NormalBold"/>
        <w:widowControl/>
      </w:pPr>
      <w:r w:rsidRPr="00A33366">
        <w:t>Article 17 – paragraphe 1 – alinéa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CD1D56A" w14:textId="77777777" w:rsidTr="00FC6A49">
        <w:trPr>
          <w:jc w:val="center"/>
        </w:trPr>
        <w:tc>
          <w:tcPr>
            <w:tcW w:w="9752" w:type="dxa"/>
            <w:gridSpan w:val="2"/>
          </w:tcPr>
          <w:p w14:paraId="2FD3D652" w14:textId="77777777" w:rsidR="00EE7418" w:rsidRPr="00A33366" w:rsidRDefault="00EE7418" w:rsidP="00FC6A49">
            <w:pPr>
              <w:keepNext/>
              <w:widowControl/>
            </w:pPr>
          </w:p>
        </w:tc>
      </w:tr>
      <w:tr w:rsidR="00EE7418" w:rsidRPr="00A33366" w14:paraId="58AB3A90" w14:textId="77777777" w:rsidTr="00FC6A49">
        <w:trPr>
          <w:jc w:val="center"/>
        </w:trPr>
        <w:tc>
          <w:tcPr>
            <w:tcW w:w="4876" w:type="dxa"/>
          </w:tcPr>
          <w:p w14:paraId="48F5243D" w14:textId="77777777" w:rsidR="00EE7418" w:rsidRPr="00A33366" w:rsidRDefault="00EE7418" w:rsidP="00FC6A49">
            <w:pPr>
              <w:pStyle w:val="ColumnHeading"/>
              <w:keepNext/>
              <w:widowControl/>
            </w:pPr>
            <w:r w:rsidRPr="00A33366">
              <w:t>Texte proposé par la Commission</w:t>
            </w:r>
          </w:p>
        </w:tc>
        <w:tc>
          <w:tcPr>
            <w:tcW w:w="4876" w:type="dxa"/>
          </w:tcPr>
          <w:p w14:paraId="7F7C252D" w14:textId="77777777" w:rsidR="00EE7418" w:rsidRPr="00A33366" w:rsidRDefault="00EE7418" w:rsidP="00FC6A49">
            <w:pPr>
              <w:pStyle w:val="ColumnHeading"/>
              <w:keepNext/>
              <w:widowControl/>
            </w:pPr>
            <w:r w:rsidRPr="00A33366">
              <w:t>Amendement</w:t>
            </w:r>
          </w:p>
        </w:tc>
      </w:tr>
      <w:tr w:rsidR="00EE7418" w:rsidRPr="00A33366" w14:paraId="5D4132F1" w14:textId="77777777" w:rsidTr="00FC6A49">
        <w:trPr>
          <w:jc w:val="center"/>
        </w:trPr>
        <w:tc>
          <w:tcPr>
            <w:tcW w:w="4876" w:type="dxa"/>
          </w:tcPr>
          <w:p w14:paraId="3BF29309" w14:textId="77777777" w:rsidR="00EE7418" w:rsidRPr="00A33366" w:rsidRDefault="00EE7418" w:rsidP="00FC6A49">
            <w:pPr>
              <w:pStyle w:val="Normal6"/>
              <w:widowControl/>
              <w:rPr>
                <w:lang w:val="fr-FR"/>
              </w:rPr>
            </w:pPr>
          </w:p>
        </w:tc>
        <w:tc>
          <w:tcPr>
            <w:tcW w:w="4876" w:type="dxa"/>
          </w:tcPr>
          <w:p w14:paraId="63FF893F" w14:textId="77777777" w:rsidR="00EE7418" w:rsidRPr="00A33366" w:rsidRDefault="00EE7418" w:rsidP="00FC6A49">
            <w:pPr>
              <w:pStyle w:val="Normal6"/>
              <w:widowControl/>
              <w:rPr>
                <w:szCs w:val="24"/>
                <w:lang w:val="fr-FR"/>
              </w:rPr>
            </w:pPr>
            <w:r w:rsidRPr="00A33366">
              <w:rPr>
                <w:b/>
                <w:i/>
                <w:lang w:val="fr-FR"/>
              </w:rPr>
              <w:t xml:space="preserve">Au plus tard le [OP: veuillez insérer la date correspondant au dernier jour du mois suivant une période de 35 mois après la date d’entrée en vigueur du présent règlement], la Commission établit un portail unique qui contient les liens vers l’ensemble des registres nationaux afin de faciliter l’enregistrement des producteurs dans tous les États membres. </w:t>
            </w:r>
          </w:p>
        </w:tc>
      </w:tr>
    </w:tbl>
    <w:p w14:paraId="294C2776" w14:textId="77777777" w:rsidR="00EE7418" w:rsidRPr="00A33366" w:rsidRDefault="00EE7418" w:rsidP="00EE7418">
      <w:pPr>
        <w:widowControl/>
      </w:pPr>
    </w:p>
    <w:p w14:paraId="6992A086" w14:textId="77777777" w:rsidR="00EE7418" w:rsidRPr="00A33366" w:rsidRDefault="00EE7418" w:rsidP="00EE7418">
      <w:pPr>
        <w:pStyle w:val="AMNumberTabs0"/>
        <w:keepNext/>
        <w:widowControl/>
      </w:pPr>
      <w:r w:rsidRPr="00A33366">
        <w:t>Amendement</w:t>
      </w:r>
      <w:r w:rsidRPr="00A33366">
        <w:tab/>
      </w:r>
      <w:r w:rsidRPr="00A33366">
        <w:tab/>
        <w:t>204</w:t>
      </w:r>
    </w:p>
    <w:p w14:paraId="39251989" w14:textId="77777777" w:rsidR="00EE7418" w:rsidRPr="00A33366" w:rsidRDefault="00EE7418" w:rsidP="00EE7418">
      <w:pPr>
        <w:pStyle w:val="NormalBold"/>
        <w:keepNext/>
        <w:widowControl/>
      </w:pPr>
      <w:r w:rsidRPr="00A33366">
        <w:t>Proposition de règlement</w:t>
      </w:r>
    </w:p>
    <w:p w14:paraId="5F5162FA" w14:textId="77777777" w:rsidR="00EE7418" w:rsidRPr="00A33366" w:rsidRDefault="00EE7418" w:rsidP="00EE7418">
      <w:pPr>
        <w:pStyle w:val="NormalBold"/>
        <w:widowControl/>
      </w:pPr>
      <w:r w:rsidRPr="00A33366">
        <w:t>Article 17 – paragraphe 2 – alinéa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AF7A00" w14:textId="77777777" w:rsidTr="00FC6A49">
        <w:trPr>
          <w:jc w:val="center"/>
        </w:trPr>
        <w:tc>
          <w:tcPr>
            <w:tcW w:w="9752" w:type="dxa"/>
            <w:gridSpan w:val="2"/>
          </w:tcPr>
          <w:p w14:paraId="504EF23A" w14:textId="77777777" w:rsidR="00EE7418" w:rsidRPr="00A33366" w:rsidRDefault="00EE7418" w:rsidP="00FC6A49">
            <w:pPr>
              <w:keepNext/>
              <w:widowControl/>
            </w:pPr>
          </w:p>
        </w:tc>
      </w:tr>
      <w:tr w:rsidR="00EE7418" w:rsidRPr="00A33366" w14:paraId="104699AF" w14:textId="77777777" w:rsidTr="00FC6A49">
        <w:trPr>
          <w:jc w:val="center"/>
        </w:trPr>
        <w:tc>
          <w:tcPr>
            <w:tcW w:w="4876" w:type="dxa"/>
          </w:tcPr>
          <w:p w14:paraId="09E85787" w14:textId="77777777" w:rsidR="00EE7418" w:rsidRPr="00A33366" w:rsidRDefault="00EE7418" w:rsidP="00FC6A49">
            <w:pPr>
              <w:pStyle w:val="ColumnHeading"/>
              <w:keepNext/>
              <w:widowControl/>
            </w:pPr>
            <w:r w:rsidRPr="00A33366">
              <w:t>Texte proposé par la Commission</w:t>
            </w:r>
          </w:p>
        </w:tc>
        <w:tc>
          <w:tcPr>
            <w:tcW w:w="4876" w:type="dxa"/>
          </w:tcPr>
          <w:p w14:paraId="31727D88" w14:textId="77777777" w:rsidR="00EE7418" w:rsidRPr="00A33366" w:rsidRDefault="00EE7418" w:rsidP="00FC6A49">
            <w:pPr>
              <w:pStyle w:val="ColumnHeading"/>
              <w:keepNext/>
              <w:widowControl/>
            </w:pPr>
            <w:r w:rsidRPr="00A33366">
              <w:t>Amendement</w:t>
            </w:r>
          </w:p>
        </w:tc>
      </w:tr>
      <w:tr w:rsidR="00EE7418" w:rsidRPr="00A33366" w14:paraId="5AC47C3D" w14:textId="77777777" w:rsidTr="00FC6A49">
        <w:trPr>
          <w:jc w:val="center"/>
        </w:trPr>
        <w:tc>
          <w:tcPr>
            <w:tcW w:w="4876" w:type="dxa"/>
          </w:tcPr>
          <w:p w14:paraId="7F8288CA" w14:textId="77777777" w:rsidR="00EE7418" w:rsidRPr="00A33366" w:rsidRDefault="00EE7418" w:rsidP="00FC6A49">
            <w:pPr>
              <w:pStyle w:val="Normal6"/>
              <w:widowControl/>
              <w:rPr>
                <w:lang w:val="fr-FR"/>
              </w:rPr>
            </w:pPr>
            <w:r w:rsidRPr="00A33366">
              <w:rPr>
                <w:lang w:val="fr-FR"/>
              </w:rPr>
              <w:t xml:space="preserve">Les producteurs ne mettent pas de véhicules à disposition sur le marché d’un État membre si eux-mêmes ou, dans le cas d’une autorisation, leurs mandataires </w:t>
            </w:r>
            <w:r w:rsidRPr="00A33366">
              <w:rPr>
                <w:b/>
                <w:i/>
                <w:lang w:val="fr-FR"/>
              </w:rPr>
              <w:t>désignés</w:t>
            </w:r>
            <w:r w:rsidRPr="00A33366">
              <w:rPr>
                <w:lang w:val="fr-FR"/>
              </w:rPr>
              <w:t xml:space="preserve"> pour le régime de responsabilité élargie des producteurs ne sont pas enregistrés dans cet État membre.</w:t>
            </w:r>
          </w:p>
        </w:tc>
        <w:tc>
          <w:tcPr>
            <w:tcW w:w="4876" w:type="dxa"/>
          </w:tcPr>
          <w:p w14:paraId="4DC6B2C1" w14:textId="77777777" w:rsidR="00EE7418" w:rsidRPr="00A33366" w:rsidRDefault="00EE7418" w:rsidP="00FC6A49">
            <w:pPr>
              <w:pStyle w:val="Normal6"/>
              <w:widowControl/>
              <w:rPr>
                <w:szCs w:val="24"/>
                <w:lang w:val="fr-FR"/>
              </w:rPr>
            </w:pPr>
            <w:r w:rsidRPr="00A33366">
              <w:rPr>
                <w:lang w:val="fr-FR"/>
              </w:rPr>
              <w:t xml:space="preserve">Les producteurs ne mettent pas de véhicules à disposition sur le marché d’un État membre si eux-mêmes ou, dans le cas d’une autorisation, leurs mandataires </w:t>
            </w:r>
            <w:r w:rsidRPr="00A33366">
              <w:rPr>
                <w:b/>
                <w:i/>
                <w:lang w:val="fr-FR"/>
              </w:rPr>
              <w:t>agréés</w:t>
            </w:r>
            <w:r w:rsidRPr="00A33366">
              <w:rPr>
                <w:lang w:val="fr-FR"/>
              </w:rPr>
              <w:t xml:space="preserve"> pour le régime de responsabilité élargie des producteurs ne sont pas enregistrés dans cet État membre. </w:t>
            </w:r>
          </w:p>
        </w:tc>
      </w:tr>
    </w:tbl>
    <w:p w14:paraId="3EDF201A" w14:textId="77777777" w:rsidR="00EE7418" w:rsidRPr="00A33366" w:rsidRDefault="00EE7418" w:rsidP="00EE7418">
      <w:pPr>
        <w:widowControl/>
      </w:pPr>
    </w:p>
    <w:p w14:paraId="10DF6D86" w14:textId="77777777" w:rsidR="00EE7418" w:rsidRPr="00A33366" w:rsidRDefault="00EE7418" w:rsidP="00EE7418">
      <w:pPr>
        <w:pStyle w:val="AMNumberTabs0"/>
        <w:keepNext/>
        <w:widowControl/>
      </w:pPr>
      <w:r w:rsidRPr="00A33366">
        <w:t>Amendement</w:t>
      </w:r>
      <w:r w:rsidRPr="00A33366">
        <w:tab/>
      </w:r>
      <w:r w:rsidRPr="00A33366">
        <w:tab/>
        <w:t>205</w:t>
      </w:r>
    </w:p>
    <w:p w14:paraId="66796C9E" w14:textId="77777777" w:rsidR="00EE7418" w:rsidRPr="00A33366" w:rsidRDefault="00EE7418" w:rsidP="00EE7418">
      <w:pPr>
        <w:pStyle w:val="NormalBold"/>
        <w:keepNext/>
        <w:widowControl/>
      </w:pPr>
      <w:r w:rsidRPr="00A33366">
        <w:t>Proposition de règlement</w:t>
      </w:r>
    </w:p>
    <w:p w14:paraId="5B48D96A" w14:textId="77777777" w:rsidR="00EE7418" w:rsidRPr="00A33366" w:rsidRDefault="00EE7418" w:rsidP="00EE7418">
      <w:pPr>
        <w:pStyle w:val="NormalBold"/>
        <w:widowControl/>
      </w:pPr>
      <w:r w:rsidRPr="00A33366">
        <w:t>Article 17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7075068" w14:textId="77777777" w:rsidTr="00FC6A49">
        <w:trPr>
          <w:jc w:val="center"/>
        </w:trPr>
        <w:tc>
          <w:tcPr>
            <w:tcW w:w="9752" w:type="dxa"/>
            <w:gridSpan w:val="2"/>
          </w:tcPr>
          <w:p w14:paraId="14C9A68E" w14:textId="77777777" w:rsidR="00EE7418" w:rsidRPr="00A33366" w:rsidRDefault="00EE7418" w:rsidP="00FC6A49">
            <w:pPr>
              <w:keepNext/>
              <w:widowControl/>
            </w:pPr>
          </w:p>
        </w:tc>
      </w:tr>
      <w:tr w:rsidR="00EE7418" w:rsidRPr="00A33366" w14:paraId="35CCDCC9" w14:textId="77777777" w:rsidTr="00FC6A49">
        <w:trPr>
          <w:jc w:val="center"/>
        </w:trPr>
        <w:tc>
          <w:tcPr>
            <w:tcW w:w="4876" w:type="dxa"/>
          </w:tcPr>
          <w:p w14:paraId="0EA46FD0" w14:textId="77777777" w:rsidR="00EE7418" w:rsidRPr="00A33366" w:rsidRDefault="00EE7418" w:rsidP="00FC6A49">
            <w:pPr>
              <w:pStyle w:val="ColumnHeading"/>
              <w:keepNext/>
              <w:widowControl/>
            </w:pPr>
            <w:r w:rsidRPr="00A33366">
              <w:t>Texte proposé par la Commission</w:t>
            </w:r>
          </w:p>
        </w:tc>
        <w:tc>
          <w:tcPr>
            <w:tcW w:w="4876" w:type="dxa"/>
          </w:tcPr>
          <w:p w14:paraId="556243B8" w14:textId="77777777" w:rsidR="00EE7418" w:rsidRPr="00A33366" w:rsidRDefault="00EE7418" w:rsidP="00FC6A49">
            <w:pPr>
              <w:pStyle w:val="ColumnHeading"/>
              <w:keepNext/>
              <w:widowControl/>
            </w:pPr>
            <w:r w:rsidRPr="00A33366">
              <w:t>Amendement</w:t>
            </w:r>
          </w:p>
        </w:tc>
      </w:tr>
      <w:tr w:rsidR="00EE7418" w:rsidRPr="00A33366" w14:paraId="2A27B9F2" w14:textId="77777777" w:rsidTr="00FC6A49">
        <w:trPr>
          <w:jc w:val="center"/>
        </w:trPr>
        <w:tc>
          <w:tcPr>
            <w:tcW w:w="4876" w:type="dxa"/>
          </w:tcPr>
          <w:p w14:paraId="0F3ED6ED" w14:textId="77777777" w:rsidR="00EE7418" w:rsidRPr="00A33366" w:rsidRDefault="00EE7418" w:rsidP="00FC6A49">
            <w:pPr>
              <w:pStyle w:val="Normal6"/>
              <w:widowControl/>
              <w:rPr>
                <w:lang w:val="fr-FR"/>
              </w:rPr>
            </w:pPr>
            <w:r w:rsidRPr="00A33366">
              <w:rPr>
                <w:lang w:val="fr-FR"/>
              </w:rPr>
              <w:t>6.</w:t>
            </w:r>
            <w:r w:rsidRPr="00A33366">
              <w:rPr>
                <w:lang w:val="fr-FR"/>
              </w:rPr>
              <w:tab/>
              <w:t xml:space="preserve">Les obligations énoncées dans le présent article peuvent être remplies, au nom du producteur, par un mandataire </w:t>
            </w:r>
            <w:r w:rsidRPr="00A33366">
              <w:rPr>
                <w:b/>
                <w:i/>
                <w:lang w:val="fr-FR"/>
              </w:rPr>
              <w:t>désigné</w:t>
            </w:r>
            <w:r w:rsidRPr="00A33366">
              <w:rPr>
                <w:lang w:val="fr-FR"/>
              </w:rPr>
              <w:t xml:space="preserve"> pour le régime de responsabilité élargie des producteurs.</w:t>
            </w:r>
          </w:p>
        </w:tc>
        <w:tc>
          <w:tcPr>
            <w:tcW w:w="4876" w:type="dxa"/>
          </w:tcPr>
          <w:p w14:paraId="78C7F5A5" w14:textId="77777777" w:rsidR="00EE7418" w:rsidRPr="00A33366" w:rsidRDefault="00EE7418" w:rsidP="00FC6A49">
            <w:pPr>
              <w:pStyle w:val="Normal6"/>
              <w:widowControl/>
              <w:rPr>
                <w:szCs w:val="24"/>
                <w:lang w:val="fr-FR"/>
              </w:rPr>
            </w:pPr>
            <w:r w:rsidRPr="00A33366">
              <w:rPr>
                <w:lang w:val="fr-FR"/>
              </w:rPr>
              <w:t>6.</w:t>
            </w:r>
            <w:r w:rsidRPr="00A33366">
              <w:rPr>
                <w:lang w:val="fr-FR"/>
              </w:rPr>
              <w:tab/>
              <w:t xml:space="preserve">Les obligations énoncées dans le présent article peuvent être remplies, au nom du producteur, par un mandataire </w:t>
            </w:r>
            <w:r w:rsidRPr="00A33366">
              <w:rPr>
                <w:b/>
                <w:i/>
                <w:lang w:val="fr-FR"/>
              </w:rPr>
              <w:t>agréé</w:t>
            </w:r>
            <w:r w:rsidRPr="00A33366">
              <w:rPr>
                <w:lang w:val="fr-FR"/>
              </w:rPr>
              <w:t xml:space="preserve"> pour le régime de responsabilité élargie des producteurs. </w:t>
            </w:r>
            <w:r w:rsidRPr="00A33366">
              <w:rPr>
                <w:b/>
                <w:i/>
                <w:lang w:val="fr-FR"/>
              </w:rPr>
              <w:t>Dans le cas où plus d’un producteur est représenté par un mandataire agréé dans le pays, le mandataire agréé en question fournit séparément le nom et les coordonnées de chaque producteur représenté.</w:t>
            </w:r>
          </w:p>
        </w:tc>
      </w:tr>
    </w:tbl>
    <w:p w14:paraId="51154E42" w14:textId="77777777" w:rsidR="00EE7418" w:rsidRPr="00A33366" w:rsidRDefault="00EE7418" w:rsidP="00EE7418">
      <w:pPr>
        <w:widowControl/>
      </w:pPr>
    </w:p>
    <w:p w14:paraId="39680F8C" w14:textId="77777777" w:rsidR="00EE7418" w:rsidRPr="00A33366" w:rsidRDefault="00EE7418" w:rsidP="00EE7418">
      <w:pPr>
        <w:pStyle w:val="AMNumberTabs0"/>
        <w:keepNext/>
        <w:widowControl/>
      </w:pPr>
      <w:r w:rsidRPr="00A33366">
        <w:t>Amendement</w:t>
      </w:r>
      <w:r w:rsidRPr="00A33366">
        <w:tab/>
      </w:r>
      <w:r w:rsidRPr="00A33366">
        <w:tab/>
        <w:t>206</w:t>
      </w:r>
    </w:p>
    <w:p w14:paraId="682931F8" w14:textId="77777777" w:rsidR="00EE7418" w:rsidRPr="00A33366" w:rsidRDefault="00EE7418" w:rsidP="00EE7418">
      <w:pPr>
        <w:pStyle w:val="NormalBold"/>
        <w:keepNext/>
        <w:widowControl/>
      </w:pPr>
      <w:r w:rsidRPr="00A33366">
        <w:t>Proposition de règlement</w:t>
      </w:r>
    </w:p>
    <w:p w14:paraId="0F6ED535" w14:textId="77777777" w:rsidR="00EE7418" w:rsidRPr="00A33366" w:rsidRDefault="00EE7418" w:rsidP="00EE7418">
      <w:pPr>
        <w:pStyle w:val="NormalBold"/>
        <w:widowControl/>
      </w:pPr>
      <w:r w:rsidRPr="00A33366">
        <w:t>Article 17 – paragraphe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F159F4B" w14:textId="77777777" w:rsidTr="00FC6A49">
        <w:trPr>
          <w:jc w:val="center"/>
        </w:trPr>
        <w:tc>
          <w:tcPr>
            <w:tcW w:w="9752" w:type="dxa"/>
            <w:gridSpan w:val="2"/>
          </w:tcPr>
          <w:p w14:paraId="29F60B20" w14:textId="77777777" w:rsidR="00EE7418" w:rsidRPr="00A33366" w:rsidRDefault="00EE7418" w:rsidP="00FC6A49">
            <w:pPr>
              <w:keepNext/>
              <w:widowControl/>
            </w:pPr>
          </w:p>
        </w:tc>
      </w:tr>
      <w:tr w:rsidR="00EE7418" w:rsidRPr="00A33366" w14:paraId="5899CBEF" w14:textId="77777777" w:rsidTr="00FC6A49">
        <w:trPr>
          <w:jc w:val="center"/>
        </w:trPr>
        <w:tc>
          <w:tcPr>
            <w:tcW w:w="4876" w:type="dxa"/>
          </w:tcPr>
          <w:p w14:paraId="5B8CE3D3" w14:textId="77777777" w:rsidR="00EE7418" w:rsidRPr="00A33366" w:rsidRDefault="00EE7418" w:rsidP="00FC6A49">
            <w:pPr>
              <w:pStyle w:val="ColumnHeading"/>
              <w:keepNext/>
              <w:widowControl/>
            </w:pPr>
            <w:r w:rsidRPr="00A33366">
              <w:t>Texte proposé par la Commission</w:t>
            </w:r>
          </w:p>
        </w:tc>
        <w:tc>
          <w:tcPr>
            <w:tcW w:w="4876" w:type="dxa"/>
          </w:tcPr>
          <w:p w14:paraId="470CFEDA" w14:textId="77777777" w:rsidR="00EE7418" w:rsidRPr="00A33366" w:rsidRDefault="00EE7418" w:rsidP="00FC6A49">
            <w:pPr>
              <w:pStyle w:val="ColumnHeading"/>
              <w:keepNext/>
              <w:widowControl/>
            </w:pPr>
            <w:r w:rsidRPr="00A33366">
              <w:t>Amendement</w:t>
            </w:r>
          </w:p>
        </w:tc>
      </w:tr>
      <w:tr w:rsidR="00EE7418" w:rsidRPr="00A33366" w14:paraId="23CBFD36" w14:textId="77777777" w:rsidTr="00FC6A49">
        <w:trPr>
          <w:jc w:val="center"/>
        </w:trPr>
        <w:tc>
          <w:tcPr>
            <w:tcW w:w="4876" w:type="dxa"/>
          </w:tcPr>
          <w:p w14:paraId="1F316864" w14:textId="77777777" w:rsidR="00EE7418" w:rsidRPr="00A33366" w:rsidRDefault="00EE7418" w:rsidP="00FC6A49">
            <w:pPr>
              <w:pStyle w:val="Normal6"/>
              <w:widowControl/>
              <w:rPr>
                <w:lang w:val="fr-FR"/>
              </w:rPr>
            </w:pPr>
            <w:r w:rsidRPr="00A33366">
              <w:rPr>
                <w:lang w:val="fr-FR"/>
              </w:rPr>
              <w:t>11.</w:t>
            </w:r>
            <w:r w:rsidRPr="00A33366">
              <w:rPr>
                <w:lang w:val="fr-FR"/>
              </w:rPr>
              <w:tab/>
              <w:t xml:space="preserve">Le producteur ou, le cas échéant, son mandataire </w:t>
            </w:r>
            <w:r w:rsidRPr="00A33366">
              <w:rPr>
                <w:b/>
                <w:i/>
                <w:lang w:val="fr-FR"/>
              </w:rPr>
              <w:t>désigné</w:t>
            </w:r>
            <w:r w:rsidRPr="00A33366">
              <w:rPr>
                <w:lang w:val="fr-FR"/>
              </w:rPr>
              <w:t xml:space="preserve"> pour le régime de responsabilité élargie des producteurs ou l’organisation compétente en matière de responsabilité des producteurs agissant au nom des producteurs qu’elle représente notifie dans les plus brefs délais à l’autorité compétente toute modification des informations contenues dans l’enregistrement et tout arrêt définitif de la mise à disposition sur le marché, sur le territoire de l’État membre, des véhicules visés dans l’enregistrement.</w:t>
            </w:r>
          </w:p>
        </w:tc>
        <w:tc>
          <w:tcPr>
            <w:tcW w:w="4876" w:type="dxa"/>
          </w:tcPr>
          <w:p w14:paraId="457E92A1" w14:textId="77777777" w:rsidR="00EE7418" w:rsidRPr="00A33366" w:rsidRDefault="00EE7418" w:rsidP="00FC6A49">
            <w:pPr>
              <w:pStyle w:val="Normal6"/>
              <w:widowControl/>
              <w:rPr>
                <w:szCs w:val="24"/>
                <w:lang w:val="fr-FR"/>
              </w:rPr>
            </w:pPr>
            <w:r w:rsidRPr="00A33366">
              <w:rPr>
                <w:lang w:val="fr-FR"/>
              </w:rPr>
              <w:t>11.</w:t>
            </w:r>
            <w:r w:rsidRPr="00A33366">
              <w:rPr>
                <w:lang w:val="fr-FR"/>
              </w:rPr>
              <w:tab/>
              <w:t xml:space="preserve">Le producteur ou, le cas échéant, son mandataire </w:t>
            </w:r>
            <w:r w:rsidRPr="00A33366">
              <w:rPr>
                <w:b/>
                <w:i/>
                <w:lang w:val="fr-FR"/>
              </w:rPr>
              <w:t>agréé</w:t>
            </w:r>
            <w:r w:rsidRPr="00A33366">
              <w:rPr>
                <w:lang w:val="fr-FR"/>
              </w:rPr>
              <w:t xml:space="preserve"> pour le régime de responsabilité élargie des producteurs ou l’organisation compétente en matière de responsabilité des producteurs agissant au nom des producteurs qu’elle représente notifie dans les plus brefs délais à l’autorité compétente toute modification des informations contenues dans l’enregistrement et tout arrêt définitif de la mise à disposition sur le marché, sur le territoire de l’État membre, des véhicules visés dans l’enregistrement. </w:t>
            </w:r>
          </w:p>
        </w:tc>
      </w:tr>
    </w:tbl>
    <w:p w14:paraId="63BDC879" w14:textId="77777777" w:rsidR="00EE7418" w:rsidRPr="00A33366" w:rsidRDefault="00EE7418" w:rsidP="00EE7418">
      <w:pPr>
        <w:widowControl/>
      </w:pPr>
    </w:p>
    <w:p w14:paraId="02C0AB38" w14:textId="77777777" w:rsidR="00EE7418" w:rsidRPr="00A33366" w:rsidRDefault="00EE7418" w:rsidP="00EE7418">
      <w:pPr>
        <w:pStyle w:val="AMNumberTabs0"/>
        <w:keepNext/>
        <w:widowControl/>
      </w:pPr>
      <w:r w:rsidRPr="00A33366">
        <w:t>Amendement</w:t>
      </w:r>
      <w:r w:rsidRPr="00A33366">
        <w:tab/>
      </w:r>
      <w:r w:rsidRPr="00A33366">
        <w:tab/>
        <w:t>207</w:t>
      </w:r>
    </w:p>
    <w:p w14:paraId="34752DFB" w14:textId="77777777" w:rsidR="00EE7418" w:rsidRPr="00A33366" w:rsidRDefault="00EE7418" w:rsidP="00EE7418">
      <w:pPr>
        <w:pStyle w:val="NormalBold"/>
        <w:keepNext/>
        <w:widowControl/>
      </w:pPr>
      <w:r w:rsidRPr="00A33366">
        <w:t>Proposition de règlement</w:t>
      </w:r>
    </w:p>
    <w:p w14:paraId="0E71B73A" w14:textId="77777777" w:rsidR="00EE7418" w:rsidRPr="00A33366" w:rsidRDefault="00EE7418" w:rsidP="00EE7418">
      <w:pPr>
        <w:pStyle w:val="NormalBold"/>
        <w:widowControl/>
      </w:pPr>
      <w:r w:rsidRPr="00A33366">
        <w:t>Article 17 – paragraphe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4A6DE12" w14:textId="77777777" w:rsidTr="00FC6A49">
        <w:trPr>
          <w:jc w:val="center"/>
        </w:trPr>
        <w:tc>
          <w:tcPr>
            <w:tcW w:w="9752" w:type="dxa"/>
            <w:gridSpan w:val="2"/>
          </w:tcPr>
          <w:p w14:paraId="3B8EE9A9" w14:textId="77777777" w:rsidR="00EE7418" w:rsidRPr="00A33366" w:rsidRDefault="00EE7418" w:rsidP="00FC6A49">
            <w:pPr>
              <w:keepNext/>
              <w:widowControl/>
            </w:pPr>
          </w:p>
        </w:tc>
      </w:tr>
      <w:tr w:rsidR="00EE7418" w:rsidRPr="00A33366" w14:paraId="123BB6D0" w14:textId="77777777" w:rsidTr="00FC6A49">
        <w:trPr>
          <w:jc w:val="center"/>
        </w:trPr>
        <w:tc>
          <w:tcPr>
            <w:tcW w:w="4876" w:type="dxa"/>
          </w:tcPr>
          <w:p w14:paraId="40A24509" w14:textId="77777777" w:rsidR="00EE7418" w:rsidRPr="00A33366" w:rsidRDefault="00EE7418" w:rsidP="00FC6A49">
            <w:pPr>
              <w:pStyle w:val="ColumnHeading"/>
              <w:keepNext/>
              <w:widowControl/>
            </w:pPr>
            <w:r w:rsidRPr="00A33366">
              <w:t>Texte proposé par la Commission</w:t>
            </w:r>
          </w:p>
        </w:tc>
        <w:tc>
          <w:tcPr>
            <w:tcW w:w="4876" w:type="dxa"/>
          </w:tcPr>
          <w:p w14:paraId="2C3F44B6" w14:textId="77777777" w:rsidR="00EE7418" w:rsidRPr="00A33366" w:rsidRDefault="00EE7418" w:rsidP="00FC6A49">
            <w:pPr>
              <w:pStyle w:val="ColumnHeading"/>
              <w:keepNext/>
              <w:widowControl/>
            </w:pPr>
            <w:r w:rsidRPr="00A33366">
              <w:t>Amendement</w:t>
            </w:r>
          </w:p>
        </w:tc>
      </w:tr>
      <w:tr w:rsidR="00EE7418" w:rsidRPr="00A33366" w14:paraId="1AE8E883" w14:textId="77777777" w:rsidTr="00FC6A49">
        <w:trPr>
          <w:jc w:val="center"/>
        </w:trPr>
        <w:tc>
          <w:tcPr>
            <w:tcW w:w="4876" w:type="dxa"/>
          </w:tcPr>
          <w:p w14:paraId="17E101FC" w14:textId="77777777" w:rsidR="00EE7418" w:rsidRPr="00A33366" w:rsidRDefault="00EE7418" w:rsidP="00FC6A49">
            <w:pPr>
              <w:pStyle w:val="Normal6"/>
              <w:widowControl/>
              <w:rPr>
                <w:lang w:val="fr-FR"/>
              </w:rPr>
            </w:pPr>
            <w:r w:rsidRPr="00A33366">
              <w:rPr>
                <w:lang w:val="fr-FR"/>
              </w:rPr>
              <w:t>12.</w:t>
            </w:r>
            <w:r w:rsidRPr="00A33366">
              <w:rPr>
                <w:lang w:val="fr-FR"/>
              </w:rPr>
              <w:tab/>
              <w:t xml:space="preserve">Le producteur ou, le cas échéant, son mandataire </w:t>
            </w:r>
            <w:r w:rsidRPr="00A33366">
              <w:rPr>
                <w:b/>
                <w:i/>
                <w:lang w:val="fr-FR"/>
              </w:rPr>
              <w:t>désigné</w:t>
            </w:r>
            <w:r w:rsidRPr="00A33366">
              <w:rPr>
                <w:lang w:val="fr-FR"/>
              </w:rPr>
              <w:t xml:space="preserve"> pour le régime de responsabilité élargie des producteurs ou l’organisation compétente en matière de responsabilité des producteurs rend compte de l’exécution des obligations en matière de responsabilité élargie des producteurs à </w:t>
            </w:r>
            <w:r w:rsidRPr="00A33366">
              <w:rPr>
                <w:lang w:val="fr-FR"/>
              </w:rPr>
              <w:lastRenderedPageBreak/>
              <w:t>l’autorité compétente responsable du registre.</w:t>
            </w:r>
          </w:p>
        </w:tc>
        <w:tc>
          <w:tcPr>
            <w:tcW w:w="4876" w:type="dxa"/>
          </w:tcPr>
          <w:p w14:paraId="2E15F1C5" w14:textId="77777777" w:rsidR="00EE7418" w:rsidRPr="00A33366" w:rsidRDefault="00EE7418" w:rsidP="00FC6A49">
            <w:pPr>
              <w:pStyle w:val="Normal6"/>
              <w:widowControl/>
              <w:rPr>
                <w:szCs w:val="24"/>
                <w:lang w:val="fr-FR"/>
              </w:rPr>
            </w:pPr>
            <w:r w:rsidRPr="00A33366">
              <w:rPr>
                <w:lang w:val="fr-FR"/>
              </w:rPr>
              <w:lastRenderedPageBreak/>
              <w:t>12.</w:t>
            </w:r>
            <w:r w:rsidRPr="00A33366">
              <w:rPr>
                <w:lang w:val="fr-FR"/>
              </w:rPr>
              <w:tab/>
              <w:t xml:space="preserve">Le producteur ou, le cas échéant, son mandataire </w:t>
            </w:r>
            <w:r w:rsidRPr="00A33366">
              <w:rPr>
                <w:b/>
                <w:i/>
                <w:lang w:val="fr-FR"/>
              </w:rPr>
              <w:t>agréé</w:t>
            </w:r>
            <w:r w:rsidRPr="00A33366">
              <w:rPr>
                <w:lang w:val="fr-FR"/>
              </w:rPr>
              <w:t xml:space="preserve"> pour le régime de responsabilité élargie des producteurs ou l’organisation compétente en matière de responsabilité des producteurs rend compte de l’exécution des obligations en matière de responsabilité élargie des producteurs à </w:t>
            </w:r>
            <w:r w:rsidRPr="00A33366">
              <w:rPr>
                <w:lang w:val="fr-FR"/>
              </w:rPr>
              <w:lastRenderedPageBreak/>
              <w:t xml:space="preserve">l’autorité compétente responsable du registre. </w:t>
            </w:r>
          </w:p>
        </w:tc>
      </w:tr>
      <w:tr w:rsidR="00EE7418" w:rsidRPr="00A33366" w14:paraId="63A2CF29" w14:textId="77777777" w:rsidTr="00FC6A49">
        <w:trPr>
          <w:jc w:val="center"/>
        </w:trPr>
        <w:tc>
          <w:tcPr>
            <w:tcW w:w="4876" w:type="dxa"/>
          </w:tcPr>
          <w:p w14:paraId="742CAA2D" w14:textId="77777777" w:rsidR="00EE7418" w:rsidRPr="00A33366" w:rsidRDefault="00EE7418" w:rsidP="00FC6A49">
            <w:pPr>
              <w:pStyle w:val="Normal6"/>
              <w:widowControl/>
              <w:rPr>
                <w:lang w:val="fr-FR"/>
              </w:rPr>
            </w:pPr>
          </w:p>
        </w:tc>
        <w:tc>
          <w:tcPr>
            <w:tcW w:w="4876" w:type="dxa"/>
          </w:tcPr>
          <w:p w14:paraId="70897037" w14:textId="77777777" w:rsidR="00EE7418" w:rsidRPr="00A33366" w:rsidRDefault="00EE7418" w:rsidP="00FC6A49">
            <w:pPr>
              <w:pStyle w:val="Normal6"/>
              <w:widowControl/>
              <w:rPr>
                <w:szCs w:val="24"/>
                <w:lang w:val="fr-FR"/>
              </w:rPr>
            </w:pPr>
            <w:r w:rsidRPr="00A33366">
              <w:rPr>
                <w:b/>
                <w:i/>
                <w:lang w:val="fr-FR"/>
              </w:rPr>
              <w:t>Lorsque les informations contenues dans le registre des producteurs ne sont pas accessibles au public, les États membres veillent à ce que les fournisseurs de plateformes en ligne permettant aux consommateurs de conclure des contrats à distance avec des producteurs puissent accéder gratuitement à ces informations.</w:t>
            </w:r>
          </w:p>
        </w:tc>
      </w:tr>
    </w:tbl>
    <w:p w14:paraId="77F2485C" w14:textId="77777777" w:rsidR="00EE7418" w:rsidRPr="00A33366" w:rsidRDefault="00EE7418" w:rsidP="00EE7418">
      <w:pPr>
        <w:widowControl/>
      </w:pPr>
    </w:p>
    <w:p w14:paraId="24CEE3EA" w14:textId="77777777" w:rsidR="00EE7418" w:rsidRPr="00A33366" w:rsidRDefault="00EE7418" w:rsidP="00EE7418">
      <w:pPr>
        <w:pStyle w:val="AMNumberTabs0"/>
        <w:keepNext/>
        <w:widowControl/>
      </w:pPr>
      <w:r w:rsidRPr="00A33366">
        <w:t>Amendement</w:t>
      </w:r>
      <w:r w:rsidRPr="00A33366">
        <w:tab/>
      </w:r>
      <w:r w:rsidRPr="00A33366">
        <w:tab/>
        <w:t>208</w:t>
      </w:r>
    </w:p>
    <w:p w14:paraId="300A5077" w14:textId="77777777" w:rsidR="00EE7418" w:rsidRPr="00A33366" w:rsidRDefault="00EE7418" w:rsidP="00EE7418">
      <w:pPr>
        <w:pStyle w:val="NormalBold"/>
        <w:keepNext/>
        <w:widowControl/>
      </w:pPr>
      <w:r w:rsidRPr="00A33366">
        <w:t>Proposition de règlement</w:t>
      </w:r>
    </w:p>
    <w:p w14:paraId="16BDB183" w14:textId="77777777" w:rsidR="00EE7418" w:rsidRPr="00A33366" w:rsidRDefault="00EE7418" w:rsidP="00EE7418">
      <w:pPr>
        <w:pStyle w:val="NormalBold"/>
        <w:widowControl/>
      </w:pPr>
      <w:r w:rsidRPr="00A33366">
        <w:t>Article 18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784FDCC" w14:textId="77777777" w:rsidTr="00FC6A49">
        <w:trPr>
          <w:jc w:val="center"/>
        </w:trPr>
        <w:tc>
          <w:tcPr>
            <w:tcW w:w="9752" w:type="dxa"/>
            <w:gridSpan w:val="2"/>
          </w:tcPr>
          <w:p w14:paraId="064F9E9F" w14:textId="77777777" w:rsidR="00EE7418" w:rsidRPr="00A33366" w:rsidRDefault="00EE7418" w:rsidP="00FC6A49">
            <w:pPr>
              <w:keepNext/>
              <w:widowControl/>
            </w:pPr>
          </w:p>
        </w:tc>
      </w:tr>
      <w:tr w:rsidR="00EE7418" w:rsidRPr="00A33366" w14:paraId="0345C29B" w14:textId="77777777" w:rsidTr="00FC6A49">
        <w:trPr>
          <w:jc w:val="center"/>
        </w:trPr>
        <w:tc>
          <w:tcPr>
            <w:tcW w:w="4876" w:type="dxa"/>
          </w:tcPr>
          <w:p w14:paraId="04095241" w14:textId="77777777" w:rsidR="00EE7418" w:rsidRPr="00A33366" w:rsidRDefault="00EE7418" w:rsidP="00FC6A49">
            <w:pPr>
              <w:pStyle w:val="ColumnHeading"/>
              <w:keepNext/>
              <w:widowControl/>
            </w:pPr>
            <w:r w:rsidRPr="00A33366">
              <w:t>Texte proposé par la Commission</w:t>
            </w:r>
          </w:p>
        </w:tc>
        <w:tc>
          <w:tcPr>
            <w:tcW w:w="4876" w:type="dxa"/>
          </w:tcPr>
          <w:p w14:paraId="74A5449A" w14:textId="77777777" w:rsidR="00EE7418" w:rsidRPr="00A33366" w:rsidRDefault="00EE7418" w:rsidP="00FC6A49">
            <w:pPr>
              <w:pStyle w:val="ColumnHeading"/>
              <w:keepNext/>
              <w:widowControl/>
            </w:pPr>
            <w:r w:rsidRPr="00A33366">
              <w:t>Amendement</w:t>
            </w:r>
          </w:p>
        </w:tc>
      </w:tr>
      <w:tr w:rsidR="00EE7418" w:rsidRPr="00A33366" w14:paraId="2471263C" w14:textId="77777777" w:rsidTr="00FC6A49">
        <w:trPr>
          <w:jc w:val="center"/>
        </w:trPr>
        <w:tc>
          <w:tcPr>
            <w:tcW w:w="4876" w:type="dxa"/>
          </w:tcPr>
          <w:p w14:paraId="26477520"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Les organisations compétentes en matière de responsabilité des producteurs garantissent la confidentialité des données en leur possession en ce qui concerne les informations qui relèvent de la propriété exclusive des producteurs individuels ou de leurs mandataires </w:t>
            </w:r>
            <w:r w:rsidRPr="00A33366">
              <w:rPr>
                <w:b/>
                <w:i/>
                <w:lang w:val="fr-FR"/>
              </w:rPr>
              <w:t>désignés</w:t>
            </w:r>
            <w:r w:rsidRPr="00A33366">
              <w:rPr>
                <w:lang w:val="fr-FR"/>
              </w:rPr>
              <w:t xml:space="preserve"> pour le régime de responsabilité élargie des producteurs, ou qui leur sont directement attribuables.</w:t>
            </w:r>
          </w:p>
        </w:tc>
        <w:tc>
          <w:tcPr>
            <w:tcW w:w="4876" w:type="dxa"/>
          </w:tcPr>
          <w:p w14:paraId="1E6504AD"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Les organisations compétentes en matière de responsabilité des producteurs garantissent la confidentialité des données en leur possession en ce qui concerne les informations qui relèvent de la propriété exclusive des producteurs individuels ou de leurs mandataires </w:t>
            </w:r>
            <w:r w:rsidRPr="00A33366">
              <w:rPr>
                <w:b/>
                <w:i/>
                <w:lang w:val="fr-FR"/>
              </w:rPr>
              <w:t>agréés</w:t>
            </w:r>
            <w:r w:rsidRPr="00A33366">
              <w:rPr>
                <w:lang w:val="fr-FR"/>
              </w:rPr>
              <w:t xml:space="preserve"> pour le régime de responsabilité élargie des producteurs, ou qui leur sont directement attribuables.</w:t>
            </w:r>
          </w:p>
        </w:tc>
      </w:tr>
    </w:tbl>
    <w:p w14:paraId="23D486EB" w14:textId="77777777" w:rsidR="00EE7418" w:rsidRPr="00A33366" w:rsidRDefault="00EE7418" w:rsidP="00EE7418">
      <w:pPr>
        <w:widowControl/>
      </w:pPr>
    </w:p>
    <w:p w14:paraId="2B48A4E9" w14:textId="77777777" w:rsidR="00EE7418" w:rsidRPr="00A33366" w:rsidRDefault="00EE7418" w:rsidP="00EE7418">
      <w:pPr>
        <w:pStyle w:val="AMNumberTabs0"/>
        <w:keepNext/>
        <w:widowControl/>
      </w:pPr>
      <w:r w:rsidRPr="00A33366">
        <w:t>Amendement</w:t>
      </w:r>
      <w:r w:rsidRPr="00A33366">
        <w:tab/>
      </w:r>
      <w:r w:rsidRPr="00A33366">
        <w:tab/>
        <w:t>209</w:t>
      </w:r>
    </w:p>
    <w:p w14:paraId="1CEB59AF" w14:textId="77777777" w:rsidR="00EE7418" w:rsidRPr="00A33366" w:rsidRDefault="00EE7418" w:rsidP="00EE7418">
      <w:pPr>
        <w:pStyle w:val="NormalBold"/>
        <w:keepNext/>
        <w:widowControl/>
      </w:pPr>
      <w:r w:rsidRPr="00A33366">
        <w:t>Proposition de règlement</w:t>
      </w:r>
    </w:p>
    <w:p w14:paraId="0BDC5CA7" w14:textId="77777777" w:rsidR="00EE7418" w:rsidRPr="00A33366" w:rsidRDefault="00EE7418" w:rsidP="00EE7418">
      <w:pPr>
        <w:pStyle w:val="NormalBold"/>
        <w:widowControl/>
      </w:pPr>
      <w:r w:rsidRPr="00A33366">
        <w:t>Article 18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6DFD944" w14:textId="77777777" w:rsidTr="00FC6A49">
        <w:trPr>
          <w:jc w:val="center"/>
        </w:trPr>
        <w:tc>
          <w:tcPr>
            <w:tcW w:w="9752" w:type="dxa"/>
            <w:gridSpan w:val="2"/>
          </w:tcPr>
          <w:p w14:paraId="1FDB307C" w14:textId="77777777" w:rsidR="00EE7418" w:rsidRPr="00A33366" w:rsidRDefault="00EE7418" w:rsidP="00FC6A49">
            <w:pPr>
              <w:keepNext/>
              <w:widowControl/>
            </w:pPr>
          </w:p>
        </w:tc>
      </w:tr>
      <w:tr w:rsidR="00EE7418" w:rsidRPr="00A33366" w14:paraId="306B6ED4" w14:textId="77777777" w:rsidTr="00FC6A49">
        <w:trPr>
          <w:jc w:val="center"/>
        </w:trPr>
        <w:tc>
          <w:tcPr>
            <w:tcW w:w="4876" w:type="dxa"/>
          </w:tcPr>
          <w:p w14:paraId="449EE5D6" w14:textId="77777777" w:rsidR="00EE7418" w:rsidRPr="00A33366" w:rsidRDefault="00EE7418" w:rsidP="00FC6A49">
            <w:pPr>
              <w:pStyle w:val="ColumnHeading"/>
              <w:keepNext/>
              <w:widowControl/>
            </w:pPr>
            <w:r w:rsidRPr="00A33366">
              <w:t>Texte proposé par la Commission</w:t>
            </w:r>
          </w:p>
        </w:tc>
        <w:tc>
          <w:tcPr>
            <w:tcW w:w="4876" w:type="dxa"/>
          </w:tcPr>
          <w:p w14:paraId="1EE41E4F" w14:textId="77777777" w:rsidR="00EE7418" w:rsidRPr="00A33366" w:rsidRDefault="00EE7418" w:rsidP="00FC6A49">
            <w:pPr>
              <w:pStyle w:val="ColumnHeading"/>
              <w:keepNext/>
              <w:widowControl/>
            </w:pPr>
            <w:r w:rsidRPr="00A33366">
              <w:t>Amendement</w:t>
            </w:r>
          </w:p>
        </w:tc>
      </w:tr>
      <w:tr w:rsidR="00EE7418" w:rsidRPr="00A33366" w14:paraId="0DA2F0D5" w14:textId="77777777" w:rsidTr="00FC6A49">
        <w:trPr>
          <w:jc w:val="center"/>
        </w:trPr>
        <w:tc>
          <w:tcPr>
            <w:tcW w:w="4876" w:type="dxa"/>
          </w:tcPr>
          <w:p w14:paraId="24878259" w14:textId="77777777" w:rsidR="00EE7418" w:rsidRPr="00A33366" w:rsidRDefault="00EE7418" w:rsidP="00FC6A49">
            <w:pPr>
              <w:pStyle w:val="Normal6"/>
              <w:widowControl/>
              <w:rPr>
                <w:lang w:val="fr-FR"/>
              </w:rPr>
            </w:pPr>
            <w:r w:rsidRPr="00A33366">
              <w:rPr>
                <w:lang w:val="fr-FR"/>
              </w:rPr>
              <w:t>3.</w:t>
            </w:r>
            <w:r w:rsidRPr="00A33366">
              <w:rPr>
                <w:lang w:val="fr-FR"/>
              </w:rPr>
              <w:tab/>
              <w:t xml:space="preserve">Outre les informations visées à l’article 8 bis, paragraphe 3, point e), de la directive 2008/98/CE, les organisations compétentes en matière de responsabilité des producteurs publient sur leurs sites web au moins une fois par an, sous réserve du secret commercial et industriel, les informations relatives à la collecte des véhicules hors d’usage et à la réalisation des objectifs en matière de réutilisation et de recyclage, de réutilisation et de valorisation, et de recyclage du plastique par les producteurs qui ont mandaté </w:t>
            </w:r>
            <w:r w:rsidRPr="00A33366">
              <w:rPr>
                <w:lang w:val="fr-FR"/>
              </w:rPr>
              <w:lastRenderedPageBreak/>
              <w:t>l’organisation compétente en matière de responsabilité des producteurs.</w:t>
            </w:r>
          </w:p>
        </w:tc>
        <w:tc>
          <w:tcPr>
            <w:tcW w:w="4876" w:type="dxa"/>
          </w:tcPr>
          <w:p w14:paraId="7DA0672C" w14:textId="77777777" w:rsidR="00EE7418" w:rsidRPr="00A33366" w:rsidRDefault="00EE7418" w:rsidP="00FC6A49">
            <w:pPr>
              <w:pStyle w:val="Normal6"/>
              <w:widowControl/>
              <w:rPr>
                <w:szCs w:val="24"/>
                <w:lang w:val="fr-FR"/>
              </w:rPr>
            </w:pPr>
            <w:r w:rsidRPr="00A33366">
              <w:rPr>
                <w:lang w:val="fr-FR"/>
              </w:rPr>
              <w:lastRenderedPageBreak/>
              <w:t>3.</w:t>
            </w:r>
            <w:r w:rsidRPr="00A33366">
              <w:rPr>
                <w:lang w:val="fr-FR"/>
              </w:rPr>
              <w:tab/>
              <w:t xml:space="preserve">Outre les informations visées à l’article 8 bis, paragraphe 3, point e), de la directive 2008/98/CE, les organisations compétentes en matière de responsabilité des producteurs </w:t>
            </w:r>
            <w:r w:rsidRPr="00A33366">
              <w:rPr>
                <w:b/>
                <w:i/>
                <w:lang w:val="fr-FR"/>
              </w:rPr>
              <w:t xml:space="preserve">ou les producteurs individuels </w:t>
            </w:r>
            <w:r w:rsidRPr="00A33366">
              <w:rPr>
                <w:lang w:val="fr-FR"/>
              </w:rPr>
              <w:t xml:space="preserve">publient sur leurs sites web au moins une fois par an, sous réserve du secret commercial et industriel, les informations relatives à la collecte des véhicules hors d’usage et à la réalisation des objectifs en matière de réutilisation et de recyclage, de réutilisation et de valorisation, et de recyclage du plastique par les producteurs qui ont mandaté </w:t>
            </w:r>
            <w:r w:rsidRPr="00A33366">
              <w:rPr>
                <w:lang w:val="fr-FR"/>
              </w:rPr>
              <w:lastRenderedPageBreak/>
              <w:t>l’organisation compétente en matière de responsabilité des producteurs</w:t>
            </w:r>
            <w:r w:rsidRPr="00A33366">
              <w:rPr>
                <w:b/>
                <w:i/>
                <w:lang w:val="fr-FR"/>
              </w:rPr>
              <w:t xml:space="preserve"> ou par le producteur assumant ses obligations à titre individuel</w:t>
            </w:r>
            <w:r w:rsidRPr="00A33366">
              <w:rPr>
                <w:lang w:val="fr-FR"/>
              </w:rPr>
              <w:t xml:space="preserve">. </w:t>
            </w:r>
          </w:p>
        </w:tc>
      </w:tr>
    </w:tbl>
    <w:p w14:paraId="3EFDD9F2" w14:textId="77777777" w:rsidR="00EE7418" w:rsidRPr="00A33366" w:rsidRDefault="00EE7418" w:rsidP="00EE7418">
      <w:pPr>
        <w:widowControl/>
      </w:pPr>
    </w:p>
    <w:p w14:paraId="2B9EE617" w14:textId="77777777" w:rsidR="00EE7418" w:rsidRPr="00A33366" w:rsidRDefault="00EE7418" w:rsidP="00EE7418">
      <w:pPr>
        <w:pStyle w:val="AMNumberTabs0"/>
        <w:keepNext/>
        <w:widowControl/>
      </w:pPr>
      <w:r w:rsidRPr="00A33366">
        <w:t>Amendement</w:t>
      </w:r>
      <w:r w:rsidRPr="00A33366">
        <w:tab/>
      </w:r>
      <w:r w:rsidRPr="00A33366">
        <w:tab/>
        <w:t>210</w:t>
      </w:r>
    </w:p>
    <w:p w14:paraId="09EDDDA5" w14:textId="77777777" w:rsidR="00EE7418" w:rsidRPr="00A33366" w:rsidRDefault="00EE7418" w:rsidP="00EE7418">
      <w:pPr>
        <w:pStyle w:val="NormalBold"/>
        <w:keepNext/>
        <w:widowControl/>
      </w:pPr>
      <w:r w:rsidRPr="00A33366">
        <w:t>Proposition de règlement</w:t>
      </w:r>
    </w:p>
    <w:p w14:paraId="055CBBE4" w14:textId="77777777" w:rsidR="00EE7418" w:rsidRPr="00A33366" w:rsidRDefault="00EE7418" w:rsidP="00EE7418">
      <w:pPr>
        <w:pStyle w:val="NormalBold"/>
        <w:widowControl/>
      </w:pPr>
      <w:r w:rsidRPr="00A33366">
        <w:t>Article 18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135F7E8" w14:textId="77777777" w:rsidTr="00FC6A49">
        <w:trPr>
          <w:jc w:val="center"/>
        </w:trPr>
        <w:tc>
          <w:tcPr>
            <w:tcW w:w="9752" w:type="dxa"/>
            <w:gridSpan w:val="2"/>
          </w:tcPr>
          <w:p w14:paraId="51A0CF1A" w14:textId="77777777" w:rsidR="00EE7418" w:rsidRPr="00A33366" w:rsidRDefault="00EE7418" w:rsidP="00FC6A49">
            <w:pPr>
              <w:keepNext/>
              <w:widowControl/>
            </w:pPr>
          </w:p>
        </w:tc>
      </w:tr>
      <w:tr w:rsidR="00EE7418" w:rsidRPr="00A33366" w14:paraId="370A7E3C" w14:textId="77777777" w:rsidTr="00FC6A49">
        <w:trPr>
          <w:jc w:val="center"/>
        </w:trPr>
        <w:tc>
          <w:tcPr>
            <w:tcW w:w="4876" w:type="dxa"/>
          </w:tcPr>
          <w:p w14:paraId="2E74427E" w14:textId="77777777" w:rsidR="00EE7418" w:rsidRPr="00A33366" w:rsidRDefault="00EE7418" w:rsidP="00FC6A49">
            <w:pPr>
              <w:pStyle w:val="ColumnHeading"/>
              <w:keepNext/>
              <w:widowControl/>
            </w:pPr>
            <w:r w:rsidRPr="00A33366">
              <w:t>Texte proposé par la Commission</w:t>
            </w:r>
          </w:p>
        </w:tc>
        <w:tc>
          <w:tcPr>
            <w:tcW w:w="4876" w:type="dxa"/>
          </w:tcPr>
          <w:p w14:paraId="3D27B2FE" w14:textId="77777777" w:rsidR="00EE7418" w:rsidRPr="00A33366" w:rsidRDefault="00EE7418" w:rsidP="00FC6A49">
            <w:pPr>
              <w:pStyle w:val="ColumnHeading"/>
              <w:keepNext/>
              <w:widowControl/>
            </w:pPr>
            <w:r w:rsidRPr="00A33366">
              <w:t>Amendement</w:t>
            </w:r>
          </w:p>
        </w:tc>
      </w:tr>
      <w:tr w:rsidR="00EE7418" w:rsidRPr="00A33366" w14:paraId="59F44CF5" w14:textId="77777777" w:rsidTr="00FC6A49">
        <w:trPr>
          <w:jc w:val="center"/>
        </w:trPr>
        <w:tc>
          <w:tcPr>
            <w:tcW w:w="4876" w:type="dxa"/>
          </w:tcPr>
          <w:p w14:paraId="289993F9" w14:textId="77777777" w:rsidR="00EE7418" w:rsidRPr="00A33366" w:rsidRDefault="00EE7418" w:rsidP="00FC6A49">
            <w:pPr>
              <w:pStyle w:val="Normal6"/>
              <w:widowControl/>
              <w:rPr>
                <w:lang w:val="fr-FR"/>
              </w:rPr>
            </w:pPr>
          </w:p>
        </w:tc>
        <w:tc>
          <w:tcPr>
            <w:tcW w:w="4876" w:type="dxa"/>
          </w:tcPr>
          <w:p w14:paraId="26CE7892" w14:textId="77777777" w:rsidR="00EE7418" w:rsidRPr="00A33366" w:rsidRDefault="00EE7418" w:rsidP="00FC6A49">
            <w:pPr>
              <w:pStyle w:val="Normal6"/>
              <w:widowControl/>
              <w:rPr>
                <w:szCs w:val="24"/>
                <w:lang w:val="fr-FR"/>
              </w:rPr>
            </w:pPr>
            <w:r w:rsidRPr="00A33366">
              <w:rPr>
                <w:b/>
                <w:i/>
                <w:lang w:val="fr-FR"/>
              </w:rPr>
              <w:t>3 bis.</w:t>
            </w:r>
            <w:r w:rsidRPr="00A33366">
              <w:rPr>
                <w:b/>
                <w:i/>
                <w:lang w:val="fr-FR"/>
              </w:rPr>
              <w:tab/>
              <w:t>Outre les informations visées au paragraphe 3, les organisations compétentes en matière de responsabilité des producteurs rendent accessibles au public des informations sur la procédure de sélection pour les opérateurs de gestion des déchets sélectionnés conformément au paragraphe 4 bis.</w:t>
            </w:r>
          </w:p>
        </w:tc>
      </w:tr>
    </w:tbl>
    <w:p w14:paraId="0C393DA1" w14:textId="77777777" w:rsidR="00EE7418" w:rsidRPr="00A33366" w:rsidRDefault="00EE7418" w:rsidP="00EE7418">
      <w:pPr>
        <w:widowControl/>
      </w:pPr>
    </w:p>
    <w:p w14:paraId="0AFE0F2D" w14:textId="77777777" w:rsidR="00EE7418" w:rsidRPr="00A33366" w:rsidRDefault="00EE7418" w:rsidP="00EE7418">
      <w:pPr>
        <w:pStyle w:val="AMNumberTabs0"/>
        <w:keepNext/>
        <w:widowControl/>
      </w:pPr>
      <w:r w:rsidRPr="00A33366">
        <w:t>Amendement</w:t>
      </w:r>
      <w:r w:rsidRPr="00A33366">
        <w:tab/>
      </w:r>
      <w:r w:rsidRPr="00A33366">
        <w:tab/>
        <w:t>211</w:t>
      </w:r>
    </w:p>
    <w:p w14:paraId="4F98E1FA" w14:textId="77777777" w:rsidR="00EE7418" w:rsidRPr="00A33366" w:rsidRDefault="00EE7418" w:rsidP="00EE7418">
      <w:pPr>
        <w:pStyle w:val="NormalBold"/>
        <w:keepNext/>
        <w:widowControl/>
      </w:pPr>
      <w:r w:rsidRPr="00A33366">
        <w:t>Proposition de règlement</w:t>
      </w:r>
    </w:p>
    <w:p w14:paraId="3722093D" w14:textId="77777777" w:rsidR="00EE7418" w:rsidRPr="00A33366" w:rsidRDefault="00EE7418" w:rsidP="00EE7418">
      <w:pPr>
        <w:pStyle w:val="NormalBold"/>
        <w:widowControl/>
      </w:pPr>
      <w:r w:rsidRPr="00A33366">
        <w:t>Article 18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783A404" w14:textId="77777777" w:rsidTr="00FC6A49">
        <w:trPr>
          <w:jc w:val="center"/>
        </w:trPr>
        <w:tc>
          <w:tcPr>
            <w:tcW w:w="9752" w:type="dxa"/>
            <w:gridSpan w:val="2"/>
          </w:tcPr>
          <w:p w14:paraId="2FC945B3" w14:textId="77777777" w:rsidR="00EE7418" w:rsidRPr="00A33366" w:rsidRDefault="00EE7418" w:rsidP="00FC6A49">
            <w:pPr>
              <w:keepNext/>
              <w:widowControl/>
            </w:pPr>
          </w:p>
        </w:tc>
      </w:tr>
      <w:tr w:rsidR="00EE7418" w:rsidRPr="00A33366" w14:paraId="6C374AFB" w14:textId="77777777" w:rsidTr="00FC6A49">
        <w:trPr>
          <w:jc w:val="center"/>
        </w:trPr>
        <w:tc>
          <w:tcPr>
            <w:tcW w:w="4876" w:type="dxa"/>
          </w:tcPr>
          <w:p w14:paraId="70380BEF" w14:textId="77777777" w:rsidR="00EE7418" w:rsidRPr="00A33366" w:rsidRDefault="00EE7418" w:rsidP="00FC6A49">
            <w:pPr>
              <w:pStyle w:val="ColumnHeading"/>
              <w:keepNext/>
              <w:widowControl/>
            </w:pPr>
            <w:r w:rsidRPr="00A33366">
              <w:t>Texte proposé par la Commission</w:t>
            </w:r>
          </w:p>
        </w:tc>
        <w:tc>
          <w:tcPr>
            <w:tcW w:w="4876" w:type="dxa"/>
          </w:tcPr>
          <w:p w14:paraId="312ED1E7" w14:textId="77777777" w:rsidR="00EE7418" w:rsidRPr="00A33366" w:rsidRDefault="00EE7418" w:rsidP="00FC6A49">
            <w:pPr>
              <w:pStyle w:val="ColumnHeading"/>
              <w:keepNext/>
              <w:widowControl/>
            </w:pPr>
            <w:r w:rsidRPr="00A33366">
              <w:t>Amendement</w:t>
            </w:r>
          </w:p>
        </w:tc>
      </w:tr>
      <w:tr w:rsidR="00EE7418" w:rsidRPr="00A33366" w14:paraId="6F59BD60" w14:textId="77777777" w:rsidTr="00FC6A49">
        <w:trPr>
          <w:jc w:val="center"/>
        </w:trPr>
        <w:tc>
          <w:tcPr>
            <w:tcW w:w="4876" w:type="dxa"/>
          </w:tcPr>
          <w:p w14:paraId="204464A4" w14:textId="77777777" w:rsidR="00EE7418" w:rsidRPr="00A33366" w:rsidRDefault="00EE7418" w:rsidP="00FC6A49">
            <w:pPr>
              <w:pStyle w:val="Normal6"/>
              <w:widowControl/>
              <w:rPr>
                <w:lang w:val="fr-FR"/>
              </w:rPr>
            </w:pPr>
            <w:r w:rsidRPr="00A33366">
              <w:rPr>
                <w:lang w:val="fr-FR"/>
              </w:rPr>
              <w:t>4.</w:t>
            </w:r>
            <w:r w:rsidRPr="00A33366">
              <w:rPr>
                <w:lang w:val="fr-FR"/>
              </w:rPr>
              <w:tab/>
              <w:t xml:space="preserve">Les organisations compétentes en matière de responsabilité des producteurs assurent une représentation </w:t>
            </w:r>
            <w:r w:rsidRPr="00A33366">
              <w:rPr>
                <w:b/>
                <w:i/>
                <w:lang w:val="fr-FR"/>
              </w:rPr>
              <w:t>équitable</w:t>
            </w:r>
            <w:r w:rsidRPr="00A33366">
              <w:rPr>
                <w:lang w:val="fr-FR"/>
              </w:rPr>
              <w:t xml:space="preserve"> des producteurs et des opérateurs de gestion des déchets au sein de leurs organes directeurs.</w:t>
            </w:r>
          </w:p>
        </w:tc>
        <w:tc>
          <w:tcPr>
            <w:tcW w:w="4876" w:type="dxa"/>
          </w:tcPr>
          <w:p w14:paraId="7AD598F4" w14:textId="77777777" w:rsidR="00EE7418" w:rsidRPr="00A33366" w:rsidRDefault="00EE7418" w:rsidP="00FC6A49">
            <w:pPr>
              <w:pStyle w:val="Normal6"/>
              <w:widowControl/>
              <w:rPr>
                <w:szCs w:val="24"/>
                <w:lang w:val="fr-FR"/>
              </w:rPr>
            </w:pPr>
            <w:r w:rsidRPr="00A33366">
              <w:rPr>
                <w:lang w:val="fr-FR"/>
              </w:rPr>
              <w:t>4.</w:t>
            </w:r>
            <w:r w:rsidRPr="00A33366">
              <w:rPr>
                <w:lang w:val="fr-FR"/>
              </w:rPr>
              <w:tab/>
              <w:t xml:space="preserve">Les organisations compétentes en matière de responsabilité des producteurs assurent une représentation </w:t>
            </w:r>
            <w:r w:rsidRPr="00A33366">
              <w:rPr>
                <w:b/>
                <w:i/>
                <w:lang w:val="fr-FR"/>
              </w:rPr>
              <w:t>proportionnée</w:t>
            </w:r>
            <w:r w:rsidRPr="00A33366">
              <w:rPr>
                <w:lang w:val="fr-FR"/>
              </w:rPr>
              <w:t xml:space="preserve"> des producteurs et des opérateurs de gestion des déchets </w:t>
            </w:r>
            <w:r w:rsidRPr="00A33366">
              <w:rPr>
                <w:b/>
                <w:i/>
                <w:lang w:val="fr-FR"/>
              </w:rPr>
              <w:t xml:space="preserve">œuvrant dans le domaine de la collecte et du traitement des véhicules hors d’usage </w:t>
            </w:r>
            <w:r w:rsidRPr="00A33366">
              <w:rPr>
                <w:lang w:val="fr-FR"/>
              </w:rPr>
              <w:t>au sein de leurs organes directeurs</w:t>
            </w:r>
            <w:r w:rsidRPr="00A33366">
              <w:rPr>
                <w:b/>
                <w:i/>
                <w:lang w:val="fr-FR"/>
              </w:rPr>
              <w:t>, y compris dans les conseils d’administration et les conseils consultatifs</w:t>
            </w:r>
            <w:r w:rsidRPr="00A33366">
              <w:rPr>
                <w:lang w:val="fr-FR"/>
              </w:rPr>
              <w:t>.</w:t>
            </w:r>
          </w:p>
        </w:tc>
      </w:tr>
    </w:tbl>
    <w:p w14:paraId="60C30C13" w14:textId="77777777" w:rsidR="00EE7418" w:rsidRPr="00A33366" w:rsidRDefault="00EE7418" w:rsidP="00EE7418">
      <w:pPr>
        <w:widowControl/>
      </w:pPr>
    </w:p>
    <w:p w14:paraId="35B32D03" w14:textId="77777777" w:rsidR="00EE7418" w:rsidRPr="00A33366" w:rsidRDefault="00EE7418" w:rsidP="00EE7418">
      <w:pPr>
        <w:pStyle w:val="AMNumberTabs0"/>
        <w:keepNext/>
        <w:widowControl/>
      </w:pPr>
      <w:r w:rsidRPr="00A33366">
        <w:t>Amendement</w:t>
      </w:r>
      <w:r w:rsidRPr="00A33366">
        <w:tab/>
      </w:r>
      <w:r w:rsidRPr="00A33366">
        <w:tab/>
        <w:t>212</w:t>
      </w:r>
    </w:p>
    <w:p w14:paraId="35D2AC73" w14:textId="77777777" w:rsidR="00EE7418" w:rsidRPr="00A33366" w:rsidRDefault="00EE7418" w:rsidP="00EE7418">
      <w:pPr>
        <w:pStyle w:val="NormalBold"/>
        <w:keepNext/>
        <w:widowControl/>
      </w:pPr>
      <w:r w:rsidRPr="00A33366">
        <w:t>Proposition de règlement</w:t>
      </w:r>
    </w:p>
    <w:p w14:paraId="6E2E81E1" w14:textId="77777777" w:rsidR="00EE7418" w:rsidRPr="00A33366" w:rsidRDefault="00EE7418" w:rsidP="00EE7418">
      <w:pPr>
        <w:pStyle w:val="NormalBold"/>
        <w:widowControl/>
      </w:pPr>
      <w:r w:rsidRPr="00A33366">
        <w:t>Article 18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05AAE3" w14:textId="77777777" w:rsidTr="00FC6A49">
        <w:trPr>
          <w:jc w:val="center"/>
        </w:trPr>
        <w:tc>
          <w:tcPr>
            <w:tcW w:w="9752" w:type="dxa"/>
            <w:gridSpan w:val="2"/>
          </w:tcPr>
          <w:p w14:paraId="0939873B" w14:textId="77777777" w:rsidR="00EE7418" w:rsidRPr="00A33366" w:rsidRDefault="00EE7418" w:rsidP="00FC6A49">
            <w:pPr>
              <w:keepNext/>
              <w:widowControl/>
            </w:pPr>
          </w:p>
        </w:tc>
      </w:tr>
      <w:tr w:rsidR="00EE7418" w:rsidRPr="00A33366" w14:paraId="44EFA9AB" w14:textId="77777777" w:rsidTr="00FC6A49">
        <w:trPr>
          <w:jc w:val="center"/>
        </w:trPr>
        <w:tc>
          <w:tcPr>
            <w:tcW w:w="4876" w:type="dxa"/>
          </w:tcPr>
          <w:p w14:paraId="1779B91C" w14:textId="77777777" w:rsidR="00EE7418" w:rsidRPr="00A33366" w:rsidRDefault="00EE7418" w:rsidP="00FC6A49">
            <w:pPr>
              <w:pStyle w:val="ColumnHeading"/>
              <w:keepNext/>
              <w:widowControl/>
            </w:pPr>
            <w:r w:rsidRPr="00A33366">
              <w:t>Texte proposé par la Commission</w:t>
            </w:r>
          </w:p>
        </w:tc>
        <w:tc>
          <w:tcPr>
            <w:tcW w:w="4876" w:type="dxa"/>
          </w:tcPr>
          <w:p w14:paraId="33BF175A" w14:textId="77777777" w:rsidR="00EE7418" w:rsidRPr="00A33366" w:rsidRDefault="00EE7418" w:rsidP="00FC6A49">
            <w:pPr>
              <w:pStyle w:val="ColumnHeading"/>
              <w:keepNext/>
              <w:widowControl/>
            </w:pPr>
            <w:r w:rsidRPr="00A33366">
              <w:t>Amendement</w:t>
            </w:r>
          </w:p>
        </w:tc>
      </w:tr>
      <w:tr w:rsidR="00EE7418" w:rsidRPr="00A33366" w14:paraId="572CD5FC" w14:textId="77777777" w:rsidTr="00FC6A49">
        <w:trPr>
          <w:jc w:val="center"/>
        </w:trPr>
        <w:tc>
          <w:tcPr>
            <w:tcW w:w="4876" w:type="dxa"/>
          </w:tcPr>
          <w:p w14:paraId="394CD405" w14:textId="77777777" w:rsidR="00EE7418" w:rsidRPr="00A33366" w:rsidRDefault="00EE7418" w:rsidP="00FC6A49">
            <w:pPr>
              <w:pStyle w:val="Normal6"/>
              <w:widowControl/>
              <w:rPr>
                <w:lang w:val="fr-FR"/>
              </w:rPr>
            </w:pPr>
          </w:p>
        </w:tc>
        <w:tc>
          <w:tcPr>
            <w:tcW w:w="4876" w:type="dxa"/>
          </w:tcPr>
          <w:p w14:paraId="536EA7EB" w14:textId="77777777" w:rsidR="00EE7418" w:rsidRPr="00A33366" w:rsidRDefault="00EE7418" w:rsidP="00FC6A49">
            <w:pPr>
              <w:pStyle w:val="Normal6"/>
              <w:widowControl/>
              <w:rPr>
                <w:szCs w:val="24"/>
                <w:lang w:val="fr-FR"/>
              </w:rPr>
            </w:pPr>
            <w:r w:rsidRPr="00A33366">
              <w:rPr>
                <w:b/>
                <w:i/>
                <w:lang w:val="fr-FR"/>
              </w:rPr>
              <w:t>4 bis.</w:t>
            </w:r>
            <w:r w:rsidRPr="00A33366">
              <w:rPr>
                <w:b/>
                <w:i/>
                <w:lang w:val="fr-FR"/>
              </w:rPr>
              <w:tab/>
              <w:t xml:space="preserve">Les opérateurs de gestion des déchets sont soumis à une procédure de sélection non discriminatoire, réalisée par les producteurs ou les organisations </w:t>
            </w:r>
            <w:r w:rsidRPr="00A33366">
              <w:rPr>
                <w:b/>
                <w:i/>
                <w:lang w:val="fr-FR"/>
              </w:rPr>
              <w:lastRenderedPageBreak/>
              <w:t>compétentes en matière de responsabilité des producteurs sur la base de critères d’attribution transparents et qui n’impose pas de charge disproportionnée aux petites et moyennes entreprises.</w:t>
            </w:r>
          </w:p>
        </w:tc>
      </w:tr>
    </w:tbl>
    <w:p w14:paraId="6E1A08CC" w14:textId="77777777" w:rsidR="00EE7418" w:rsidRPr="00A33366" w:rsidRDefault="00EE7418" w:rsidP="00EE7418">
      <w:pPr>
        <w:widowControl/>
      </w:pPr>
    </w:p>
    <w:p w14:paraId="77D07BA8" w14:textId="77777777" w:rsidR="00EE7418" w:rsidRPr="00A33366" w:rsidRDefault="00EE7418" w:rsidP="00EE7418">
      <w:pPr>
        <w:pStyle w:val="AMNumberTabs0"/>
        <w:keepNext/>
        <w:widowControl/>
      </w:pPr>
      <w:r w:rsidRPr="00A33366">
        <w:t>Amendement</w:t>
      </w:r>
      <w:r w:rsidRPr="00A33366">
        <w:tab/>
      </w:r>
      <w:r w:rsidRPr="00A33366">
        <w:tab/>
        <w:t>213</w:t>
      </w:r>
    </w:p>
    <w:p w14:paraId="1424DE7C" w14:textId="77777777" w:rsidR="00EE7418" w:rsidRPr="00A33366" w:rsidRDefault="00EE7418" w:rsidP="00EE7418">
      <w:pPr>
        <w:pStyle w:val="NormalBold"/>
        <w:keepNext/>
        <w:widowControl/>
      </w:pPr>
      <w:r w:rsidRPr="00A33366">
        <w:t>Proposition de règlement</w:t>
      </w:r>
    </w:p>
    <w:p w14:paraId="6577F7A9" w14:textId="77777777" w:rsidR="00EE7418" w:rsidRPr="00A33366" w:rsidRDefault="00EE7418" w:rsidP="00EE7418">
      <w:pPr>
        <w:pStyle w:val="NormalBold"/>
        <w:widowControl/>
      </w:pPr>
      <w:r w:rsidRPr="00A33366">
        <w:t>Article 20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DA038BF" w14:textId="77777777" w:rsidTr="00FC6A49">
        <w:trPr>
          <w:jc w:val="center"/>
        </w:trPr>
        <w:tc>
          <w:tcPr>
            <w:tcW w:w="9752" w:type="dxa"/>
            <w:gridSpan w:val="2"/>
          </w:tcPr>
          <w:p w14:paraId="46650C93" w14:textId="77777777" w:rsidR="00EE7418" w:rsidRPr="00A33366" w:rsidRDefault="00EE7418" w:rsidP="00FC6A49">
            <w:pPr>
              <w:keepNext/>
              <w:widowControl/>
            </w:pPr>
          </w:p>
        </w:tc>
      </w:tr>
      <w:tr w:rsidR="00EE7418" w:rsidRPr="00A33366" w14:paraId="065E11B9" w14:textId="77777777" w:rsidTr="00FC6A49">
        <w:trPr>
          <w:jc w:val="center"/>
        </w:trPr>
        <w:tc>
          <w:tcPr>
            <w:tcW w:w="4876" w:type="dxa"/>
          </w:tcPr>
          <w:p w14:paraId="76ADCCF4" w14:textId="77777777" w:rsidR="00EE7418" w:rsidRPr="00A33366" w:rsidRDefault="00EE7418" w:rsidP="00FC6A49">
            <w:pPr>
              <w:pStyle w:val="ColumnHeading"/>
              <w:keepNext/>
              <w:widowControl/>
            </w:pPr>
            <w:r w:rsidRPr="00A33366">
              <w:t>Texte proposé par la Commission</w:t>
            </w:r>
          </w:p>
        </w:tc>
        <w:tc>
          <w:tcPr>
            <w:tcW w:w="4876" w:type="dxa"/>
          </w:tcPr>
          <w:p w14:paraId="049C971E" w14:textId="77777777" w:rsidR="00EE7418" w:rsidRPr="00A33366" w:rsidRDefault="00EE7418" w:rsidP="00FC6A49">
            <w:pPr>
              <w:pStyle w:val="ColumnHeading"/>
              <w:keepNext/>
              <w:widowControl/>
            </w:pPr>
            <w:r w:rsidRPr="00A33366">
              <w:t>Amendement</w:t>
            </w:r>
          </w:p>
        </w:tc>
      </w:tr>
      <w:tr w:rsidR="00EE7418" w:rsidRPr="00A33366" w14:paraId="35E0AA3D" w14:textId="77777777" w:rsidTr="00FC6A49">
        <w:trPr>
          <w:jc w:val="center"/>
        </w:trPr>
        <w:tc>
          <w:tcPr>
            <w:tcW w:w="4876" w:type="dxa"/>
          </w:tcPr>
          <w:p w14:paraId="61DAA60B"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les coûts de collecte des véhicules hors d’usage qui sont nécessaires pour satisfaire aux exigences énoncées aux articles 23 à 26 et les coûts de traitement des véhicules hors d’usage qui sont nécessaires pour satisfaire aux exigences énoncées aux articles 27 à 30 et aux articles 34 et 35, </w:t>
            </w:r>
            <w:r w:rsidRPr="00A33366">
              <w:rPr>
                <w:b/>
                <w:i/>
                <w:lang w:val="fr-FR"/>
              </w:rPr>
              <w:t>pour autant qu’ils ne soient pas couverts par les</w:t>
            </w:r>
            <w:r w:rsidRPr="00A33366">
              <w:rPr>
                <w:lang w:val="fr-FR"/>
              </w:rPr>
              <w:t xml:space="preserve"> recettes des opérateurs de gestion des déchets </w:t>
            </w:r>
            <w:r w:rsidRPr="00A33366">
              <w:rPr>
                <w:b/>
                <w:i/>
                <w:lang w:val="fr-FR"/>
              </w:rPr>
              <w:t>liées à</w:t>
            </w:r>
            <w:r w:rsidRPr="00A33366">
              <w:rPr>
                <w:lang w:val="fr-FR"/>
              </w:rPr>
              <w:t xml:space="preserve"> la vente de pièces de rechange usagées et de composants de rechange usagés, de véhicules hors d’usage dépollués ou de matières premières secondaires recyclées à partir de véhicules hors d’usage;</w:t>
            </w:r>
          </w:p>
        </w:tc>
        <w:tc>
          <w:tcPr>
            <w:tcW w:w="4876" w:type="dxa"/>
          </w:tcPr>
          <w:p w14:paraId="1C20EAE9"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les coûts de collecte des véhicules hors d’usage qui sont nécessaires pour satisfaire aux exigences énoncées aux articles 23 à 26 et les coûts de traitement des véhicules hors d’usage qui sont nécessaires pour satisfaire aux exigences énoncées aux articles 27 à 30 et aux articles 34 et 35, </w:t>
            </w:r>
            <w:r w:rsidRPr="00A33366">
              <w:rPr>
                <w:b/>
                <w:i/>
                <w:lang w:val="fr-FR"/>
              </w:rPr>
              <w:t>en tenant compte des éventuelles</w:t>
            </w:r>
            <w:r w:rsidRPr="00A33366">
              <w:rPr>
                <w:lang w:val="fr-FR"/>
              </w:rPr>
              <w:t xml:space="preserve"> recettes des opérateurs de gestion des déchets </w:t>
            </w:r>
            <w:r w:rsidRPr="00A33366">
              <w:rPr>
                <w:b/>
                <w:i/>
                <w:lang w:val="fr-FR"/>
              </w:rPr>
              <w:t>engrangées grâce à</w:t>
            </w:r>
            <w:r w:rsidRPr="00A33366">
              <w:rPr>
                <w:lang w:val="fr-FR"/>
              </w:rPr>
              <w:t xml:space="preserve"> la vente de pièces de rechange usagées et de composants de rechange usagés, de véhicules hors d’usage dépollués ou de matières premières secondaires recyclées à partir de véhicules hors d’usage; </w:t>
            </w:r>
          </w:p>
        </w:tc>
      </w:tr>
    </w:tbl>
    <w:p w14:paraId="06EFA57A" w14:textId="77777777" w:rsidR="00EE7418" w:rsidRPr="00A33366" w:rsidRDefault="00EE7418" w:rsidP="00EE7418">
      <w:pPr>
        <w:widowControl/>
      </w:pPr>
    </w:p>
    <w:p w14:paraId="32ABFF74" w14:textId="77777777" w:rsidR="00EE7418" w:rsidRPr="00A33366" w:rsidRDefault="00EE7418" w:rsidP="00EE7418">
      <w:pPr>
        <w:pStyle w:val="AMNumberTabs0"/>
        <w:keepNext/>
        <w:widowControl/>
      </w:pPr>
      <w:r w:rsidRPr="00A33366">
        <w:t>Amendement</w:t>
      </w:r>
      <w:r w:rsidRPr="00A33366">
        <w:tab/>
      </w:r>
      <w:r w:rsidRPr="00A33366">
        <w:tab/>
        <w:t>214</w:t>
      </w:r>
    </w:p>
    <w:p w14:paraId="0B73DF95" w14:textId="77777777" w:rsidR="00EE7418" w:rsidRPr="00A33366" w:rsidRDefault="00EE7418" w:rsidP="00EE7418">
      <w:pPr>
        <w:pStyle w:val="NormalBold"/>
        <w:keepNext/>
        <w:widowControl/>
      </w:pPr>
      <w:r w:rsidRPr="00A33366">
        <w:t>Proposition de règlement</w:t>
      </w:r>
    </w:p>
    <w:p w14:paraId="775513D1" w14:textId="77777777" w:rsidR="00EE7418" w:rsidRPr="00A33366" w:rsidRDefault="00EE7418" w:rsidP="00EE7418">
      <w:pPr>
        <w:pStyle w:val="NormalBold"/>
        <w:widowControl/>
      </w:pPr>
      <w:r w:rsidRPr="00A33366">
        <w:t>Article 20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CE83033" w14:textId="77777777" w:rsidTr="00FC6A49">
        <w:trPr>
          <w:jc w:val="center"/>
        </w:trPr>
        <w:tc>
          <w:tcPr>
            <w:tcW w:w="9752" w:type="dxa"/>
            <w:gridSpan w:val="2"/>
          </w:tcPr>
          <w:p w14:paraId="15E63E14" w14:textId="77777777" w:rsidR="00EE7418" w:rsidRPr="00A33366" w:rsidRDefault="00EE7418" w:rsidP="00FC6A49">
            <w:pPr>
              <w:keepNext/>
              <w:widowControl/>
            </w:pPr>
          </w:p>
        </w:tc>
      </w:tr>
      <w:tr w:rsidR="00EE7418" w:rsidRPr="00A33366" w14:paraId="27A91033" w14:textId="77777777" w:rsidTr="00FC6A49">
        <w:trPr>
          <w:jc w:val="center"/>
        </w:trPr>
        <w:tc>
          <w:tcPr>
            <w:tcW w:w="4876" w:type="dxa"/>
          </w:tcPr>
          <w:p w14:paraId="328DF171" w14:textId="77777777" w:rsidR="00EE7418" w:rsidRPr="00A33366" w:rsidRDefault="00EE7418" w:rsidP="00FC6A49">
            <w:pPr>
              <w:pStyle w:val="ColumnHeading"/>
              <w:keepNext/>
              <w:widowControl/>
            </w:pPr>
            <w:r w:rsidRPr="00A33366">
              <w:t>Texte proposé par la Commission</w:t>
            </w:r>
          </w:p>
        </w:tc>
        <w:tc>
          <w:tcPr>
            <w:tcW w:w="4876" w:type="dxa"/>
          </w:tcPr>
          <w:p w14:paraId="0A743886" w14:textId="77777777" w:rsidR="00EE7418" w:rsidRPr="00A33366" w:rsidRDefault="00EE7418" w:rsidP="00FC6A49">
            <w:pPr>
              <w:pStyle w:val="ColumnHeading"/>
              <w:keepNext/>
              <w:widowControl/>
            </w:pPr>
            <w:r w:rsidRPr="00A33366">
              <w:t>Amendement</w:t>
            </w:r>
          </w:p>
        </w:tc>
      </w:tr>
      <w:tr w:rsidR="00EE7418" w:rsidRPr="00A33366" w14:paraId="60136131" w14:textId="77777777" w:rsidTr="00FC6A49">
        <w:trPr>
          <w:jc w:val="center"/>
        </w:trPr>
        <w:tc>
          <w:tcPr>
            <w:tcW w:w="4876" w:type="dxa"/>
          </w:tcPr>
          <w:p w14:paraId="1BDF2BC1" w14:textId="77777777" w:rsidR="00EE7418" w:rsidRPr="00A33366" w:rsidRDefault="00EE7418" w:rsidP="00FC6A49">
            <w:pPr>
              <w:pStyle w:val="Normal6"/>
              <w:widowControl/>
              <w:rPr>
                <w:lang w:val="fr-FR"/>
              </w:rPr>
            </w:pPr>
            <w:r w:rsidRPr="00A33366">
              <w:rPr>
                <w:lang w:val="fr-FR"/>
              </w:rPr>
              <w:t>(b)</w:t>
            </w:r>
            <w:r w:rsidRPr="00A33366">
              <w:rPr>
                <w:lang w:val="fr-FR"/>
              </w:rPr>
              <w:tab/>
              <w:t>les coûts de réalisation de campagnes de sensibilisation visant à améliorer la collecte des véhicules hors d’usage;</w:t>
            </w:r>
          </w:p>
        </w:tc>
        <w:tc>
          <w:tcPr>
            <w:tcW w:w="4876" w:type="dxa"/>
          </w:tcPr>
          <w:p w14:paraId="5B9E3991" w14:textId="77777777" w:rsidR="00EE7418" w:rsidRPr="00A33366" w:rsidRDefault="00EE7418" w:rsidP="00FC6A49">
            <w:pPr>
              <w:pStyle w:val="Normal6"/>
              <w:widowControl/>
              <w:rPr>
                <w:szCs w:val="24"/>
                <w:lang w:val="fr-FR"/>
              </w:rPr>
            </w:pPr>
            <w:r w:rsidRPr="00A33366">
              <w:rPr>
                <w:lang w:val="fr-FR"/>
              </w:rPr>
              <w:t>(b)</w:t>
            </w:r>
            <w:r w:rsidRPr="00A33366">
              <w:rPr>
                <w:lang w:val="fr-FR"/>
              </w:rPr>
              <w:tab/>
              <w:t xml:space="preserve">les coûts de réalisation de campagnes de sensibilisation visant à </w:t>
            </w:r>
            <w:r w:rsidRPr="00A33366">
              <w:rPr>
                <w:b/>
                <w:i/>
                <w:lang w:val="fr-FR"/>
              </w:rPr>
              <w:t xml:space="preserve">informer le public et à </w:t>
            </w:r>
            <w:r w:rsidRPr="00A33366">
              <w:rPr>
                <w:lang w:val="fr-FR"/>
              </w:rPr>
              <w:t xml:space="preserve">améliorer la collecte des véhicules hors d’usage; </w:t>
            </w:r>
          </w:p>
        </w:tc>
      </w:tr>
    </w:tbl>
    <w:p w14:paraId="628475C2" w14:textId="77777777" w:rsidR="00EE7418" w:rsidRPr="00A33366" w:rsidRDefault="00EE7418" w:rsidP="00EE7418">
      <w:pPr>
        <w:widowControl/>
      </w:pPr>
    </w:p>
    <w:p w14:paraId="0EA66EF8" w14:textId="77777777" w:rsidR="00EE7418" w:rsidRPr="00A33366" w:rsidRDefault="00EE7418" w:rsidP="00EE7418">
      <w:pPr>
        <w:pStyle w:val="AMNumberTabs0"/>
        <w:keepNext/>
        <w:widowControl/>
      </w:pPr>
      <w:r w:rsidRPr="00A33366">
        <w:t>Amendement</w:t>
      </w:r>
      <w:r w:rsidRPr="00A33366">
        <w:tab/>
      </w:r>
      <w:r w:rsidRPr="00A33366">
        <w:tab/>
        <w:t>215</w:t>
      </w:r>
    </w:p>
    <w:p w14:paraId="21FBCB41" w14:textId="77777777" w:rsidR="00EE7418" w:rsidRPr="00A33366" w:rsidRDefault="00EE7418" w:rsidP="00EE7418">
      <w:pPr>
        <w:pStyle w:val="NormalBold"/>
        <w:keepNext/>
        <w:widowControl/>
      </w:pPr>
      <w:r w:rsidRPr="00A33366">
        <w:t>Proposition de règlement</w:t>
      </w:r>
    </w:p>
    <w:p w14:paraId="53B14811" w14:textId="77777777" w:rsidR="00EE7418" w:rsidRPr="00A33366" w:rsidRDefault="00EE7418" w:rsidP="00EE7418">
      <w:pPr>
        <w:pStyle w:val="NormalBold"/>
        <w:widowControl/>
      </w:pPr>
      <w:r w:rsidRPr="00A33366">
        <w:t>Article 20 – paragraphe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8A1A6F3" w14:textId="77777777" w:rsidTr="00FC6A49">
        <w:trPr>
          <w:jc w:val="center"/>
        </w:trPr>
        <w:tc>
          <w:tcPr>
            <w:tcW w:w="9752" w:type="dxa"/>
            <w:gridSpan w:val="2"/>
          </w:tcPr>
          <w:p w14:paraId="53268AA4" w14:textId="77777777" w:rsidR="00EE7418" w:rsidRPr="00A33366" w:rsidRDefault="00EE7418" w:rsidP="00FC6A49">
            <w:pPr>
              <w:keepNext/>
              <w:widowControl/>
            </w:pPr>
          </w:p>
        </w:tc>
      </w:tr>
      <w:tr w:rsidR="00EE7418" w:rsidRPr="00A33366" w14:paraId="7E2C005B" w14:textId="77777777" w:rsidTr="00FC6A49">
        <w:trPr>
          <w:jc w:val="center"/>
        </w:trPr>
        <w:tc>
          <w:tcPr>
            <w:tcW w:w="4876" w:type="dxa"/>
          </w:tcPr>
          <w:p w14:paraId="3C8E64EF" w14:textId="77777777" w:rsidR="00EE7418" w:rsidRPr="00A33366" w:rsidRDefault="00EE7418" w:rsidP="00FC6A49">
            <w:pPr>
              <w:pStyle w:val="ColumnHeading"/>
              <w:keepNext/>
              <w:widowControl/>
            </w:pPr>
            <w:r w:rsidRPr="00A33366">
              <w:t>Texte proposé par la Commission</w:t>
            </w:r>
          </w:p>
        </w:tc>
        <w:tc>
          <w:tcPr>
            <w:tcW w:w="4876" w:type="dxa"/>
          </w:tcPr>
          <w:p w14:paraId="3DC3088E" w14:textId="77777777" w:rsidR="00EE7418" w:rsidRPr="00A33366" w:rsidRDefault="00EE7418" w:rsidP="00FC6A49">
            <w:pPr>
              <w:pStyle w:val="ColumnHeading"/>
              <w:keepNext/>
              <w:widowControl/>
            </w:pPr>
            <w:r w:rsidRPr="00A33366">
              <w:t>Amendement</w:t>
            </w:r>
          </w:p>
        </w:tc>
      </w:tr>
      <w:tr w:rsidR="00EE7418" w:rsidRPr="00A33366" w14:paraId="062E8A25" w14:textId="77777777" w:rsidTr="00FC6A49">
        <w:trPr>
          <w:jc w:val="center"/>
        </w:trPr>
        <w:tc>
          <w:tcPr>
            <w:tcW w:w="4876" w:type="dxa"/>
          </w:tcPr>
          <w:p w14:paraId="79169BEA" w14:textId="77777777" w:rsidR="00EE7418" w:rsidRPr="00A33366" w:rsidRDefault="00EE7418" w:rsidP="00FC6A49">
            <w:pPr>
              <w:pStyle w:val="Normal6"/>
              <w:widowControl/>
              <w:rPr>
                <w:lang w:val="fr-FR"/>
              </w:rPr>
            </w:pPr>
            <w:r w:rsidRPr="00A33366">
              <w:rPr>
                <w:b/>
                <w:i/>
                <w:lang w:val="fr-FR"/>
              </w:rPr>
              <w:t>(c)</w:t>
            </w:r>
            <w:r w:rsidRPr="00A33366">
              <w:rPr>
                <w:b/>
                <w:i/>
                <w:lang w:val="fr-FR"/>
              </w:rPr>
              <w:tab/>
              <w:t>les coûts de mise en place du système de notification visé à l’article 25;</w:t>
            </w:r>
          </w:p>
        </w:tc>
        <w:tc>
          <w:tcPr>
            <w:tcW w:w="4876" w:type="dxa"/>
          </w:tcPr>
          <w:p w14:paraId="73685FC2" w14:textId="77777777" w:rsidR="00EE7418" w:rsidRPr="00A33366" w:rsidRDefault="00EE7418" w:rsidP="00FC6A49">
            <w:pPr>
              <w:pStyle w:val="Normal6"/>
              <w:widowControl/>
              <w:rPr>
                <w:szCs w:val="24"/>
                <w:lang w:val="fr-FR"/>
              </w:rPr>
            </w:pPr>
            <w:r w:rsidRPr="00A33366">
              <w:rPr>
                <w:b/>
                <w:i/>
                <w:lang w:val="fr-FR"/>
              </w:rPr>
              <w:t>supprimé</w:t>
            </w:r>
          </w:p>
        </w:tc>
      </w:tr>
    </w:tbl>
    <w:p w14:paraId="427659E0" w14:textId="77777777" w:rsidR="00EE7418" w:rsidRPr="00A33366" w:rsidRDefault="00EE7418" w:rsidP="00EE7418">
      <w:pPr>
        <w:widowControl/>
      </w:pPr>
    </w:p>
    <w:p w14:paraId="5162B533" w14:textId="77777777" w:rsidR="00EE7418" w:rsidRPr="00A33366" w:rsidRDefault="00EE7418" w:rsidP="00EE7418">
      <w:pPr>
        <w:pStyle w:val="AMNumberTabs0"/>
        <w:keepNext/>
        <w:widowControl/>
      </w:pPr>
      <w:r w:rsidRPr="00A33366">
        <w:t>Amendement</w:t>
      </w:r>
      <w:r w:rsidRPr="00A33366">
        <w:tab/>
      </w:r>
      <w:r w:rsidRPr="00A33366">
        <w:tab/>
        <w:t>216</w:t>
      </w:r>
    </w:p>
    <w:p w14:paraId="52CE42AA" w14:textId="77777777" w:rsidR="00EE7418" w:rsidRPr="00A33366" w:rsidRDefault="00EE7418" w:rsidP="00EE7418">
      <w:pPr>
        <w:pStyle w:val="NormalBold"/>
        <w:keepNext/>
        <w:widowControl/>
      </w:pPr>
      <w:r w:rsidRPr="00A33366">
        <w:t>Proposition de règlement</w:t>
      </w:r>
    </w:p>
    <w:p w14:paraId="4DE04521" w14:textId="77777777" w:rsidR="00EE7418" w:rsidRPr="00A33366" w:rsidRDefault="00EE7418" w:rsidP="00EE7418">
      <w:pPr>
        <w:pStyle w:val="NormalBold"/>
        <w:widowControl/>
      </w:pPr>
      <w:r w:rsidRPr="00A33366">
        <w:t>Article 20 – paragraphe 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94DB15C" w14:textId="77777777" w:rsidTr="00FC6A49">
        <w:trPr>
          <w:jc w:val="center"/>
        </w:trPr>
        <w:tc>
          <w:tcPr>
            <w:tcW w:w="9752" w:type="dxa"/>
            <w:gridSpan w:val="2"/>
          </w:tcPr>
          <w:p w14:paraId="2FC8E6DE" w14:textId="77777777" w:rsidR="00EE7418" w:rsidRPr="00A33366" w:rsidRDefault="00EE7418" w:rsidP="00FC6A49">
            <w:pPr>
              <w:keepNext/>
              <w:widowControl/>
            </w:pPr>
          </w:p>
        </w:tc>
      </w:tr>
      <w:tr w:rsidR="00EE7418" w:rsidRPr="00A33366" w14:paraId="50DA9F38" w14:textId="77777777" w:rsidTr="00FC6A49">
        <w:trPr>
          <w:jc w:val="center"/>
        </w:trPr>
        <w:tc>
          <w:tcPr>
            <w:tcW w:w="4876" w:type="dxa"/>
          </w:tcPr>
          <w:p w14:paraId="4499E0AD" w14:textId="77777777" w:rsidR="00EE7418" w:rsidRPr="00A33366" w:rsidRDefault="00EE7418" w:rsidP="00FC6A49">
            <w:pPr>
              <w:pStyle w:val="ColumnHeading"/>
              <w:keepNext/>
              <w:widowControl/>
            </w:pPr>
            <w:r w:rsidRPr="00A33366">
              <w:t>Texte proposé par la Commission</w:t>
            </w:r>
          </w:p>
        </w:tc>
        <w:tc>
          <w:tcPr>
            <w:tcW w:w="4876" w:type="dxa"/>
          </w:tcPr>
          <w:p w14:paraId="5E4D26E9" w14:textId="77777777" w:rsidR="00EE7418" w:rsidRPr="00A33366" w:rsidRDefault="00EE7418" w:rsidP="00FC6A49">
            <w:pPr>
              <w:pStyle w:val="ColumnHeading"/>
              <w:keepNext/>
              <w:widowControl/>
            </w:pPr>
            <w:r w:rsidRPr="00A33366">
              <w:t>Amendement</w:t>
            </w:r>
          </w:p>
        </w:tc>
      </w:tr>
      <w:tr w:rsidR="00EE7418" w:rsidRPr="00A33366" w14:paraId="69C43A91" w14:textId="77777777" w:rsidTr="00FC6A49">
        <w:trPr>
          <w:jc w:val="center"/>
        </w:trPr>
        <w:tc>
          <w:tcPr>
            <w:tcW w:w="4876" w:type="dxa"/>
          </w:tcPr>
          <w:p w14:paraId="6E1B1ABB" w14:textId="77777777" w:rsidR="00EE7418" w:rsidRPr="00A33366" w:rsidRDefault="00EE7418" w:rsidP="00FC6A49">
            <w:pPr>
              <w:pStyle w:val="Normal6"/>
              <w:widowControl/>
              <w:rPr>
                <w:lang w:val="fr-FR"/>
              </w:rPr>
            </w:pPr>
            <w:r w:rsidRPr="00A33366">
              <w:rPr>
                <w:lang w:val="fr-FR"/>
              </w:rPr>
              <w:t>(d)</w:t>
            </w:r>
            <w:r w:rsidRPr="00A33366">
              <w:rPr>
                <w:lang w:val="fr-FR"/>
              </w:rPr>
              <w:tab/>
              <w:t xml:space="preserve">les coûts liés à la </w:t>
            </w:r>
            <w:r w:rsidRPr="00A33366">
              <w:rPr>
                <w:b/>
                <w:i/>
                <w:lang w:val="fr-FR"/>
              </w:rPr>
              <w:t>collecte de</w:t>
            </w:r>
            <w:r w:rsidRPr="00A33366">
              <w:rPr>
                <w:lang w:val="fr-FR"/>
              </w:rPr>
              <w:t xml:space="preserve"> données et à leur communication aux autorités compétentes</w:t>
            </w:r>
            <w:r w:rsidRPr="00A33366">
              <w:rPr>
                <w:b/>
                <w:i/>
                <w:lang w:val="fr-FR"/>
              </w:rPr>
              <w:t>.</w:t>
            </w:r>
          </w:p>
        </w:tc>
        <w:tc>
          <w:tcPr>
            <w:tcW w:w="4876" w:type="dxa"/>
          </w:tcPr>
          <w:p w14:paraId="20DD6DA6" w14:textId="77777777" w:rsidR="00EE7418" w:rsidRPr="00A33366" w:rsidRDefault="00EE7418" w:rsidP="00FC6A49">
            <w:pPr>
              <w:pStyle w:val="Normal6"/>
              <w:widowControl/>
              <w:rPr>
                <w:szCs w:val="24"/>
                <w:lang w:val="fr-FR"/>
              </w:rPr>
            </w:pPr>
            <w:r w:rsidRPr="00A33366">
              <w:rPr>
                <w:lang w:val="fr-FR"/>
              </w:rPr>
              <w:t>(d)</w:t>
            </w:r>
            <w:r w:rsidRPr="00A33366">
              <w:rPr>
                <w:lang w:val="fr-FR"/>
              </w:rPr>
              <w:tab/>
              <w:t xml:space="preserve">les coûts </w:t>
            </w:r>
            <w:r w:rsidRPr="00A33366">
              <w:rPr>
                <w:b/>
                <w:i/>
                <w:lang w:val="fr-FR"/>
              </w:rPr>
              <w:t xml:space="preserve">administratifs </w:t>
            </w:r>
            <w:r w:rsidRPr="00A33366">
              <w:rPr>
                <w:lang w:val="fr-FR"/>
              </w:rPr>
              <w:t xml:space="preserve">liés à la </w:t>
            </w:r>
            <w:r w:rsidRPr="00A33366">
              <w:rPr>
                <w:b/>
                <w:i/>
                <w:lang w:val="fr-FR"/>
              </w:rPr>
              <w:t>mise à disposition des</w:t>
            </w:r>
            <w:r w:rsidRPr="00A33366">
              <w:rPr>
                <w:lang w:val="fr-FR"/>
              </w:rPr>
              <w:t xml:space="preserve"> données</w:t>
            </w:r>
            <w:r w:rsidRPr="00A33366">
              <w:rPr>
                <w:b/>
                <w:i/>
                <w:lang w:val="fr-FR"/>
              </w:rPr>
              <w:t>, à leur collecte</w:t>
            </w:r>
            <w:r w:rsidRPr="00A33366">
              <w:rPr>
                <w:lang w:val="fr-FR"/>
              </w:rPr>
              <w:t xml:space="preserve"> et à leur communication aux autorités compétentes</w:t>
            </w:r>
            <w:r w:rsidRPr="00A33366">
              <w:rPr>
                <w:b/>
                <w:i/>
                <w:lang w:val="fr-FR"/>
              </w:rPr>
              <w:t xml:space="preserve">; </w:t>
            </w:r>
          </w:p>
        </w:tc>
      </w:tr>
    </w:tbl>
    <w:p w14:paraId="2807AE89" w14:textId="77777777" w:rsidR="00EE7418" w:rsidRPr="00A33366" w:rsidRDefault="00EE7418" w:rsidP="00EE7418">
      <w:pPr>
        <w:widowControl/>
      </w:pPr>
    </w:p>
    <w:p w14:paraId="49BF79C9" w14:textId="77777777" w:rsidR="00EE7418" w:rsidRPr="00A33366" w:rsidRDefault="00EE7418" w:rsidP="00EE7418">
      <w:pPr>
        <w:pStyle w:val="AMNumberTabs0"/>
        <w:keepNext/>
        <w:widowControl/>
      </w:pPr>
      <w:r w:rsidRPr="00A33366">
        <w:t>Amendement</w:t>
      </w:r>
      <w:r w:rsidRPr="00A33366">
        <w:tab/>
      </w:r>
      <w:r w:rsidRPr="00A33366">
        <w:tab/>
        <w:t>217</w:t>
      </w:r>
    </w:p>
    <w:p w14:paraId="51B000D1" w14:textId="77777777" w:rsidR="00EE7418" w:rsidRPr="00A33366" w:rsidRDefault="00EE7418" w:rsidP="00EE7418">
      <w:pPr>
        <w:pStyle w:val="NormalBold"/>
        <w:keepNext/>
        <w:widowControl/>
      </w:pPr>
      <w:r w:rsidRPr="00A33366">
        <w:t>Proposition de règlement</w:t>
      </w:r>
    </w:p>
    <w:p w14:paraId="681C21DF" w14:textId="77777777" w:rsidR="00EE7418" w:rsidRPr="00A33366" w:rsidRDefault="00EE7418" w:rsidP="00EE7418">
      <w:pPr>
        <w:pStyle w:val="NormalBold"/>
        <w:widowControl/>
      </w:pPr>
      <w:r w:rsidRPr="00A33366">
        <w:t>Article 20 – paragraphe 1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300432" w14:textId="77777777" w:rsidTr="00FC6A49">
        <w:trPr>
          <w:jc w:val="center"/>
        </w:trPr>
        <w:tc>
          <w:tcPr>
            <w:tcW w:w="9752" w:type="dxa"/>
            <w:gridSpan w:val="2"/>
          </w:tcPr>
          <w:p w14:paraId="1A4C60F3" w14:textId="77777777" w:rsidR="00EE7418" w:rsidRPr="00A33366" w:rsidRDefault="00EE7418" w:rsidP="00FC6A49">
            <w:pPr>
              <w:keepNext/>
              <w:widowControl/>
            </w:pPr>
          </w:p>
        </w:tc>
      </w:tr>
      <w:tr w:rsidR="00EE7418" w:rsidRPr="00A33366" w14:paraId="1E11E9E3" w14:textId="77777777" w:rsidTr="00FC6A49">
        <w:trPr>
          <w:jc w:val="center"/>
        </w:trPr>
        <w:tc>
          <w:tcPr>
            <w:tcW w:w="4876" w:type="dxa"/>
          </w:tcPr>
          <w:p w14:paraId="701DDBA9" w14:textId="77777777" w:rsidR="00EE7418" w:rsidRPr="00A33366" w:rsidRDefault="00EE7418" w:rsidP="00FC6A49">
            <w:pPr>
              <w:pStyle w:val="ColumnHeading"/>
              <w:keepNext/>
              <w:widowControl/>
            </w:pPr>
            <w:r w:rsidRPr="00A33366">
              <w:t>Texte proposé par la Commission</w:t>
            </w:r>
          </w:p>
        </w:tc>
        <w:tc>
          <w:tcPr>
            <w:tcW w:w="4876" w:type="dxa"/>
          </w:tcPr>
          <w:p w14:paraId="4480D902" w14:textId="77777777" w:rsidR="00EE7418" w:rsidRPr="00A33366" w:rsidRDefault="00EE7418" w:rsidP="00FC6A49">
            <w:pPr>
              <w:pStyle w:val="ColumnHeading"/>
              <w:keepNext/>
              <w:widowControl/>
            </w:pPr>
            <w:r w:rsidRPr="00A33366">
              <w:t>Amendement</w:t>
            </w:r>
          </w:p>
        </w:tc>
      </w:tr>
      <w:tr w:rsidR="00EE7418" w:rsidRPr="00A33366" w14:paraId="13397D95" w14:textId="77777777" w:rsidTr="00FC6A49">
        <w:trPr>
          <w:jc w:val="center"/>
        </w:trPr>
        <w:tc>
          <w:tcPr>
            <w:tcW w:w="4876" w:type="dxa"/>
          </w:tcPr>
          <w:p w14:paraId="304659DF" w14:textId="77777777" w:rsidR="00EE7418" w:rsidRPr="00A33366" w:rsidRDefault="00EE7418" w:rsidP="00FC6A49">
            <w:pPr>
              <w:pStyle w:val="Normal6"/>
              <w:widowControl/>
              <w:rPr>
                <w:lang w:val="fr-FR"/>
              </w:rPr>
            </w:pPr>
          </w:p>
        </w:tc>
        <w:tc>
          <w:tcPr>
            <w:tcW w:w="4876" w:type="dxa"/>
          </w:tcPr>
          <w:p w14:paraId="15F28087" w14:textId="77777777" w:rsidR="00EE7418" w:rsidRPr="00A33366" w:rsidRDefault="00EE7418" w:rsidP="00FC6A49">
            <w:pPr>
              <w:pStyle w:val="Normal6"/>
              <w:widowControl/>
              <w:rPr>
                <w:szCs w:val="24"/>
                <w:lang w:val="fr-FR"/>
              </w:rPr>
            </w:pPr>
            <w:r w:rsidRPr="00A33366">
              <w:rPr>
                <w:b/>
                <w:i/>
                <w:lang w:val="fr-FR"/>
              </w:rPr>
              <w:t>(d bis)</w:t>
            </w:r>
            <w:r w:rsidRPr="00A33366">
              <w:rPr>
                <w:b/>
                <w:i/>
                <w:lang w:val="fr-FR"/>
              </w:rPr>
              <w:tab/>
              <w:t>les coûts moyens de transport des véhicules hors d’usage vers le point de collecte le plus proche ou l’installation de traitement agréé la plus proche.</w:t>
            </w:r>
          </w:p>
        </w:tc>
      </w:tr>
    </w:tbl>
    <w:p w14:paraId="1F937BFF" w14:textId="77777777" w:rsidR="00EE7418" w:rsidRPr="00A33366" w:rsidRDefault="00EE7418" w:rsidP="00EE7418">
      <w:pPr>
        <w:widowControl/>
      </w:pPr>
    </w:p>
    <w:p w14:paraId="7808A852" w14:textId="77777777" w:rsidR="00EE7418" w:rsidRPr="00A33366" w:rsidRDefault="00EE7418" w:rsidP="00EE7418">
      <w:pPr>
        <w:pStyle w:val="AMNumberTabs0"/>
        <w:keepNext/>
        <w:widowControl/>
      </w:pPr>
      <w:r w:rsidRPr="00A33366">
        <w:t>Amendement</w:t>
      </w:r>
      <w:r w:rsidRPr="00A33366">
        <w:tab/>
      </w:r>
      <w:r w:rsidRPr="00A33366">
        <w:tab/>
        <w:t>218</w:t>
      </w:r>
    </w:p>
    <w:p w14:paraId="7F2E44F3" w14:textId="77777777" w:rsidR="00EE7418" w:rsidRPr="00A33366" w:rsidRDefault="00EE7418" w:rsidP="00EE7418">
      <w:pPr>
        <w:pStyle w:val="NormalBold"/>
        <w:keepNext/>
        <w:widowControl/>
      </w:pPr>
      <w:r w:rsidRPr="00A33366">
        <w:t>Proposition de règlement</w:t>
      </w:r>
    </w:p>
    <w:p w14:paraId="2D182586" w14:textId="77777777" w:rsidR="00EE7418" w:rsidRPr="00A33366" w:rsidRDefault="00EE7418" w:rsidP="00EE7418">
      <w:pPr>
        <w:pStyle w:val="NormalBold"/>
        <w:widowControl/>
      </w:pPr>
      <w:r w:rsidRPr="00A33366">
        <w:t>Article 20 – paragraphe 4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EE80C0B" w14:textId="77777777" w:rsidTr="00FC6A49">
        <w:trPr>
          <w:jc w:val="center"/>
        </w:trPr>
        <w:tc>
          <w:tcPr>
            <w:tcW w:w="9752" w:type="dxa"/>
            <w:gridSpan w:val="2"/>
          </w:tcPr>
          <w:p w14:paraId="12645A47" w14:textId="77777777" w:rsidR="00EE7418" w:rsidRPr="00A33366" w:rsidRDefault="00EE7418" w:rsidP="00FC6A49">
            <w:pPr>
              <w:keepNext/>
              <w:widowControl/>
            </w:pPr>
          </w:p>
        </w:tc>
      </w:tr>
      <w:tr w:rsidR="00EE7418" w:rsidRPr="00A33366" w14:paraId="61D9E973" w14:textId="77777777" w:rsidTr="00FC6A49">
        <w:trPr>
          <w:jc w:val="center"/>
        </w:trPr>
        <w:tc>
          <w:tcPr>
            <w:tcW w:w="4876" w:type="dxa"/>
          </w:tcPr>
          <w:p w14:paraId="1722C8F5" w14:textId="77777777" w:rsidR="00EE7418" w:rsidRPr="00A33366" w:rsidRDefault="00EE7418" w:rsidP="00FC6A49">
            <w:pPr>
              <w:pStyle w:val="ColumnHeading"/>
              <w:keepNext/>
              <w:widowControl/>
            </w:pPr>
            <w:r w:rsidRPr="00A33366">
              <w:t>Texte proposé par la Commission</w:t>
            </w:r>
          </w:p>
        </w:tc>
        <w:tc>
          <w:tcPr>
            <w:tcW w:w="4876" w:type="dxa"/>
          </w:tcPr>
          <w:p w14:paraId="2C841301" w14:textId="77777777" w:rsidR="00EE7418" w:rsidRPr="00A33366" w:rsidRDefault="00EE7418" w:rsidP="00FC6A49">
            <w:pPr>
              <w:pStyle w:val="ColumnHeading"/>
              <w:keepNext/>
              <w:widowControl/>
            </w:pPr>
            <w:r w:rsidRPr="00A33366">
              <w:t>Amendement</w:t>
            </w:r>
          </w:p>
        </w:tc>
      </w:tr>
      <w:tr w:rsidR="00EE7418" w:rsidRPr="00A33366" w14:paraId="5EDCC5C6" w14:textId="77777777" w:rsidTr="00FC6A49">
        <w:trPr>
          <w:jc w:val="center"/>
        </w:trPr>
        <w:tc>
          <w:tcPr>
            <w:tcW w:w="4876" w:type="dxa"/>
          </w:tcPr>
          <w:p w14:paraId="7FDDC3AE" w14:textId="77777777" w:rsidR="00EE7418" w:rsidRPr="00A33366" w:rsidRDefault="00EE7418" w:rsidP="00FC6A49">
            <w:pPr>
              <w:pStyle w:val="Normal6"/>
              <w:widowControl/>
              <w:rPr>
                <w:lang w:val="fr-FR"/>
              </w:rPr>
            </w:pPr>
            <w:r w:rsidRPr="00A33366">
              <w:rPr>
                <w:lang w:val="fr-FR"/>
              </w:rPr>
              <w:t>En cas d’exécution individuelle des obligations en matière de responsabilité élargie des producteurs, les producteurs fournissent une garantie pour les véhicules qu’ils mettent à disposition sur le marché pour la première fois sur le territoire d’un État membre. L’objectif de cette garantie est d’assurer que les opérations visées au paragraphe 1 concernant ces véhicules seront financées.</w:t>
            </w:r>
          </w:p>
        </w:tc>
        <w:tc>
          <w:tcPr>
            <w:tcW w:w="4876" w:type="dxa"/>
          </w:tcPr>
          <w:p w14:paraId="79A8E16B" w14:textId="77777777" w:rsidR="00EE7418" w:rsidRPr="00A33366" w:rsidRDefault="00EE7418" w:rsidP="00FC6A49">
            <w:pPr>
              <w:pStyle w:val="Normal6"/>
              <w:widowControl/>
              <w:rPr>
                <w:szCs w:val="24"/>
                <w:lang w:val="fr-FR"/>
              </w:rPr>
            </w:pPr>
            <w:r w:rsidRPr="00A33366">
              <w:rPr>
                <w:lang w:val="fr-FR"/>
              </w:rPr>
              <w:t>En cas d’exécution individuelle des obligations en matière de responsabilité élargie des producteurs, les producteurs fournissent une garantie pour les véhicules qu’ils mettent à disposition sur le marché pour la première fois sur le territoire d’un État membre. L’objectif de cette garantie est d’assurer que les opérations visées au paragraphe 1 concernant ces véhicules seront financées</w:t>
            </w:r>
            <w:r w:rsidRPr="00A33366">
              <w:rPr>
                <w:b/>
                <w:i/>
                <w:lang w:val="fr-FR"/>
              </w:rPr>
              <w:t>, y compris en cas d’arrêt définitif de leurs activités ou en cas d’insolvabilité</w:t>
            </w:r>
            <w:r w:rsidRPr="00A33366">
              <w:rPr>
                <w:lang w:val="fr-FR"/>
              </w:rPr>
              <w:t>.</w:t>
            </w:r>
          </w:p>
        </w:tc>
      </w:tr>
    </w:tbl>
    <w:p w14:paraId="569C192A" w14:textId="77777777" w:rsidR="00EE7418" w:rsidRPr="00A33366" w:rsidRDefault="00EE7418" w:rsidP="00EE7418">
      <w:pPr>
        <w:widowControl/>
      </w:pPr>
    </w:p>
    <w:p w14:paraId="3D7E511A" w14:textId="77777777" w:rsidR="00EE7418" w:rsidRPr="00A33366" w:rsidRDefault="00EE7418" w:rsidP="00EE7418">
      <w:pPr>
        <w:widowControl/>
      </w:pPr>
    </w:p>
    <w:p w14:paraId="31FA1B0D" w14:textId="77777777" w:rsidR="00EE7418" w:rsidRPr="00A33366" w:rsidRDefault="00EE7418" w:rsidP="00EE7418">
      <w:pPr>
        <w:pStyle w:val="AMNumberTabs0"/>
        <w:keepNext/>
        <w:widowControl/>
      </w:pPr>
      <w:r w:rsidRPr="00A33366">
        <w:t>Amendement</w:t>
      </w:r>
      <w:r w:rsidRPr="00A33366">
        <w:tab/>
      </w:r>
      <w:r w:rsidRPr="00A33366">
        <w:tab/>
        <w:t>219</w:t>
      </w:r>
    </w:p>
    <w:p w14:paraId="62EC9BEF" w14:textId="77777777" w:rsidR="00EE7418" w:rsidRPr="00A33366" w:rsidRDefault="00EE7418" w:rsidP="00EE7418">
      <w:pPr>
        <w:pStyle w:val="NormalBold"/>
        <w:keepNext/>
        <w:widowControl/>
      </w:pPr>
      <w:r w:rsidRPr="00A33366">
        <w:t>Proposition de règlement</w:t>
      </w:r>
    </w:p>
    <w:p w14:paraId="2A271457" w14:textId="77777777" w:rsidR="00EE7418" w:rsidRPr="00A33366" w:rsidRDefault="00EE7418" w:rsidP="00EE7418">
      <w:pPr>
        <w:pStyle w:val="NormalBold"/>
        <w:widowControl/>
      </w:pPr>
      <w:r w:rsidRPr="00A33366">
        <w:t>Article 21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418" w:rsidRPr="00A33366" w14:paraId="2682566E" w14:textId="77777777" w:rsidTr="00FC6A49">
        <w:trPr>
          <w:jc w:val="center"/>
        </w:trPr>
        <w:tc>
          <w:tcPr>
            <w:tcW w:w="9752" w:type="dxa"/>
            <w:gridSpan w:val="2"/>
          </w:tcPr>
          <w:p w14:paraId="38441264" w14:textId="77777777" w:rsidR="00EE7418" w:rsidRPr="00A33366" w:rsidRDefault="00EE7418" w:rsidP="00FC6A49">
            <w:pPr>
              <w:keepNext/>
              <w:widowControl/>
            </w:pPr>
          </w:p>
        </w:tc>
      </w:tr>
      <w:tr w:rsidR="00EE7418" w:rsidRPr="00A33366" w14:paraId="0C8AFA29" w14:textId="77777777" w:rsidTr="00FC6A49">
        <w:trPr>
          <w:jc w:val="center"/>
        </w:trPr>
        <w:tc>
          <w:tcPr>
            <w:tcW w:w="4876" w:type="dxa"/>
            <w:hideMark/>
          </w:tcPr>
          <w:p w14:paraId="713A741A" w14:textId="77777777" w:rsidR="00EE7418" w:rsidRPr="00A33366" w:rsidRDefault="00EE7418" w:rsidP="00FC6A49">
            <w:pPr>
              <w:pStyle w:val="ColumnHeading"/>
              <w:keepNext/>
              <w:widowControl/>
            </w:pPr>
            <w:r w:rsidRPr="00A33366">
              <w:t>Texte proposé par la Commission</w:t>
            </w:r>
          </w:p>
        </w:tc>
        <w:tc>
          <w:tcPr>
            <w:tcW w:w="4876" w:type="dxa"/>
            <w:hideMark/>
          </w:tcPr>
          <w:p w14:paraId="6A8507D9" w14:textId="77777777" w:rsidR="00EE7418" w:rsidRPr="00A33366" w:rsidRDefault="00EE7418" w:rsidP="00FC6A49">
            <w:pPr>
              <w:pStyle w:val="ColumnHeading"/>
              <w:keepNext/>
              <w:widowControl/>
            </w:pPr>
            <w:r w:rsidRPr="00A33366">
              <w:t>Amendement</w:t>
            </w:r>
          </w:p>
        </w:tc>
      </w:tr>
      <w:tr w:rsidR="00EE7418" w:rsidRPr="00A33366" w14:paraId="19CB1892" w14:textId="77777777" w:rsidTr="00FC6A49">
        <w:trPr>
          <w:jc w:val="center"/>
        </w:trPr>
        <w:tc>
          <w:tcPr>
            <w:tcW w:w="4876" w:type="dxa"/>
            <w:hideMark/>
          </w:tcPr>
          <w:p w14:paraId="4AABA0B4" w14:textId="77777777" w:rsidR="00EE7418" w:rsidRPr="00A33366" w:rsidRDefault="00EE7418" w:rsidP="00FC6A49">
            <w:pPr>
              <w:pStyle w:val="Normal6"/>
              <w:widowControl/>
              <w:rPr>
                <w:lang w:val="fr-FR"/>
              </w:rPr>
            </w:pPr>
            <w:r w:rsidRPr="00A33366">
              <w:rPr>
                <w:lang w:val="fr-FR"/>
              </w:rPr>
              <w:t>1.</w:t>
            </w:r>
            <w:r w:rsidRPr="00A33366">
              <w:rPr>
                <w:lang w:val="fr-FR"/>
              </w:rPr>
              <w:tab/>
              <w:t>En cas d’exécution collective des obligations en matière de responsabilité élargie des producteurs, les organisations compétentes en matière de responsabilité des producteurs veillent à ce que les contributions financières qui leur sont versées par les producteurs soient modulées en tenant compte des éléments suivants:</w:t>
            </w:r>
          </w:p>
        </w:tc>
        <w:tc>
          <w:tcPr>
            <w:tcW w:w="4876" w:type="dxa"/>
            <w:hideMark/>
          </w:tcPr>
          <w:p w14:paraId="354100DE"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En cas d’exécution collective des obligations en matière de responsabilité élargie des producteurs, les organisations compétentes en matière de responsabilité des producteurs veillent à ce que les contributions financières qui leur sont versées par les producteurs soient modulées en tenant compte </w:t>
            </w:r>
            <w:r w:rsidRPr="00A33366">
              <w:rPr>
                <w:b/>
                <w:i/>
                <w:lang w:val="fr-FR"/>
              </w:rPr>
              <w:t xml:space="preserve">au moins </w:t>
            </w:r>
            <w:r w:rsidRPr="00A33366">
              <w:rPr>
                <w:lang w:val="fr-FR"/>
              </w:rPr>
              <w:t>des éléments suivants:</w:t>
            </w:r>
          </w:p>
        </w:tc>
      </w:tr>
    </w:tbl>
    <w:p w14:paraId="1F7A5D4D" w14:textId="77777777" w:rsidR="00EE7418" w:rsidRPr="00A33366" w:rsidRDefault="00EE7418" w:rsidP="00EE7418">
      <w:pPr>
        <w:widowControl/>
      </w:pPr>
    </w:p>
    <w:p w14:paraId="345A18A8" w14:textId="77777777" w:rsidR="00EE7418" w:rsidRPr="00A33366" w:rsidRDefault="00EE7418" w:rsidP="00EE7418">
      <w:pPr>
        <w:pStyle w:val="AMNumberTabs0"/>
        <w:keepNext/>
        <w:widowControl/>
      </w:pPr>
      <w:r w:rsidRPr="00A33366">
        <w:t>Amendement</w:t>
      </w:r>
      <w:r w:rsidRPr="00A33366">
        <w:tab/>
      </w:r>
      <w:r w:rsidRPr="00A33366">
        <w:tab/>
        <w:t>220</w:t>
      </w:r>
    </w:p>
    <w:p w14:paraId="7F70BC05" w14:textId="77777777" w:rsidR="00EE7418" w:rsidRPr="00A33366" w:rsidRDefault="00EE7418" w:rsidP="00EE7418">
      <w:pPr>
        <w:pStyle w:val="NormalBold"/>
        <w:keepNext/>
        <w:widowControl/>
      </w:pPr>
      <w:r w:rsidRPr="00A33366">
        <w:t>Proposition de règlement</w:t>
      </w:r>
    </w:p>
    <w:p w14:paraId="22EA079A" w14:textId="77777777" w:rsidR="00EE7418" w:rsidRPr="00A33366" w:rsidRDefault="00EE7418" w:rsidP="00EE7418">
      <w:pPr>
        <w:pStyle w:val="NormalBold"/>
        <w:widowControl/>
      </w:pPr>
      <w:r w:rsidRPr="00A33366">
        <w:t>Article 21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0F84640" w14:textId="77777777" w:rsidTr="00FC6A49">
        <w:trPr>
          <w:jc w:val="center"/>
        </w:trPr>
        <w:tc>
          <w:tcPr>
            <w:tcW w:w="9752" w:type="dxa"/>
            <w:gridSpan w:val="2"/>
          </w:tcPr>
          <w:p w14:paraId="0732551F" w14:textId="77777777" w:rsidR="00EE7418" w:rsidRPr="00A33366" w:rsidRDefault="00EE7418" w:rsidP="00FC6A49">
            <w:pPr>
              <w:keepNext/>
              <w:widowControl/>
            </w:pPr>
          </w:p>
        </w:tc>
      </w:tr>
      <w:tr w:rsidR="00EE7418" w:rsidRPr="00A33366" w14:paraId="51B15627" w14:textId="77777777" w:rsidTr="00FC6A49">
        <w:trPr>
          <w:jc w:val="center"/>
        </w:trPr>
        <w:tc>
          <w:tcPr>
            <w:tcW w:w="4876" w:type="dxa"/>
          </w:tcPr>
          <w:p w14:paraId="3FABE3BC" w14:textId="77777777" w:rsidR="00EE7418" w:rsidRPr="00A33366" w:rsidRDefault="00EE7418" w:rsidP="00FC6A49">
            <w:pPr>
              <w:pStyle w:val="ColumnHeading"/>
              <w:keepNext/>
              <w:widowControl/>
            </w:pPr>
            <w:r w:rsidRPr="00A33366">
              <w:t>Texte proposé par la Commission</w:t>
            </w:r>
          </w:p>
        </w:tc>
        <w:tc>
          <w:tcPr>
            <w:tcW w:w="4876" w:type="dxa"/>
          </w:tcPr>
          <w:p w14:paraId="404C7F02" w14:textId="77777777" w:rsidR="00EE7418" w:rsidRPr="00A33366" w:rsidRDefault="00EE7418" w:rsidP="00FC6A49">
            <w:pPr>
              <w:pStyle w:val="ColumnHeading"/>
              <w:keepNext/>
              <w:widowControl/>
            </w:pPr>
            <w:r w:rsidRPr="00A33366">
              <w:t>Amendement</w:t>
            </w:r>
          </w:p>
        </w:tc>
      </w:tr>
      <w:tr w:rsidR="00EE7418" w:rsidRPr="00A33366" w14:paraId="08B49580" w14:textId="77777777" w:rsidTr="00FC6A49">
        <w:trPr>
          <w:jc w:val="center"/>
        </w:trPr>
        <w:tc>
          <w:tcPr>
            <w:tcW w:w="4876" w:type="dxa"/>
          </w:tcPr>
          <w:p w14:paraId="1B42FBA0" w14:textId="77777777" w:rsidR="00EE7418" w:rsidRPr="00A33366" w:rsidRDefault="00EE7418" w:rsidP="00FC6A49">
            <w:pPr>
              <w:pStyle w:val="Normal6"/>
              <w:widowControl/>
              <w:rPr>
                <w:lang w:val="fr-FR"/>
              </w:rPr>
            </w:pPr>
            <w:r w:rsidRPr="00A33366">
              <w:rPr>
                <w:lang w:val="fr-FR"/>
              </w:rPr>
              <w:t>(a)</w:t>
            </w:r>
            <w:r w:rsidRPr="00A33366">
              <w:rPr>
                <w:lang w:val="fr-FR"/>
              </w:rPr>
              <w:tab/>
              <w:t>le poids du véhicule;</w:t>
            </w:r>
          </w:p>
        </w:tc>
        <w:tc>
          <w:tcPr>
            <w:tcW w:w="4876" w:type="dxa"/>
          </w:tcPr>
          <w:p w14:paraId="73BBDA5A" w14:textId="77777777" w:rsidR="00EE7418" w:rsidRPr="00A33366" w:rsidRDefault="00EE7418" w:rsidP="00FC6A49">
            <w:pPr>
              <w:pStyle w:val="Normal6"/>
              <w:widowControl/>
              <w:rPr>
                <w:szCs w:val="24"/>
                <w:lang w:val="fr-FR"/>
              </w:rPr>
            </w:pPr>
            <w:r w:rsidRPr="00A33366">
              <w:rPr>
                <w:lang w:val="fr-FR"/>
              </w:rPr>
              <w:t>(a)</w:t>
            </w:r>
            <w:r w:rsidRPr="00A33366">
              <w:rPr>
                <w:lang w:val="fr-FR"/>
              </w:rPr>
              <w:tab/>
              <w:t>le poids du véhicule</w:t>
            </w:r>
            <w:r w:rsidRPr="00A33366">
              <w:rPr>
                <w:b/>
                <w:i/>
                <w:lang w:val="fr-FR"/>
              </w:rPr>
              <w:t>, à l’exclusion des batteries de véhicules électriques</w:t>
            </w:r>
            <w:r w:rsidRPr="00A33366">
              <w:rPr>
                <w:lang w:val="fr-FR"/>
              </w:rPr>
              <w:t xml:space="preserve">; </w:t>
            </w:r>
          </w:p>
        </w:tc>
      </w:tr>
    </w:tbl>
    <w:p w14:paraId="12D80B12" w14:textId="77777777" w:rsidR="00EE7418" w:rsidRPr="00A33366" w:rsidRDefault="00EE7418" w:rsidP="00EE7418">
      <w:pPr>
        <w:widowControl/>
      </w:pPr>
    </w:p>
    <w:p w14:paraId="052D7487" w14:textId="77777777" w:rsidR="00EE7418" w:rsidRPr="00A33366" w:rsidRDefault="00EE7418" w:rsidP="00EE7418">
      <w:pPr>
        <w:pStyle w:val="AMNumberTabs0"/>
        <w:keepNext/>
        <w:widowControl/>
      </w:pPr>
      <w:r w:rsidRPr="00A33366">
        <w:t>Amendement</w:t>
      </w:r>
      <w:r w:rsidRPr="00A33366">
        <w:tab/>
      </w:r>
      <w:r w:rsidRPr="00A33366">
        <w:tab/>
        <w:t>221</w:t>
      </w:r>
    </w:p>
    <w:p w14:paraId="3BDC215B" w14:textId="77777777" w:rsidR="00EE7418" w:rsidRPr="00A33366" w:rsidRDefault="00EE7418" w:rsidP="00EE7418">
      <w:pPr>
        <w:pStyle w:val="NormalBold"/>
        <w:keepNext/>
        <w:widowControl/>
      </w:pPr>
      <w:r w:rsidRPr="00A33366">
        <w:t>Proposition de règlement</w:t>
      </w:r>
    </w:p>
    <w:p w14:paraId="06F87063" w14:textId="77777777" w:rsidR="00EE7418" w:rsidRPr="00A33366" w:rsidRDefault="00EE7418" w:rsidP="00EE7418">
      <w:pPr>
        <w:pStyle w:val="NormalBold"/>
        <w:widowControl/>
      </w:pPr>
      <w:r w:rsidRPr="00A33366">
        <w:t>Article 21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C968858" w14:textId="77777777" w:rsidTr="00FC6A49">
        <w:trPr>
          <w:jc w:val="center"/>
        </w:trPr>
        <w:tc>
          <w:tcPr>
            <w:tcW w:w="9752" w:type="dxa"/>
            <w:gridSpan w:val="2"/>
          </w:tcPr>
          <w:p w14:paraId="03FC2EA8" w14:textId="77777777" w:rsidR="00EE7418" w:rsidRPr="00A33366" w:rsidRDefault="00EE7418" w:rsidP="00FC6A49">
            <w:pPr>
              <w:keepNext/>
              <w:widowControl/>
            </w:pPr>
          </w:p>
        </w:tc>
      </w:tr>
      <w:tr w:rsidR="00EE7418" w:rsidRPr="00A33366" w14:paraId="208565B0" w14:textId="77777777" w:rsidTr="00FC6A49">
        <w:trPr>
          <w:jc w:val="center"/>
        </w:trPr>
        <w:tc>
          <w:tcPr>
            <w:tcW w:w="4876" w:type="dxa"/>
          </w:tcPr>
          <w:p w14:paraId="35F98358" w14:textId="77777777" w:rsidR="00EE7418" w:rsidRPr="00A33366" w:rsidRDefault="00EE7418" w:rsidP="00FC6A49">
            <w:pPr>
              <w:pStyle w:val="ColumnHeading"/>
              <w:keepNext/>
              <w:widowControl/>
            </w:pPr>
            <w:r w:rsidRPr="00A33366">
              <w:t>Texte proposé par la Commission</w:t>
            </w:r>
          </w:p>
        </w:tc>
        <w:tc>
          <w:tcPr>
            <w:tcW w:w="4876" w:type="dxa"/>
          </w:tcPr>
          <w:p w14:paraId="403085AF" w14:textId="77777777" w:rsidR="00EE7418" w:rsidRPr="00A33366" w:rsidRDefault="00EE7418" w:rsidP="00FC6A49">
            <w:pPr>
              <w:pStyle w:val="ColumnHeading"/>
              <w:keepNext/>
              <w:widowControl/>
            </w:pPr>
            <w:r w:rsidRPr="00A33366">
              <w:t>Amendement</w:t>
            </w:r>
          </w:p>
        </w:tc>
      </w:tr>
      <w:tr w:rsidR="00EE7418" w:rsidRPr="00A33366" w14:paraId="22AA551F" w14:textId="77777777" w:rsidTr="00FC6A49">
        <w:trPr>
          <w:jc w:val="center"/>
        </w:trPr>
        <w:tc>
          <w:tcPr>
            <w:tcW w:w="4876" w:type="dxa"/>
          </w:tcPr>
          <w:p w14:paraId="389AE5FB" w14:textId="77777777" w:rsidR="00EE7418" w:rsidRPr="00A33366" w:rsidRDefault="00EE7418" w:rsidP="00FC6A49">
            <w:pPr>
              <w:pStyle w:val="Normal6"/>
              <w:widowControl/>
              <w:rPr>
                <w:lang w:val="fr-FR"/>
              </w:rPr>
            </w:pPr>
            <w:r w:rsidRPr="00A33366">
              <w:rPr>
                <w:b/>
                <w:i/>
                <w:lang w:val="fr-FR"/>
              </w:rPr>
              <w:t>(b)</w:t>
            </w:r>
            <w:r w:rsidRPr="00A33366">
              <w:rPr>
                <w:b/>
                <w:i/>
                <w:lang w:val="fr-FR"/>
              </w:rPr>
              <w:tab/>
              <w:t>le type de transmission;</w:t>
            </w:r>
          </w:p>
        </w:tc>
        <w:tc>
          <w:tcPr>
            <w:tcW w:w="4876" w:type="dxa"/>
          </w:tcPr>
          <w:p w14:paraId="2975AE3E" w14:textId="77777777" w:rsidR="00EE7418" w:rsidRPr="00A33366" w:rsidRDefault="00EE7418" w:rsidP="00FC6A49">
            <w:pPr>
              <w:pStyle w:val="Normal6"/>
              <w:widowControl/>
              <w:rPr>
                <w:szCs w:val="24"/>
                <w:lang w:val="fr-FR"/>
              </w:rPr>
            </w:pPr>
            <w:r w:rsidRPr="00A33366">
              <w:rPr>
                <w:b/>
                <w:i/>
                <w:lang w:val="fr-FR"/>
              </w:rPr>
              <w:t>supprimé</w:t>
            </w:r>
          </w:p>
        </w:tc>
      </w:tr>
    </w:tbl>
    <w:p w14:paraId="7B903C82" w14:textId="77777777" w:rsidR="00EE7418" w:rsidRPr="00A33366" w:rsidRDefault="00EE7418" w:rsidP="00EE7418">
      <w:pPr>
        <w:widowControl/>
      </w:pPr>
    </w:p>
    <w:p w14:paraId="676E348B" w14:textId="77777777" w:rsidR="00EE7418" w:rsidRPr="00A33366" w:rsidRDefault="00EE7418" w:rsidP="00EE7418">
      <w:pPr>
        <w:pStyle w:val="AMNumberTabs0"/>
        <w:keepNext/>
        <w:widowControl/>
      </w:pPr>
      <w:r w:rsidRPr="00A33366">
        <w:t>Amendement</w:t>
      </w:r>
      <w:r w:rsidRPr="00A33366">
        <w:tab/>
      </w:r>
      <w:r w:rsidRPr="00A33366">
        <w:tab/>
        <w:t>222</w:t>
      </w:r>
    </w:p>
    <w:p w14:paraId="09E2B94D" w14:textId="77777777" w:rsidR="00EE7418" w:rsidRPr="00A33366" w:rsidRDefault="00EE7418" w:rsidP="00EE7418">
      <w:pPr>
        <w:pStyle w:val="NormalBold"/>
        <w:keepNext/>
        <w:widowControl/>
      </w:pPr>
      <w:r w:rsidRPr="00A33366">
        <w:t>Proposition de règlement</w:t>
      </w:r>
    </w:p>
    <w:p w14:paraId="59EB7BAA" w14:textId="77777777" w:rsidR="00EE7418" w:rsidRPr="00A33366" w:rsidRDefault="00EE7418" w:rsidP="00EE7418">
      <w:pPr>
        <w:pStyle w:val="NormalBold"/>
        <w:widowControl/>
      </w:pPr>
      <w:r w:rsidRPr="00A33366">
        <w:t>Article 21 – paragraphe 1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1D230B7" w14:textId="77777777" w:rsidTr="00FC6A49">
        <w:trPr>
          <w:jc w:val="center"/>
        </w:trPr>
        <w:tc>
          <w:tcPr>
            <w:tcW w:w="9752" w:type="dxa"/>
            <w:gridSpan w:val="2"/>
          </w:tcPr>
          <w:p w14:paraId="39F4078B" w14:textId="77777777" w:rsidR="00EE7418" w:rsidRPr="00A33366" w:rsidRDefault="00EE7418" w:rsidP="00FC6A49">
            <w:pPr>
              <w:keepNext/>
              <w:widowControl/>
            </w:pPr>
          </w:p>
        </w:tc>
      </w:tr>
      <w:tr w:rsidR="00EE7418" w:rsidRPr="00A33366" w14:paraId="4AAD82F6" w14:textId="77777777" w:rsidTr="00FC6A49">
        <w:trPr>
          <w:jc w:val="center"/>
        </w:trPr>
        <w:tc>
          <w:tcPr>
            <w:tcW w:w="4876" w:type="dxa"/>
          </w:tcPr>
          <w:p w14:paraId="57A3D8C9" w14:textId="77777777" w:rsidR="00EE7418" w:rsidRPr="00A33366" w:rsidRDefault="00EE7418" w:rsidP="00FC6A49">
            <w:pPr>
              <w:pStyle w:val="ColumnHeading"/>
              <w:keepNext/>
              <w:widowControl/>
            </w:pPr>
            <w:r w:rsidRPr="00A33366">
              <w:t>Texte proposé par la Commission</w:t>
            </w:r>
          </w:p>
        </w:tc>
        <w:tc>
          <w:tcPr>
            <w:tcW w:w="4876" w:type="dxa"/>
          </w:tcPr>
          <w:p w14:paraId="43C07DF9" w14:textId="77777777" w:rsidR="00EE7418" w:rsidRPr="00A33366" w:rsidRDefault="00EE7418" w:rsidP="00FC6A49">
            <w:pPr>
              <w:pStyle w:val="ColumnHeading"/>
              <w:keepNext/>
              <w:widowControl/>
            </w:pPr>
            <w:r w:rsidRPr="00A33366">
              <w:t>Amendement</w:t>
            </w:r>
          </w:p>
        </w:tc>
      </w:tr>
      <w:tr w:rsidR="00EE7418" w:rsidRPr="00A33366" w14:paraId="0F4C2FF6" w14:textId="77777777" w:rsidTr="00FC6A49">
        <w:trPr>
          <w:jc w:val="center"/>
        </w:trPr>
        <w:tc>
          <w:tcPr>
            <w:tcW w:w="4876" w:type="dxa"/>
          </w:tcPr>
          <w:p w14:paraId="7D85F879" w14:textId="77777777" w:rsidR="00EE7418" w:rsidRPr="00A33366" w:rsidRDefault="00EE7418" w:rsidP="00FC6A49">
            <w:pPr>
              <w:pStyle w:val="Normal6"/>
              <w:widowControl/>
              <w:rPr>
                <w:lang w:val="fr-FR"/>
              </w:rPr>
            </w:pPr>
            <w:r w:rsidRPr="00A33366">
              <w:rPr>
                <w:lang w:val="fr-FR"/>
              </w:rPr>
              <w:t>(e)</w:t>
            </w:r>
            <w:r w:rsidRPr="00A33366">
              <w:rPr>
                <w:lang w:val="fr-FR"/>
              </w:rPr>
              <w:tab/>
              <w:t>la part de matériaux et substances empêchant un processus de recyclage de haute qualité</w:t>
            </w:r>
            <w:r w:rsidRPr="00A33366">
              <w:rPr>
                <w:b/>
                <w:i/>
                <w:lang w:val="fr-FR"/>
              </w:rPr>
              <w:t>, tels que les adhésifs, les plastiques composites ou les matériaux renforcés de fibres de carbone</w:t>
            </w:r>
            <w:r w:rsidRPr="00A33366">
              <w:rPr>
                <w:lang w:val="fr-FR"/>
              </w:rPr>
              <w:t>;</w:t>
            </w:r>
          </w:p>
        </w:tc>
        <w:tc>
          <w:tcPr>
            <w:tcW w:w="4876" w:type="dxa"/>
          </w:tcPr>
          <w:p w14:paraId="179A2362" w14:textId="77777777" w:rsidR="00EE7418" w:rsidRPr="00A33366" w:rsidRDefault="00EE7418" w:rsidP="00FC6A49">
            <w:pPr>
              <w:pStyle w:val="Normal6"/>
              <w:widowControl/>
              <w:rPr>
                <w:szCs w:val="24"/>
                <w:lang w:val="fr-FR"/>
              </w:rPr>
            </w:pPr>
            <w:r w:rsidRPr="00A33366">
              <w:rPr>
                <w:lang w:val="fr-FR"/>
              </w:rPr>
              <w:t>(e)</w:t>
            </w:r>
            <w:r w:rsidRPr="00A33366">
              <w:rPr>
                <w:lang w:val="fr-FR"/>
              </w:rPr>
              <w:tab/>
              <w:t>la part de matériaux et substances empêchant un processus de recyclage de haute qualité;</w:t>
            </w:r>
          </w:p>
        </w:tc>
      </w:tr>
    </w:tbl>
    <w:p w14:paraId="78D89D2C" w14:textId="77777777" w:rsidR="00EE7418" w:rsidRPr="00A33366" w:rsidRDefault="00EE7418" w:rsidP="00EE7418">
      <w:pPr>
        <w:widowControl/>
      </w:pPr>
    </w:p>
    <w:p w14:paraId="291292A7" w14:textId="77777777" w:rsidR="00EE7418" w:rsidRPr="00A33366" w:rsidRDefault="00EE7418" w:rsidP="00EE7418">
      <w:pPr>
        <w:pStyle w:val="AMNumberTabs0"/>
        <w:keepNext/>
        <w:widowControl/>
      </w:pPr>
      <w:r w:rsidRPr="00A33366">
        <w:t>Amendement</w:t>
      </w:r>
      <w:r w:rsidRPr="00A33366">
        <w:tab/>
      </w:r>
      <w:r w:rsidRPr="00A33366">
        <w:tab/>
        <w:t>223</w:t>
      </w:r>
    </w:p>
    <w:p w14:paraId="4890D946" w14:textId="77777777" w:rsidR="00EE7418" w:rsidRPr="00A33366" w:rsidRDefault="00EE7418" w:rsidP="00EE7418">
      <w:pPr>
        <w:pStyle w:val="NormalBold"/>
        <w:keepNext/>
        <w:widowControl/>
      </w:pPr>
      <w:r w:rsidRPr="00A33366">
        <w:t>Proposition de règlement</w:t>
      </w:r>
    </w:p>
    <w:p w14:paraId="77EC2CA4" w14:textId="77777777" w:rsidR="00EE7418" w:rsidRPr="00A33366" w:rsidRDefault="00EE7418" w:rsidP="00EE7418">
      <w:pPr>
        <w:pStyle w:val="NormalBold"/>
        <w:widowControl/>
      </w:pPr>
      <w:r w:rsidRPr="00A33366">
        <w:t>Article 22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2CD5193" w14:textId="77777777" w:rsidTr="00FC6A49">
        <w:trPr>
          <w:jc w:val="center"/>
        </w:trPr>
        <w:tc>
          <w:tcPr>
            <w:tcW w:w="9752" w:type="dxa"/>
            <w:gridSpan w:val="2"/>
          </w:tcPr>
          <w:p w14:paraId="3A798418" w14:textId="77777777" w:rsidR="00EE7418" w:rsidRPr="00A33366" w:rsidRDefault="00EE7418" w:rsidP="00FC6A49">
            <w:pPr>
              <w:keepNext/>
              <w:widowControl/>
            </w:pPr>
          </w:p>
        </w:tc>
      </w:tr>
      <w:tr w:rsidR="00EE7418" w:rsidRPr="00A33366" w14:paraId="5CB53BB1" w14:textId="77777777" w:rsidTr="00FC6A49">
        <w:trPr>
          <w:jc w:val="center"/>
        </w:trPr>
        <w:tc>
          <w:tcPr>
            <w:tcW w:w="4876" w:type="dxa"/>
          </w:tcPr>
          <w:p w14:paraId="79BF71D4" w14:textId="77777777" w:rsidR="00EE7418" w:rsidRPr="00A33366" w:rsidRDefault="00EE7418" w:rsidP="00FC6A49">
            <w:pPr>
              <w:pStyle w:val="ColumnHeading"/>
              <w:keepNext/>
              <w:widowControl/>
            </w:pPr>
            <w:r w:rsidRPr="00A33366">
              <w:t>Texte proposé par la Commission</w:t>
            </w:r>
          </w:p>
        </w:tc>
        <w:tc>
          <w:tcPr>
            <w:tcW w:w="4876" w:type="dxa"/>
          </w:tcPr>
          <w:p w14:paraId="407ED4C4" w14:textId="77777777" w:rsidR="00EE7418" w:rsidRPr="00A33366" w:rsidRDefault="00EE7418" w:rsidP="00FC6A49">
            <w:pPr>
              <w:pStyle w:val="ColumnHeading"/>
              <w:keepNext/>
              <w:widowControl/>
            </w:pPr>
            <w:r w:rsidRPr="00A33366">
              <w:t>Amendement</w:t>
            </w:r>
          </w:p>
        </w:tc>
      </w:tr>
      <w:tr w:rsidR="00EE7418" w:rsidRPr="00A33366" w14:paraId="561B612A" w14:textId="77777777" w:rsidTr="00FC6A49">
        <w:trPr>
          <w:jc w:val="center"/>
        </w:trPr>
        <w:tc>
          <w:tcPr>
            <w:tcW w:w="4876" w:type="dxa"/>
          </w:tcPr>
          <w:p w14:paraId="2FBFE2FF"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désigne, par un mandat écrit, un mandataire </w:t>
            </w:r>
            <w:r w:rsidRPr="00A33366">
              <w:rPr>
                <w:b/>
                <w:i/>
                <w:lang w:val="fr-FR"/>
              </w:rPr>
              <w:t>pour le</w:t>
            </w:r>
            <w:r w:rsidRPr="00A33366">
              <w:rPr>
                <w:lang w:val="fr-FR"/>
              </w:rPr>
              <w:t xml:space="preserve"> régime de responsabilité élargie des producteurs dans chaque État membre;</w:t>
            </w:r>
          </w:p>
        </w:tc>
        <w:tc>
          <w:tcPr>
            <w:tcW w:w="4876" w:type="dxa"/>
          </w:tcPr>
          <w:p w14:paraId="6F74277A"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désigne, par un mandat écrit, un mandataire </w:t>
            </w:r>
            <w:r w:rsidRPr="00A33366">
              <w:rPr>
                <w:b/>
                <w:i/>
                <w:lang w:val="fr-FR"/>
              </w:rPr>
              <w:t>habilité à agir en son nom aux fins de l’accomplissement de tâches déterminées au regard des obligations incombant au producteur au titre du</w:t>
            </w:r>
            <w:r w:rsidRPr="00A33366">
              <w:rPr>
                <w:lang w:val="fr-FR"/>
              </w:rPr>
              <w:t xml:space="preserve"> régime de responsabilité élargie des producteurs dans chaque État membre;</w:t>
            </w:r>
          </w:p>
        </w:tc>
      </w:tr>
    </w:tbl>
    <w:p w14:paraId="736B6D2F" w14:textId="77777777" w:rsidR="00EE7418" w:rsidRPr="00A33366" w:rsidRDefault="00EE7418" w:rsidP="00EE7418">
      <w:pPr>
        <w:widowControl/>
      </w:pPr>
    </w:p>
    <w:p w14:paraId="7B48979C" w14:textId="77777777" w:rsidR="00EE7418" w:rsidRPr="00A33366" w:rsidRDefault="00EE7418" w:rsidP="00EE7418">
      <w:pPr>
        <w:pStyle w:val="AMNumberTabs0"/>
        <w:keepNext/>
        <w:widowControl/>
      </w:pPr>
      <w:r w:rsidRPr="00A33366">
        <w:t>Amendement</w:t>
      </w:r>
      <w:r w:rsidRPr="00A33366">
        <w:tab/>
      </w:r>
      <w:r w:rsidRPr="00A33366">
        <w:tab/>
        <w:t>224</w:t>
      </w:r>
    </w:p>
    <w:p w14:paraId="2AED3F79" w14:textId="77777777" w:rsidR="00EE7418" w:rsidRPr="00A33366" w:rsidRDefault="00EE7418" w:rsidP="00EE7418">
      <w:pPr>
        <w:pStyle w:val="NormalBold"/>
        <w:keepNext/>
        <w:widowControl/>
      </w:pPr>
      <w:r w:rsidRPr="00A33366">
        <w:t>Proposition de règlement</w:t>
      </w:r>
    </w:p>
    <w:p w14:paraId="6AA8CBE9" w14:textId="77777777" w:rsidR="00EE7418" w:rsidRPr="00A33366" w:rsidRDefault="00EE7418" w:rsidP="00EE7418">
      <w:pPr>
        <w:pStyle w:val="NormalBold"/>
        <w:widowControl/>
      </w:pPr>
      <w:r w:rsidRPr="00A33366">
        <w:t>Article 22 – paragraphe 2 – alinéa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9CBDA99" w14:textId="77777777" w:rsidTr="00FC6A49">
        <w:trPr>
          <w:jc w:val="center"/>
        </w:trPr>
        <w:tc>
          <w:tcPr>
            <w:tcW w:w="9752" w:type="dxa"/>
            <w:gridSpan w:val="2"/>
          </w:tcPr>
          <w:p w14:paraId="68A3AA5F" w14:textId="77777777" w:rsidR="00EE7418" w:rsidRPr="00A33366" w:rsidRDefault="00EE7418" w:rsidP="00FC6A49">
            <w:pPr>
              <w:keepNext/>
              <w:widowControl/>
            </w:pPr>
          </w:p>
        </w:tc>
      </w:tr>
      <w:tr w:rsidR="00EE7418" w:rsidRPr="00A33366" w14:paraId="154E2B72" w14:textId="77777777" w:rsidTr="00FC6A49">
        <w:trPr>
          <w:jc w:val="center"/>
        </w:trPr>
        <w:tc>
          <w:tcPr>
            <w:tcW w:w="4876" w:type="dxa"/>
          </w:tcPr>
          <w:p w14:paraId="4C8E027D" w14:textId="77777777" w:rsidR="00EE7418" w:rsidRPr="00A33366" w:rsidRDefault="00EE7418" w:rsidP="00FC6A49">
            <w:pPr>
              <w:pStyle w:val="ColumnHeading"/>
              <w:keepNext/>
              <w:widowControl/>
            </w:pPr>
            <w:r w:rsidRPr="00A33366">
              <w:t>Texte proposé par la Commission</w:t>
            </w:r>
          </w:p>
        </w:tc>
        <w:tc>
          <w:tcPr>
            <w:tcW w:w="4876" w:type="dxa"/>
          </w:tcPr>
          <w:p w14:paraId="7F024641" w14:textId="77777777" w:rsidR="00EE7418" w:rsidRPr="00A33366" w:rsidRDefault="00EE7418" w:rsidP="00FC6A49">
            <w:pPr>
              <w:pStyle w:val="ColumnHeading"/>
              <w:keepNext/>
              <w:widowControl/>
            </w:pPr>
            <w:r w:rsidRPr="00A33366">
              <w:t>Amendement</w:t>
            </w:r>
          </w:p>
        </w:tc>
      </w:tr>
      <w:tr w:rsidR="00EE7418" w:rsidRPr="00A33366" w14:paraId="0841A19A" w14:textId="77777777" w:rsidTr="00FC6A49">
        <w:trPr>
          <w:jc w:val="center"/>
        </w:trPr>
        <w:tc>
          <w:tcPr>
            <w:tcW w:w="4876" w:type="dxa"/>
          </w:tcPr>
          <w:p w14:paraId="72E56364" w14:textId="77777777" w:rsidR="00EE7418" w:rsidRPr="00A33366" w:rsidRDefault="00EE7418" w:rsidP="00FC6A49">
            <w:pPr>
              <w:pStyle w:val="Normal6"/>
              <w:widowControl/>
              <w:rPr>
                <w:lang w:val="fr-FR"/>
              </w:rPr>
            </w:pPr>
          </w:p>
        </w:tc>
        <w:tc>
          <w:tcPr>
            <w:tcW w:w="4876" w:type="dxa"/>
          </w:tcPr>
          <w:p w14:paraId="6522EF42" w14:textId="77777777" w:rsidR="00EE7418" w:rsidRPr="00A33366" w:rsidRDefault="00EE7418" w:rsidP="00FC6A49">
            <w:pPr>
              <w:pStyle w:val="Normal6"/>
              <w:widowControl/>
              <w:rPr>
                <w:szCs w:val="24"/>
                <w:lang w:val="fr-FR"/>
              </w:rPr>
            </w:pPr>
            <w:r w:rsidRPr="00A33366">
              <w:rPr>
                <w:b/>
                <w:i/>
                <w:lang w:val="fr-FR"/>
              </w:rPr>
              <w:t>Un producteur qui vend des véhicules à des utilisateurs finaux au moyen de contrats à distance et qui est établi dans un pays tiers désigne un mandataire chargé de la responsabilité élargie des producteurs dans chaque État membre dans lequel il met des véhicules sur le marché. Cette désignation se fait par mandat écrit.</w:t>
            </w:r>
          </w:p>
        </w:tc>
      </w:tr>
    </w:tbl>
    <w:p w14:paraId="58E156A1" w14:textId="77777777" w:rsidR="00EE7418" w:rsidRPr="00A33366" w:rsidRDefault="00EE7418" w:rsidP="00EE7418">
      <w:pPr>
        <w:widowControl/>
      </w:pPr>
    </w:p>
    <w:p w14:paraId="57C5357B" w14:textId="77777777" w:rsidR="00EE7418" w:rsidRPr="00A33366" w:rsidRDefault="00EE7418" w:rsidP="00EE7418">
      <w:pPr>
        <w:pStyle w:val="AMNumberTabs0"/>
        <w:keepNext/>
        <w:widowControl/>
      </w:pPr>
      <w:r w:rsidRPr="00A33366">
        <w:t>Amendement</w:t>
      </w:r>
      <w:r w:rsidRPr="00A33366">
        <w:tab/>
      </w:r>
      <w:r w:rsidRPr="00A33366">
        <w:tab/>
        <w:t>225</w:t>
      </w:r>
    </w:p>
    <w:p w14:paraId="43A1851A" w14:textId="77777777" w:rsidR="00EE7418" w:rsidRPr="00A33366" w:rsidRDefault="00EE7418" w:rsidP="00EE7418">
      <w:pPr>
        <w:pStyle w:val="NormalBold"/>
        <w:keepNext/>
        <w:widowControl/>
      </w:pPr>
      <w:r w:rsidRPr="00A33366">
        <w:t>Proposition de règlement</w:t>
      </w:r>
    </w:p>
    <w:p w14:paraId="267C12FC" w14:textId="77777777" w:rsidR="00EE7418" w:rsidRPr="00A33366" w:rsidRDefault="00EE7418" w:rsidP="00EE7418">
      <w:pPr>
        <w:pStyle w:val="NormalBold"/>
        <w:widowControl/>
      </w:pPr>
      <w:r w:rsidRPr="00A33366">
        <w:t>Article 23 – paragraphe 1 – alinéa -1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AA11F41" w14:textId="77777777" w:rsidTr="00FC6A49">
        <w:trPr>
          <w:jc w:val="center"/>
        </w:trPr>
        <w:tc>
          <w:tcPr>
            <w:tcW w:w="9752" w:type="dxa"/>
            <w:gridSpan w:val="2"/>
          </w:tcPr>
          <w:p w14:paraId="00F10D8A" w14:textId="77777777" w:rsidR="00EE7418" w:rsidRPr="00A33366" w:rsidRDefault="00EE7418" w:rsidP="00FC6A49">
            <w:pPr>
              <w:keepNext/>
              <w:widowControl/>
            </w:pPr>
          </w:p>
        </w:tc>
      </w:tr>
      <w:tr w:rsidR="00EE7418" w:rsidRPr="00A33366" w14:paraId="64E3D96E" w14:textId="77777777" w:rsidTr="00FC6A49">
        <w:trPr>
          <w:jc w:val="center"/>
        </w:trPr>
        <w:tc>
          <w:tcPr>
            <w:tcW w:w="4876" w:type="dxa"/>
          </w:tcPr>
          <w:p w14:paraId="5238DC53" w14:textId="77777777" w:rsidR="00EE7418" w:rsidRPr="00A33366" w:rsidRDefault="00EE7418" w:rsidP="00FC6A49">
            <w:pPr>
              <w:pStyle w:val="ColumnHeading"/>
              <w:keepNext/>
              <w:widowControl/>
            </w:pPr>
            <w:r w:rsidRPr="00A33366">
              <w:t>Texte proposé par la Commission</w:t>
            </w:r>
          </w:p>
        </w:tc>
        <w:tc>
          <w:tcPr>
            <w:tcW w:w="4876" w:type="dxa"/>
          </w:tcPr>
          <w:p w14:paraId="6A694E0B" w14:textId="77777777" w:rsidR="00EE7418" w:rsidRPr="00A33366" w:rsidRDefault="00EE7418" w:rsidP="00FC6A49">
            <w:pPr>
              <w:pStyle w:val="ColumnHeading"/>
              <w:keepNext/>
              <w:widowControl/>
            </w:pPr>
            <w:r w:rsidRPr="00A33366">
              <w:t>Amendement</w:t>
            </w:r>
          </w:p>
        </w:tc>
      </w:tr>
      <w:tr w:rsidR="00EE7418" w:rsidRPr="00A33366" w14:paraId="3360A284" w14:textId="77777777" w:rsidTr="00FC6A49">
        <w:trPr>
          <w:jc w:val="center"/>
        </w:trPr>
        <w:tc>
          <w:tcPr>
            <w:tcW w:w="4876" w:type="dxa"/>
          </w:tcPr>
          <w:p w14:paraId="14193E36" w14:textId="77777777" w:rsidR="00EE7418" w:rsidRPr="00A33366" w:rsidRDefault="00EE7418" w:rsidP="00FC6A49">
            <w:pPr>
              <w:pStyle w:val="Normal6"/>
              <w:widowControl/>
              <w:rPr>
                <w:lang w:val="fr-FR"/>
              </w:rPr>
            </w:pPr>
          </w:p>
        </w:tc>
        <w:tc>
          <w:tcPr>
            <w:tcW w:w="4876" w:type="dxa"/>
          </w:tcPr>
          <w:p w14:paraId="27744AA7" w14:textId="77777777" w:rsidR="00EE7418" w:rsidRPr="00A33366" w:rsidRDefault="00EE7418" w:rsidP="00FC6A49">
            <w:pPr>
              <w:pStyle w:val="Normal6"/>
              <w:widowControl/>
              <w:rPr>
                <w:szCs w:val="24"/>
                <w:lang w:val="fr-FR"/>
              </w:rPr>
            </w:pPr>
            <w:r w:rsidRPr="00A33366">
              <w:rPr>
                <w:b/>
                <w:i/>
                <w:lang w:val="fr-FR"/>
              </w:rPr>
              <w:t>Les producteurs veillent à la collecte de tous les véhicules qu’ils ont mis sur le marché sur le territoire d’un État membre lorsque ces véhicules deviennent des véhicules hors d’usage.</w:t>
            </w:r>
          </w:p>
        </w:tc>
      </w:tr>
    </w:tbl>
    <w:p w14:paraId="1D475E1F" w14:textId="77777777" w:rsidR="00EE7418" w:rsidRPr="00A33366" w:rsidRDefault="00EE7418" w:rsidP="00EE7418">
      <w:pPr>
        <w:widowControl/>
      </w:pPr>
    </w:p>
    <w:p w14:paraId="55F29FA1" w14:textId="77777777" w:rsidR="00EE7418" w:rsidRPr="00A33366" w:rsidRDefault="00EE7418" w:rsidP="00EE7418">
      <w:pPr>
        <w:pStyle w:val="AMNumberTabs0"/>
        <w:keepNext/>
        <w:widowControl/>
      </w:pPr>
      <w:r w:rsidRPr="00A33366">
        <w:t>Amendement</w:t>
      </w:r>
      <w:r w:rsidRPr="00A33366">
        <w:tab/>
      </w:r>
      <w:r w:rsidRPr="00A33366">
        <w:tab/>
        <w:t>226</w:t>
      </w:r>
    </w:p>
    <w:p w14:paraId="57E2D18F" w14:textId="77777777" w:rsidR="00EE7418" w:rsidRPr="00A33366" w:rsidRDefault="00EE7418" w:rsidP="00EE7418">
      <w:pPr>
        <w:pStyle w:val="NormalBold"/>
        <w:keepNext/>
        <w:widowControl/>
      </w:pPr>
      <w:r w:rsidRPr="00A33366">
        <w:t>Proposition de règlement</w:t>
      </w:r>
    </w:p>
    <w:p w14:paraId="338E2E45" w14:textId="77777777" w:rsidR="00EE7418" w:rsidRPr="00A33366" w:rsidRDefault="00EE7418" w:rsidP="00EE7418">
      <w:pPr>
        <w:pStyle w:val="NormalBold"/>
        <w:widowControl/>
      </w:pPr>
      <w:r w:rsidRPr="00A33366">
        <w:t>Article 23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83D24FD" w14:textId="77777777" w:rsidTr="00FC6A49">
        <w:trPr>
          <w:jc w:val="center"/>
        </w:trPr>
        <w:tc>
          <w:tcPr>
            <w:tcW w:w="9752" w:type="dxa"/>
            <w:gridSpan w:val="2"/>
          </w:tcPr>
          <w:p w14:paraId="7091E64E" w14:textId="77777777" w:rsidR="00EE7418" w:rsidRPr="00A33366" w:rsidRDefault="00EE7418" w:rsidP="00FC6A49">
            <w:pPr>
              <w:keepNext/>
              <w:widowControl/>
            </w:pPr>
          </w:p>
        </w:tc>
      </w:tr>
      <w:tr w:rsidR="00EE7418" w:rsidRPr="00A33366" w14:paraId="73DF42EE" w14:textId="77777777" w:rsidTr="00FC6A49">
        <w:trPr>
          <w:jc w:val="center"/>
        </w:trPr>
        <w:tc>
          <w:tcPr>
            <w:tcW w:w="4876" w:type="dxa"/>
          </w:tcPr>
          <w:p w14:paraId="4CC0D20E" w14:textId="77777777" w:rsidR="00EE7418" w:rsidRPr="00A33366" w:rsidRDefault="00EE7418" w:rsidP="00FC6A49">
            <w:pPr>
              <w:pStyle w:val="ColumnHeading"/>
              <w:keepNext/>
              <w:widowControl/>
            </w:pPr>
            <w:r w:rsidRPr="00A33366">
              <w:t>Texte proposé par la Commission</w:t>
            </w:r>
          </w:p>
        </w:tc>
        <w:tc>
          <w:tcPr>
            <w:tcW w:w="4876" w:type="dxa"/>
          </w:tcPr>
          <w:p w14:paraId="1C473C41" w14:textId="77777777" w:rsidR="00EE7418" w:rsidRPr="00A33366" w:rsidRDefault="00EE7418" w:rsidP="00FC6A49">
            <w:pPr>
              <w:pStyle w:val="ColumnHeading"/>
              <w:keepNext/>
              <w:widowControl/>
            </w:pPr>
            <w:r w:rsidRPr="00A33366">
              <w:t>Amendement</w:t>
            </w:r>
          </w:p>
        </w:tc>
      </w:tr>
      <w:tr w:rsidR="00EE7418" w:rsidRPr="00A33366" w14:paraId="7078D4DD" w14:textId="77777777" w:rsidTr="00FC6A49">
        <w:trPr>
          <w:jc w:val="center"/>
        </w:trPr>
        <w:tc>
          <w:tcPr>
            <w:tcW w:w="4876" w:type="dxa"/>
          </w:tcPr>
          <w:p w14:paraId="5717A2F0" w14:textId="77777777" w:rsidR="00EE7418" w:rsidRPr="00A33366" w:rsidRDefault="00EE7418" w:rsidP="00FC6A49">
            <w:pPr>
              <w:pStyle w:val="Normal6"/>
              <w:widowControl/>
              <w:rPr>
                <w:lang w:val="fr-FR"/>
              </w:rPr>
            </w:pPr>
            <w:r w:rsidRPr="00A33366">
              <w:rPr>
                <w:lang w:val="fr-FR"/>
              </w:rPr>
              <w:t>Les producteurs ou, lorsqu’elles sont désignées conformément à l’article 18, les organisations compétentes en matière de responsabilité des producteurs mettent en place des systèmes de collecte, y compris des points de collecte</w:t>
            </w:r>
            <w:r w:rsidRPr="00A33366">
              <w:rPr>
                <w:b/>
                <w:i/>
                <w:lang w:val="fr-FR"/>
              </w:rPr>
              <w:t>, pour tous les véhicules hors d’usage appartenant à des catégories de véhicules qu’ils ont mis à disposition sur le marché pour la première fois sur le territoire d’un État membre</w:t>
            </w:r>
            <w:r w:rsidRPr="00A33366">
              <w:rPr>
                <w:lang w:val="fr-FR"/>
              </w:rPr>
              <w:t>, ou participent à la mise en place de ces systèmes.</w:t>
            </w:r>
          </w:p>
        </w:tc>
        <w:tc>
          <w:tcPr>
            <w:tcW w:w="4876" w:type="dxa"/>
          </w:tcPr>
          <w:p w14:paraId="40D2C268" w14:textId="77777777" w:rsidR="00EE7418" w:rsidRPr="00A33366" w:rsidRDefault="00EE7418" w:rsidP="00FC6A49">
            <w:pPr>
              <w:pStyle w:val="Normal6"/>
              <w:widowControl/>
              <w:rPr>
                <w:szCs w:val="24"/>
                <w:lang w:val="fr-FR"/>
              </w:rPr>
            </w:pPr>
            <w:r w:rsidRPr="00A33366">
              <w:rPr>
                <w:b/>
                <w:i/>
                <w:lang w:val="fr-FR"/>
              </w:rPr>
              <w:t xml:space="preserve">À cette fin, </w:t>
            </w:r>
            <w:r w:rsidRPr="00A33366">
              <w:rPr>
                <w:lang w:val="fr-FR"/>
              </w:rPr>
              <w:t>les producteurs ou, lorsqu’elles sont désignées conformément à l’article 18, les organisations compétentes en matière de responsabilité des producteurs mettent en place des systèmes de collecte, y compris des points de collecte, ou participent à la mise en place de ces systèmes.</w:t>
            </w:r>
          </w:p>
        </w:tc>
      </w:tr>
    </w:tbl>
    <w:p w14:paraId="668B0E41" w14:textId="77777777" w:rsidR="00EE7418" w:rsidRPr="00A33366" w:rsidRDefault="00EE7418" w:rsidP="00EE7418">
      <w:pPr>
        <w:widowControl/>
      </w:pPr>
    </w:p>
    <w:p w14:paraId="7FAECA12" w14:textId="77777777" w:rsidR="00EE7418" w:rsidRPr="00A33366" w:rsidRDefault="00EE7418" w:rsidP="00EE7418">
      <w:pPr>
        <w:pStyle w:val="AMNumberTabs0"/>
        <w:keepNext/>
        <w:widowControl/>
      </w:pPr>
      <w:r w:rsidRPr="00A33366">
        <w:t>Amendement</w:t>
      </w:r>
      <w:r w:rsidRPr="00A33366">
        <w:tab/>
      </w:r>
      <w:r w:rsidRPr="00A33366">
        <w:tab/>
        <w:t>227</w:t>
      </w:r>
    </w:p>
    <w:p w14:paraId="6F8B1B68" w14:textId="77777777" w:rsidR="00EE7418" w:rsidRPr="00A33366" w:rsidRDefault="00EE7418" w:rsidP="00EE7418">
      <w:pPr>
        <w:pStyle w:val="NormalBold"/>
        <w:keepNext/>
        <w:widowControl/>
      </w:pPr>
      <w:r w:rsidRPr="00A33366">
        <w:t>Proposition de règlement</w:t>
      </w:r>
    </w:p>
    <w:p w14:paraId="46A7632F" w14:textId="77777777" w:rsidR="00EE7418" w:rsidRPr="00A33366" w:rsidRDefault="00EE7418" w:rsidP="00EE7418">
      <w:pPr>
        <w:pStyle w:val="NormalBold"/>
        <w:widowControl/>
      </w:pPr>
      <w:r w:rsidRPr="00A33366">
        <w:t>Article 23 – paragraphe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23DD53A" w14:textId="77777777" w:rsidTr="00FC6A49">
        <w:trPr>
          <w:jc w:val="center"/>
        </w:trPr>
        <w:tc>
          <w:tcPr>
            <w:tcW w:w="9752" w:type="dxa"/>
            <w:gridSpan w:val="2"/>
          </w:tcPr>
          <w:p w14:paraId="1E94EC66" w14:textId="77777777" w:rsidR="00EE7418" w:rsidRPr="00A33366" w:rsidRDefault="00EE7418" w:rsidP="00FC6A49">
            <w:pPr>
              <w:keepNext/>
              <w:widowControl/>
            </w:pPr>
          </w:p>
        </w:tc>
      </w:tr>
      <w:tr w:rsidR="00EE7418" w:rsidRPr="00A33366" w14:paraId="10D013EB" w14:textId="77777777" w:rsidTr="00FC6A49">
        <w:trPr>
          <w:jc w:val="center"/>
        </w:trPr>
        <w:tc>
          <w:tcPr>
            <w:tcW w:w="4876" w:type="dxa"/>
          </w:tcPr>
          <w:p w14:paraId="2929F98C" w14:textId="77777777" w:rsidR="00EE7418" w:rsidRPr="00A33366" w:rsidRDefault="00EE7418" w:rsidP="00FC6A49">
            <w:pPr>
              <w:pStyle w:val="ColumnHeading"/>
              <w:keepNext/>
              <w:widowControl/>
            </w:pPr>
            <w:r w:rsidRPr="00A33366">
              <w:t>Texte proposé par la Commission</w:t>
            </w:r>
          </w:p>
        </w:tc>
        <w:tc>
          <w:tcPr>
            <w:tcW w:w="4876" w:type="dxa"/>
          </w:tcPr>
          <w:p w14:paraId="4A5743C7" w14:textId="77777777" w:rsidR="00EE7418" w:rsidRPr="00A33366" w:rsidRDefault="00EE7418" w:rsidP="00FC6A49">
            <w:pPr>
              <w:pStyle w:val="ColumnHeading"/>
              <w:keepNext/>
              <w:widowControl/>
            </w:pPr>
            <w:r w:rsidRPr="00A33366">
              <w:t>Amendement</w:t>
            </w:r>
          </w:p>
        </w:tc>
      </w:tr>
      <w:tr w:rsidR="00EE7418" w:rsidRPr="00A33366" w14:paraId="3C7C08AF" w14:textId="77777777" w:rsidTr="00FC6A49">
        <w:trPr>
          <w:jc w:val="center"/>
        </w:trPr>
        <w:tc>
          <w:tcPr>
            <w:tcW w:w="4876" w:type="dxa"/>
          </w:tcPr>
          <w:p w14:paraId="1998E40F" w14:textId="77777777" w:rsidR="00EE7418" w:rsidRPr="00A33366" w:rsidRDefault="00EE7418" w:rsidP="00FC6A49">
            <w:pPr>
              <w:pStyle w:val="Normal6"/>
              <w:widowControl/>
              <w:rPr>
                <w:lang w:val="fr-FR"/>
              </w:rPr>
            </w:pPr>
            <w:r w:rsidRPr="00A33366">
              <w:rPr>
                <w:lang w:val="fr-FR"/>
              </w:rPr>
              <w:t>(b)</w:t>
            </w:r>
            <w:r w:rsidRPr="00A33366">
              <w:rPr>
                <w:lang w:val="fr-FR"/>
              </w:rPr>
              <w:tab/>
              <w:t>garantissent que suffisamment d’installations de traitement agréées sont disponibles compte tenu de la taille et de la densité de la population, ainsi que du volume attendu de véhicules hors d’usage, sans se limiter aux zones où la collecte et la gestion qui s’ensuit sont les plus rentables;</w:t>
            </w:r>
          </w:p>
        </w:tc>
        <w:tc>
          <w:tcPr>
            <w:tcW w:w="4876" w:type="dxa"/>
          </w:tcPr>
          <w:p w14:paraId="1971C415" w14:textId="77777777" w:rsidR="00EE7418" w:rsidRPr="00A33366" w:rsidRDefault="00EE7418" w:rsidP="00FC6A49">
            <w:pPr>
              <w:pStyle w:val="Normal6"/>
              <w:widowControl/>
              <w:rPr>
                <w:szCs w:val="24"/>
                <w:lang w:val="fr-FR"/>
              </w:rPr>
            </w:pPr>
            <w:r w:rsidRPr="00A33366">
              <w:rPr>
                <w:lang w:val="fr-FR"/>
              </w:rPr>
              <w:t>(b)</w:t>
            </w:r>
            <w:r w:rsidRPr="00A33366">
              <w:rPr>
                <w:lang w:val="fr-FR"/>
              </w:rPr>
              <w:tab/>
              <w:t xml:space="preserve">garantissent que suffisamment d’installations de traitement agréées </w:t>
            </w:r>
            <w:r w:rsidRPr="00A33366">
              <w:rPr>
                <w:b/>
                <w:i/>
                <w:lang w:val="fr-FR"/>
              </w:rPr>
              <w:t xml:space="preserve">et de points de collecte </w:t>
            </w:r>
            <w:r w:rsidRPr="00A33366">
              <w:rPr>
                <w:lang w:val="fr-FR"/>
              </w:rPr>
              <w:t>sont disponibles compte tenu de la taille et de la densité de la population, ainsi que du volume attendu de véhicules hors d’usage, sans se limiter aux zones où la collecte et la gestion qui s’ensuit sont les plus rentables;</w:t>
            </w:r>
          </w:p>
        </w:tc>
      </w:tr>
    </w:tbl>
    <w:p w14:paraId="7D65FE1B" w14:textId="77777777" w:rsidR="00EE7418" w:rsidRPr="00A33366" w:rsidRDefault="00EE7418" w:rsidP="00EE7418">
      <w:pPr>
        <w:widowControl/>
      </w:pPr>
    </w:p>
    <w:p w14:paraId="4CD25E86" w14:textId="77777777" w:rsidR="00EE7418" w:rsidRPr="00A33366" w:rsidRDefault="00EE7418" w:rsidP="00EE7418">
      <w:pPr>
        <w:pStyle w:val="AMNumberTabs0"/>
        <w:keepNext/>
        <w:widowControl/>
      </w:pPr>
      <w:r w:rsidRPr="00A33366">
        <w:t>Amendement</w:t>
      </w:r>
      <w:r w:rsidRPr="00A33366">
        <w:tab/>
      </w:r>
      <w:r w:rsidRPr="00A33366">
        <w:tab/>
        <w:t>228</w:t>
      </w:r>
    </w:p>
    <w:p w14:paraId="3D811951" w14:textId="77777777" w:rsidR="00EE7418" w:rsidRPr="00A33366" w:rsidRDefault="00EE7418" w:rsidP="00EE7418">
      <w:pPr>
        <w:pStyle w:val="NormalBold"/>
        <w:keepNext/>
        <w:widowControl/>
      </w:pPr>
      <w:r w:rsidRPr="00A33366">
        <w:t>Proposition de règlement</w:t>
      </w:r>
    </w:p>
    <w:p w14:paraId="1CB4FBB7" w14:textId="77777777" w:rsidR="00EE7418" w:rsidRPr="00A33366" w:rsidRDefault="00EE7418" w:rsidP="00EE7418">
      <w:pPr>
        <w:pStyle w:val="NormalBold"/>
        <w:widowControl/>
      </w:pPr>
      <w:r w:rsidRPr="00A33366">
        <w:t>Article 23 – paragraphe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A6D972C" w14:textId="77777777" w:rsidTr="00FC6A49">
        <w:trPr>
          <w:jc w:val="center"/>
        </w:trPr>
        <w:tc>
          <w:tcPr>
            <w:tcW w:w="9752" w:type="dxa"/>
            <w:gridSpan w:val="2"/>
          </w:tcPr>
          <w:p w14:paraId="6629534D" w14:textId="77777777" w:rsidR="00EE7418" w:rsidRPr="00A33366" w:rsidRDefault="00EE7418" w:rsidP="00FC6A49">
            <w:pPr>
              <w:keepNext/>
              <w:widowControl/>
            </w:pPr>
          </w:p>
        </w:tc>
      </w:tr>
      <w:tr w:rsidR="00EE7418" w:rsidRPr="00A33366" w14:paraId="7863231E" w14:textId="77777777" w:rsidTr="00FC6A49">
        <w:trPr>
          <w:jc w:val="center"/>
        </w:trPr>
        <w:tc>
          <w:tcPr>
            <w:tcW w:w="4876" w:type="dxa"/>
          </w:tcPr>
          <w:p w14:paraId="394D69E5" w14:textId="77777777" w:rsidR="00EE7418" w:rsidRPr="00A33366" w:rsidRDefault="00EE7418" w:rsidP="00FC6A49">
            <w:pPr>
              <w:pStyle w:val="ColumnHeading"/>
              <w:keepNext/>
              <w:widowControl/>
            </w:pPr>
            <w:r w:rsidRPr="00A33366">
              <w:t>Texte proposé par la Commission</w:t>
            </w:r>
          </w:p>
        </w:tc>
        <w:tc>
          <w:tcPr>
            <w:tcW w:w="4876" w:type="dxa"/>
          </w:tcPr>
          <w:p w14:paraId="69E45A25" w14:textId="77777777" w:rsidR="00EE7418" w:rsidRPr="00A33366" w:rsidRDefault="00EE7418" w:rsidP="00FC6A49">
            <w:pPr>
              <w:pStyle w:val="ColumnHeading"/>
              <w:keepNext/>
              <w:widowControl/>
            </w:pPr>
            <w:r w:rsidRPr="00A33366">
              <w:t>Amendement</w:t>
            </w:r>
          </w:p>
        </w:tc>
      </w:tr>
      <w:tr w:rsidR="00EE7418" w:rsidRPr="00A33366" w14:paraId="33BE700B" w14:textId="77777777" w:rsidTr="00FC6A49">
        <w:trPr>
          <w:jc w:val="center"/>
        </w:trPr>
        <w:tc>
          <w:tcPr>
            <w:tcW w:w="4876" w:type="dxa"/>
          </w:tcPr>
          <w:p w14:paraId="0E472266" w14:textId="77777777" w:rsidR="00EE7418" w:rsidRPr="00A33366" w:rsidRDefault="00EE7418" w:rsidP="00FC6A49">
            <w:pPr>
              <w:pStyle w:val="Normal6"/>
              <w:widowControl/>
              <w:rPr>
                <w:lang w:val="fr-FR"/>
              </w:rPr>
            </w:pPr>
            <w:r w:rsidRPr="00A33366">
              <w:rPr>
                <w:b/>
                <w:i/>
                <w:lang w:val="fr-FR"/>
              </w:rPr>
              <w:t>(c)</w:t>
            </w:r>
            <w:r w:rsidRPr="00A33366">
              <w:rPr>
                <w:b/>
                <w:i/>
                <w:lang w:val="fr-FR"/>
              </w:rPr>
              <w:tab/>
              <w:t>assurent la collecte des pièces hors d’usage provenant de la réparation de véhicules;</w:t>
            </w:r>
          </w:p>
        </w:tc>
        <w:tc>
          <w:tcPr>
            <w:tcW w:w="4876" w:type="dxa"/>
          </w:tcPr>
          <w:p w14:paraId="59FF5721" w14:textId="77777777" w:rsidR="00EE7418" w:rsidRPr="00A33366" w:rsidRDefault="00EE7418" w:rsidP="00FC6A49">
            <w:pPr>
              <w:pStyle w:val="Normal6"/>
              <w:widowControl/>
              <w:rPr>
                <w:szCs w:val="24"/>
                <w:lang w:val="fr-FR"/>
              </w:rPr>
            </w:pPr>
            <w:r w:rsidRPr="00A33366">
              <w:rPr>
                <w:b/>
                <w:i/>
                <w:lang w:val="fr-FR"/>
              </w:rPr>
              <w:t>supprimé</w:t>
            </w:r>
          </w:p>
        </w:tc>
      </w:tr>
    </w:tbl>
    <w:p w14:paraId="2BDD34C8" w14:textId="77777777" w:rsidR="00EE7418" w:rsidRPr="00A33366" w:rsidRDefault="00EE7418" w:rsidP="00EE7418">
      <w:pPr>
        <w:widowControl/>
      </w:pPr>
    </w:p>
    <w:p w14:paraId="603EADE0" w14:textId="77777777" w:rsidR="00EE7418" w:rsidRPr="00A33366" w:rsidRDefault="00EE7418" w:rsidP="00EE7418">
      <w:pPr>
        <w:pStyle w:val="AMNumberTabs0"/>
        <w:keepNext/>
        <w:widowControl/>
      </w:pPr>
      <w:r w:rsidRPr="00A33366">
        <w:t>Amendement</w:t>
      </w:r>
      <w:r w:rsidRPr="00A33366">
        <w:tab/>
      </w:r>
      <w:r w:rsidRPr="00A33366">
        <w:tab/>
        <w:t>229</w:t>
      </w:r>
    </w:p>
    <w:p w14:paraId="5FA166AE" w14:textId="77777777" w:rsidR="00EE7418" w:rsidRPr="00A33366" w:rsidRDefault="00EE7418" w:rsidP="00EE7418">
      <w:pPr>
        <w:pStyle w:val="NormalBold"/>
        <w:keepNext/>
        <w:widowControl/>
      </w:pPr>
      <w:r w:rsidRPr="00A33366">
        <w:t>Proposition de règlement</w:t>
      </w:r>
    </w:p>
    <w:p w14:paraId="4DED0829" w14:textId="77777777" w:rsidR="00EE7418" w:rsidRPr="00A33366" w:rsidRDefault="00EE7418" w:rsidP="00EE7418">
      <w:pPr>
        <w:pStyle w:val="NormalBold"/>
        <w:widowControl/>
      </w:pPr>
      <w:r w:rsidRPr="00A33366">
        <w:t>Article 23 – paragraphe 2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C13A5F2" w14:textId="77777777" w:rsidTr="00FC6A49">
        <w:trPr>
          <w:jc w:val="center"/>
        </w:trPr>
        <w:tc>
          <w:tcPr>
            <w:tcW w:w="9752" w:type="dxa"/>
            <w:gridSpan w:val="2"/>
          </w:tcPr>
          <w:p w14:paraId="195EFCC4" w14:textId="77777777" w:rsidR="00EE7418" w:rsidRPr="00A33366" w:rsidRDefault="00EE7418" w:rsidP="00FC6A49">
            <w:pPr>
              <w:keepNext/>
              <w:widowControl/>
            </w:pPr>
          </w:p>
        </w:tc>
      </w:tr>
      <w:tr w:rsidR="00EE7418" w:rsidRPr="00A33366" w14:paraId="77DE8889" w14:textId="77777777" w:rsidTr="00FC6A49">
        <w:trPr>
          <w:jc w:val="center"/>
        </w:trPr>
        <w:tc>
          <w:tcPr>
            <w:tcW w:w="4876" w:type="dxa"/>
          </w:tcPr>
          <w:p w14:paraId="48D21E57" w14:textId="77777777" w:rsidR="00EE7418" w:rsidRPr="00A33366" w:rsidRDefault="00EE7418" w:rsidP="00FC6A49">
            <w:pPr>
              <w:pStyle w:val="ColumnHeading"/>
              <w:keepNext/>
              <w:widowControl/>
            </w:pPr>
            <w:r w:rsidRPr="00A33366">
              <w:t>Texte proposé par la Commission</w:t>
            </w:r>
          </w:p>
        </w:tc>
        <w:tc>
          <w:tcPr>
            <w:tcW w:w="4876" w:type="dxa"/>
          </w:tcPr>
          <w:p w14:paraId="3FE2B8F6" w14:textId="77777777" w:rsidR="00EE7418" w:rsidRPr="00A33366" w:rsidRDefault="00EE7418" w:rsidP="00FC6A49">
            <w:pPr>
              <w:pStyle w:val="ColumnHeading"/>
              <w:keepNext/>
              <w:widowControl/>
            </w:pPr>
            <w:r w:rsidRPr="00A33366">
              <w:t>Amendement</w:t>
            </w:r>
          </w:p>
        </w:tc>
      </w:tr>
      <w:tr w:rsidR="00EE7418" w:rsidRPr="00A33366" w14:paraId="6C916D75" w14:textId="77777777" w:rsidTr="00FC6A49">
        <w:trPr>
          <w:jc w:val="center"/>
        </w:trPr>
        <w:tc>
          <w:tcPr>
            <w:tcW w:w="4876" w:type="dxa"/>
          </w:tcPr>
          <w:p w14:paraId="2F28E170" w14:textId="77777777" w:rsidR="00EE7418" w:rsidRPr="00A33366" w:rsidRDefault="00EE7418" w:rsidP="00FC6A49">
            <w:pPr>
              <w:pStyle w:val="Normal6"/>
              <w:widowControl/>
              <w:rPr>
                <w:lang w:val="fr-FR"/>
              </w:rPr>
            </w:pPr>
            <w:r w:rsidRPr="00A33366">
              <w:rPr>
                <w:lang w:val="fr-FR"/>
              </w:rPr>
              <w:t>(d)</w:t>
            </w:r>
            <w:r w:rsidRPr="00A33366">
              <w:rPr>
                <w:lang w:val="fr-FR"/>
              </w:rPr>
              <w:tab/>
              <w:t xml:space="preserve">permettent la collecte de véhicules hors d’usage </w:t>
            </w:r>
            <w:r w:rsidRPr="00A33366">
              <w:rPr>
                <w:b/>
                <w:i/>
                <w:lang w:val="fr-FR"/>
              </w:rPr>
              <w:t>de toute marque</w:t>
            </w:r>
            <w:r w:rsidRPr="00A33366">
              <w:rPr>
                <w:lang w:val="fr-FR"/>
              </w:rPr>
              <w:t>, quelle que soit leur origine;</w:t>
            </w:r>
          </w:p>
        </w:tc>
        <w:tc>
          <w:tcPr>
            <w:tcW w:w="4876" w:type="dxa"/>
          </w:tcPr>
          <w:p w14:paraId="4E5D4E4B" w14:textId="77777777" w:rsidR="00EE7418" w:rsidRPr="00A33366" w:rsidRDefault="00EE7418" w:rsidP="00FC6A49">
            <w:pPr>
              <w:pStyle w:val="Normal6"/>
              <w:widowControl/>
              <w:rPr>
                <w:szCs w:val="24"/>
                <w:lang w:val="fr-FR"/>
              </w:rPr>
            </w:pPr>
            <w:r w:rsidRPr="00A33366">
              <w:rPr>
                <w:lang w:val="fr-FR"/>
              </w:rPr>
              <w:t>(d)</w:t>
            </w:r>
            <w:r w:rsidRPr="00A33366">
              <w:rPr>
                <w:lang w:val="fr-FR"/>
              </w:rPr>
              <w:tab/>
              <w:t xml:space="preserve">permettent la collecte de véhicules hors d’usage </w:t>
            </w:r>
            <w:r w:rsidRPr="00A33366">
              <w:rPr>
                <w:b/>
                <w:i/>
                <w:lang w:val="fr-FR"/>
              </w:rPr>
              <w:t>qu’ils ont mis à disposition sur le marché</w:t>
            </w:r>
            <w:r w:rsidRPr="00A33366">
              <w:rPr>
                <w:lang w:val="fr-FR"/>
              </w:rPr>
              <w:t>, quelle que soit leur origine;</w:t>
            </w:r>
          </w:p>
        </w:tc>
      </w:tr>
    </w:tbl>
    <w:p w14:paraId="22211605" w14:textId="77777777" w:rsidR="00EE7418" w:rsidRPr="00A33366" w:rsidRDefault="00EE7418" w:rsidP="00EE7418">
      <w:pPr>
        <w:widowControl/>
      </w:pPr>
    </w:p>
    <w:p w14:paraId="6A5682AC" w14:textId="77777777" w:rsidR="00EE7418" w:rsidRPr="00A33366" w:rsidRDefault="00EE7418" w:rsidP="00EE7418">
      <w:pPr>
        <w:pStyle w:val="AMNumberTabs0"/>
        <w:keepNext/>
        <w:widowControl/>
      </w:pPr>
      <w:r w:rsidRPr="00A33366">
        <w:t>Amendement</w:t>
      </w:r>
      <w:r w:rsidRPr="00A33366">
        <w:tab/>
      </w:r>
      <w:r w:rsidRPr="00A33366">
        <w:tab/>
        <w:t>230</w:t>
      </w:r>
    </w:p>
    <w:p w14:paraId="13DFFDEB" w14:textId="77777777" w:rsidR="00EE7418" w:rsidRPr="00A33366" w:rsidRDefault="00EE7418" w:rsidP="00EE7418">
      <w:pPr>
        <w:pStyle w:val="NormalBold"/>
        <w:keepNext/>
        <w:widowControl/>
      </w:pPr>
      <w:r w:rsidRPr="00A33366">
        <w:t>Proposition de règlement</w:t>
      </w:r>
    </w:p>
    <w:p w14:paraId="131CD666" w14:textId="77777777" w:rsidR="00EE7418" w:rsidRPr="00A33366" w:rsidRDefault="00EE7418" w:rsidP="00EE7418">
      <w:pPr>
        <w:pStyle w:val="NormalBold"/>
        <w:widowControl/>
      </w:pPr>
      <w:r w:rsidRPr="00A33366">
        <w:t>Article 23 – paragraphe 2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11F278A" w14:textId="77777777" w:rsidTr="00FC6A49">
        <w:trPr>
          <w:jc w:val="center"/>
        </w:trPr>
        <w:tc>
          <w:tcPr>
            <w:tcW w:w="9752" w:type="dxa"/>
            <w:gridSpan w:val="2"/>
          </w:tcPr>
          <w:p w14:paraId="5459B91B" w14:textId="77777777" w:rsidR="00EE7418" w:rsidRPr="00A33366" w:rsidRDefault="00EE7418" w:rsidP="00FC6A49">
            <w:pPr>
              <w:keepNext/>
              <w:widowControl/>
            </w:pPr>
          </w:p>
        </w:tc>
      </w:tr>
      <w:tr w:rsidR="00EE7418" w:rsidRPr="00A33366" w14:paraId="6EB253CA" w14:textId="77777777" w:rsidTr="00FC6A49">
        <w:trPr>
          <w:jc w:val="center"/>
        </w:trPr>
        <w:tc>
          <w:tcPr>
            <w:tcW w:w="4876" w:type="dxa"/>
          </w:tcPr>
          <w:p w14:paraId="733C8DBB" w14:textId="77777777" w:rsidR="00EE7418" w:rsidRPr="00A33366" w:rsidRDefault="00EE7418" w:rsidP="00FC6A49">
            <w:pPr>
              <w:pStyle w:val="ColumnHeading"/>
              <w:keepNext/>
              <w:widowControl/>
            </w:pPr>
            <w:r w:rsidRPr="00A33366">
              <w:t>Texte proposé par la Commission</w:t>
            </w:r>
          </w:p>
        </w:tc>
        <w:tc>
          <w:tcPr>
            <w:tcW w:w="4876" w:type="dxa"/>
          </w:tcPr>
          <w:p w14:paraId="75162C67" w14:textId="77777777" w:rsidR="00EE7418" w:rsidRPr="00A33366" w:rsidRDefault="00EE7418" w:rsidP="00FC6A49">
            <w:pPr>
              <w:pStyle w:val="ColumnHeading"/>
              <w:keepNext/>
              <w:widowControl/>
            </w:pPr>
            <w:r w:rsidRPr="00A33366">
              <w:t>Amendement</w:t>
            </w:r>
          </w:p>
        </w:tc>
      </w:tr>
      <w:tr w:rsidR="00EE7418" w:rsidRPr="00A33366" w14:paraId="614836FC" w14:textId="77777777" w:rsidTr="00FC6A49">
        <w:trPr>
          <w:jc w:val="center"/>
        </w:trPr>
        <w:tc>
          <w:tcPr>
            <w:tcW w:w="4876" w:type="dxa"/>
          </w:tcPr>
          <w:p w14:paraId="4A456DA2" w14:textId="77777777" w:rsidR="00EE7418" w:rsidRPr="00A33366" w:rsidRDefault="00EE7418" w:rsidP="00FC6A49">
            <w:pPr>
              <w:pStyle w:val="Normal6"/>
              <w:widowControl/>
              <w:rPr>
                <w:lang w:val="fr-FR"/>
              </w:rPr>
            </w:pPr>
            <w:r w:rsidRPr="00A33366">
              <w:rPr>
                <w:lang w:val="fr-FR"/>
              </w:rPr>
              <w:t>(e)</w:t>
            </w:r>
            <w:r w:rsidRPr="00A33366">
              <w:rPr>
                <w:lang w:val="fr-FR"/>
              </w:rPr>
              <w:tab/>
              <w:t>permettent la remise à titre gratuit de tous les véhicules hors d’usage aux installations de traitement agréées, conformément à l’article 24, paragraphe 2.</w:t>
            </w:r>
          </w:p>
        </w:tc>
        <w:tc>
          <w:tcPr>
            <w:tcW w:w="4876" w:type="dxa"/>
          </w:tcPr>
          <w:p w14:paraId="648BC66D" w14:textId="77777777" w:rsidR="00EE7418" w:rsidRPr="00A33366" w:rsidRDefault="00EE7418" w:rsidP="00FC6A49">
            <w:pPr>
              <w:pStyle w:val="Normal6"/>
              <w:widowControl/>
              <w:rPr>
                <w:szCs w:val="24"/>
                <w:lang w:val="fr-FR"/>
              </w:rPr>
            </w:pPr>
            <w:r w:rsidRPr="00A33366">
              <w:rPr>
                <w:lang w:val="fr-FR"/>
              </w:rPr>
              <w:t>(e)</w:t>
            </w:r>
            <w:r w:rsidRPr="00A33366">
              <w:rPr>
                <w:lang w:val="fr-FR"/>
              </w:rPr>
              <w:tab/>
              <w:t>permettent la remise à titre gratuit de tous les véhicules hors d’usage aux installations de traitement agréées</w:t>
            </w:r>
            <w:r w:rsidRPr="00A33366">
              <w:rPr>
                <w:b/>
                <w:i/>
                <w:lang w:val="fr-FR"/>
              </w:rPr>
              <w:t xml:space="preserve"> ou aux points de collecte</w:t>
            </w:r>
            <w:r w:rsidRPr="00A33366">
              <w:rPr>
                <w:lang w:val="fr-FR"/>
              </w:rPr>
              <w:t>, conformément à l’article 24, paragraphe 2.</w:t>
            </w:r>
          </w:p>
        </w:tc>
      </w:tr>
    </w:tbl>
    <w:p w14:paraId="2A725743" w14:textId="77777777" w:rsidR="00EE7418" w:rsidRPr="00A33366" w:rsidRDefault="00EE7418" w:rsidP="00EE7418">
      <w:pPr>
        <w:widowControl/>
      </w:pPr>
    </w:p>
    <w:p w14:paraId="7F8A6686" w14:textId="77777777" w:rsidR="00EE7418" w:rsidRPr="00A33366" w:rsidRDefault="00EE7418" w:rsidP="00EE7418">
      <w:pPr>
        <w:pStyle w:val="AMNumberTabs0"/>
        <w:keepNext/>
        <w:widowControl/>
      </w:pPr>
      <w:r w:rsidRPr="00A33366">
        <w:t>Amendement</w:t>
      </w:r>
      <w:r w:rsidRPr="00A33366">
        <w:tab/>
      </w:r>
      <w:r w:rsidRPr="00A33366">
        <w:tab/>
        <w:t>231</w:t>
      </w:r>
    </w:p>
    <w:p w14:paraId="7B8C23ED" w14:textId="77777777" w:rsidR="00EE7418" w:rsidRPr="00A33366" w:rsidRDefault="00EE7418" w:rsidP="00EE7418">
      <w:pPr>
        <w:pStyle w:val="NormalBold"/>
        <w:keepNext/>
        <w:widowControl/>
      </w:pPr>
      <w:r w:rsidRPr="00A33366">
        <w:t>Proposition de règlement</w:t>
      </w:r>
    </w:p>
    <w:p w14:paraId="4A4B480A" w14:textId="77777777" w:rsidR="00EE7418" w:rsidRPr="00A33366" w:rsidRDefault="00EE7418" w:rsidP="00EE7418">
      <w:pPr>
        <w:pStyle w:val="NormalBold"/>
        <w:widowControl/>
      </w:pPr>
      <w:r w:rsidRPr="00A33366">
        <w:t>Article 23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FE6269E" w14:textId="77777777" w:rsidTr="00FC6A49">
        <w:trPr>
          <w:jc w:val="center"/>
        </w:trPr>
        <w:tc>
          <w:tcPr>
            <w:tcW w:w="9752" w:type="dxa"/>
            <w:gridSpan w:val="2"/>
          </w:tcPr>
          <w:p w14:paraId="451774BC" w14:textId="77777777" w:rsidR="00EE7418" w:rsidRPr="00A33366" w:rsidRDefault="00EE7418" w:rsidP="00FC6A49">
            <w:pPr>
              <w:keepNext/>
              <w:widowControl/>
            </w:pPr>
          </w:p>
        </w:tc>
      </w:tr>
      <w:tr w:rsidR="00EE7418" w:rsidRPr="00A33366" w14:paraId="5A6DACC1" w14:textId="77777777" w:rsidTr="00FC6A49">
        <w:trPr>
          <w:jc w:val="center"/>
        </w:trPr>
        <w:tc>
          <w:tcPr>
            <w:tcW w:w="4876" w:type="dxa"/>
          </w:tcPr>
          <w:p w14:paraId="2B643877" w14:textId="77777777" w:rsidR="00EE7418" w:rsidRPr="00A33366" w:rsidRDefault="00EE7418" w:rsidP="00FC6A49">
            <w:pPr>
              <w:pStyle w:val="ColumnHeading"/>
              <w:keepNext/>
              <w:widowControl/>
            </w:pPr>
            <w:r w:rsidRPr="00A33366">
              <w:t>Texte proposé par la Commission</w:t>
            </w:r>
          </w:p>
        </w:tc>
        <w:tc>
          <w:tcPr>
            <w:tcW w:w="4876" w:type="dxa"/>
          </w:tcPr>
          <w:p w14:paraId="3ED7087E" w14:textId="77777777" w:rsidR="00EE7418" w:rsidRPr="00A33366" w:rsidRDefault="00EE7418" w:rsidP="00FC6A49">
            <w:pPr>
              <w:pStyle w:val="ColumnHeading"/>
              <w:keepNext/>
              <w:widowControl/>
            </w:pPr>
            <w:r w:rsidRPr="00A33366">
              <w:t>Amendement</w:t>
            </w:r>
          </w:p>
        </w:tc>
      </w:tr>
      <w:tr w:rsidR="00EE7418" w:rsidRPr="00A33366" w14:paraId="0AE94E68" w14:textId="77777777" w:rsidTr="00FC6A49">
        <w:trPr>
          <w:jc w:val="center"/>
        </w:trPr>
        <w:tc>
          <w:tcPr>
            <w:tcW w:w="4876" w:type="dxa"/>
          </w:tcPr>
          <w:p w14:paraId="3C893FEE" w14:textId="77777777" w:rsidR="00EE7418" w:rsidRPr="00A33366" w:rsidRDefault="00EE7418" w:rsidP="00FC6A49">
            <w:pPr>
              <w:pStyle w:val="Normal6"/>
              <w:widowControl/>
              <w:rPr>
                <w:lang w:val="fr-FR"/>
              </w:rPr>
            </w:pPr>
            <w:r w:rsidRPr="00A33366">
              <w:rPr>
                <w:lang w:val="fr-FR"/>
              </w:rPr>
              <w:t>3.</w:t>
            </w:r>
            <w:r w:rsidRPr="00A33366">
              <w:rPr>
                <w:lang w:val="fr-FR"/>
              </w:rPr>
              <w:tab/>
              <w:t>Les producteurs ou, lorsqu’elles sont désignées conformément à l’article 18, les organisations compétentes en matière de responsabilité des producteurs mènent des campagnes éducatives visant à promouvoir les systèmes de collecte des véhicules hors d’usage et à informer sur les conséquences environnementales d’une collecte et d’une manipulation inappropriées des véhicules hors d’usage.</w:t>
            </w:r>
          </w:p>
        </w:tc>
        <w:tc>
          <w:tcPr>
            <w:tcW w:w="4876" w:type="dxa"/>
          </w:tcPr>
          <w:p w14:paraId="786662CD" w14:textId="77777777" w:rsidR="00EE7418" w:rsidRPr="00A33366" w:rsidRDefault="00EE7418" w:rsidP="00FC6A49">
            <w:pPr>
              <w:pStyle w:val="Normal6"/>
              <w:widowControl/>
              <w:rPr>
                <w:szCs w:val="24"/>
                <w:lang w:val="fr-FR"/>
              </w:rPr>
            </w:pPr>
            <w:r w:rsidRPr="00A33366">
              <w:rPr>
                <w:lang w:val="fr-FR"/>
              </w:rPr>
              <w:t>3.</w:t>
            </w:r>
            <w:r w:rsidRPr="00A33366">
              <w:rPr>
                <w:lang w:val="fr-FR"/>
              </w:rPr>
              <w:tab/>
              <w:t xml:space="preserve">Les producteurs ou, lorsqu’elles sont désignées conformément à l’article 18, les organisations compétentes en matière de responsabilité des producteurs </w:t>
            </w:r>
            <w:r w:rsidRPr="00A33366">
              <w:rPr>
                <w:b/>
                <w:i/>
                <w:lang w:val="fr-FR"/>
              </w:rPr>
              <w:t xml:space="preserve">publient et mettent régulièrement à jour la liste des points de collecte et des installations de traitement agréées sur leur site internet et </w:t>
            </w:r>
            <w:r w:rsidRPr="00A33366">
              <w:rPr>
                <w:lang w:val="fr-FR"/>
              </w:rPr>
              <w:t>mènent des campagnes éducatives visant à promouvoir les systèmes de collecte des véhicules hors d’usage et à informer sur les conséquences environnementales d’une collecte et d’une manipulation inappropriées des véhicules hors d’usage.</w:t>
            </w:r>
          </w:p>
        </w:tc>
      </w:tr>
    </w:tbl>
    <w:p w14:paraId="3371B00B" w14:textId="77777777" w:rsidR="00EE7418" w:rsidRPr="00A33366" w:rsidRDefault="00EE7418" w:rsidP="00EE7418">
      <w:pPr>
        <w:widowControl/>
      </w:pPr>
    </w:p>
    <w:p w14:paraId="2B7B5BAE" w14:textId="77777777" w:rsidR="00EE7418" w:rsidRPr="00A33366" w:rsidRDefault="00EE7418" w:rsidP="00EE7418">
      <w:pPr>
        <w:pStyle w:val="AMNumberTabs0"/>
        <w:keepNext/>
        <w:widowControl/>
      </w:pPr>
      <w:r w:rsidRPr="00A33366">
        <w:t>Amendement</w:t>
      </w:r>
      <w:r w:rsidRPr="00A33366">
        <w:tab/>
      </w:r>
      <w:r w:rsidRPr="00A33366">
        <w:tab/>
        <w:t>232</w:t>
      </w:r>
    </w:p>
    <w:p w14:paraId="3678F934" w14:textId="77777777" w:rsidR="00EE7418" w:rsidRPr="00A33366" w:rsidRDefault="00EE7418" w:rsidP="00EE7418">
      <w:pPr>
        <w:pStyle w:val="NormalBold"/>
        <w:keepNext/>
        <w:widowControl/>
      </w:pPr>
      <w:r w:rsidRPr="00A33366">
        <w:t>Proposition de règlement</w:t>
      </w:r>
    </w:p>
    <w:p w14:paraId="59FD154F" w14:textId="77777777" w:rsidR="00EE7418" w:rsidRPr="00A33366" w:rsidRDefault="00EE7418" w:rsidP="00EE7418">
      <w:pPr>
        <w:pStyle w:val="NormalBold"/>
        <w:widowControl/>
      </w:pPr>
      <w:r w:rsidRPr="00A33366">
        <w:t>Article 23 – paragraphe 4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8D76826" w14:textId="77777777" w:rsidTr="00FC6A49">
        <w:trPr>
          <w:jc w:val="center"/>
        </w:trPr>
        <w:tc>
          <w:tcPr>
            <w:tcW w:w="9752" w:type="dxa"/>
            <w:gridSpan w:val="2"/>
          </w:tcPr>
          <w:p w14:paraId="5D27543C" w14:textId="77777777" w:rsidR="00EE7418" w:rsidRPr="00A33366" w:rsidRDefault="00EE7418" w:rsidP="00FC6A49">
            <w:pPr>
              <w:keepNext/>
              <w:widowControl/>
            </w:pPr>
          </w:p>
        </w:tc>
      </w:tr>
      <w:tr w:rsidR="00EE7418" w:rsidRPr="00A33366" w14:paraId="541AAFA5" w14:textId="77777777" w:rsidTr="00FC6A49">
        <w:trPr>
          <w:jc w:val="center"/>
        </w:trPr>
        <w:tc>
          <w:tcPr>
            <w:tcW w:w="4876" w:type="dxa"/>
          </w:tcPr>
          <w:p w14:paraId="0AC3584B" w14:textId="77777777" w:rsidR="00EE7418" w:rsidRPr="00A33366" w:rsidRDefault="00EE7418" w:rsidP="00FC6A49">
            <w:pPr>
              <w:pStyle w:val="ColumnHeading"/>
              <w:keepNext/>
              <w:widowControl/>
            </w:pPr>
            <w:r w:rsidRPr="00A33366">
              <w:t>Texte proposé par la Commission</w:t>
            </w:r>
          </w:p>
        </w:tc>
        <w:tc>
          <w:tcPr>
            <w:tcW w:w="4876" w:type="dxa"/>
          </w:tcPr>
          <w:p w14:paraId="031EEA99" w14:textId="77777777" w:rsidR="00EE7418" w:rsidRPr="00A33366" w:rsidRDefault="00EE7418" w:rsidP="00FC6A49">
            <w:pPr>
              <w:pStyle w:val="ColumnHeading"/>
              <w:keepNext/>
              <w:widowControl/>
            </w:pPr>
            <w:r w:rsidRPr="00A33366">
              <w:t>Amendement</w:t>
            </w:r>
          </w:p>
        </w:tc>
      </w:tr>
      <w:tr w:rsidR="00EE7418" w:rsidRPr="00A33366" w14:paraId="10FA3D42" w14:textId="77777777" w:rsidTr="00FC6A49">
        <w:trPr>
          <w:jc w:val="center"/>
        </w:trPr>
        <w:tc>
          <w:tcPr>
            <w:tcW w:w="4876" w:type="dxa"/>
          </w:tcPr>
          <w:p w14:paraId="1ED13266" w14:textId="77777777" w:rsidR="00EE7418" w:rsidRPr="00A33366" w:rsidRDefault="00EE7418" w:rsidP="00FC6A49">
            <w:pPr>
              <w:pStyle w:val="Normal6"/>
              <w:widowControl/>
              <w:rPr>
                <w:lang w:val="fr-FR"/>
              </w:rPr>
            </w:pPr>
            <w:r w:rsidRPr="00A33366">
              <w:rPr>
                <w:lang w:val="fr-FR"/>
              </w:rPr>
              <w:t xml:space="preserve">Les </w:t>
            </w:r>
            <w:r w:rsidRPr="00A33366">
              <w:rPr>
                <w:b/>
                <w:i/>
                <w:lang w:val="fr-FR"/>
              </w:rPr>
              <w:t>États membres peuvent autoriser les opérateurs</w:t>
            </w:r>
            <w:r w:rsidRPr="00A33366">
              <w:rPr>
                <w:lang w:val="fr-FR"/>
              </w:rPr>
              <w:t xml:space="preserve"> de </w:t>
            </w:r>
            <w:r w:rsidRPr="00A33366">
              <w:rPr>
                <w:b/>
                <w:i/>
                <w:lang w:val="fr-FR"/>
              </w:rPr>
              <w:t>gestion des déchets</w:t>
            </w:r>
            <w:r w:rsidRPr="00A33366">
              <w:rPr>
                <w:lang w:val="fr-FR"/>
              </w:rPr>
              <w:t xml:space="preserve"> autres que les installations de traitement agréées </w:t>
            </w:r>
            <w:r w:rsidRPr="00A33366">
              <w:rPr>
                <w:b/>
                <w:i/>
                <w:lang w:val="fr-FR"/>
              </w:rPr>
              <w:t>à mettre en place des points de collecte pour</w:t>
            </w:r>
            <w:r w:rsidRPr="00A33366">
              <w:rPr>
                <w:lang w:val="fr-FR"/>
              </w:rPr>
              <w:t xml:space="preserve"> les véhicules hors d’usage.</w:t>
            </w:r>
          </w:p>
        </w:tc>
        <w:tc>
          <w:tcPr>
            <w:tcW w:w="4876" w:type="dxa"/>
          </w:tcPr>
          <w:p w14:paraId="5A873B49" w14:textId="77777777" w:rsidR="00EE7418" w:rsidRPr="00A33366" w:rsidRDefault="00EE7418" w:rsidP="00FC6A49">
            <w:pPr>
              <w:pStyle w:val="Normal6"/>
              <w:widowControl/>
              <w:rPr>
                <w:szCs w:val="24"/>
                <w:lang w:val="fr-FR"/>
              </w:rPr>
            </w:pPr>
            <w:r w:rsidRPr="00A33366">
              <w:rPr>
                <w:lang w:val="fr-FR"/>
              </w:rPr>
              <w:t xml:space="preserve">Les </w:t>
            </w:r>
            <w:r w:rsidRPr="00A33366">
              <w:rPr>
                <w:b/>
                <w:i/>
                <w:lang w:val="fr-FR"/>
              </w:rPr>
              <w:t>points</w:t>
            </w:r>
            <w:r w:rsidRPr="00A33366">
              <w:rPr>
                <w:lang w:val="fr-FR"/>
              </w:rPr>
              <w:t xml:space="preserve"> de </w:t>
            </w:r>
            <w:r w:rsidRPr="00A33366">
              <w:rPr>
                <w:b/>
                <w:i/>
                <w:lang w:val="fr-FR"/>
              </w:rPr>
              <w:t>collecte</w:t>
            </w:r>
            <w:r w:rsidRPr="00A33366">
              <w:rPr>
                <w:lang w:val="fr-FR"/>
              </w:rPr>
              <w:t xml:space="preserve"> autres que les installations de traitement agréées </w:t>
            </w:r>
            <w:r w:rsidRPr="00A33366">
              <w:rPr>
                <w:b/>
                <w:i/>
                <w:lang w:val="fr-FR"/>
              </w:rPr>
              <w:t>peuvent collecter</w:t>
            </w:r>
            <w:r w:rsidRPr="00A33366">
              <w:rPr>
                <w:lang w:val="fr-FR"/>
              </w:rPr>
              <w:t xml:space="preserve"> les véhicules hors d’usage.</w:t>
            </w:r>
          </w:p>
        </w:tc>
      </w:tr>
    </w:tbl>
    <w:p w14:paraId="6B0CC95E" w14:textId="77777777" w:rsidR="00EE7418" w:rsidRPr="00A33366" w:rsidRDefault="00EE7418" w:rsidP="00EE7418">
      <w:pPr>
        <w:widowControl/>
      </w:pPr>
    </w:p>
    <w:p w14:paraId="6496046C" w14:textId="77777777" w:rsidR="00EE7418" w:rsidRPr="00A33366" w:rsidRDefault="00EE7418" w:rsidP="00EE7418">
      <w:pPr>
        <w:pStyle w:val="AMNumberTabs0"/>
        <w:keepNext/>
        <w:widowControl/>
      </w:pPr>
      <w:r w:rsidRPr="00A33366">
        <w:t>Amendement</w:t>
      </w:r>
      <w:r w:rsidRPr="00A33366">
        <w:tab/>
      </w:r>
      <w:r w:rsidRPr="00A33366">
        <w:tab/>
        <w:t>233</w:t>
      </w:r>
    </w:p>
    <w:p w14:paraId="6A348503" w14:textId="77777777" w:rsidR="00EE7418" w:rsidRPr="00A33366" w:rsidRDefault="00EE7418" w:rsidP="00EE7418">
      <w:pPr>
        <w:pStyle w:val="NormalBold"/>
        <w:keepNext/>
        <w:widowControl/>
      </w:pPr>
      <w:r w:rsidRPr="00A33366">
        <w:t>Proposition de règlement</w:t>
      </w:r>
    </w:p>
    <w:p w14:paraId="7BDFC5DD" w14:textId="77777777" w:rsidR="00EE7418" w:rsidRPr="00A33366" w:rsidRDefault="00EE7418" w:rsidP="00EE7418">
      <w:pPr>
        <w:pStyle w:val="NormalBold"/>
        <w:widowControl/>
      </w:pPr>
      <w:r w:rsidRPr="00A33366">
        <w:t>Article 23 – paragraphe 4 – alinéa 2 – point b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32CBA8A" w14:textId="77777777" w:rsidTr="00FC6A49">
        <w:trPr>
          <w:jc w:val="center"/>
        </w:trPr>
        <w:tc>
          <w:tcPr>
            <w:tcW w:w="9752" w:type="dxa"/>
            <w:gridSpan w:val="2"/>
          </w:tcPr>
          <w:p w14:paraId="52B6A034" w14:textId="77777777" w:rsidR="00EE7418" w:rsidRPr="00A33366" w:rsidRDefault="00EE7418" w:rsidP="00FC6A49">
            <w:pPr>
              <w:keepNext/>
              <w:widowControl/>
            </w:pPr>
          </w:p>
        </w:tc>
      </w:tr>
      <w:tr w:rsidR="00EE7418" w:rsidRPr="00A33366" w14:paraId="49558FAD" w14:textId="77777777" w:rsidTr="00FC6A49">
        <w:trPr>
          <w:jc w:val="center"/>
        </w:trPr>
        <w:tc>
          <w:tcPr>
            <w:tcW w:w="4876" w:type="dxa"/>
          </w:tcPr>
          <w:p w14:paraId="25FD1D32" w14:textId="77777777" w:rsidR="00EE7418" w:rsidRPr="00A33366" w:rsidRDefault="00EE7418" w:rsidP="00FC6A49">
            <w:pPr>
              <w:pStyle w:val="ColumnHeading"/>
              <w:keepNext/>
              <w:widowControl/>
            </w:pPr>
            <w:r w:rsidRPr="00A33366">
              <w:t>Texte proposé par la Commission</w:t>
            </w:r>
          </w:p>
        </w:tc>
        <w:tc>
          <w:tcPr>
            <w:tcW w:w="4876" w:type="dxa"/>
          </w:tcPr>
          <w:p w14:paraId="7A55D191" w14:textId="77777777" w:rsidR="00EE7418" w:rsidRPr="00A33366" w:rsidRDefault="00EE7418" w:rsidP="00FC6A49">
            <w:pPr>
              <w:pStyle w:val="ColumnHeading"/>
              <w:keepNext/>
              <w:widowControl/>
            </w:pPr>
            <w:r w:rsidRPr="00A33366">
              <w:t>Amendement</w:t>
            </w:r>
          </w:p>
        </w:tc>
      </w:tr>
      <w:tr w:rsidR="00EE7418" w:rsidRPr="00A33366" w14:paraId="712B19A6" w14:textId="77777777" w:rsidTr="00FC6A49">
        <w:trPr>
          <w:jc w:val="center"/>
        </w:trPr>
        <w:tc>
          <w:tcPr>
            <w:tcW w:w="4876" w:type="dxa"/>
          </w:tcPr>
          <w:p w14:paraId="7275BE2E" w14:textId="77777777" w:rsidR="00EE7418" w:rsidRPr="00A33366" w:rsidRDefault="00EE7418" w:rsidP="00FC6A49">
            <w:pPr>
              <w:pStyle w:val="Normal6"/>
              <w:widowControl/>
              <w:rPr>
                <w:lang w:val="fr-FR"/>
              </w:rPr>
            </w:pPr>
          </w:p>
        </w:tc>
        <w:tc>
          <w:tcPr>
            <w:tcW w:w="4876" w:type="dxa"/>
          </w:tcPr>
          <w:p w14:paraId="2A0DDEDA" w14:textId="77777777" w:rsidR="00EE7418" w:rsidRPr="00A33366" w:rsidRDefault="00EE7418" w:rsidP="00FC6A49">
            <w:pPr>
              <w:pStyle w:val="Normal6"/>
              <w:widowControl/>
              <w:rPr>
                <w:szCs w:val="24"/>
                <w:lang w:val="fr-FR"/>
              </w:rPr>
            </w:pPr>
            <w:r w:rsidRPr="00A33366">
              <w:rPr>
                <w:b/>
                <w:i/>
                <w:lang w:val="fr-FR"/>
              </w:rPr>
              <w:t>(b bis)</w:t>
            </w:r>
            <w:r w:rsidRPr="00A33366">
              <w:rPr>
                <w:b/>
                <w:i/>
                <w:lang w:val="fr-FR"/>
              </w:rPr>
              <w:tab/>
              <w:t>détient une autorisation conformément à l’article 23 de la directive 2008/98/CE;</w:t>
            </w:r>
          </w:p>
        </w:tc>
      </w:tr>
    </w:tbl>
    <w:p w14:paraId="1D83E7F3" w14:textId="77777777" w:rsidR="00EE7418" w:rsidRPr="00A33366" w:rsidRDefault="00EE7418" w:rsidP="00EE7418">
      <w:pPr>
        <w:widowControl/>
      </w:pPr>
    </w:p>
    <w:p w14:paraId="68660574" w14:textId="77777777" w:rsidR="00EE7418" w:rsidRPr="00A33366" w:rsidRDefault="00EE7418" w:rsidP="00EE7418">
      <w:pPr>
        <w:pStyle w:val="AMNumberTabs0"/>
        <w:keepNext/>
        <w:widowControl/>
      </w:pPr>
      <w:r w:rsidRPr="00A33366">
        <w:t>Amendement</w:t>
      </w:r>
      <w:r w:rsidRPr="00A33366">
        <w:tab/>
      </w:r>
      <w:r w:rsidRPr="00A33366">
        <w:tab/>
        <w:t>234</w:t>
      </w:r>
    </w:p>
    <w:p w14:paraId="2CEC2B7A" w14:textId="77777777" w:rsidR="00EE7418" w:rsidRPr="00A33366" w:rsidRDefault="00EE7418" w:rsidP="00EE7418">
      <w:pPr>
        <w:pStyle w:val="NormalBold"/>
        <w:keepNext/>
        <w:widowControl/>
      </w:pPr>
      <w:r w:rsidRPr="00A33366">
        <w:t>Proposition de règlement</w:t>
      </w:r>
    </w:p>
    <w:p w14:paraId="7B4CB637" w14:textId="77777777" w:rsidR="00EE7418" w:rsidRPr="00A33366" w:rsidRDefault="00EE7418" w:rsidP="00EE7418">
      <w:pPr>
        <w:pStyle w:val="NormalBold"/>
        <w:widowControl/>
      </w:pPr>
      <w:r w:rsidRPr="00A33366">
        <w:t>Article 23 – paragraphe 4 – alinéa 2 – point b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6221707" w14:textId="77777777" w:rsidTr="00FC6A49">
        <w:trPr>
          <w:jc w:val="center"/>
        </w:trPr>
        <w:tc>
          <w:tcPr>
            <w:tcW w:w="9752" w:type="dxa"/>
            <w:gridSpan w:val="2"/>
          </w:tcPr>
          <w:p w14:paraId="48F76673" w14:textId="77777777" w:rsidR="00EE7418" w:rsidRPr="00A33366" w:rsidRDefault="00EE7418" w:rsidP="00FC6A49">
            <w:pPr>
              <w:keepNext/>
              <w:widowControl/>
            </w:pPr>
          </w:p>
        </w:tc>
      </w:tr>
      <w:tr w:rsidR="00EE7418" w:rsidRPr="00A33366" w14:paraId="49D0BBB2" w14:textId="77777777" w:rsidTr="00FC6A49">
        <w:trPr>
          <w:jc w:val="center"/>
        </w:trPr>
        <w:tc>
          <w:tcPr>
            <w:tcW w:w="4876" w:type="dxa"/>
          </w:tcPr>
          <w:p w14:paraId="74DA4BCB" w14:textId="77777777" w:rsidR="00EE7418" w:rsidRPr="00A33366" w:rsidRDefault="00EE7418" w:rsidP="00FC6A49">
            <w:pPr>
              <w:pStyle w:val="ColumnHeading"/>
              <w:keepNext/>
              <w:widowControl/>
            </w:pPr>
            <w:r w:rsidRPr="00A33366">
              <w:t>Texte proposé par la Commission</w:t>
            </w:r>
          </w:p>
        </w:tc>
        <w:tc>
          <w:tcPr>
            <w:tcW w:w="4876" w:type="dxa"/>
          </w:tcPr>
          <w:p w14:paraId="759AAC4B" w14:textId="77777777" w:rsidR="00EE7418" w:rsidRPr="00A33366" w:rsidRDefault="00EE7418" w:rsidP="00FC6A49">
            <w:pPr>
              <w:pStyle w:val="ColumnHeading"/>
              <w:keepNext/>
              <w:widowControl/>
            </w:pPr>
            <w:r w:rsidRPr="00A33366">
              <w:t>Amendement</w:t>
            </w:r>
          </w:p>
        </w:tc>
      </w:tr>
      <w:tr w:rsidR="00EE7418" w:rsidRPr="00A33366" w14:paraId="672382D1" w14:textId="77777777" w:rsidTr="00FC6A49">
        <w:trPr>
          <w:jc w:val="center"/>
        </w:trPr>
        <w:tc>
          <w:tcPr>
            <w:tcW w:w="4876" w:type="dxa"/>
          </w:tcPr>
          <w:p w14:paraId="67BD7EA4" w14:textId="77777777" w:rsidR="00EE7418" w:rsidRPr="00A33366" w:rsidRDefault="00EE7418" w:rsidP="00FC6A49">
            <w:pPr>
              <w:pStyle w:val="Normal6"/>
              <w:widowControl/>
              <w:rPr>
                <w:lang w:val="fr-FR"/>
              </w:rPr>
            </w:pPr>
          </w:p>
        </w:tc>
        <w:tc>
          <w:tcPr>
            <w:tcW w:w="4876" w:type="dxa"/>
          </w:tcPr>
          <w:p w14:paraId="6BB057C1" w14:textId="77777777" w:rsidR="00EE7418" w:rsidRPr="00A33366" w:rsidRDefault="00EE7418" w:rsidP="00FC6A49">
            <w:pPr>
              <w:pStyle w:val="Normal6"/>
              <w:widowControl/>
              <w:rPr>
                <w:szCs w:val="24"/>
                <w:lang w:val="fr-FR"/>
              </w:rPr>
            </w:pPr>
            <w:r w:rsidRPr="00A33366">
              <w:rPr>
                <w:b/>
                <w:i/>
                <w:lang w:val="fr-FR"/>
              </w:rPr>
              <w:t>(b ter)</w:t>
            </w:r>
            <w:r w:rsidRPr="00A33366">
              <w:rPr>
                <w:b/>
                <w:i/>
                <w:lang w:val="fr-FR"/>
              </w:rPr>
              <w:tab/>
              <w:t>assure le transfert des véhicules hors d’usage collectés vers des installations de traitement agréées;</w:t>
            </w:r>
          </w:p>
        </w:tc>
      </w:tr>
    </w:tbl>
    <w:p w14:paraId="585E87EE" w14:textId="77777777" w:rsidR="00EE7418" w:rsidRPr="00A33366" w:rsidRDefault="00EE7418" w:rsidP="00EE7418">
      <w:pPr>
        <w:widowControl/>
      </w:pPr>
    </w:p>
    <w:p w14:paraId="3D91A6E7" w14:textId="77777777" w:rsidR="00EE7418" w:rsidRPr="00A33366" w:rsidRDefault="00EE7418" w:rsidP="00EE7418">
      <w:pPr>
        <w:pStyle w:val="AMNumberTabs0"/>
        <w:keepNext/>
        <w:widowControl/>
      </w:pPr>
      <w:r w:rsidRPr="00A33366">
        <w:t>Amendement</w:t>
      </w:r>
      <w:r w:rsidRPr="00A33366">
        <w:tab/>
      </w:r>
      <w:r w:rsidRPr="00A33366">
        <w:tab/>
        <w:t>235</w:t>
      </w:r>
    </w:p>
    <w:p w14:paraId="17BCC5E9" w14:textId="77777777" w:rsidR="00EE7418" w:rsidRPr="00A33366" w:rsidRDefault="00EE7418" w:rsidP="00EE7418">
      <w:pPr>
        <w:pStyle w:val="NormalBold"/>
        <w:keepNext/>
        <w:widowControl/>
      </w:pPr>
      <w:r w:rsidRPr="00A33366">
        <w:t>Proposition de règlement</w:t>
      </w:r>
    </w:p>
    <w:p w14:paraId="400134E4" w14:textId="77777777" w:rsidR="00EE7418" w:rsidRPr="00A33366" w:rsidRDefault="00EE7418" w:rsidP="00EE7418">
      <w:pPr>
        <w:pStyle w:val="NormalBold"/>
        <w:widowControl/>
      </w:pPr>
      <w:r w:rsidRPr="00A33366">
        <w:t>Article 23 – paragraphe 4 – alinéa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4DB48CB" w14:textId="77777777" w:rsidTr="00FC6A49">
        <w:trPr>
          <w:jc w:val="center"/>
        </w:trPr>
        <w:tc>
          <w:tcPr>
            <w:tcW w:w="9752" w:type="dxa"/>
            <w:gridSpan w:val="2"/>
          </w:tcPr>
          <w:p w14:paraId="0956DFFB" w14:textId="77777777" w:rsidR="00EE7418" w:rsidRPr="00A33366" w:rsidRDefault="00EE7418" w:rsidP="00FC6A49">
            <w:pPr>
              <w:keepNext/>
              <w:widowControl/>
            </w:pPr>
          </w:p>
        </w:tc>
      </w:tr>
      <w:tr w:rsidR="00EE7418" w:rsidRPr="00A33366" w14:paraId="29E37880" w14:textId="77777777" w:rsidTr="00FC6A49">
        <w:trPr>
          <w:jc w:val="center"/>
        </w:trPr>
        <w:tc>
          <w:tcPr>
            <w:tcW w:w="4876" w:type="dxa"/>
          </w:tcPr>
          <w:p w14:paraId="4B847ED1" w14:textId="77777777" w:rsidR="00EE7418" w:rsidRPr="00A33366" w:rsidRDefault="00EE7418" w:rsidP="00FC6A49">
            <w:pPr>
              <w:pStyle w:val="ColumnHeading"/>
              <w:keepNext/>
              <w:widowControl/>
            </w:pPr>
            <w:r w:rsidRPr="00A33366">
              <w:t>Texte proposé par la Commission</w:t>
            </w:r>
          </w:p>
        </w:tc>
        <w:tc>
          <w:tcPr>
            <w:tcW w:w="4876" w:type="dxa"/>
          </w:tcPr>
          <w:p w14:paraId="3502076C" w14:textId="77777777" w:rsidR="00EE7418" w:rsidRPr="00A33366" w:rsidRDefault="00EE7418" w:rsidP="00FC6A49">
            <w:pPr>
              <w:pStyle w:val="ColumnHeading"/>
              <w:keepNext/>
              <w:widowControl/>
            </w:pPr>
            <w:r w:rsidRPr="00A33366">
              <w:t>Amendement</w:t>
            </w:r>
          </w:p>
        </w:tc>
      </w:tr>
      <w:tr w:rsidR="00EE7418" w:rsidRPr="00A33366" w14:paraId="2543AD5B" w14:textId="77777777" w:rsidTr="00FC6A49">
        <w:trPr>
          <w:jc w:val="center"/>
        </w:trPr>
        <w:tc>
          <w:tcPr>
            <w:tcW w:w="4876" w:type="dxa"/>
          </w:tcPr>
          <w:p w14:paraId="16929E2B" w14:textId="77777777" w:rsidR="00EE7418" w:rsidRPr="00A33366" w:rsidRDefault="00EE7418" w:rsidP="00FC6A49">
            <w:pPr>
              <w:pStyle w:val="Normal6"/>
              <w:widowControl/>
              <w:rPr>
                <w:lang w:val="fr-FR"/>
              </w:rPr>
            </w:pPr>
            <w:r w:rsidRPr="00A33366">
              <w:rPr>
                <w:lang w:val="fr-FR"/>
              </w:rPr>
              <w:t>(c)</w:t>
            </w:r>
            <w:r w:rsidRPr="00A33366">
              <w:rPr>
                <w:lang w:val="fr-FR"/>
              </w:rPr>
              <w:tab/>
              <w:t xml:space="preserve">garantit que tous les véhicules hors d’usage collectés sont transférés vers une installation de traitement agréée dans un délai </w:t>
            </w:r>
            <w:r w:rsidRPr="00A33366">
              <w:rPr>
                <w:b/>
                <w:i/>
                <w:lang w:val="fr-FR"/>
              </w:rPr>
              <w:t>d’un an</w:t>
            </w:r>
            <w:r w:rsidRPr="00A33366">
              <w:rPr>
                <w:lang w:val="fr-FR"/>
              </w:rPr>
              <w:t xml:space="preserve"> à compter de la réception du véhicule hors d’usage; et</w:t>
            </w:r>
          </w:p>
        </w:tc>
        <w:tc>
          <w:tcPr>
            <w:tcW w:w="4876" w:type="dxa"/>
          </w:tcPr>
          <w:p w14:paraId="11CA9F08" w14:textId="77777777" w:rsidR="00EE7418" w:rsidRPr="00A33366" w:rsidRDefault="00EE7418" w:rsidP="00FC6A49">
            <w:pPr>
              <w:pStyle w:val="Normal6"/>
              <w:widowControl/>
              <w:rPr>
                <w:szCs w:val="24"/>
                <w:lang w:val="fr-FR"/>
              </w:rPr>
            </w:pPr>
            <w:r w:rsidRPr="00A33366">
              <w:rPr>
                <w:lang w:val="fr-FR"/>
              </w:rPr>
              <w:t>(c)</w:t>
            </w:r>
            <w:r w:rsidRPr="00A33366">
              <w:rPr>
                <w:lang w:val="fr-FR"/>
              </w:rPr>
              <w:tab/>
              <w:t xml:space="preserve">garantit que tous les véhicules hors d’usage collectés sont transférés vers une installation de traitement agréée dans un délai </w:t>
            </w:r>
            <w:r w:rsidRPr="00A33366">
              <w:rPr>
                <w:b/>
                <w:i/>
                <w:lang w:val="fr-FR"/>
              </w:rPr>
              <w:t>de 6 mois</w:t>
            </w:r>
            <w:r w:rsidRPr="00A33366">
              <w:rPr>
                <w:lang w:val="fr-FR"/>
              </w:rPr>
              <w:t xml:space="preserve"> à compter de la réception du véhicule hors d’usage; et</w:t>
            </w:r>
          </w:p>
        </w:tc>
      </w:tr>
    </w:tbl>
    <w:p w14:paraId="305E3F6C" w14:textId="77777777" w:rsidR="00EE7418" w:rsidRPr="00A33366" w:rsidRDefault="00EE7418" w:rsidP="00EE7418">
      <w:pPr>
        <w:widowControl/>
      </w:pPr>
    </w:p>
    <w:p w14:paraId="2AB3D107" w14:textId="77777777" w:rsidR="00EE7418" w:rsidRPr="00A33366" w:rsidRDefault="00EE7418" w:rsidP="00EE7418">
      <w:pPr>
        <w:pStyle w:val="AMNumberTabs0"/>
        <w:keepNext/>
        <w:widowControl/>
      </w:pPr>
      <w:r w:rsidRPr="00A33366">
        <w:t>Amendement</w:t>
      </w:r>
      <w:r w:rsidRPr="00A33366">
        <w:tab/>
      </w:r>
      <w:r w:rsidRPr="00A33366">
        <w:tab/>
        <w:t>236</w:t>
      </w:r>
    </w:p>
    <w:p w14:paraId="4F66B543" w14:textId="77777777" w:rsidR="00EE7418" w:rsidRPr="00A33366" w:rsidRDefault="00EE7418" w:rsidP="00EE7418">
      <w:pPr>
        <w:pStyle w:val="NormalBold"/>
        <w:keepNext/>
        <w:widowControl/>
      </w:pPr>
      <w:r w:rsidRPr="00A33366">
        <w:t>Proposition de règlement</w:t>
      </w:r>
    </w:p>
    <w:p w14:paraId="32449C43" w14:textId="77777777" w:rsidR="00EE7418" w:rsidRPr="00A33366" w:rsidRDefault="00EE7418" w:rsidP="00EE7418">
      <w:pPr>
        <w:pStyle w:val="NormalBold"/>
        <w:widowControl/>
      </w:pPr>
      <w:r w:rsidRPr="00A33366">
        <w:t>Article 23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C43FB00" w14:textId="77777777" w:rsidTr="00FC6A49">
        <w:trPr>
          <w:jc w:val="center"/>
        </w:trPr>
        <w:tc>
          <w:tcPr>
            <w:tcW w:w="9752" w:type="dxa"/>
            <w:gridSpan w:val="2"/>
          </w:tcPr>
          <w:p w14:paraId="0D2B96C7" w14:textId="77777777" w:rsidR="00EE7418" w:rsidRPr="00A33366" w:rsidRDefault="00EE7418" w:rsidP="00FC6A49">
            <w:pPr>
              <w:keepNext/>
              <w:widowControl/>
            </w:pPr>
          </w:p>
        </w:tc>
      </w:tr>
      <w:tr w:rsidR="00EE7418" w:rsidRPr="00A33366" w14:paraId="1BF18EBA" w14:textId="77777777" w:rsidTr="00FC6A49">
        <w:trPr>
          <w:jc w:val="center"/>
        </w:trPr>
        <w:tc>
          <w:tcPr>
            <w:tcW w:w="4876" w:type="dxa"/>
          </w:tcPr>
          <w:p w14:paraId="37011D5F" w14:textId="77777777" w:rsidR="00EE7418" w:rsidRPr="00A33366" w:rsidRDefault="00EE7418" w:rsidP="00FC6A49">
            <w:pPr>
              <w:pStyle w:val="ColumnHeading"/>
              <w:keepNext/>
              <w:widowControl/>
            </w:pPr>
            <w:r w:rsidRPr="00A33366">
              <w:t>Texte proposé par la Commission</w:t>
            </w:r>
          </w:p>
        </w:tc>
        <w:tc>
          <w:tcPr>
            <w:tcW w:w="4876" w:type="dxa"/>
          </w:tcPr>
          <w:p w14:paraId="40D08E58" w14:textId="77777777" w:rsidR="00EE7418" w:rsidRPr="00A33366" w:rsidRDefault="00EE7418" w:rsidP="00FC6A49">
            <w:pPr>
              <w:pStyle w:val="ColumnHeading"/>
              <w:keepNext/>
              <w:widowControl/>
            </w:pPr>
            <w:r w:rsidRPr="00A33366">
              <w:t>Amendement</w:t>
            </w:r>
          </w:p>
        </w:tc>
      </w:tr>
      <w:tr w:rsidR="00EE7418" w:rsidRPr="00A33366" w14:paraId="2264A46A" w14:textId="77777777" w:rsidTr="00FC6A49">
        <w:trPr>
          <w:jc w:val="center"/>
        </w:trPr>
        <w:tc>
          <w:tcPr>
            <w:tcW w:w="4876" w:type="dxa"/>
          </w:tcPr>
          <w:p w14:paraId="1CFD375C" w14:textId="77777777" w:rsidR="00EE7418" w:rsidRPr="00A33366" w:rsidRDefault="00EE7418" w:rsidP="00FC6A49">
            <w:pPr>
              <w:pStyle w:val="Normal6"/>
              <w:widowControl/>
              <w:rPr>
                <w:lang w:val="fr-FR"/>
              </w:rPr>
            </w:pPr>
            <w:r w:rsidRPr="00A33366">
              <w:rPr>
                <w:lang w:val="fr-FR"/>
              </w:rPr>
              <w:t>5.</w:t>
            </w:r>
            <w:r w:rsidRPr="00A33366">
              <w:rPr>
                <w:lang w:val="fr-FR"/>
              </w:rPr>
              <w:tab/>
              <w:t xml:space="preserve">Les </w:t>
            </w:r>
            <w:r w:rsidRPr="00A33366">
              <w:rPr>
                <w:b/>
                <w:i/>
                <w:lang w:val="fr-FR"/>
              </w:rPr>
              <w:t>opérateurs</w:t>
            </w:r>
            <w:r w:rsidRPr="00A33366">
              <w:rPr>
                <w:lang w:val="fr-FR"/>
              </w:rPr>
              <w:t xml:space="preserve"> de </w:t>
            </w:r>
            <w:r w:rsidRPr="00A33366">
              <w:rPr>
                <w:b/>
                <w:i/>
                <w:lang w:val="fr-FR"/>
              </w:rPr>
              <w:t>gestion des déchets, y compris</w:t>
            </w:r>
            <w:r w:rsidRPr="00A33366">
              <w:rPr>
                <w:lang w:val="fr-FR"/>
              </w:rPr>
              <w:t xml:space="preserve"> les installations de traitement agréées</w:t>
            </w:r>
            <w:r w:rsidRPr="00A33366">
              <w:rPr>
                <w:b/>
                <w:i/>
                <w:lang w:val="fr-FR"/>
              </w:rPr>
              <w:t>,</w:t>
            </w:r>
            <w:r w:rsidRPr="00A33366">
              <w:rPr>
                <w:lang w:val="fr-FR"/>
              </w:rPr>
              <w:t xml:space="preserve"> délivrent au propriétaire du véhicule un document au format électronique confirmant la réception d’un véhicule hors d’usage et le transmettent, au moyen d’une procédure de notification électronique établie conformément à l’article 25, paragraphe 2, aux autorités compétentes de l’État membre, y compris aux autorités compétentes désignées en vertu de l’article 14.</w:t>
            </w:r>
          </w:p>
        </w:tc>
        <w:tc>
          <w:tcPr>
            <w:tcW w:w="4876" w:type="dxa"/>
          </w:tcPr>
          <w:p w14:paraId="39418A55" w14:textId="77777777" w:rsidR="00EE7418" w:rsidRPr="00A33366" w:rsidRDefault="00EE7418" w:rsidP="00FC6A49">
            <w:pPr>
              <w:pStyle w:val="Normal6"/>
              <w:widowControl/>
              <w:rPr>
                <w:szCs w:val="24"/>
                <w:lang w:val="fr-FR"/>
              </w:rPr>
            </w:pPr>
            <w:r w:rsidRPr="00A33366">
              <w:rPr>
                <w:lang w:val="fr-FR"/>
              </w:rPr>
              <w:t>5.</w:t>
            </w:r>
            <w:r w:rsidRPr="00A33366">
              <w:rPr>
                <w:lang w:val="fr-FR"/>
              </w:rPr>
              <w:tab/>
              <w:t xml:space="preserve">Les </w:t>
            </w:r>
            <w:r w:rsidRPr="00A33366">
              <w:rPr>
                <w:b/>
                <w:i/>
                <w:lang w:val="fr-FR"/>
              </w:rPr>
              <w:t>points</w:t>
            </w:r>
            <w:r w:rsidRPr="00A33366">
              <w:rPr>
                <w:lang w:val="fr-FR"/>
              </w:rPr>
              <w:t xml:space="preserve"> de </w:t>
            </w:r>
            <w:r w:rsidRPr="00A33366">
              <w:rPr>
                <w:b/>
                <w:i/>
                <w:lang w:val="fr-FR"/>
              </w:rPr>
              <w:t>collecte ou</w:t>
            </w:r>
            <w:r w:rsidRPr="00A33366">
              <w:rPr>
                <w:lang w:val="fr-FR"/>
              </w:rPr>
              <w:t xml:space="preserve"> les installations de traitement agréées délivrent au propriétaire du véhicule un document au format électronique confirmant la réception d’un véhicule hors d’usage et le transmettent, au moyen d’une procédure de notification électronique établie conformément à l’article 25, paragraphe 2, aux autorités compétentes de l’État membre, y compris aux autorités compétentes désignées en vertu de l’article 14.</w:t>
            </w:r>
          </w:p>
        </w:tc>
      </w:tr>
    </w:tbl>
    <w:p w14:paraId="0A043F91" w14:textId="77777777" w:rsidR="00EE7418" w:rsidRPr="00A33366" w:rsidRDefault="00EE7418" w:rsidP="00EE7418">
      <w:pPr>
        <w:widowControl/>
      </w:pPr>
    </w:p>
    <w:p w14:paraId="600754F9" w14:textId="77777777" w:rsidR="00EE7418" w:rsidRPr="00A33366" w:rsidRDefault="00EE7418" w:rsidP="00EE7418">
      <w:pPr>
        <w:pStyle w:val="AMNumberTabs0"/>
        <w:keepNext/>
        <w:widowControl/>
      </w:pPr>
      <w:r w:rsidRPr="00A33366">
        <w:t>Amendement</w:t>
      </w:r>
      <w:r w:rsidRPr="00A33366">
        <w:tab/>
      </w:r>
      <w:r w:rsidRPr="00A33366">
        <w:tab/>
        <w:t>237</w:t>
      </w:r>
    </w:p>
    <w:p w14:paraId="1453B03F" w14:textId="77777777" w:rsidR="00EE7418" w:rsidRPr="00A33366" w:rsidRDefault="00EE7418" w:rsidP="00EE7418">
      <w:pPr>
        <w:pStyle w:val="NormalBold"/>
        <w:keepNext/>
        <w:widowControl/>
      </w:pPr>
      <w:r w:rsidRPr="00A33366">
        <w:t>Proposition de règlement</w:t>
      </w:r>
    </w:p>
    <w:p w14:paraId="699D27EB" w14:textId="77777777" w:rsidR="00EE7418" w:rsidRPr="00A33366" w:rsidRDefault="00EE7418" w:rsidP="00EE7418">
      <w:pPr>
        <w:pStyle w:val="NormalBold"/>
        <w:widowControl/>
      </w:pPr>
      <w:r w:rsidRPr="00A33366">
        <w:t>Article 23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A5F285C" w14:textId="77777777" w:rsidTr="00FC6A49">
        <w:trPr>
          <w:jc w:val="center"/>
        </w:trPr>
        <w:tc>
          <w:tcPr>
            <w:tcW w:w="9752" w:type="dxa"/>
            <w:gridSpan w:val="2"/>
          </w:tcPr>
          <w:p w14:paraId="4D1143B4" w14:textId="77777777" w:rsidR="00EE7418" w:rsidRPr="00A33366" w:rsidRDefault="00EE7418" w:rsidP="00FC6A49">
            <w:pPr>
              <w:keepNext/>
              <w:widowControl/>
            </w:pPr>
          </w:p>
        </w:tc>
      </w:tr>
      <w:tr w:rsidR="00EE7418" w:rsidRPr="00A33366" w14:paraId="433451AF" w14:textId="77777777" w:rsidTr="00FC6A49">
        <w:trPr>
          <w:jc w:val="center"/>
        </w:trPr>
        <w:tc>
          <w:tcPr>
            <w:tcW w:w="4876" w:type="dxa"/>
          </w:tcPr>
          <w:p w14:paraId="1F9C0E57" w14:textId="77777777" w:rsidR="00EE7418" w:rsidRPr="00A33366" w:rsidRDefault="00EE7418" w:rsidP="00FC6A49">
            <w:pPr>
              <w:pStyle w:val="ColumnHeading"/>
              <w:keepNext/>
              <w:widowControl/>
            </w:pPr>
            <w:r w:rsidRPr="00A33366">
              <w:t>Texte proposé par la Commission</w:t>
            </w:r>
          </w:p>
        </w:tc>
        <w:tc>
          <w:tcPr>
            <w:tcW w:w="4876" w:type="dxa"/>
          </w:tcPr>
          <w:p w14:paraId="40DEECEF" w14:textId="77777777" w:rsidR="00EE7418" w:rsidRPr="00A33366" w:rsidRDefault="00EE7418" w:rsidP="00FC6A49">
            <w:pPr>
              <w:pStyle w:val="ColumnHeading"/>
              <w:keepNext/>
              <w:widowControl/>
            </w:pPr>
            <w:r w:rsidRPr="00A33366">
              <w:t>Amendement</w:t>
            </w:r>
          </w:p>
        </w:tc>
      </w:tr>
      <w:tr w:rsidR="00EE7418" w:rsidRPr="00A33366" w14:paraId="110E5426" w14:textId="77777777" w:rsidTr="00FC6A49">
        <w:trPr>
          <w:jc w:val="center"/>
        </w:trPr>
        <w:tc>
          <w:tcPr>
            <w:tcW w:w="4876" w:type="dxa"/>
          </w:tcPr>
          <w:p w14:paraId="492E7DA4" w14:textId="77777777" w:rsidR="00EE7418" w:rsidRPr="00A33366" w:rsidRDefault="00EE7418" w:rsidP="00FC6A49">
            <w:pPr>
              <w:pStyle w:val="Normal6"/>
              <w:widowControl/>
              <w:rPr>
                <w:lang w:val="fr-FR"/>
              </w:rPr>
            </w:pPr>
          </w:p>
        </w:tc>
        <w:tc>
          <w:tcPr>
            <w:tcW w:w="4876" w:type="dxa"/>
          </w:tcPr>
          <w:p w14:paraId="1796D8F8" w14:textId="77777777" w:rsidR="00EE7418" w:rsidRPr="00A33366" w:rsidRDefault="00EE7418" w:rsidP="00FC6A49">
            <w:pPr>
              <w:pStyle w:val="Normal6"/>
              <w:widowControl/>
              <w:rPr>
                <w:szCs w:val="24"/>
                <w:lang w:val="fr-FR"/>
              </w:rPr>
            </w:pPr>
            <w:r w:rsidRPr="00A33366">
              <w:rPr>
                <w:b/>
                <w:i/>
                <w:lang w:val="fr-FR"/>
              </w:rPr>
              <w:t>5 bis.</w:t>
            </w:r>
            <w:r w:rsidRPr="00A33366">
              <w:rPr>
                <w:b/>
                <w:i/>
                <w:lang w:val="fr-FR"/>
              </w:rPr>
              <w:tab/>
              <w:t>Les États membres peuvent adopter des mesures exigeant que les points de collecte coopèrent avec les producteurs ou, lorsqu’elles sont désignées conformément à l’article 18, paragraphe 1, avec les organisations compétentes en matière de responsabilité des producteurs.</w:t>
            </w:r>
          </w:p>
        </w:tc>
      </w:tr>
    </w:tbl>
    <w:p w14:paraId="6DBEF62A" w14:textId="77777777" w:rsidR="00EE7418" w:rsidRPr="00A33366" w:rsidRDefault="00EE7418" w:rsidP="00EE7418">
      <w:pPr>
        <w:widowControl/>
      </w:pPr>
    </w:p>
    <w:p w14:paraId="51F6AA95" w14:textId="77777777" w:rsidR="00EE7418" w:rsidRPr="00A33366" w:rsidRDefault="00EE7418" w:rsidP="00EE7418">
      <w:pPr>
        <w:pStyle w:val="AMNumberTabs0"/>
        <w:keepNext/>
        <w:widowControl/>
      </w:pPr>
      <w:r w:rsidRPr="00A33366">
        <w:t>Amendement</w:t>
      </w:r>
      <w:r w:rsidRPr="00A33366">
        <w:tab/>
      </w:r>
      <w:r w:rsidRPr="00A33366">
        <w:tab/>
        <w:t>238</w:t>
      </w:r>
    </w:p>
    <w:p w14:paraId="7EFB03BF" w14:textId="77777777" w:rsidR="00EE7418" w:rsidRPr="00A33366" w:rsidRDefault="00EE7418" w:rsidP="00EE7418">
      <w:pPr>
        <w:pStyle w:val="NormalBold"/>
        <w:keepNext/>
        <w:widowControl/>
      </w:pPr>
      <w:r w:rsidRPr="00A33366">
        <w:t>Proposition de règlement</w:t>
      </w:r>
    </w:p>
    <w:p w14:paraId="7ECBAC9F" w14:textId="77777777" w:rsidR="00EE7418" w:rsidRPr="00A33366" w:rsidRDefault="00EE7418" w:rsidP="00EE7418">
      <w:pPr>
        <w:pStyle w:val="NormalBold"/>
        <w:widowControl/>
      </w:pPr>
      <w:r w:rsidRPr="00A33366">
        <w:t>Article 24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CAE20CB" w14:textId="77777777" w:rsidTr="00FC6A49">
        <w:trPr>
          <w:jc w:val="center"/>
        </w:trPr>
        <w:tc>
          <w:tcPr>
            <w:tcW w:w="9752" w:type="dxa"/>
            <w:gridSpan w:val="2"/>
          </w:tcPr>
          <w:p w14:paraId="66AA41E0" w14:textId="77777777" w:rsidR="00EE7418" w:rsidRPr="00A33366" w:rsidRDefault="00EE7418" w:rsidP="00FC6A49">
            <w:pPr>
              <w:keepNext/>
              <w:widowControl/>
            </w:pPr>
          </w:p>
        </w:tc>
      </w:tr>
      <w:tr w:rsidR="00EE7418" w:rsidRPr="00A33366" w14:paraId="3F1A1F2F" w14:textId="77777777" w:rsidTr="00FC6A49">
        <w:trPr>
          <w:jc w:val="center"/>
        </w:trPr>
        <w:tc>
          <w:tcPr>
            <w:tcW w:w="4876" w:type="dxa"/>
          </w:tcPr>
          <w:p w14:paraId="2F2CCD3C" w14:textId="77777777" w:rsidR="00EE7418" w:rsidRPr="00A33366" w:rsidRDefault="00EE7418" w:rsidP="00FC6A49">
            <w:pPr>
              <w:pStyle w:val="ColumnHeading"/>
              <w:keepNext/>
              <w:widowControl/>
            </w:pPr>
            <w:r w:rsidRPr="00A33366">
              <w:t>Texte proposé par la Commission</w:t>
            </w:r>
          </w:p>
        </w:tc>
        <w:tc>
          <w:tcPr>
            <w:tcW w:w="4876" w:type="dxa"/>
          </w:tcPr>
          <w:p w14:paraId="64CA4731" w14:textId="77777777" w:rsidR="00EE7418" w:rsidRPr="00A33366" w:rsidRDefault="00EE7418" w:rsidP="00FC6A49">
            <w:pPr>
              <w:pStyle w:val="ColumnHeading"/>
              <w:keepNext/>
              <w:widowControl/>
            </w:pPr>
            <w:r w:rsidRPr="00A33366">
              <w:t>Amendement</w:t>
            </w:r>
          </w:p>
        </w:tc>
      </w:tr>
      <w:tr w:rsidR="00EE7418" w:rsidRPr="00A33366" w14:paraId="3AA7B847" w14:textId="77777777" w:rsidTr="00FC6A49">
        <w:trPr>
          <w:jc w:val="center"/>
        </w:trPr>
        <w:tc>
          <w:tcPr>
            <w:tcW w:w="4876" w:type="dxa"/>
          </w:tcPr>
          <w:p w14:paraId="682B15A1" w14:textId="77777777" w:rsidR="00EE7418" w:rsidRPr="00A33366" w:rsidRDefault="00EE7418" w:rsidP="00FC6A49">
            <w:pPr>
              <w:pStyle w:val="Normal6"/>
              <w:widowControl/>
              <w:rPr>
                <w:lang w:val="fr-FR"/>
              </w:rPr>
            </w:pPr>
            <w:r w:rsidRPr="00A33366">
              <w:rPr>
                <w:lang w:val="fr-FR"/>
              </w:rPr>
              <w:t>2.</w:t>
            </w:r>
            <w:r w:rsidRPr="00A33366">
              <w:rPr>
                <w:lang w:val="fr-FR"/>
              </w:rPr>
              <w:tab/>
              <w:t>La remise d’un véhicule hors d’usage à une installation de traitement agréée est gratuite pour le dernier propriétaire du véhicule, sauf si le véhicule hors d’usage ne contient aucune des pièces ou aucun des composants essentiels du véhicule</w:t>
            </w:r>
            <w:r w:rsidRPr="00A33366">
              <w:rPr>
                <w:b/>
                <w:i/>
                <w:lang w:val="fr-FR"/>
              </w:rPr>
              <w:t>, à l’exception de la batterie de véhicule électrique</w:t>
            </w:r>
            <w:r w:rsidRPr="00A33366">
              <w:rPr>
                <w:lang w:val="fr-FR"/>
              </w:rPr>
              <w:t>, ou contient des déchets qui ont été ajoutés au véhicule hors d’usage.</w:t>
            </w:r>
          </w:p>
        </w:tc>
        <w:tc>
          <w:tcPr>
            <w:tcW w:w="4876" w:type="dxa"/>
          </w:tcPr>
          <w:p w14:paraId="57E9AD3C"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La remise d’un véhicule hors d’usage à une installation de traitement agréée </w:t>
            </w:r>
            <w:r w:rsidRPr="00A33366">
              <w:rPr>
                <w:b/>
                <w:i/>
                <w:lang w:val="fr-FR"/>
              </w:rPr>
              <w:t xml:space="preserve">ou à un point de collecte </w:t>
            </w:r>
            <w:r w:rsidRPr="00A33366">
              <w:rPr>
                <w:lang w:val="fr-FR"/>
              </w:rPr>
              <w:t>est gratuite pour le dernier propriétaire du véhicule, sauf si le véhicule hors d’usage ne contient aucune des pièces ou aucun des composants essentiels du véhicule, ou contient des déchets qui ont été ajoutés au véhicule hors d’usage.</w:t>
            </w:r>
          </w:p>
        </w:tc>
      </w:tr>
    </w:tbl>
    <w:p w14:paraId="4F5561B2" w14:textId="77777777" w:rsidR="00EE7418" w:rsidRPr="00A33366" w:rsidRDefault="00EE7418" w:rsidP="00EE7418">
      <w:pPr>
        <w:widowControl/>
      </w:pPr>
    </w:p>
    <w:p w14:paraId="1991C4B4" w14:textId="77777777" w:rsidR="00EE7418" w:rsidRPr="00A33366" w:rsidRDefault="00EE7418" w:rsidP="00EE7418">
      <w:pPr>
        <w:pStyle w:val="AMNumberTabs0"/>
        <w:keepNext/>
        <w:widowControl/>
      </w:pPr>
      <w:r w:rsidRPr="00A33366">
        <w:lastRenderedPageBreak/>
        <w:t>Amendement</w:t>
      </w:r>
      <w:r w:rsidRPr="00A33366">
        <w:tab/>
      </w:r>
      <w:r w:rsidRPr="00A33366">
        <w:tab/>
        <w:t>239</w:t>
      </w:r>
    </w:p>
    <w:p w14:paraId="0833FB78" w14:textId="77777777" w:rsidR="00EE7418" w:rsidRPr="00A33366" w:rsidRDefault="00EE7418" w:rsidP="00EE7418">
      <w:pPr>
        <w:pStyle w:val="NormalBold"/>
        <w:keepNext/>
        <w:widowControl/>
      </w:pPr>
      <w:r w:rsidRPr="00A33366">
        <w:t>Proposition de règlement</w:t>
      </w:r>
    </w:p>
    <w:p w14:paraId="4D42E869" w14:textId="77777777" w:rsidR="00EE7418" w:rsidRPr="00A33366" w:rsidRDefault="00EE7418" w:rsidP="00EE7418">
      <w:pPr>
        <w:pStyle w:val="NormalBold"/>
        <w:widowControl/>
      </w:pPr>
      <w:r w:rsidRPr="00A33366">
        <w:t>Article 24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8AB47EB" w14:textId="77777777" w:rsidTr="00FC6A49">
        <w:trPr>
          <w:jc w:val="center"/>
        </w:trPr>
        <w:tc>
          <w:tcPr>
            <w:tcW w:w="9752" w:type="dxa"/>
            <w:gridSpan w:val="2"/>
          </w:tcPr>
          <w:p w14:paraId="1ADAD85E" w14:textId="77777777" w:rsidR="00EE7418" w:rsidRPr="00A33366" w:rsidRDefault="00EE7418" w:rsidP="00FC6A49">
            <w:pPr>
              <w:keepNext/>
              <w:widowControl/>
            </w:pPr>
          </w:p>
        </w:tc>
      </w:tr>
      <w:tr w:rsidR="00EE7418" w:rsidRPr="00A33366" w14:paraId="08B4D4C3" w14:textId="77777777" w:rsidTr="00FC6A49">
        <w:trPr>
          <w:jc w:val="center"/>
        </w:trPr>
        <w:tc>
          <w:tcPr>
            <w:tcW w:w="4876" w:type="dxa"/>
          </w:tcPr>
          <w:p w14:paraId="3DF2DDEF" w14:textId="77777777" w:rsidR="00EE7418" w:rsidRPr="00A33366" w:rsidRDefault="00EE7418" w:rsidP="00FC6A49">
            <w:pPr>
              <w:pStyle w:val="ColumnHeading"/>
              <w:keepNext/>
              <w:widowControl/>
            </w:pPr>
            <w:r w:rsidRPr="00A33366">
              <w:t>Texte proposé par la Commission</w:t>
            </w:r>
          </w:p>
        </w:tc>
        <w:tc>
          <w:tcPr>
            <w:tcW w:w="4876" w:type="dxa"/>
          </w:tcPr>
          <w:p w14:paraId="2938F251" w14:textId="77777777" w:rsidR="00EE7418" w:rsidRPr="00A33366" w:rsidRDefault="00EE7418" w:rsidP="00FC6A49">
            <w:pPr>
              <w:pStyle w:val="ColumnHeading"/>
              <w:keepNext/>
              <w:widowControl/>
            </w:pPr>
            <w:r w:rsidRPr="00A33366">
              <w:t>Amendement</w:t>
            </w:r>
          </w:p>
        </w:tc>
      </w:tr>
      <w:tr w:rsidR="00EE7418" w:rsidRPr="00A33366" w14:paraId="74CD7DD8" w14:textId="77777777" w:rsidTr="00FC6A49">
        <w:trPr>
          <w:jc w:val="center"/>
        </w:trPr>
        <w:tc>
          <w:tcPr>
            <w:tcW w:w="4876" w:type="dxa"/>
          </w:tcPr>
          <w:p w14:paraId="1C52ED52" w14:textId="77777777" w:rsidR="00EE7418" w:rsidRPr="00A33366" w:rsidRDefault="00EE7418" w:rsidP="00FC6A49">
            <w:pPr>
              <w:pStyle w:val="Normal6"/>
              <w:widowControl/>
              <w:rPr>
                <w:lang w:val="fr-FR"/>
              </w:rPr>
            </w:pPr>
          </w:p>
        </w:tc>
        <w:tc>
          <w:tcPr>
            <w:tcW w:w="4876" w:type="dxa"/>
          </w:tcPr>
          <w:p w14:paraId="34672A46" w14:textId="77777777" w:rsidR="00EE7418" w:rsidRPr="00A33366" w:rsidRDefault="00EE7418" w:rsidP="00FC6A49">
            <w:pPr>
              <w:pStyle w:val="Normal6"/>
              <w:widowControl/>
              <w:rPr>
                <w:szCs w:val="24"/>
                <w:lang w:val="fr-FR"/>
              </w:rPr>
            </w:pPr>
            <w:r w:rsidRPr="00A33366">
              <w:rPr>
                <w:b/>
                <w:i/>
                <w:lang w:val="fr-FR"/>
              </w:rPr>
              <w:t>2 bis.</w:t>
            </w:r>
            <w:r w:rsidRPr="00A33366">
              <w:rPr>
                <w:b/>
                <w:i/>
                <w:lang w:val="fr-FR"/>
              </w:rPr>
              <w:tab/>
              <w:t>Dans le cas où la batterie de véhicule électrique est absente du véhicule hors d’usage, la remise du véhicule hors d’usage reste gratuite si son dernier propriétaire fournit des documents prouvant que la batterie de véhicule électrique a été manipulée par un opérateur professionnel conformément au règlement (UE) 2023/1542.</w:t>
            </w:r>
          </w:p>
        </w:tc>
      </w:tr>
    </w:tbl>
    <w:p w14:paraId="0A61AD13" w14:textId="77777777" w:rsidR="00EE7418" w:rsidRPr="00A33366" w:rsidRDefault="00EE7418" w:rsidP="00EE7418">
      <w:pPr>
        <w:widowControl/>
      </w:pPr>
    </w:p>
    <w:p w14:paraId="60397111" w14:textId="77777777" w:rsidR="00EE7418" w:rsidRPr="00A33366" w:rsidRDefault="00EE7418" w:rsidP="00EE7418">
      <w:pPr>
        <w:pStyle w:val="AMNumberTabs0"/>
        <w:keepNext/>
        <w:widowControl/>
      </w:pPr>
      <w:r w:rsidRPr="00A33366">
        <w:t>Amendement</w:t>
      </w:r>
      <w:r w:rsidRPr="00A33366">
        <w:tab/>
      </w:r>
      <w:r w:rsidRPr="00A33366">
        <w:tab/>
        <w:t>240</w:t>
      </w:r>
    </w:p>
    <w:p w14:paraId="16B377BD" w14:textId="77777777" w:rsidR="00EE7418" w:rsidRPr="00A33366" w:rsidRDefault="00EE7418" w:rsidP="00EE7418">
      <w:pPr>
        <w:pStyle w:val="NormalBold"/>
        <w:keepNext/>
        <w:widowControl/>
      </w:pPr>
      <w:r w:rsidRPr="00A33366">
        <w:t>Proposition de règlement</w:t>
      </w:r>
    </w:p>
    <w:p w14:paraId="7E0549F9" w14:textId="77777777" w:rsidR="00EE7418" w:rsidRPr="00A33366" w:rsidRDefault="00EE7418" w:rsidP="00EE7418">
      <w:pPr>
        <w:pStyle w:val="NormalBold"/>
        <w:widowControl/>
      </w:pPr>
      <w:r w:rsidRPr="00A33366">
        <w:t>Article 25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59D5774" w14:textId="77777777" w:rsidTr="00FC6A49">
        <w:trPr>
          <w:jc w:val="center"/>
        </w:trPr>
        <w:tc>
          <w:tcPr>
            <w:tcW w:w="9752" w:type="dxa"/>
            <w:gridSpan w:val="2"/>
          </w:tcPr>
          <w:p w14:paraId="2BF3DE21" w14:textId="77777777" w:rsidR="00EE7418" w:rsidRPr="00A33366" w:rsidRDefault="00EE7418" w:rsidP="00FC6A49">
            <w:pPr>
              <w:keepNext/>
              <w:widowControl/>
            </w:pPr>
          </w:p>
        </w:tc>
      </w:tr>
      <w:tr w:rsidR="00EE7418" w:rsidRPr="00A33366" w14:paraId="6BFBCD5D" w14:textId="77777777" w:rsidTr="00FC6A49">
        <w:trPr>
          <w:jc w:val="center"/>
        </w:trPr>
        <w:tc>
          <w:tcPr>
            <w:tcW w:w="4876" w:type="dxa"/>
          </w:tcPr>
          <w:p w14:paraId="4030D136" w14:textId="77777777" w:rsidR="00EE7418" w:rsidRPr="00A33366" w:rsidRDefault="00EE7418" w:rsidP="00FC6A49">
            <w:pPr>
              <w:pStyle w:val="ColumnHeading"/>
              <w:keepNext/>
              <w:widowControl/>
            </w:pPr>
            <w:r w:rsidRPr="00A33366">
              <w:t>Texte proposé par la Commission</w:t>
            </w:r>
          </w:p>
        </w:tc>
        <w:tc>
          <w:tcPr>
            <w:tcW w:w="4876" w:type="dxa"/>
          </w:tcPr>
          <w:p w14:paraId="2BD6D6D1" w14:textId="77777777" w:rsidR="00EE7418" w:rsidRPr="00A33366" w:rsidRDefault="00EE7418" w:rsidP="00FC6A49">
            <w:pPr>
              <w:pStyle w:val="ColumnHeading"/>
              <w:keepNext/>
              <w:widowControl/>
            </w:pPr>
            <w:r w:rsidRPr="00A33366">
              <w:t>Amendement</w:t>
            </w:r>
          </w:p>
        </w:tc>
      </w:tr>
      <w:tr w:rsidR="00EE7418" w:rsidRPr="00A33366" w14:paraId="3B4E0F73" w14:textId="77777777" w:rsidTr="00FC6A49">
        <w:trPr>
          <w:jc w:val="center"/>
        </w:trPr>
        <w:tc>
          <w:tcPr>
            <w:tcW w:w="4876" w:type="dxa"/>
          </w:tcPr>
          <w:p w14:paraId="360266E4" w14:textId="77777777" w:rsidR="00EE7418" w:rsidRPr="00A33366" w:rsidRDefault="00EE7418" w:rsidP="00FC6A49">
            <w:pPr>
              <w:pStyle w:val="Normal6"/>
              <w:widowControl/>
              <w:rPr>
                <w:lang w:val="fr-FR"/>
              </w:rPr>
            </w:pPr>
          </w:p>
        </w:tc>
        <w:tc>
          <w:tcPr>
            <w:tcW w:w="4876" w:type="dxa"/>
          </w:tcPr>
          <w:p w14:paraId="15320748" w14:textId="77777777" w:rsidR="00EE7418" w:rsidRPr="00A33366" w:rsidRDefault="00EE7418" w:rsidP="00FC6A49">
            <w:pPr>
              <w:pStyle w:val="Normal6"/>
              <w:widowControl/>
              <w:rPr>
                <w:szCs w:val="24"/>
                <w:lang w:val="fr-FR"/>
              </w:rPr>
            </w:pPr>
            <w:r w:rsidRPr="00A33366">
              <w:rPr>
                <w:b/>
                <w:i/>
                <w:lang w:val="fr-FR"/>
              </w:rPr>
              <w:t>5 bis.</w:t>
            </w:r>
            <w:r w:rsidRPr="00A33366">
              <w:rPr>
                <w:b/>
                <w:i/>
                <w:lang w:val="fr-FR"/>
              </w:rPr>
              <w:tab/>
              <w:t>Les États membres qui prévoient, dans leur législation nationale, la possibilité d’une radiation temporaire des véhicules:</w:t>
            </w:r>
          </w:p>
        </w:tc>
      </w:tr>
      <w:tr w:rsidR="00EE7418" w:rsidRPr="00A33366" w14:paraId="57187937" w14:textId="77777777" w:rsidTr="00FC6A49">
        <w:trPr>
          <w:jc w:val="center"/>
        </w:trPr>
        <w:tc>
          <w:tcPr>
            <w:tcW w:w="4876" w:type="dxa"/>
          </w:tcPr>
          <w:p w14:paraId="3CB394C1" w14:textId="77777777" w:rsidR="00EE7418" w:rsidRPr="00A33366" w:rsidRDefault="00EE7418" w:rsidP="00FC6A49">
            <w:pPr>
              <w:pStyle w:val="Normal6"/>
              <w:widowControl/>
              <w:rPr>
                <w:lang w:val="fr-FR"/>
              </w:rPr>
            </w:pPr>
          </w:p>
        </w:tc>
        <w:tc>
          <w:tcPr>
            <w:tcW w:w="4876" w:type="dxa"/>
          </w:tcPr>
          <w:p w14:paraId="505E921E" w14:textId="77777777" w:rsidR="00EE7418" w:rsidRPr="00A33366" w:rsidRDefault="00EE7418" w:rsidP="00FC6A49">
            <w:pPr>
              <w:pStyle w:val="Normal6"/>
              <w:widowControl/>
              <w:rPr>
                <w:szCs w:val="24"/>
                <w:lang w:val="fr-FR"/>
              </w:rPr>
            </w:pPr>
            <w:r w:rsidRPr="00A33366">
              <w:rPr>
                <w:b/>
                <w:i/>
                <w:lang w:val="fr-FR"/>
              </w:rPr>
              <w:t>(a) fixent une période maximale, qui ne dépasse toutefois pas quatre ans, durant laquelle une telle radiation peut être autorisée;</w:t>
            </w:r>
          </w:p>
        </w:tc>
      </w:tr>
      <w:tr w:rsidR="00EE7418" w:rsidRPr="00A33366" w14:paraId="31FFCE1F" w14:textId="77777777" w:rsidTr="00FC6A49">
        <w:trPr>
          <w:jc w:val="center"/>
        </w:trPr>
        <w:tc>
          <w:tcPr>
            <w:tcW w:w="4876" w:type="dxa"/>
          </w:tcPr>
          <w:p w14:paraId="60EF1788" w14:textId="77777777" w:rsidR="00EE7418" w:rsidRPr="00A33366" w:rsidRDefault="00EE7418" w:rsidP="00FC6A49">
            <w:pPr>
              <w:pStyle w:val="Normal6"/>
              <w:widowControl/>
              <w:rPr>
                <w:lang w:val="fr-FR"/>
              </w:rPr>
            </w:pPr>
          </w:p>
        </w:tc>
        <w:tc>
          <w:tcPr>
            <w:tcW w:w="4876" w:type="dxa"/>
          </w:tcPr>
          <w:p w14:paraId="4F66B377" w14:textId="77777777" w:rsidR="00EE7418" w:rsidRPr="00A33366" w:rsidRDefault="00EE7418" w:rsidP="00FC6A49">
            <w:pPr>
              <w:pStyle w:val="Normal6"/>
              <w:widowControl/>
              <w:rPr>
                <w:szCs w:val="24"/>
                <w:lang w:val="fr-FR"/>
              </w:rPr>
            </w:pPr>
            <w:r w:rsidRPr="00A33366">
              <w:rPr>
                <w:b/>
                <w:i/>
                <w:lang w:val="fr-FR"/>
              </w:rPr>
              <w:t>(b) veillent à ce que les renouvellements de la radiation temporaire ne soient accordés que pour une période déterminée et limitée et uniquement lorsqu’il peut être établi que le véhicule radié existe toujours.</w:t>
            </w:r>
          </w:p>
        </w:tc>
      </w:tr>
    </w:tbl>
    <w:p w14:paraId="3D9358B3" w14:textId="77777777" w:rsidR="00EE7418" w:rsidRPr="00A33366" w:rsidRDefault="00EE7418" w:rsidP="00EE7418">
      <w:pPr>
        <w:widowControl/>
      </w:pPr>
    </w:p>
    <w:p w14:paraId="58BE91E9" w14:textId="77777777" w:rsidR="00EE7418" w:rsidRPr="00A33366" w:rsidRDefault="00EE7418" w:rsidP="00EE7418">
      <w:pPr>
        <w:pStyle w:val="AMNumberTabs0"/>
        <w:keepNext/>
        <w:widowControl/>
      </w:pPr>
      <w:r w:rsidRPr="00A33366">
        <w:t>Amendement</w:t>
      </w:r>
      <w:r w:rsidRPr="00A33366">
        <w:tab/>
      </w:r>
      <w:r w:rsidRPr="00A33366">
        <w:tab/>
        <w:t>241</w:t>
      </w:r>
    </w:p>
    <w:p w14:paraId="21F06B0B" w14:textId="77777777" w:rsidR="00EE7418" w:rsidRPr="00A33366" w:rsidRDefault="00EE7418" w:rsidP="00EE7418">
      <w:pPr>
        <w:pStyle w:val="NormalBold"/>
        <w:keepNext/>
        <w:widowControl/>
      </w:pPr>
      <w:r w:rsidRPr="00A33366">
        <w:t>Proposition de règlement</w:t>
      </w:r>
    </w:p>
    <w:p w14:paraId="1F473ED8" w14:textId="77777777" w:rsidR="00EE7418" w:rsidRPr="00A33366" w:rsidRDefault="00EE7418" w:rsidP="00EE7418">
      <w:pPr>
        <w:pStyle w:val="NormalBold"/>
        <w:widowControl/>
      </w:pPr>
      <w:r w:rsidRPr="00A33366">
        <w:t>Article 26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196196" w14:textId="77777777" w:rsidTr="00FC6A49">
        <w:trPr>
          <w:jc w:val="center"/>
        </w:trPr>
        <w:tc>
          <w:tcPr>
            <w:tcW w:w="9752" w:type="dxa"/>
            <w:gridSpan w:val="2"/>
          </w:tcPr>
          <w:p w14:paraId="0B42A0A4" w14:textId="77777777" w:rsidR="00EE7418" w:rsidRPr="00A33366" w:rsidRDefault="00EE7418" w:rsidP="00FC6A49">
            <w:pPr>
              <w:keepNext/>
              <w:widowControl/>
            </w:pPr>
          </w:p>
        </w:tc>
      </w:tr>
      <w:tr w:rsidR="00EE7418" w:rsidRPr="00A33366" w14:paraId="44F65012" w14:textId="77777777" w:rsidTr="00FC6A49">
        <w:trPr>
          <w:jc w:val="center"/>
        </w:trPr>
        <w:tc>
          <w:tcPr>
            <w:tcW w:w="4876" w:type="dxa"/>
          </w:tcPr>
          <w:p w14:paraId="66C17F32" w14:textId="77777777" w:rsidR="00EE7418" w:rsidRPr="00A33366" w:rsidRDefault="00EE7418" w:rsidP="00FC6A49">
            <w:pPr>
              <w:pStyle w:val="ColumnHeading"/>
              <w:keepNext/>
              <w:widowControl/>
            </w:pPr>
            <w:r w:rsidRPr="00A33366">
              <w:t>Texte proposé par la Commission</w:t>
            </w:r>
          </w:p>
        </w:tc>
        <w:tc>
          <w:tcPr>
            <w:tcW w:w="4876" w:type="dxa"/>
          </w:tcPr>
          <w:p w14:paraId="28399AD9" w14:textId="77777777" w:rsidR="00EE7418" w:rsidRPr="00A33366" w:rsidRDefault="00EE7418" w:rsidP="00FC6A49">
            <w:pPr>
              <w:pStyle w:val="ColumnHeading"/>
              <w:keepNext/>
              <w:widowControl/>
            </w:pPr>
            <w:r w:rsidRPr="00A33366">
              <w:t>Amendement</w:t>
            </w:r>
          </w:p>
        </w:tc>
      </w:tr>
      <w:tr w:rsidR="00EE7418" w:rsidRPr="00A33366" w14:paraId="1164AD57" w14:textId="77777777" w:rsidTr="00FC6A49">
        <w:trPr>
          <w:jc w:val="center"/>
        </w:trPr>
        <w:tc>
          <w:tcPr>
            <w:tcW w:w="4876" w:type="dxa"/>
          </w:tcPr>
          <w:p w14:paraId="386AA931"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remet le véhicule hors d’usage à une installation de traitement agréée ou, dans les cas visés à l’article 23, paragraphe 4, à un point de collecte, dans </w:t>
            </w:r>
            <w:r w:rsidRPr="00A33366">
              <w:rPr>
                <w:lang w:val="fr-FR"/>
              </w:rPr>
              <w:lastRenderedPageBreak/>
              <w:t xml:space="preserve">les plus brefs délais après avoir été informé que le véhicule satisfait à l’un des critères d’irréparabilité énoncés à l’annexe I, partie A, </w:t>
            </w:r>
            <w:r w:rsidRPr="00A33366">
              <w:rPr>
                <w:b/>
                <w:i/>
                <w:lang w:val="fr-FR"/>
              </w:rPr>
              <w:t>points</w:t>
            </w:r>
            <w:r w:rsidRPr="00A33366">
              <w:rPr>
                <w:lang w:val="fr-FR"/>
              </w:rPr>
              <w:t> 1</w:t>
            </w:r>
            <w:r w:rsidRPr="00A33366">
              <w:rPr>
                <w:b/>
                <w:i/>
                <w:lang w:val="fr-FR"/>
              </w:rPr>
              <w:t xml:space="preserve"> et 2</w:t>
            </w:r>
            <w:r w:rsidRPr="00A33366">
              <w:rPr>
                <w:lang w:val="fr-FR"/>
              </w:rPr>
              <w:t>;</w:t>
            </w:r>
          </w:p>
        </w:tc>
        <w:tc>
          <w:tcPr>
            <w:tcW w:w="4876" w:type="dxa"/>
          </w:tcPr>
          <w:p w14:paraId="6EE990CB" w14:textId="77777777" w:rsidR="00EE7418" w:rsidRPr="00A33366" w:rsidRDefault="00EE7418" w:rsidP="00FC6A49">
            <w:pPr>
              <w:pStyle w:val="Normal6"/>
              <w:widowControl/>
              <w:rPr>
                <w:szCs w:val="24"/>
                <w:lang w:val="fr-FR"/>
              </w:rPr>
            </w:pPr>
            <w:r w:rsidRPr="00A33366">
              <w:rPr>
                <w:lang w:val="fr-FR"/>
              </w:rPr>
              <w:lastRenderedPageBreak/>
              <w:t>(a)</w:t>
            </w:r>
            <w:r w:rsidRPr="00A33366">
              <w:rPr>
                <w:lang w:val="fr-FR"/>
              </w:rPr>
              <w:tab/>
              <w:t xml:space="preserve">remet le véhicule hors d’usage à une installation de traitement agréée ou, dans les cas visés à l’article 23, paragraphe 4, à un point de collecte, dans </w:t>
            </w:r>
            <w:r w:rsidRPr="00A33366">
              <w:rPr>
                <w:lang w:val="fr-FR"/>
              </w:rPr>
              <w:lastRenderedPageBreak/>
              <w:t xml:space="preserve">les plus brefs délais après avoir été informé que le véhicule satisfait à l’un des critères d’irréparabilité énoncés à l’annexe I, partie A, </w:t>
            </w:r>
            <w:r w:rsidRPr="00A33366">
              <w:rPr>
                <w:b/>
                <w:i/>
                <w:lang w:val="fr-FR"/>
              </w:rPr>
              <w:t>point</w:t>
            </w:r>
            <w:r w:rsidRPr="00A33366">
              <w:rPr>
                <w:lang w:val="fr-FR"/>
              </w:rPr>
              <w:t> 1;</w:t>
            </w:r>
          </w:p>
        </w:tc>
      </w:tr>
    </w:tbl>
    <w:p w14:paraId="5E5AA42B" w14:textId="77777777" w:rsidR="00EE7418" w:rsidRPr="00A33366" w:rsidRDefault="00EE7418" w:rsidP="00EE7418">
      <w:pPr>
        <w:widowControl/>
      </w:pPr>
    </w:p>
    <w:p w14:paraId="5658DCFD" w14:textId="77777777" w:rsidR="00EE7418" w:rsidRPr="00A33366" w:rsidRDefault="00EE7418" w:rsidP="00EE7418">
      <w:pPr>
        <w:pStyle w:val="AMNumberTabs0"/>
        <w:keepNext/>
        <w:widowControl/>
      </w:pPr>
      <w:r w:rsidRPr="00A33366">
        <w:t>Amendement</w:t>
      </w:r>
      <w:r w:rsidRPr="00A33366">
        <w:tab/>
      </w:r>
      <w:r w:rsidRPr="00A33366">
        <w:tab/>
        <w:t>242</w:t>
      </w:r>
    </w:p>
    <w:p w14:paraId="2A22A7CF" w14:textId="77777777" w:rsidR="00EE7418" w:rsidRPr="00A33366" w:rsidRDefault="00EE7418" w:rsidP="00EE7418">
      <w:pPr>
        <w:pStyle w:val="NormalBold"/>
        <w:keepNext/>
        <w:widowControl/>
      </w:pPr>
      <w:r w:rsidRPr="00A33366">
        <w:t>Proposition de règlement</w:t>
      </w:r>
    </w:p>
    <w:p w14:paraId="0E8C7822" w14:textId="77777777" w:rsidR="00EE7418" w:rsidRPr="00A33366" w:rsidRDefault="00EE7418" w:rsidP="00EE7418">
      <w:pPr>
        <w:pStyle w:val="NormalBold"/>
        <w:widowControl/>
      </w:pPr>
      <w:r w:rsidRPr="00A33366">
        <w:t>Article 26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FCF74DB" w14:textId="77777777" w:rsidTr="00FC6A49">
        <w:trPr>
          <w:jc w:val="center"/>
        </w:trPr>
        <w:tc>
          <w:tcPr>
            <w:tcW w:w="9752" w:type="dxa"/>
            <w:gridSpan w:val="2"/>
          </w:tcPr>
          <w:p w14:paraId="3DE97237" w14:textId="77777777" w:rsidR="00EE7418" w:rsidRPr="00A33366" w:rsidRDefault="00EE7418" w:rsidP="00FC6A49">
            <w:pPr>
              <w:keepNext/>
              <w:widowControl/>
            </w:pPr>
          </w:p>
        </w:tc>
      </w:tr>
      <w:tr w:rsidR="00EE7418" w:rsidRPr="00A33366" w14:paraId="502AA19F" w14:textId="77777777" w:rsidTr="00FC6A49">
        <w:trPr>
          <w:jc w:val="center"/>
        </w:trPr>
        <w:tc>
          <w:tcPr>
            <w:tcW w:w="4876" w:type="dxa"/>
          </w:tcPr>
          <w:p w14:paraId="14C2DD56" w14:textId="77777777" w:rsidR="00EE7418" w:rsidRPr="00A33366" w:rsidRDefault="00EE7418" w:rsidP="00FC6A49">
            <w:pPr>
              <w:pStyle w:val="ColumnHeading"/>
              <w:keepNext/>
              <w:widowControl/>
            </w:pPr>
            <w:r w:rsidRPr="00A33366">
              <w:t>Texte proposé par la Commission</w:t>
            </w:r>
          </w:p>
        </w:tc>
        <w:tc>
          <w:tcPr>
            <w:tcW w:w="4876" w:type="dxa"/>
          </w:tcPr>
          <w:p w14:paraId="12B1F5AD" w14:textId="77777777" w:rsidR="00EE7418" w:rsidRPr="00A33366" w:rsidRDefault="00EE7418" w:rsidP="00FC6A49">
            <w:pPr>
              <w:pStyle w:val="ColumnHeading"/>
              <w:keepNext/>
              <w:widowControl/>
            </w:pPr>
            <w:r w:rsidRPr="00A33366">
              <w:t>Amendement</w:t>
            </w:r>
          </w:p>
        </w:tc>
      </w:tr>
      <w:tr w:rsidR="00EE7418" w:rsidRPr="00A33366" w14:paraId="1DA57B09" w14:textId="77777777" w:rsidTr="00FC6A49">
        <w:trPr>
          <w:jc w:val="center"/>
        </w:trPr>
        <w:tc>
          <w:tcPr>
            <w:tcW w:w="4876" w:type="dxa"/>
          </w:tcPr>
          <w:p w14:paraId="0E873E4F" w14:textId="77777777" w:rsidR="00EE7418" w:rsidRPr="00A33366" w:rsidRDefault="00EE7418" w:rsidP="00FC6A49">
            <w:pPr>
              <w:pStyle w:val="Normal6"/>
              <w:widowControl/>
              <w:rPr>
                <w:lang w:val="fr-FR"/>
              </w:rPr>
            </w:pPr>
            <w:r w:rsidRPr="00A33366">
              <w:rPr>
                <w:lang w:val="fr-FR"/>
              </w:rPr>
              <w:t>(b)</w:t>
            </w:r>
            <w:r w:rsidRPr="00A33366">
              <w:rPr>
                <w:lang w:val="fr-FR"/>
              </w:rPr>
              <w:tab/>
              <w:t>présente un certificat de destruction au service d’immatriculation compétent.</w:t>
            </w:r>
          </w:p>
        </w:tc>
        <w:tc>
          <w:tcPr>
            <w:tcW w:w="4876" w:type="dxa"/>
          </w:tcPr>
          <w:p w14:paraId="756E259A" w14:textId="77777777" w:rsidR="00EE7418" w:rsidRPr="00A33366" w:rsidRDefault="00EE7418" w:rsidP="00FC6A49">
            <w:pPr>
              <w:pStyle w:val="Normal6"/>
              <w:widowControl/>
              <w:rPr>
                <w:szCs w:val="24"/>
                <w:lang w:val="fr-FR"/>
              </w:rPr>
            </w:pPr>
            <w:r w:rsidRPr="00A33366">
              <w:rPr>
                <w:lang w:val="fr-FR"/>
              </w:rPr>
              <w:t>(b)</w:t>
            </w:r>
            <w:r w:rsidRPr="00A33366">
              <w:rPr>
                <w:lang w:val="fr-FR"/>
              </w:rPr>
              <w:tab/>
              <w:t>présente un certificat de destruction au service d’immatriculation compétent</w:t>
            </w:r>
            <w:r w:rsidRPr="00A33366">
              <w:rPr>
                <w:b/>
                <w:i/>
                <w:lang w:val="fr-FR"/>
              </w:rPr>
              <w:t>, sauf dans les cas où il existe une procédure en ligne permettant la communication ou le traitement de la radiation du véhicule hors d’usage par les installations de traitement agréées</w:t>
            </w:r>
            <w:r w:rsidRPr="00A33366">
              <w:rPr>
                <w:lang w:val="fr-FR"/>
              </w:rPr>
              <w:t>.</w:t>
            </w:r>
          </w:p>
        </w:tc>
      </w:tr>
    </w:tbl>
    <w:p w14:paraId="706DC5EF" w14:textId="77777777" w:rsidR="00EE7418" w:rsidRPr="00A33366" w:rsidRDefault="00EE7418" w:rsidP="00EE7418">
      <w:pPr>
        <w:widowControl/>
      </w:pPr>
    </w:p>
    <w:p w14:paraId="3E4F4E78" w14:textId="77777777" w:rsidR="00EE7418" w:rsidRPr="00A33366" w:rsidRDefault="00EE7418" w:rsidP="00EE7418">
      <w:pPr>
        <w:pStyle w:val="AMNumberTabs0"/>
        <w:keepNext/>
        <w:widowControl/>
      </w:pPr>
      <w:r w:rsidRPr="00A33366">
        <w:t>Amendement</w:t>
      </w:r>
      <w:r w:rsidRPr="00A33366">
        <w:tab/>
      </w:r>
      <w:r w:rsidRPr="00A33366">
        <w:tab/>
        <w:t>243</w:t>
      </w:r>
    </w:p>
    <w:p w14:paraId="03823A1F" w14:textId="77777777" w:rsidR="00EE7418" w:rsidRPr="00A33366" w:rsidRDefault="00EE7418" w:rsidP="00EE7418">
      <w:pPr>
        <w:pStyle w:val="NormalBold"/>
        <w:keepNext/>
        <w:widowControl/>
      </w:pPr>
      <w:r w:rsidRPr="00A33366">
        <w:t>Proposition de règlement</w:t>
      </w:r>
    </w:p>
    <w:p w14:paraId="35FC79A6" w14:textId="77777777" w:rsidR="00EE7418" w:rsidRPr="00A33366" w:rsidRDefault="00EE7418" w:rsidP="00EE7418">
      <w:pPr>
        <w:pStyle w:val="NormalBold"/>
        <w:widowControl/>
      </w:pPr>
      <w:r w:rsidRPr="00A33366">
        <w:t>Article 26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0913483" w14:textId="77777777" w:rsidTr="00FC6A49">
        <w:trPr>
          <w:jc w:val="center"/>
        </w:trPr>
        <w:tc>
          <w:tcPr>
            <w:tcW w:w="9752" w:type="dxa"/>
            <w:gridSpan w:val="2"/>
          </w:tcPr>
          <w:p w14:paraId="31D3AC99" w14:textId="77777777" w:rsidR="00EE7418" w:rsidRPr="00A33366" w:rsidRDefault="00EE7418" w:rsidP="00FC6A49">
            <w:pPr>
              <w:keepNext/>
              <w:widowControl/>
            </w:pPr>
          </w:p>
        </w:tc>
      </w:tr>
      <w:tr w:rsidR="00EE7418" w:rsidRPr="00A33366" w14:paraId="07619483" w14:textId="77777777" w:rsidTr="00FC6A49">
        <w:trPr>
          <w:jc w:val="center"/>
        </w:trPr>
        <w:tc>
          <w:tcPr>
            <w:tcW w:w="4876" w:type="dxa"/>
          </w:tcPr>
          <w:p w14:paraId="7D9851A3" w14:textId="77777777" w:rsidR="00EE7418" w:rsidRPr="00A33366" w:rsidRDefault="00EE7418" w:rsidP="00FC6A49">
            <w:pPr>
              <w:pStyle w:val="ColumnHeading"/>
              <w:keepNext/>
              <w:widowControl/>
            </w:pPr>
            <w:r w:rsidRPr="00A33366">
              <w:t>Texte proposé par la Commission</w:t>
            </w:r>
          </w:p>
        </w:tc>
        <w:tc>
          <w:tcPr>
            <w:tcW w:w="4876" w:type="dxa"/>
          </w:tcPr>
          <w:p w14:paraId="5780E86D" w14:textId="77777777" w:rsidR="00EE7418" w:rsidRPr="00A33366" w:rsidRDefault="00EE7418" w:rsidP="00FC6A49">
            <w:pPr>
              <w:pStyle w:val="ColumnHeading"/>
              <w:keepNext/>
              <w:widowControl/>
            </w:pPr>
            <w:r w:rsidRPr="00A33366">
              <w:t>Amendement</w:t>
            </w:r>
          </w:p>
        </w:tc>
      </w:tr>
      <w:tr w:rsidR="00EE7418" w:rsidRPr="00A33366" w14:paraId="515D9F76" w14:textId="77777777" w:rsidTr="00FC6A49">
        <w:trPr>
          <w:jc w:val="center"/>
        </w:trPr>
        <w:tc>
          <w:tcPr>
            <w:tcW w:w="4876" w:type="dxa"/>
          </w:tcPr>
          <w:p w14:paraId="458B232E" w14:textId="77777777" w:rsidR="00EE7418" w:rsidRPr="00A33366" w:rsidRDefault="00EE7418" w:rsidP="00FC6A49">
            <w:pPr>
              <w:pStyle w:val="Normal6"/>
              <w:widowControl/>
              <w:rPr>
                <w:lang w:val="fr-FR"/>
              </w:rPr>
            </w:pPr>
          </w:p>
        </w:tc>
        <w:tc>
          <w:tcPr>
            <w:tcW w:w="4876" w:type="dxa"/>
          </w:tcPr>
          <w:p w14:paraId="05D18164" w14:textId="77777777" w:rsidR="00EE7418" w:rsidRPr="00A33366" w:rsidRDefault="00EE7418" w:rsidP="00FC6A49">
            <w:pPr>
              <w:pStyle w:val="Normal6"/>
              <w:widowControl/>
              <w:rPr>
                <w:szCs w:val="24"/>
                <w:lang w:val="fr-FR"/>
              </w:rPr>
            </w:pPr>
            <w:r w:rsidRPr="00A33366">
              <w:rPr>
                <w:b/>
                <w:i/>
                <w:lang w:val="fr-FR"/>
              </w:rPr>
              <w:t xml:space="preserve">Dans le cas où un opérateur économique transfère la propriété d’un véhicule d’occasion, il informe l’acquéreur que le véhicule concerné n’est pas un véhicule hors d’usage conformément à l’annexe I, partie A, ou fournit un certificat de contrôle technique. </w:t>
            </w:r>
          </w:p>
        </w:tc>
      </w:tr>
    </w:tbl>
    <w:p w14:paraId="0FBB4C4F" w14:textId="77777777" w:rsidR="00EE7418" w:rsidRPr="00A33366" w:rsidRDefault="00EE7418" w:rsidP="00EE7418">
      <w:pPr>
        <w:widowControl/>
      </w:pPr>
    </w:p>
    <w:p w14:paraId="1F6B2F65" w14:textId="77777777" w:rsidR="00EE7418" w:rsidRPr="00A33366" w:rsidRDefault="00EE7418" w:rsidP="00EE7418">
      <w:pPr>
        <w:pStyle w:val="AMNumberTabs0"/>
        <w:keepNext/>
        <w:widowControl/>
      </w:pPr>
      <w:r w:rsidRPr="00A33366">
        <w:t>Amendement</w:t>
      </w:r>
      <w:r w:rsidRPr="00A33366">
        <w:tab/>
      </w:r>
      <w:r w:rsidRPr="00A33366">
        <w:tab/>
        <w:t>244</w:t>
      </w:r>
    </w:p>
    <w:p w14:paraId="6E05EE1C" w14:textId="77777777" w:rsidR="00EE7418" w:rsidRPr="00A33366" w:rsidRDefault="00EE7418" w:rsidP="00EE7418">
      <w:pPr>
        <w:pStyle w:val="NormalBold"/>
        <w:keepNext/>
        <w:widowControl/>
      </w:pPr>
      <w:r w:rsidRPr="00A33366">
        <w:t>Proposition de règlement</w:t>
      </w:r>
    </w:p>
    <w:p w14:paraId="748C9FC1" w14:textId="77777777" w:rsidR="00EE7418" w:rsidRPr="00A33366" w:rsidRDefault="00EE7418" w:rsidP="00EE7418">
      <w:pPr>
        <w:pStyle w:val="NormalBold"/>
        <w:widowControl/>
      </w:pPr>
      <w:r w:rsidRPr="00A33366">
        <w:t>Article 26 – alinéa 1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6920EE6" w14:textId="77777777" w:rsidTr="00FC6A49">
        <w:trPr>
          <w:jc w:val="center"/>
        </w:trPr>
        <w:tc>
          <w:tcPr>
            <w:tcW w:w="9752" w:type="dxa"/>
            <w:gridSpan w:val="2"/>
          </w:tcPr>
          <w:p w14:paraId="51D9AB6B" w14:textId="77777777" w:rsidR="00EE7418" w:rsidRPr="00A33366" w:rsidRDefault="00EE7418" w:rsidP="00FC6A49">
            <w:pPr>
              <w:keepNext/>
              <w:widowControl/>
            </w:pPr>
          </w:p>
        </w:tc>
      </w:tr>
      <w:tr w:rsidR="00EE7418" w:rsidRPr="00A33366" w14:paraId="5DD697D7" w14:textId="77777777" w:rsidTr="00FC6A49">
        <w:trPr>
          <w:jc w:val="center"/>
        </w:trPr>
        <w:tc>
          <w:tcPr>
            <w:tcW w:w="4876" w:type="dxa"/>
          </w:tcPr>
          <w:p w14:paraId="4C525E07" w14:textId="77777777" w:rsidR="00EE7418" w:rsidRPr="00A33366" w:rsidRDefault="00EE7418" w:rsidP="00FC6A49">
            <w:pPr>
              <w:pStyle w:val="ColumnHeading"/>
              <w:keepNext/>
              <w:widowControl/>
            </w:pPr>
            <w:r w:rsidRPr="00A33366">
              <w:t>Texte proposé par la Commission</w:t>
            </w:r>
          </w:p>
        </w:tc>
        <w:tc>
          <w:tcPr>
            <w:tcW w:w="4876" w:type="dxa"/>
          </w:tcPr>
          <w:p w14:paraId="0EEE0F88" w14:textId="77777777" w:rsidR="00EE7418" w:rsidRPr="00A33366" w:rsidRDefault="00EE7418" w:rsidP="00FC6A49">
            <w:pPr>
              <w:pStyle w:val="ColumnHeading"/>
              <w:keepNext/>
              <w:widowControl/>
            </w:pPr>
            <w:r w:rsidRPr="00A33366">
              <w:t>Amendement</w:t>
            </w:r>
          </w:p>
        </w:tc>
      </w:tr>
      <w:tr w:rsidR="00EE7418" w:rsidRPr="00A33366" w14:paraId="1B4B2E35" w14:textId="77777777" w:rsidTr="00FC6A49">
        <w:trPr>
          <w:jc w:val="center"/>
        </w:trPr>
        <w:tc>
          <w:tcPr>
            <w:tcW w:w="4876" w:type="dxa"/>
          </w:tcPr>
          <w:p w14:paraId="0C8BFF3B" w14:textId="77777777" w:rsidR="00EE7418" w:rsidRPr="00A33366" w:rsidRDefault="00EE7418" w:rsidP="00FC6A49">
            <w:pPr>
              <w:pStyle w:val="Normal6"/>
              <w:widowControl/>
              <w:rPr>
                <w:lang w:val="fr-FR"/>
              </w:rPr>
            </w:pPr>
          </w:p>
        </w:tc>
        <w:tc>
          <w:tcPr>
            <w:tcW w:w="4876" w:type="dxa"/>
          </w:tcPr>
          <w:p w14:paraId="71CB3207" w14:textId="77777777" w:rsidR="00EE7418" w:rsidRPr="00A33366" w:rsidRDefault="00EE7418" w:rsidP="00FC6A49">
            <w:pPr>
              <w:pStyle w:val="Normal6"/>
              <w:widowControl/>
              <w:rPr>
                <w:szCs w:val="24"/>
                <w:lang w:val="fr-FR"/>
              </w:rPr>
            </w:pPr>
            <w:r w:rsidRPr="00A33366">
              <w:rPr>
                <w:b/>
                <w:i/>
                <w:lang w:val="fr-FR"/>
              </w:rPr>
              <w:t>Dans le cas des véhicules hors d’usage, l’opérateur économique veille à ce que ces véhicules soient transférés uniquement vers une installation de traitement agréée.</w:t>
            </w:r>
          </w:p>
        </w:tc>
      </w:tr>
    </w:tbl>
    <w:p w14:paraId="2E385DE1" w14:textId="77777777" w:rsidR="00EE7418" w:rsidRPr="00A33366" w:rsidRDefault="00EE7418" w:rsidP="00EE7418">
      <w:pPr>
        <w:widowControl/>
      </w:pPr>
    </w:p>
    <w:p w14:paraId="4376442D" w14:textId="77777777" w:rsidR="00EE7418" w:rsidRPr="00A33366" w:rsidRDefault="00EE7418" w:rsidP="00EE7418">
      <w:pPr>
        <w:pStyle w:val="AMNumberTabs0"/>
        <w:keepNext/>
        <w:widowControl/>
      </w:pPr>
      <w:r w:rsidRPr="00A33366">
        <w:lastRenderedPageBreak/>
        <w:t>Amendement</w:t>
      </w:r>
      <w:r w:rsidRPr="00A33366">
        <w:tab/>
      </w:r>
      <w:r w:rsidRPr="00A33366">
        <w:tab/>
        <w:t>245</w:t>
      </w:r>
    </w:p>
    <w:p w14:paraId="2B22381C" w14:textId="77777777" w:rsidR="00EE7418" w:rsidRPr="00A33366" w:rsidRDefault="00EE7418" w:rsidP="00EE7418">
      <w:pPr>
        <w:pStyle w:val="NormalBold"/>
        <w:keepNext/>
        <w:widowControl/>
      </w:pPr>
      <w:r w:rsidRPr="00A33366">
        <w:t>Proposition de règlement</w:t>
      </w:r>
    </w:p>
    <w:p w14:paraId="5ACF41C4" w14:textId="77777777" w:rsidR="00EE7418" w:rsidRPr="00A33366" w:rsidRDefault="00EE7418" w:rsidP="00EE7418">
      <w:pPr>
        <w:pStyle w:val="NormalBold"/>
        <w:widowControl/>
      </w:pPr>
      <w:r w:rsidRPr="00A33366">
        <w:t>Article 27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10A4233" w14:textId="77777777" w:rsidTr="00FC6A49">
        <w:trPr>
          <w:jc w:val="center"/>
        </w:trPr>
        <w:tc>
          <w:tcPr>
            <w:tcW w:w="9752" w:type="dxa"/>
            <w:gridSpan w:val="2"/>
          </w:tcPr>
          <w:p w14:paraId="5C1AF3DD" w14:textId="77777777" w:rsidR="00EE7418" w:rsidRPr="00A33366" w:rsidRDefault="00EE7418" w:rsidP="00FC6A49">
            <w:pPr>
              <w:keepNext/>
              <w:widowControl/>
            </w:pPr>
          </w:p>
        </w:tc>
      </w:tr>
      <w:tr w:rsidR="00EE7418" w:rsidRPr="00A33366" w14:paraId="3B4A4F8A" w14:textId="77777777" w:rsidTr="00FC6A49">
        <w:trPr>
          <w:jc w:val="center"/>
        </w:trPr>
        <w:tc>
          <w:tcPr>
            <w:tcW w:w="4876" w:type="dxa"/>
          </w:tcPr>
          <w:p w14:paraId="519A5AFE" w14:textId="77777777" w:rsidR="00EE7418" w:rsidRPr="00A33366" w:rsidRDefault="00EE7418" w:rsidP="00FC6A49">
            <w:pPr>
              <w:pStyle w:val="ColumnHeading"/>
              <w:keepNext/>
              <w:widowControl/>
            </w:pPr>
            <w:r w:rsidRPr="00A33366">
              <w:t>Texte proposé par la Commission</w:t>
            </w:r>
          </w:p>
        </w:tc>
        <w:tc>
          <w:tcPr>
            <w:tcW w:w="4876" w:type="dxa"/>
          </w:tcPr>
          <w:p w14:paraId="29A1B285" w14:textId="77777777" w:rsidR="00EE7418" w:rsidRPr="00A33366" w:rsidRDefault="00EE7418" w:rsidP="00FC6A49">
            <w:pPr>
              <w:pStyle w:val="ColumnHeading"/>
              <w:keepNext/>
              <w:widowControl/>
            </w:pPr>
            <w:r w:rsidRPr="00A33366">
              <w:t>Amendement</w:t>
            </w:r>
          </w:p>
        </w:tc>
      </w:tr>
      <w:tr w:rsidR="00EE7418" w:rsidRPr="00A33366" w14:paraId="2B0FF8B4" w14:textId="77777777" w:rsidTr="00FC6A49">
        <w:trPr>
          <w:jc w:val="center"/>
        </w:trPr>
        <w:tc>
          <w:tcPr>
            <w:tcW w:w="4876" w:type="dxa"/>
          </w:tcPr>
          <w:p w14:paraId="2CDA35F4" w14:textId="77777777" w:rsidR="00EE7418" w:rsidRPr="00A33366" w:rsidRDefault="00EE7418" w:rsidP="00FC6A49">
            <w:pPr>
              <w:pStyle w:val="Normal6"/>
              <w:widowControl/>
              <w:rPr>
                <w:lang w:val="fr-FR"/>
              </w:rPr>
            </w:pPr>
            <w:r w:rsidRPr="00A33366">
              <w:rPr>
                <w:lang w:val="fr-FR"/>
              </w:rPr>
              <w:t>2.</w:t>
            </w:r>
            <w:r w:rsidRPr="00A33366">
              <w:rPr>
                <w:lang w:val="fr-FR"/>
              </w:rPr>
              <w:tab/>
              <w:t>Les installations de traitement agréées veillent à ce que tout traitement des véhicules hors d’usage soit conforme, au minimum, aux articles 28, 29, 30, 31, 34 et </w:t>
            </w:r>
            <w:r w:rsidRPr="00A33366">
              <w:rPr>
                <w:b/>
                <w:i/>
                <w:lang w:val="fr-FR"/>
              </w:rPr>
              <w:t>35</w:t>
            </w:r>
            <w:r w:rsidRPr="00A33366">
              <w:rPr>
                <w:lang w:val="fr-FR"/>
              </w:rPr>
              <w:t xml:space="preserve"> et à l’annexe VII du présent règlement et elles appliquent les meilleures techniques disponibles telles que définies à l’article 3, paragraphe 10, de la directive 2010/75/UE.</w:t>
            </w:r>
          </w:p>
        </w:tc>
        <w:tc>
          <w:tcPr>
            <w:tcW w:w="4876" w:type="dxa"/>
          </w:tcPr>
          <w:p w14:paraId="4A549CCB"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Les installations de traitement agréées veillent à ce que tout traitement des véhicules hors d’usage soit conforme, au minimum, aux articles 28, 29, 30, 31, </w:t>
            </w:r>
            <w:r w:rsidRPr="00A33366">
              <w:rPr>
                <w:b/>
                <w:i/>
                <w:lang w:val="fr-FR"/>
              </w:rPr>
              <w:t xml:space="preserve">32, </w:t>
            </w:r>
            <w:r w:rsidRPr="00A33366">
              <w:rPr>
                <w:lang w:val="fr-FR"/>
              </w:rPr>
              <w:t>34</w:t>
            </w:r>
            <w:r w:rsidRPr="00A33366">
              <w:rPr>
                <w:b/>
                <w:i/>
                <w:lang w:val="fr-FR"/>
              </w:rPr>
              <w:t>, 35</w:t>
            </w:r>
            <w:r w:rsidRPr="00A33366">
              <w:rPr>
                <w:lang w:val="fr-FR"/>
              </w:rPr>
              <w:t xml:space="preserve"> et </w:t>
            </w:r>
            <w:r w:rsidRPr="00A33366">
              <w:rPr>
                <w:b/>
                <w:i/>
                <w:lang w:val="fr-FR"/>
              </w:rPr>
              <w:t>36</w:t>
            </w:r>
            <w:r w:rsidRPr="00A33366">
              <w:rPr>
                <w:lang w:val="fr-FR"/>
              </w:rPr>
              <w:t xml:space="preserve"> et à l’annexe VII du présent règlement et elles appliquent les meilleures techniques disponibles telles que définies à l’article 3, paragraphe 10, de la directive 2010/75/UE.</w:t>
            </w:r>
          </w:p>
        </w:tc>
      </w:tr>
    </w:tbl>
    <w:p w14:paraId="1EC4ECE1" w14:textId="77777777" w:rsidR="00EE7418" w:rsidRPr="00A33366" w:rsidRDefault="00EE7418" w:rsidP="00EE7418">
      <w:pPr>
        <w:widowControl/>
      </w:pPr>
    </w:p>
    <w:p w14:paraId="03C04544" w14:textId="77777777" w:rsidR="00EE7418" w:rsidRPr="00A33366" w:rsidRDefault="00EE7418" w:rsidP="00EE7418">
      <w:pPr>
        <w:pStyle w:val="AMNumberTabs0"/>
        <w:keepNext/>
        <w:widowControl/>
      </w:pPr>
      <w:r w:rsidRPr="00A33366">
        <w:t>Amendement</w:t>
      </w:r>
      <w:r w:rsidRPr="00A33366">
        <w:tab/>
      </w:r>
      <w:r w:rsidRPr="00A33366">
        <w:tab/>
        <w:t>246</w:t>
      </w:r>
    </w:p>
    <w:p w14:paraId="022DE6CC" w14:textId="77777777" w:rsidR="00EE7418" w:rsidRPr="00A33366" w:rsidRDefault="00EE7418" w:rsidP="00EE7418">
      <w:pPr>
        <w:pStyle w:val="NormalBold"/>
        <w:keepNext/>
        <w:widowControl/>
      </w:pPr>
      <w:r w:rsidRPr="00A33366">
        <w:t>Proposition de règlement</w:t>
      </w:r>
    </w:p>
    <w:p w14:paraId="35FBD037" w14:textId="77777777" w:rsidR="00EE7418" w:rsidRPr="00A33366" w:rsidRDefault="00EE7418" w:rsidP="00EE7418">
      <w:pPr>
        <w:pStyle w:val="NormalBold"/>
        <w:widowControl/>
      </w:pPr>
      <w:r w:rsidRPr="00A33366">
        <w:t>Article 27 – paragraphe 3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C4CE593" w14:textId="77777777" w:rsidTr="00FC6A49">
        <w:trPr>
          <w:jc w:val="center"/>
        </w:trPr>
        <w:tc>
          <w:tcPr>
            <w:tcW w:w="9752" w:type="dxa"/>
            <w:gridSpan w:val="2"/>
          </w:tcPr>
          <w:p w14:paraId="186F98FD" w14:textId="77777777" w:rsidR="00EE7418" w:rsidRPr="00A33366" w:rsidRDefault="00EE7418" w:rsidP="00FC6A49">
            <w:pPr>
              <w:keepNext/>
              <w:widowControl/>
            </w:pPr>
          </w:p>
        </w:tc>
      </w:tr>
      <w:tr w:rsidR="00EE7418" w:rsidRPr="00A33366" w14:paraId="675F6A67" w14:textId="77777777" w:rsidTr="00FC6A49">
        <w:trPr>
          <w:jc w:val="center"/>
        </w:trPr>
        <w:tc>
          <w:tcPr>
            <w:tcW w:w="4876" w:type="dxa"/>
          </w:tcPr>
          <w:p w14:paraId="7D0FECB3" w14:textId="77777777" w:rsidR="00EE7418" w:rsidRPr="00A33366" w:rsidRDefault="00EE7418" w:rsidP="00FC6A49">
            <w:pPr>
              <w:pStyle w:val="ColumnHeading"/>
              <w:keepNext/>
              <w:widowControl/>
            </w:pPr>
            <w:r w:rsidRPr="00A33366">
              <w:t>Texte proposé par la Commission</w:t>
            </w:r>
          </w:p>
        </w:tc>
        <w:tc>
          <w:tcPr>
            <w:tcW w:w="4876" w:type="dxa"/>
          </w:tcPr>
          <w:p w14:paraId="66F886FC" w14:textId="77777777" w:rsidR="00EE7418" w:rsidRPr="00A33366" w:rsidRDefault="00EE7418" w:rsidP="00FC6A49">
            <w:pPr>
              <w:pStyle w:val="ColumnHeading"/>
              <w:keepNext/>
              <w:widowControl/>
            </w:pPr>
            <w:r w:rsidRPr="00A33366">
              <w:t>Amendement</w:t>
            </w:r>
          </w:p>
        </w:tc>
      </w:tr>
      <w:tr w:rsidR="00EE7418" w:rsidRPr="00A33366" w14:paraId="69F1C07A" w14:textId="77777777" w:rsidTr="00FC6A49">
        <w:trPr>
          <w:jc w:val="center"/>
        </w:trPr>
        <w:tc>
          <w:tcPr>
            <w:tcW w:w="4876" w:type="dxa"/>
          </w:tcPr>
          <w:p w14:paraId="5281F118" w14:textId="77777777" w:rsidR="00EE7418" w:rsidRPr="00A33366" w:rsidRDefault="00EE7418" w:rsidP="00FC6A49">
            <w:pPr>
              <w:pStyle w:val="Normal6"/>
              <w:widowControl/>
              <w:rPr>
                <w:lang w:val="fr-FR"/>
              </w:rPr>
            </w:pPr>
            <w:r w:rsidRPr="00A33366">
              <w:rPr>
                <w:lang w:val="fr-FR"/>
              </w:rPr>
              <w:t>(c)</w:t>
            </w:r>
            <w:r w:rsidRPr="00A33366">
              <w:rPr>
                <w:lang w:val="fr-FR"/>
              </w:rPr>
              <w:tab/>
              <w:t>extraient les pièces et composants énumérés à l’annexe VII, partie C, du véhicule hors d’usage, avant le broyage ou le compactage, au moyen d’un démontage manuel ou d’un désassemblage (semi-)automatisé, de manière non destructive, pour récupérer les composants ayant un potentiel de réutilisation, de remanufacturage ou de remise à neuf;</w:t>
            </w:r>
          </w:p>
        </w:tc>
        <w:tc>
          <w:tcPr>
            <w:tcW w:w="4876" w:type="dxa"/>
          </w:tcPr>
          <w:p w14:paraId="5E0B1356" w14:textId="77777777" w:rsidR="00EE7418" w:rsidRPr="00A33366" w:rsidRDefault="00EE7418" w:rsidP="00FC6A49">
            <w:pPr>
              <w:pStyle w:val="Normal6"/>
              <w:widowControl/>
              <w:rPr>
                <w:szCs w:val="24"/>
                <w:lang w:val="fr-FR"/>
              </w:rPr>
            </w:pPr>
            <w:r w:rsidRPr="00A33366">
              <w:rPr>
                <w:lang w:val="fr-FR"/>
              </w:rPr>
              <w:t>(c)</w:t>
            </w:r>
            <w:r w:rsidRPr="00A33366">
              <w:rPr>
                <w:lang w:val="fr-FR"/>
              </w:rPr>
              <w:tab/>
              <w:t>extraient les pièces et composants énumérés à l’annexe VII, partie C, du véhicule hors d’usage, avant le broyage ou le compactage, au moyen d’un démontage manuel ou d’un désassemblage (semi-)automatisé, de manière non destructive, pour récupérer les composants ayant un potentiel de réutilisation, de remanufacturage ou de remise à neuf</w:t>
            </w:r>
            <w:r w:rsidRPr="00A33366">
              <w:rPr>
                <w:b/>
                <w:i/>
                <w:lang w:val="fr-FR"/>
              </w:rPr>
              <w:t>, conformément aux articles 30 et 31, en tenant compte du potentiel commercial de la réutilisation, du remanufacturage ou de la remise à neuf de ces pièces et composants, ainsi que de la nécessité de garantir la grande qualité de la ferraille</w:t>
            </w:r>
            <w:r w:rsidRPr="00A33366">
              <w:rPr>
                <w:lang w:val="fr-FR"/>
              </w:rPr>
              <w:t>;</w:t>
            </w:r>
          </w:p>
        </w:tc>
      </w:tr>
    </w:tbl>
    <w:p w14:paraId="7A71FA48" w14:textId="77777777" w:rsidR="00EE7418" w:rsidRPr="00A33366" w:rsidRDefault="00EE7418" w:rsidP="00EE7418">
      <w:pPr>
        <w:widowControl/>
      </w:pPr>
    </w:p>
    <w:p w14:paraId="019BA6ED" w14:textId="77777777" w:rsidR="00EE7418" w:rsidRPr="00A33366" w:rsidRDefault="00EE7418" w:rsidP="00EE7418">
      <w:pPr>
        <w:pStyle w:val="AMNumberTabs0"/>
        <w:keepNext/>
        <w:widowControl/>
      </w:pPr>
      <w:r w:rsidRPr="00A33366">
        <w:t>Amendement</w:t>
      </w:r>
      <w:r w:rsidRPr="00A33366">
        <w:tab/>
      </w:r>
      <w:r w:rsidRPr="00A33366">
        <w:tab/>
        <w:t>247</w:t>
      </w:r>
    </w:p>
    <w:p w14:paraId="4B5F94DC" w14:textId="77777777" w:rsidR="00EE7418" w:rsidRPr="00A33366" w:rsidRDefault="00EE7418" w:rsidP="00EE7418">
      <w:pPr>
        <w:pStyle w:val="NormalBold"/>
        <w:keepNext/>
        <w:widowControl/>
      </w:pPr>
      <w:r w:rsidRPr="00A33366">
        <w:t>Proposition de règlement</w:t>
      </w:r>
    </w:p>
    <w:p w14:paraId="2CDE8FB2" w14:textId="77777777" w:rsidR="00EE7418" w:rsidRPr="00A33366" w:rsidRDefault="00EE7418" w:rsidP="00EE7418">
      <w:pPr>
        <w:pStyle w:val="NormalBold"/>
        <w:widowControl/>
      </w:pPr>
      <w:r w:rsidRPr="00A33366">
        <w:t>Article 27 – paragraphe 3 – alinéa 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E16650D" w14:textId="77777777" w:rsidTr="00FC6A49">
        <w:trPr>
          <w:jc w:val="center"/>
        </w:trPr>
        <w:tc>
          <w:tcPr>
            <w:tcW w:w="9752" w:type="dxa"/>
            <w:gridSpan w:val="2"/>
          </w:tcPr>
          <w:p w14:paraId="713B6173" w14:textId="77777777" w:rsidR="00EE7418" w:rsidRPr="00A33366" w:rsidRDefault="00EE7418" w:rsidP="00FC6A49">
            <w:pPr>
              <w:keepNext/>
              <w:widowControl/>
            </w:pPr>
          </w:p>
        </w:tc>
      </w:tr>
      <w:tr w:rsidR="00EE7418" w:rsidRPr="00A33366" w14:paraId="26FDC476" w14:textId="77777777" w:rsidTr="00FC6A49">
        <w:trPr>
          <w:jc w:val="center"/>
        </w:trPr>
        <w:tc>
          <w:tcPr>
            <w:tcW w:w="4876" w:type="dxa"/>
          </w:tcPr>
          <w:p w14:paraId="0C2F6956" w14:textId="77777777" w:rsidR="00EE7418" w:rsidRPr="00A33366" w:rsidRDefault="00EE7418" w:rsidP="00FC6A49">
            <w:pPr>
              <w:pStyle w:val="ColumnHeading"/>
              <w:keepNext/>
              <w:widowControl/>
            </w:pPr>
            <w:r w:rsidRPr="00A33366">
              <w:t>Texte proposé par la Commission</w:t>
            </w:r>
          </w:p>
        </w:tc>
        <w:tc>
          <w:tcPr>
            <w:tcW w:w="4876" w:type="dxa"/>
          </w:tcPr>
          <w:p w14:paraId="11E8B1E8" w14:textId="77777777" w:rsidR="00EE7418" w:rsidRPr="00A33366" w:rsidRDefault="00EE7418" w:rsidP="00FC6A49">
            <w:pPr>
              <w:pStyle w:val="ColumnHeading"/>
              <w:keepNext/>
              <w:widowControl/>
            </w:pPr>
            <w:r w:rsidRPr="00A33366">
              <w:t>Amendement</w:t>
            </w:r>
          </w:p>
        </w:tc>
      </w:tr>
      <w:tr w:rsidR="00EE7418" w:rsidRPr="00A33366" w14:paraId="118E62A8" w14:textId="77777777" w:rsidTr="00FC6A49">
        <w:trPr>
          <w:jc w:val="center"/>
        </w:trPr>
        <w:tc>
          <w:tcPr>
            <w:tcW w:w="4876" w:type="dxa"/>
          </w:tcPr>
          <w:p w14:paraId="706698AA" w14:textId="77777777" w:rsidR="00EE7418" w:rsidRPr="00A33366" w:rsidRDefault="00EE7418" w:rsidP="00FC6A49">
            <w:pPr>
              <w:pStyle w:val="Normal6"/>
              <w:widowControl/>
              <w:rPr>
                <w:lang w:val="fr-FR"/>
              </w:rPr>
            </w:pPr>
            <w:r w:rsidRPr="00A33366">
              <w:rPr>
                <w:lang w:val="fr-FR"/>
              </w:rPr>
              <w:t>(d)</w:t>
            </w:r>
            <w:r w:rsidRPr="00A33366">
              <w:rPr>
                <w:lang w:val="fr-FR"/>
              </w:rPr>
              <w:tab/>
              <w:t xml:space="preserve">traitent tous les véhicules hors d’usage et leurs pièces, composants et matériaux conformément à la hiérarchie des déchets et aux exigences générales </w:t>
            </w:r>
            <w:r w:rsidRPr="00A33366">
              <w:rPr>
                <w:lang w:val="fr-FR"/>
              </w:rPr>
              <w:lastRenderedPageBreak/>
              <w:t>énoncées à l’article 4 de la directive 2008/98/CE</w:t>
            </w:r>
            <w:r w:rsidRPr="00A33366">
              <w:rPr>
                <w:b/>
                <w:i/>
                <w:lang w:val="fr-FR"/>
              </w:rPr>
              <w:t>, ainsi qu’aux articles 32, 34, 35 et 36 du présent règlement.</w:t>
            </w:r>
          </w:p>
        </w:tc>
        <w:tc>
          <w:tcPr>
            <w:tcW w:w="4876" w:type="dxa"/>
          </w:tcPr>
          <w:p w14:paraId="2AFB9BA2" w14:textId="77777777" w:rsidR="00EE7418" w:rsidRPr="00A33366" w:rsidRDefault="00EE7418" w:rsidP="00FC6A49">
            <w:pPr>
              <w:pStyle w:val="Normal6"/>
              <w:widowControl/>
              <w:rPr>
                <w:szCs w:val="24"/>
                <w:lang w:val="fr-FR"/>
              </w:rPr>
            </w:pPr>
            <w:r w:rsidRPr="00A33366">
              <w:rPr>
                <w:lang w:val="fr-FR"/>
              </w:rPr>
              <w:lastRenderedPageBreak/>
              <w:t>(d)</w:t>
            </w:r>
            <w:r w:rsidRPr="00A33366">
              <w:rPr>
                <w:lang w:val="fr-FR"/>
              </w:rPr>
              <w:tab/>
              <w:t xml:space="preserve">traitent tous les véhicules hors d’usage et leurs pièces, composants et matériaux conformément à la hiérarchie des déchets et aux exigences générales </w:t>
            </w:r>
            <w:r w:rsidRPr="00A33366">
              <w:rPr>
                <w:lang w:val="fr-FR"/>
              </w:rPr>
              <w:lastRenderedPageBreak/>
              <w:t>énoncées à l’article 4 de la directive 2008/98/CE</w:t>
            </w:r>
            <w:r w:rsidRPr="00A33366">
              <w:rPr>
                <w:b/>
                <w:i/>
                <w:lang w:val="fr-FR"/>
              </w:rPr>
              <w:t>;</w:t>
            </w:r>
          </w:p>
        </w:tc>
      </w:tr>
    </w:tbl>
    <w:p w14:paraId="1E6B817A" w14:textId="77777777" w:rsidR="00EE7418" w:rsidRPr="00A33366" w:rsidRDefault="00EE7418" w:rsidP="00EE7418">
      <w:pPr>
        <w:widowControl/>
      </w:pPr>
    </w:p>
    <w:p w14:paraId="1D52F2E0" w14:textId="77777777" w:rsidR="00EE7418" w:rsidRPr="00A33366" w:rsidRDefault="00EE7418" w:rsidP="00EE7418">
      <w:pPr>
        <w:pStyle w:val="AMNumberTabs0"/>
        <w:keepNext/>
        <w:widowControl/>
      </w:pPr>
      <w:r w:rsidRPr="00A33366">
        <w:t>Amendement</w:t>
      </w:r>
      <w:r w:rsidRPr="00A33366">
        <w:tab/>
      </w:r>
      <w:r w:rsidRPr="00A33366">
        <w:tab/>
        <w:t>248</w:t>
      </w:r>
    </w:p>
    <w:p w14:paraId="123C2EC7" w14:textId="77777777" w:rsidR="00EE7418" w:rsidRPr="00A33366" w:rsidRDefault="00EE7418" w:rsidP="00EE7418">
      <w:pPr>
        <w:pStyle w:val="NormalBold"/>
        <w:keepNext/>
        <w:widowControl/>
      </w:pPr>
      <w:r w:rsidRPr="00A33366">
        <w:t>Proposition de règlement</w:t>
      </w:r>
    </w:p>
    <w:p w14:paraId="29DB5300" w14:textId="77777777" w:rsidR="00EE7418" w:rsidRPr="00A33366" w:rsidRDefault="00EE7418" w:rsidP="00EE7418">
      <w:pPr>
        <w:pStyle w:val="NormalBold"/>
        <w:widowControl/>
      </w:pPr>
      <w:r w:rsidRPr="00A33366">
        <w:t>Article 27 – paragraphe 3 – alinéa 1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85625A9" w14:textId="77777777" w:rsidTr="00FC6A49">
        <w:trPr>
          <w:jc w:val="center"/>
        </w:trPr>
        <w:tc>
          <w:tcPr>
            <w:tcW w:w="9752" w:type="dxa"/>
            <w:gridSpan w:val="2"/>
          </w:tcPr>
          <w:p w14:paraId="5E0BDE25" w14:textId="77777777" w:rsidR="00EE7418" w:rsidRPr="00A33366" w:rsidRDefault="00EE7418" w:rsidP="00FC6A49">
            <w:pPr>
              <w:keepNext/>
              <w:widowControl/>
            </w:pPr>
          </w:p>
        </w:tc>
      </w:tr>
      <w:tr w:rsidR="00EE7418" w:rsidRPr="00A33366" w14:paraId="6DF1FB74" w14:textId="77777777" w:rsidTr="00FC6A49">
        <w:trPr>
          <w:jc w:val="center"/>
        </w:trPr>
        <w:tc>
          <w:tcPr>
            <w:tcW w:w="4876" w:type="dxa"/>
          </w:tcPr>
          <w:p w14:paraId="6BEF6D4E" w14:textId="77777777" w:rsidR="00EE7418" w:rsidRPr="00A33366" w:rsidRDefault="00EE7418" w:rsidP="00FC6A49">
            <w:pPr>
              <w:pStyle w:val="ColumnHeading"/>
              <w:keepNext/>
              <w:widowControl/>
            </w:pPr>
            <w:r w:rsidRPr="00A33366">
              <w:t>Texte proposé par la Commission</w:t>
            </w:r>
          </w:p>
        </w:tc>
        <w:tc>
          <w:tcPr>
            <w:tcW w:w="4876" w:type="dxa"/>
          </w:tcPr>
          <w:p w14:paraId="5B4129EB" w14:textId="77777777" w:rsidR="00EE7418" w:rsidRPr="00A33366" w:rsidRDefault="00EE7418" w:rsidP="00FC6A49">
            <w:pPr>
              <w:pStyle w:val="ColumnHeading"/>
              <w:keepNext/>
              <w:widowControl/>
            </w:pPr>
            <w:r w:rsidRPr="00A33366">
              <w:t>Amendement</w:t>
            </w:r>
          </w:p>
        </w:tc>
      </w:tr>
      <w:tr w:rsidR="00EE7418" w:rsidRPr="00A33366" w14:paraId="61A128EC" w14:textId="77777777" w:rsidTr="00FC6A49">
        <w:trPr>
          <w:jc w:val="center"/>
        </w:trPr>
        <w:tc>
          <w:tcPr>
            <w:tcW w:w="4876" w:type="dxa"/>
          </w:tcPr>
          <w:p w14:paraId="77487E3C" w14:textId="77777777" w:rsidR="00EE7418" w:rsidRPr="00A33366" w:rsidRDefault="00EE7418" w:rsidP="00FC6A49">
            <w:pPr>
              <w:pStyle w:val="Normal6"/>
              <w:widowControl/>
              <w:rPr>
                <w:lang w:val="fr-FR"/>
              </w:rPr>
            </w:pPr>
          </w:p>
        </w:tc>
        <w:tc>
          <w:tcPr>
            <w:tcW w:w="4876" w:type="dxa"/>
          </w:tcPr>
          <w:p w14:paraId="331FAF9F" w14:textId="77777777" w:rsidR="00EE7418" w:rsidRPr="00A33366" w:rsidRDefault="00EE7418" w:rsidP="00FC6A49">
            <w:pPr>
              <w:pStyle w:val="Normal6"/>
              <w:widowControl/>
              <w:rPr>
                <w:szCs w:val="24"/>
                <w:lang w:val="fr-FR"/>
              </w:rPr>
            </w:pPr>
            <w:r w:rsidRPr="00A33366">
              <w:rPr>
                <w:b/>
                <w:i/>
                <w:lang w:val="fr-FR"/>
              </w:rPr>
              <w:t>(d bis)</w:t>
            </w:r>
            <w:r w:rsidRPr="00A33366">
              <w:rPr>
                <w:b/>
                <w:i/>
                <w:lang w:val="fr-FR"/>
              </w:rPr>
              <w:tab/>
              <w:t>envoient tous les véhicules hors d’usage après dépollution et extraction de leurs pièces dans une installation de broyage;</w:t>
            </w:r>
          </w:p>
        </w:tc>
      </w:tr>
    </w:tbl>
    <w:p w14:paraId="7EABCE7B" w14:textId="77777777" w:rsidR="00EE7418" w:rsidRPr="00A33366" w:rsidRDefault="00EE7418" w:rsidP="00EE7418">
      <w:pPr>
        <w:widowControl/>
      </w:pPr>
    </w:p>
    <w:p w14:paraId="201D4257" w14:textId="77777777" w:rsidR="00EE7418" w:rsidRPr="00A33366" w:rsidRDefault="00EE7418" w:rsidP="00EE7418">
      <w:pPr>
        <w:pStyle w:val="AMNumberTabs0"/>
        <w:keepNext/>
        <w:widowControl/>
      </w:pPr>
      <w:r w:rsidRPr="00A33366">
        <w:t>Amendement</w:t>
      </w:r>
      <w:r w:rsidRPr="00A33366">
        <w:tab/>
      </w:r>
      <w:r w:rsidRPr="00A33366">
        <w:tab/>
        <w:t>249</w:t>
      </w:r>
    </w:p>
    <w:p w14:paraId="1D86CE9C" w14:textId="77777777" w:rsidR="00EE7418" w:rsidRPr="00A33366" w:rsidRDefault="00EE7418" w:rsidP="00EE7418">
      <w:pPr>
        <w:pStyle w:val="NormalBold"/>
        <w:keepNext/>
        <w:widowControl/>
      </w:pPr>
      <w:r w:rsidRPr="00A33366">
        <w:t>Proposition de règlement</w:t>
      </w:r>
    </w:p>
    <w:p w14:paraId="57B109B1" w14:textId="77777777" w:rsidR="00EE7418" w:rsidRPr="00A33366" w:rsidRDefault="00EE7418" w:rsidP="00EE7418">
      <w:pPr>
        <w:pStyle w:val="NormalBold"/>
        <w:widowControl/>
      </w:pPr>
      <w:r w:rsidRPr="00A33366">
        <w:t>Article 27 – paragraphe 3 – alinéa 1 – point d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C096AF" w14:textId="77777777" w:rsidTr="00FC6A49">
        <w:trPr>
          <w:jc w:val="center"/>
        </w:trPr>
        <w:tc>
          <w:tcPr>
            <w:tcW w:w="9752" w:type="dxa"/>
            <w:gridSpan w:val="2"/>
          </w:tcPr>
          <w:p w14:paraId="3DCDAF08" w14:textId="77777777" w:rsidR="00EE7418" w:rsidRPr="00A33366" w:rsidRDefault="00EE7418" w:rsidP="00FC6A49">
            <w:pPr>
              <w:keepNext/>
              <w:widowControl/>
            </w:pPr>
          </w:p>
        </w:tc>
      </w:tr>
      <w:tr w:rsidR="00EE7418" w:rsidRPr="00A33366" w14:paraId="5418A9CC" w14:textId="77777777" w:rsidTr="00FC6A49">
        <w:trPr>
          <w:jc w:val="center"/>
        </w:trPr>
        <w:tc>
          <w:tcPr>
            <w:tcW w:w="4876" w:type="dxa"/>
          </w:tcPr>
          <w:p w14:paraId="756163B4" w14:textId="77777777" w:rsidR="00EE7418" w:rsidRPr="00A33366" w:rsidRDefault="00EE7418" w:rsidP="00FC6A49">
            <w:pPr>
              <w:pStyle w:val="ColumnHeading"/>
              <w:keepNext/>
              <w:widowControl/>
            </w:pPr>
            <w:r w:rsidRPr="00A33366">
              <w:t>Texte proposé par la Commission</w:t>
            </w:r>
          </w:p>
        </w:tc>
        <w:tc>
          <w:tcPr>
            <w:tcW w:w="4876" w:type="dxa"/>
          </w:tcPr>
          <w:p w14:paraId="343AF012" w14:textId="77777777" w:rsidR="00EE7418" w:rsidRPr="00A33366" w:rsidRDefault="00EE7418" w:rsidP="00FC6A49">
            <w:pPr>
              <w:pStyle w:val="ColumnHeading"/>
              <w:keepNext/>
              <w:widowControl/>
            </w:pPr>
            <w:r w:rsidRPr="00A33366">
              <w:t>Amendement</w:t>
            </w:r>
          </w:p>
        </w:tc>
      </w:tr>
      <w:tr w:rsidR="00EE7418" w:rsidRPr="00A33366" w14:paraId="6BD9FF35" w14:textId="77777777" w:rsidTr="00FC6A49">
        <w:trPr>
          <w:jc w:val="center"/>
        </w:trPr>
        <w:tc>
          <w:tcPr>
            <w:tcW w:w="4876" w:type="dxa"/>
          </w:tcPr>
          <w:p w14:paraId="5136C6FB" w14:textId="77777777" w:rsidR="00EE7418" w:rsidRPr="00A33366" w:rsidRDefault="00EE7418" w:rsidP="00FC6A49">
            <w:pPr>
              <w:pStyle w:val="Normal6"/>
              <w:widowControl/>
              <w:rPr>
                <w:lang w:val="fr-FR"/>
              </w:rPr>
            </w:pPr>
          </w:p>
        </w:tc>
        <w:tc>
          <w:tcPr>
            <w:tcW w:w="4876" w:type="dxa"/>
          </w:tcPr>
          <w:p w14:paraId="3D7C7D26" w14:textId="77777777" w:rsidR="00EE7418" w:rsidRPr="00A33366" w:rsidRDefault="00EE7418" w:rsidP="00FC6A49">
            <w:pPr>
              <w:pStyle w:val="Normal6"/>
              <w:widowControl/>
              <w:rPr>
                <w:szCs w:val="24"/>
                <w:lang w:val="fr-FR"/>
              </w:rPr>
            </w:pPr>
            <w:r w:rsidRPr="00A33366">
              <w:rPr>
                <w:b/>
                <w:i/>
                <w:lang w:val="fr-FR"/>
              </w:rPr>
              <w:t>(d ter)</w:t>
            </w:r>
            <w:r w:rsidRPr="00A33366">
              <w:rPr>
                <w:b/>
                <w:i/>
                <w:lang w:val="fr-FR"/>
              </w:rPr>
              <w:tab/>
              <w:t>traitent le véhicule hors d’usage reçu dans un délai de 6 mois à compter de la date de remise.</w:t>
            </w:r>
          </w:p>
        </w:tc>
      </w:tr>
    </w:tbl>
    <w:p w14:paraId="25207D61" w14:textId="77777777" w:rsidR="00EE7418" w:rsidRPr="00A33366" w:rsidRDefault="00EE7418" w:rsidP="00EE7418">
      <w:pPr>
        <w:widowControl/>
      </w:pPr>
    </w:p>
    <w:p w14:paraId="6A76C615" w14:textId="77777777" w:rsidR="00EE7418" w:rsidRPr="00A33366" w:rsidRDefault="00EE7418" w:rsidP="00EE7418">
      <w:pPr>
        <w:pStyle w:val="AMNumberTabs0"/>
        <w:keepNext/>
        <w:widowControl/>
      </w:pPr>
      <w:r w:rsidRPr="00A33366">
        <w:t>Amendement</w:t>
      </w:r>
      <w:r w:rsidRPr="00A33366">
        <w:tab/>
      </w:r>
      <w:r w:rsidRPr="00A33366">
        <w:tab/>
        <w:t>250</w:t>
      </w:r>
    </w:p>
    <w:p w14:paraId="6999F748" w14:textId="77777777" w:rsidR="00EE7418" w:rsidRPr="00A33366" w:rsidRDefault="00EE7418" w:rsidP="00EE7418">
      <w:pPr>
        <w:pStyle w:val="NormalBold"/>
        <w:keepNext/>
        <w:widowControl/>
      </w:pPr>
      <w:r w:rsidRPr="00A33366">
        <w:t>Proposition de règlement</w:t>
      </w:r>
    </w:p>
    <w:p w14:paraId="52B07553" w14:textId="77777777" w:rsidR="00EE7418" w:rsidRPr="00A33366" w:rsidRDefault="00EE7418" w:rsidP="00EE7418">
      <w:pPr>
        <w:pStyle w:val="NormalBold"/>
        <w:widowControl/>
      </w:pPr>
      <w:r w:rsidRPr="00A33366">
        <w:t>Article 27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1A9A982" w14:textId="77777777" w:rsidTr="00FC6A49">
        <w:trPr>
          <w:jc w:val="center"/>
        </w:trPr>
        <w:tc>
          <w:tcPr>
            <w:tcW w:w="9752" w:type="dxa"/>
            <w:gridSpan w:val="2"/>
          </w:tcPr>
          <w:p w14:paraId="5691C7C5" w14:textId="77777777" w:rsidR="00EE7418" w:rsidRPr="00A33366" w:rsidRDefault="00EE7418" w:rsidP="00FC6A49">
            <w:pPr>
              <w:keepNext/>
              <w:widowControl/>
            </w:pPr>
          </w:p>
        </w:tc>
      </w:tr>
      <w:tr w:rsidR="00EE7418" w:rsidRPr="00A33366" w14:paraId="07C30D34" w14:textId="77777777" w:rsidTr="00FC6A49">
        <w:trPr>
          <w:jc w:val="center"/>
        </w:trPr>
        <w:tc>
          <w:tcPr>
            <w:tcW w:w="4876" w:type="dxa"/>
          </w:tcPr>
          <w:p w14:paraId="54D8AB01" w14:textId="77777777" w:rsidR="00EE7418" w:rsidRPr="00A33366" w:rsidRDefault="00EE7418" w:rsidP="00FC6A49">
            <w:pPr>
              <w:pStyle w:val="ColumnHeading"/>
              <w:keepNext/>
              <w:widowControl/>
            </w:pPr>
            <w:r w:rsidRPr="00A33366">
              <w:t>Texte proposé par la Commission</w:t>
            </w:r>
          </w:p>
        </w:tc>
        <w:tc>
          <w:tcPr>
            <w:tcW w:w="4876" w:type="dxa"/>
          </w:tcPr>
          <w:p w14:paraId="172529D8" w14:textId="77777777" w:rsidR="00EE7418" w:rsidRPr="00A33366" w:rsidRDefault="00EE7418" w:rsidP="00FC6A49">
            <w:pPr>
              <w:pStyle w:val="ColumnHeading"/>
              <w:keepNext/>
              <w:widowControl/>
            </w:pPr>
            <w:r w:rsidRPr="00A33366">
              <w:t>Amendement</w:t>
            </w:r>
          </w:p>
        </w:tc>
      </w:tr>
      <w:tr w:rsidR="00EE7418" w:rsidRPr="00A33366" w14:paraId="02E82A8D" w14:textId="77777777" w:rsidTr="00FC6A49">
        <w:trPr>
          <w:jc w:val="center"/>
        </w:trPr>
        <w:tc>
          <w:tcPr>
            <w:tcW w:w="4876" w:type="dxa"/>
          </w:tcPr>
          <w:p w14:paraId="60DE2D2D" w14:textId="77777777" w:rsidR="00EE7418" w:rsidRPr="00A33366" w:rsidRDefault="00EE7418" w:rsidP="00FC6A49">
            <w:pPr>
              <w:pStyle w:val="Normal6"/>
              <w:widowControl/>
              <w:rPr>
                <w:lang w:val="fr-FR"/>
              </w:rPr>
            </w:pPr>
            <w:r w:rsidRPr="00A33366">
              <w:rPr>
                <w:lang w:val="fr-FR"/>
              </w:rPr>
              <w:t>4.</w:t>
            </w:r>
            <w:r w:rsidRPr="00A33366">
              <w:rPr>
                <w:lang w:val="fr-FR"/>
              </w:rPr>
              <w:tab/>
              <w:t>La Commission est habilitée à adopter des actes délégués en conformité avec l’article 50 afin de modifier l’annexe VII en adaptant les exigences minimales de traitement des véhicules hors d’usage au progrès scientifique et technique</w:t>
            </w:r>
            <w:r w:rsidRPr="00A33366">
              <w:rPr>
                <w:b/>
                <w:i/>
                <w:lang w:val="fr-FR"/>
              </w:rPr>
              <w:t>.</w:t>
            </w:r>
          </w:p>
        </w:tc>
        <w:tc>
          <w:tcPr>
            <w:tcW w:w="4876" w:type="dxa"/>
          </w:tcPr>
          <w:p w14:paraId="4677F469" w14:textId="77777777" w:rsidR="00EE7418" w:rsidRPr="00A33366" w:rsidRDefault="00EE7418" w:rsidP="00FC6A49">
            <w:pPr>
              <w:pStyle w:val="Normal6"/>
              <w:widowControl/>
              <w:rPr>
                <w:szCs w:val="24"/>
                <w:lang w:val="fr-FR"/>
              </w:rPr>
            </w:pPr>
            <w:r w:rsidRPr="00A33366">
              <w:rPr>
                <w:lang w:val="fr-FR"/>
              </w:rPr>
              <w:t>4.</w:t>
            </w:r>
            <w:r w:rsidRPr="00A33366">
              <w:rPr>
                <w:lang w:val="fr-FR"/>
              </w:rPr>
              <w:tab/>
              <w:t>La Commission est habilitée à adopter des actes délégués en conformité avec l’article 50 afin de modifier l’annexe VII en adaptant les exigences minimales de traitement des véhicules hors d’usage au progrès scientifique et technique</w:t>
            </w:r>
            <w:r w:rsidRPr="00A33366">
              <w:rPr>
                <w:b/>
                <w:i/>
                <w:lang w:val="fr-FR"/>
              </w:rPr>
              <w:t xml:space="preserve"> dans le domaine des technologies de traitement, y compris:</w:t>
            </w:r>
          </w:p>
        </w:tc>
      </w:tr>
      <w:tr w:rsidR="00EE7418" w:rsidRPr="00A33366" w14:paraId="454ECAC1" w14:textId="77777777" w:rsidTr="00FC6A49">
        <w:trPr>
          <w:jc w:val="center"/>
        </w:trPr>
        <w:tc>
          <w:tcPr>
            <w:tcW w:w="4876" w:type="dxa"/>
          </w:tcPr>
          <w:p w14:paraId="1FB524DD" w14:textId="77777777" w:rsidR="00EE7418" w:rsidRPr="00A33366" w:rsidRDefault="00EE7418" w:rsidP="00FC6A49">
            <w:pPr>
              <w:pStyle w:val="Normal6"/>
              <w:widowControl/>
              <w:rPr>
                <w:lang w:val="fr-FR"/>
              </w:rPr>
            </w:pPr>
          </w:p>
        </w:tc>
        <w:tc>
          <w:tcPr>
            <w:tcW w:w="4876" w:type="dxa"/>
          </w:tcPr>
          <w:p w14:paraId="0353EA43" w14:textId="77777777" w:rsidR="00EE7418" w:rsidRPr="00A33366" w:rsidRDefault="00EE7418" w:rsidP="00FC6A49">
            <w:pPr>
              <w:pStyle w:val="Normal6"/>
              <w:widowControl/>
              <w:rPr>
                <w:szCs w:val="24"/>
                <w:lang w:val="fr-FR"/>
              </w:rPr>
            </w:pPr>
            <w:r w:rsidRPr="00A33366">
              <w:rPr>
                <w:b/>
                <w:i/>
                <w:lang w:val="fr-FR"/>
              </w:rPr>
              <w:t>(a) en procédant à l’ajout, à la suppression ou à la révision des pièces et composants énumérés à l’annexe VII, partie C;</w:t>
            </w:r>
          </w:p>
        </w:tc>
      </w:tr>
      <w:tr w:rsidR="00EE7418" w:rsidRPr="00A33366" w14:paraId="00CD78BD" w14:textId="77777777" w:rsidTr="00FC6A49">
        <w:trPr>
          <w:jc w:val="center"/>
        </w:trPr>
        <w:tc>
          <w:tcPr>
            <w:tcW w:w="4876" w:type="dxa"/>
          </w:tcPr>
          <w:p w14:paraId="7AC533B7" w14:textId="77777777" w:rsidR="00EE7418" w:rsidRPr="00A33366" w:rsidRDefault="00EE7418" w:rsidP="00FC6A49">
            <w:pPr>
              <w:pStyle w:val="Normal6"/>
              <w:widowControl/>
              <w:rPr>
                <w:lang w:val="fr-FR"/>
              </w:rPr>
            </w:pPr>
          </w:p>
        </w:tc>
        <w:tc>
          <w:tcPr>
            <w:tcW w:w="4876" w:type="dxa"/>
          </w:tcPr>
          <w:p w14:paraId="7A5DF002" w14:textId="77777777" w:rsidR="00EE7418" w:rsidRPr="00A33366" w:rsidRDefault="00EE7418" w:rsidP="00FC6A49">
            <w:pPr>
              <w:pStyle w:val="Normal6"/>
              <w:widowControl/>
              <w:rPr>
                <w:szCs w:val="24"/>
                <w:lang w:val="fr-FR"/>
              </w:rPr>
            </w:pPr>
            <w:r w:rsidRPr="00A33366">
              <w:rPr>
                <w:b/>
                <w:i/>
                <w:lang w:val="fr-FR"/>
              </w:rPr>
              <w:t>(b) en modifiant ou en complétant les exigences énumérées à l’annexe VII, partie G.</w:t>
            </w:r>
          </w:p>
        </w:tc>
      </w:tr>
    </w:tbl>
    <w:p w14:paraId="659D8F73" w14:textId="77777777" w:rsidR="00EE7418" w:rsidRPr="00A33366" w:rsidRDefault="00EE7418" w:rsidP="00EE7418">
      <w:pPr>
        <w:widowControl/>
      </w:pPr>
    </w:p>
    <w:p w14:paraId="68950FBC" w14:textId="77777777" w:rsidR="00EE7418" w:rsidRPr="00A33366" w:rsidRDefault="00EE7418" w:rsidP="00EE7418">
      <w:pPr>
        <w:pStyle w:val="AMNumberTabs0"/>
        <w:keepNext/>
        <w:widowControl/>
      </w:pPr>
      <w:r w:rsidRPr="00A33366">
        <w:t>Amendement</w:t>
      </w:r>
      <w:r w:rsidRPr="00A33366">
        <w:tab/>
      </w:r>
      <w:r w:rsidRPr="00A33366">
        <w:tab/>
        <w:t>251</w:t>
      </w:r>
    </w:p>
    <w:p w14:paraId="39898640" w14:textId="77777777" w:rsidR="00EE7418" w:rsidRPr="00A33366" w:rsidRDefault="00EE7418" w:rsidP="00EE7418">
      <w:pPr>
        <w:pStyle w:val="NormalBold"/>
        <w:keepNext/>
        <w:widowControl/>
      </w:pPr>
      <w:r w:rsidRPr="00A33366">
        <w:t>Proposition de règlement</w:t>
      </w:r>
    </w:p>
    <w:p w14:paraId="6BF00EC1" w14:textId="77777777" w:rsidR="00EE7418" w:rsidRPr="00A33366" w:rsidRDefault="00EE7418" w:rsidP="00EE7418">
      <w:pPr>
        <w:pStyle w:val="NormalBold"/>
        <w:widowControl/>
      </w:pPr>
      <w:r w:rsidRPr="00A33366">
        <w:t>Article 27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983C4C5" w14:textId="77777777" w:rsidTr="00FC6A49">
        <w:trPr>
          <w:jc w:val="center"/>
        </w:trPr>
        <w:tc>
          <w:tcPr>
            <w:tcW w:w="9752" w:type="dxa"/>
            <w:gridSpan w:val="2"/>
          </w:tcPr>
          <w:p w14:paraId="7372E338" w14:textId="77777777" w:rsidR="00EE7418" w:rsidRPr="00A33366" w:rsidRDefault="00EE7418" w:rsidP="00FC6A49">
            <w:pPr>
              <w:keepNext/>
              <w:widowControl/>
            </w:pPr>
          </w:p>
        </w:tc>
      </w:tr>
      <w:tr w:rsidR="00EE7418" w:rsidRPr="00A33366" w14:paraId="615111BB" w14:textId="77777777" w:rsidTr="00FC6A49">
        <w:trPr>
          <w:jc w:val="center"/>
        </w:trPr>
        <w:tc>
          <w:tcPr>
            <w:tcW w:w="4876" w:type="dxa"/>
          </w:tcPr>
          <w:p w14:paraId="6F2082EB" w14:textId="77777777" w:rsidR="00EE7418" w:rsidRPr="00A33366" w:rsidRDefault="00EE7418" w:rsidP="00FC6A49">
            <w:pPr>
              <w:pStyle w:val="ColumnHeading"/>
              <w:keepNext/>
              <w:widowControl/>
            </w:pPr>
            <w:r w:rsidRPr="00A33366">
              <w:t>Texte proposé par la Commission</w:t>
            </w:r>
          </w:p>
        </w:tc>
        <w:tc>
          <w:tcPr>
            <w:tcW w:w="4876" w:type="dxa"/>
          </w:tcPr>
          <w:p w14:paraId="4D4B6AE8" w14:textId="77777777" w:rsidR="00EE7418" w:rsidRPr="00A33366" w:rsidRDefault="00EE7418" w:rsidP="00FC6A49">
            <w:pPr>
              <w:pStyle w:val="ColumnHeading"/>
              <w:keepNext/>
              <w:widowControl/>
            </w:pPr>
            <w:r w:rsidRPr="00A33366">
              <w:t>Amendement</w:t>
            </w:r>
          </w:p>
        </w:tc>
      </w:tr>
      <w:tr w:rsidR="00EE7418" w:rsidRPr="00A33366" w14:paraId="122BED5A" w14:textId="77777777" w:rsidTr="00FC6A49">
        <w:trPr>
          <w:jc w:val="center"/>
        </w:trPr>
        <w:tc>
          <w:tcPr>
            <w:tcW w:w="4876" w:type="dxa"/>
          </w:tcPr>
          <w:p w14:paraId="7E222FC3" w14:textId="77777777" w:rsidR="00EE7418" w:rsidRPr="00A33366" w:rsidRDefault="00EE7418" w:rsidP="00FC6A49">
            <w:pPr>
              <w:pStyle w:val="Normal6"/>
              <w:widowControl/>
              <w:rPr>
                <w:lang w:val="fr-FR"/>
              </w:rPr>
            </w:pPr>
            <w:r w:rsidRPr="00A33366">
              <w:rPr>
                <w:lang w:val="fr-FR"/>
              </w:rPr>
              <w:t>5.</w:t>
            </w:r>
            <w:r w:rsidRPr="00A33366">
              <w:rPr>
                <w:lang w:val="fr-FR"/>
              </w:rPr>
              <w:tab/>
              <w:t>Les États membres encouragent les installations de traitement agréées à mettre en place des systèmes de management environnemental certifiés conformément au règlement (CE) nº 1221/2009.</w:t>
            </w:r>
          </w:p>
        </w:tc>
        <w:tc>
          <w:tcPr>
            <w:tcW w:w="4876" w:type="dxa"/>
          </w:tcPr>
          <w:p w14:paraId="008F3D36" w14:textId="77777777" w:rsidR="00EE7418" w:rsidRPr="00A33366" w:rsidRDefault="00EE7418" w:rsidP="00FC6A49">
            <w:pPr>
              <w:pStyle w:val="Normal6"/>
              <w:widowControl/>
              <w:rPr>
                <w:szCs w:val="24"/>
                <w:lang w:val="fr-FR"/>
              </w:rPr>
            </w:pPr>
            <w:r w:rsidRPr="00A33366">
              <w:rPr>
                <w:lang w:val="fr-FR"/>
              </w:rPr>
              <w:t>5.</w:t>
            </w:r>
            <w:r w:rsidRPr="00A33366">
              <w:rPr>
                <w:lang w:val="fr-FR"/>
              </w:rPr>
              <w:tab/>
              <w:t xml:space="preserve">Les États membres encouragent les installations de traitement agréées à mettre en place des systèmes de management environnemental certifiés </w:t>
            </w:r>
            <w:r w:rsidRPr="00A33366">
              <w:rPr>
                <w:b/>
                <w:i/>
                <w:lang w:val="fr-FR"/>
              </w:rPr>
              <w:t xml:space="preserve">et à réaliser des contrôles </w:t>
            </w:r>
            <w:r w:rsidRPr="00A33366">
              <w:rPr>
                <w:lang w:val="fr-FR"/>
              </w:rPr>
              <w:t>conformément au règlement (CE) nº 1221/2009.</w:t>
            </w:r>
          </w:p>
        </w:tc>
      </w:tr>
    </w:tbl>
    <w:p w14:paraId="3A3D5A08" w14:textId="77777777" w:rsidR="00EE7418" w:rsidRPr="00A33366" w:rsidRDefault="00EE7418" w:rsidP="00EE7418">
      <w:pPr>
        <w:widowControl/>
      </w:pPr>
    </w:p>
    <w:p w14:paraId="5EB3BD0F" w14:textId="77777777" w:rsidR="00EE7418" w:rsidRPr="00A33366" w:rsidRDefault="00EE7418" w:rsidP="00EE7418">
      <w:pPr>
        <w:pStyle w:val="AMNumberTabs0"/>
        <w:keepNext/>
        <w:widowControl/>
      </w:pPr>
      <w:r w:rsidRPr="00A33366">
        <w:t>Amendement</w:t>
      </w:r>
      <w:r w:rsidRPr="00A33366">
        <w:tab/>
      </w:r>
      <w:r w:rsidRPr="00A33366">
        <w:tab/>
        <w:t>252</w:t>
      </w:r>
    </w:p>
    <w:p w14:paraId="3068CA02" w14:textId="77777777" w:rsidR="00EE7418" w:rsidRPr="00A33366" w:rsidRDefault="00EE7418" w:rsidP="00EE7418">
      <w:pPr>
        <w:pStyle w:val="NormalBold"/>
        <w:keepNext/>
        <w:widowControl/>
      </w:pPr>
      <w:r w:rsidRPr="00A33366">
        <w:t>Proposition de règlement</w:t>
      </w:r>
    </w:p>
    <w:p w14:paraId="3F1A753C" w14:textId="77777777" w:rsidR="00EE7418" w:rsidRPr="00A33366" w:rsidRDefault="00EE7418" w:rsidP="00EE7418">
      <w:pPr>
        <w:pStyle w:val="NormalBold"/>
        <w:widowControl/>
      </w:pPr>
      <w:r w:rsidRPr="00A33366">
        <w:t>Article 28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EB51BEF" w14:textId="77777777" w:rsidTr="00FC6A49">
        <w:trPr>
          <w:jc w:val="center"/>
        </w:trPr>
        <w:tc>
          <w:tcPr>
            <w:tcW w:w="9752" w:type="dxa"/>
            <w:gridSpan w:val="2"/>
          </w:tcPr>
          <w:p w14:paraId="751055B6" w14:textId="77777777" w:rsidR="00EE7418" w:rsidRPr="00A33366" w:rsidRDefault="00EE7418" w:rsidP="00FC6A49">
            <w:pPr>
              <w:keepNext/>
              <w:widowControl/>
            </w:pPr>
          </w:p>
        </w:tc>
      </w:tr>
      <w:tr w:rsidR="00EE7418" w:rsidRPr="00A33366" w14:paraId="5FFBDB45" w14:textId="77777777" w:rsidTr="00FC6A49">
        <w:trPr>
          <w:jc w:val="center"/>
        </w:trPr>
        <w:tc>
          <w:tcPr>
            <w:tcW w:w="4876" w:type="dxa"/>
          </w:tcPr>
          <w:p w14:paraId="54FD5A31" w14:textId="77777777" w:rsidR="00EE7418" w:rsidRPr="00A33366" w:rsidRDefault="00EE7418" w:rsidP="00FC6A49">
            <w:pPr>
              <w:pStyle w:val="ColumnHeading"/>
              <w:keepNext/>
              <w:widowControl/>
            </w:pPr>
            <w:r w:rsidRPr="00A33366">
              <w:t>Texte proposé par la Commission</w:t>
            </w:r>
          </w:p>
        </w:tc>
        <w:tc>
          <w:tcPr>
            <w:tcW w:w="4876" w:type="dxa"/>
          </w:tcPr>
          <w:p w14:paraId="1679F6C0" w14:textId="77777777" w:rsidR="00EE7418" w:rsidRPr="00A33366" w:rsidRDefault="00EE7418" w:rsidP="00FC6A49">
            <w:pPr>
              <w:pStyle w:val="ColumnHeading"/>
              <w:keepNext/>
              <w:widowControl/>
            </w:pPr>
            <w:r w:rsidRPr="00A33366">
              <w:t>Amendement</w:t>
            </w:r>
          </w:p>
        </w:tc>
      </w:tr>
      <w:tr w:rsidR="00EE7418" w:rsidRPr="00A33366" w14:paraId="4524AAAF" w14:textId="77777777" w:rsidTr="00FC6A49">
        <w:trPr>
          <w:jc w:val="center"/>
        </w:trPr>
        <w:tc>
          <w:tcPr>
            <w:tcW w:w="4876" w:type="dxa"/>
          </w:tcPr>
          <w:p w14:paraId="5C17D6C2" w14:textId="77777777" w:rsidR="00EE7418" w:rsidRPr="00A33366" w:rsidRDefault="00EE7418" w:rsidP="00FC6A49">
            <w:pPr>
              <w:pStyle w:val="Normal6"/>
              <w:widowControl/>
              <w:rPr>
                <w:lang w:val="fr-FR"/>
              </w:rPr>
            </w:pPr>
            <w:r w:rsidRPr="00A33366">
              <w:rPr>
                <w:lang w:val="fr-FR"/>
              </w:rPr>
              <w:t>1.</w:t>
            </w:r>
            <w:r w:rsidRPr="00A33366">
              <w:rPr>
                <w:lang w:val="fr-FR"/>
              </w:rPr>
              <w:tab/>
              <w:t>À partir du [OP: veuillez insérer la date correspondant au premier jour du mois suivant une période de 36 mois après la date d’entrée en vigueur du présent règlement], les installations de traitement agréées et les autres opérateurs de gestion des déchets demandent que les véhicules hors d’usage qui leur sont remis en vue de leur broyage soient accompagnés des éléments suivants:</w:t>
            </w:r>
          </w:p>
        </w:tc>
        <w:tc>
          <w:tcPr>
            <w:tcW w:w="4876" w:type="dxa"/>
          </w:tcPr>
          <w:p w14:paraId="1996B183"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À partir du [OP: veuillez insérer la date correspondant au premier jour du mois suivant une période de 36 mois après la date d’entrée en vigueur du présent règlement], les installations de traitement agréées et les autres opérateurs de gestion des déchets demandent que les véhicules hors d’usage qui leur sont remis en vue de leur broyage soient </w:t>
            </w:r>
            <w:r w:rsidRPr="00A33366">
              <w:rPr>
                <w:b/>
                <w:i/>
                <w:lang w:val="fr-FR"/>
              </w:rPr>
              <w:t xml:space="preserve">dépollués conformément à l’article 29 et que leurs pièces et composants soient extraits conformément à l’article 30, et qu’ils soient </w:t>
            </w:r>
            <w:r w:rsidRPr="00A33366">
              <w:rPr>
                <w:lang w:val="fr-FR"/>
              </w:rPr>
              <w:t>accompagnés des éléments suivants:</w:t>
            </w:r>
          </w:p>
        </w:tc>
      </w:tr>
    </w:tbl>
    <w:p w14:paraId="2AB4C8FA" w14:textId="77777777" w:rsidR="00EE7418" w:rsidRPr="00A33366" w:rsidRDefault="00EE7418" w:rsidP="00EE7418">
      <w:pPr>
        <w:widowControl/>
      </w:pPr>
    </w:p>
    <w:p w14:paraId="748EEAA5" w14:textId="77777777" w:rsidR="00EE7418" w:rsidRPr="00A33366" w:rsidRDefault="00EE7418" w:rsidP="00EE7418">
      <w:pPr>
        <w:pStyle w:val="AMNumberTabs0"/>
        <w:keepNext/>
        <w:widowControl/>
      </w:pPr>
      <w:r w:rsidRPr="00A33366">
        <w:t>Amendement</w:t>
      </w:r>
      <w:r w:rsidRPr="00A33366">
        <w:tab/>
      </w:r>
      <w:r w:rsidRPr="00A33366">
        <w:tab/>
        <w:t>253</w:t>
      </w:r>
    </w:p>
    <w:p w14:paraId="29CCB541" w14:textId="77777777" w:rsidR="00EE7418" w:rsidRPr="00A33366" w:rsidRDefault="00EE7418" w:rsidP="00EE7418">
      <w:pPr>
        <w:pStyle w:val="NormalBold"/>
        <w:keepNext/>
        <w:widowControl/>
      </w:pPr>
      <w:r w:rsidRPr="00A33366">
        <w:t>Proposition de règlement</w:t>
      </w:r>
    </w:p>
    <w:p w14:paraId="2D523516" w14:textId="77777777" w:rsidR="00EE7418" w:rsidRPr="00A33366" w:rsidRDefault="00EE7418" w:rsidP="00EE7418">
      <w:pPr>
        <w:pStyle w:val="NormalBold"/>
        <w:widowControl/>
      </w:pPr>
      <w:r w:rsidRPr="00A33366">
        <w:t>Article 28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7826790" w14:textId="77777777" w:rsidTr="00FC6A49">
        <w:trPr>
          <w:jc w:val="center"/>
        </w:trPr>
        <w:tc>
          <w:tcPr>
            <w:tcW w:w="9752" w:type="dxa"/>
            <w:gridSpan w:val="2"/>
          </w:tcPr>
          <w:p w14:paraId="45CB68DB" w14:textId="77777777" w:rsidR="00EE7418" w:rsidRPr="00A33366" w:rsidRDefault="00EE7418" w:rsidP="00FC6A49">
            <w:pPr>
              <w:keepNext/>
              <w:widowControl/>
            </w:pPr>
          </w:p>
        </w:tc>
      </w:tr>
      <w:tr w:rsidR="00EE7418" w:rsidRPr="00A33366" w14:paraId="61D9AC8E" w14:textId="77777777" w:rsidTr="00FC6A49">
        <w:trPr>
          <w:jc w:val="center"/>
        </w:trPr>
        <w:tc>
          <w:tcPr>
            <w:tcW w:w="4876" w:type="dxa"/>
          </w:tcPr>
          <w:p w14:paraId="50CBB629" w14:textId="77777777" w:rsidR="00EE7418" w:rsidRPr="00A33366" w:rsidRDefault="00EE7418" w:rsidP="00FC6A49">
            <w:pPr>
              <w:pStyle w:val="ColumnHeading"/>
              <w:keepNext/>
              <w:widowControl/>
            </w:pPr>
            <w:r w:rsidRPr="00A33366">
              <w:t>Texte proposé par la Commission</w:t>
            </w:r>
          </w:p>
        </w:tc>
        <w:tc>
          <w:tcPr>
            <w:tcW w:w="4876" w:type="dxa"/>
          </w:tcPr>
          <w:p w14:paraId="32181B3C" w14:textId="77777777" w:rsidR="00EE7418" w:rsidRPr="00A33366" w:rsidRDefault="00EE7418" w:rsidP="00FC6A49">
            <w:pPr>
              <w:pStyle w:val="ColumnHeading"/>
              <w:keepNext/>
              <w:widowControl/>
            </w:pPr>
            <w:r w:rsidRPr="00A33366">
              <w:t>Amendement</w:t>
            </w:r>
          </w:p>
        </w:tc>
      </w:tr>
      <w:tr w:rsidR="00EE7418" w:rsidRPr="00A33366" w14:paraId="4A8294CD" w14:textId="77777777" w:rsidTr="00FC6A49">
        <w:trPr>
          <w:jc w:val="center"/>
        </w:trPr>
        <w:tc>
          <w:tcPr>
            <w:tcW w:w="4876" w:type="dxa"/>
          </w:tcPr>
          <w:p w14:paraId="76BDA2AB" w14:textId="77777777" w:rsidR="00EE7418" w:rsidRPr="00A33366" w:rsidRDefault="00EE7418" w:rsidP="00FC6A49">
            <w:pPr>
              <w:pStyle w:val="Normal6"/>
              <w:widowControl/>
              <w:rPr>
                <w:lang w:val="fr-FR"/>
              </w:rPr>
            </w:pPr>
            <w:r w:rsidRPr="00A33366">
              <w:rPr>
                <w:lang w:val="fr-FR"/>
              </w:rPr>
              <w:t>3.</w:t>
            </w:r>
            <w:r w:rsidRPr="00A33366">
              <w:rPr>
                <w:lang w:val="fr-FR"/>
              </w:rPr>
              <w:tab/>
              <w:t xml:space="preserve">Les opérateurs de gestion des déchets qui procèdent au broyage de véhicules hors d’usage </w:t>
            </w:r>
            <w:r w:rsidRPr="00A33366">
              <w:rPr>
                <w:b/>
                <w:i/>
                <w:lang w:val="fr-FR"/>
              </w:rPr>
              <w:t>ne mélangent pas</w:t>
            </w:r>
            <w:r w:rsidRPr="00A33366">
              <w:rPr>
                <w:lang w:val="fr-FR"/>
              </w:rPr>
              <w:t xml:space="preserve"> les véhicules hors d’usage, leurs pièces, </w:t>
            </w:r>
            <w:r w:rsidRPr="00A33366">
              <w:rPr>
                <w:lang w:val="fr-FR"/>
              </w:rPr>
              <w:lastRenderedPageBreak/>
              <w:t>composants et matériaux aux déchets d’emballages et aux déchets d’équipements électriques et électroniques</w:t>
            </w:r>
            <w:r w:rsidRPr="00A33366">
              <w:rPr>
                <w:b/>
                <w:i/>
                <w:lang w:val="fr-FR"/>
              </w:rPr>
              <w:t>.</w:t>
            </w:r>
          </w:p>
        </w:tc>
        <w:tc>
          <w:tcPr>
            <w:tcW w:w="4876" w:type="dxa"/>
          </w:tcPr>
          <w:p w14:paraId="64166737" w14:textId="77777777" w:rsidR="00EE7418" w:rsidRPr="00A33366" w:rsidRDefault="00EE7418" w:rsidP="00FC6A49">
            <w:pPr>
              <w:pStyle w:val="Normal6"/>
              <w:widowControl/>
              <w:rPr>
                <w:szCs w:val="24"/>
                <w:lang w:val="fr-FR"/>
              </w:rPr>
            </w:pPr>
            <w:r w:rsidRPr="00A33366">
              <w:rPr>
                <w:lang w:val="fr-FR"/>
              </w:rPr>
              <w:lastRenderedPageBreak/>
              <w:t>3.</w:t>
            </w:r>
            <w:r w:rsidRPr="00A33366">
              <w:rPr>
                <w:lang w:val="fr-FR"/>
              </w:rPr>
              <w:tab/>
            </w:r>
            <w:r w:rsidRPr="00A33366">
              <w:rPr>
                <w:b/>
                <w:i/>
                <w:lang w:val="fr-FR"/>
              </w:rPr>
              <w:t>Les installations de traitement agréées et</w:t>
            </w:r>
            <w:r w:rsidRPr="00A33366">
              <w:rPr>
                <w:lang w:val="fr-FR"/>
              </w:rPr>
              <w:t xml:space="preserve"> les opérateurs de gestion des déchets qui procèdent au broyage de véhicules hors d’usage </w:t>
            </w:r>
            <w:r w:rsidRPr="00A33366">
              <w:rPr>
                <w:b/>
                <w:i/>
                <w:lang w:val="fr-FR"/>
              </w:rPr>
              <w:t xml:space="preserve">doivent pouvoir </w:t>
            </w:r>
            <w:r w:rsidRPr="00A33366">
              <w:rPr>
                <w:b/>
                <w:i/>
                <w:lang w:val="fr-FR"/>
              </w:rPr>
              <w:lastRenderedPageBreak/>
              <w:t>mélanger</w:t>
            </w:r>
            <w:r w:rsidRPr="00A33366">
              <w:rPr>
                <w:lang w:val="fr-FR"/>
              </w:rPr>
              <w:t xml:space="preserve"> les véhicules hors d’usage, leurs pièces, composants et matériaux aux déchets d’emballages et aux déchets d’équipements électriques et électroniques</w:t>
            </w:r>
            <w:r w:rsidRPr="00A33366">
              <w:rPr>
                <w:b/>
                <w:i/>
                <w:lang w:val="fr-FR"/>
              </w:rPr>
              <w:t>, à condition que les critères et les limites visées dans la partie G de l’annexe VI soient respectés et que la traçabilité relative aux obligations de déclaration soit assurée, que le processus de broyage ne diminue pas la qualité des flux de déchets par rapport à un traitement séparé et que les produits répondent à des normes de qualité élevées;</w:t>
            </w:r>
          </w:p>
        </w:tc>
      </w:tr>
    </w:tbl>
    <w:p w14:paraId="0E9364ED" w14:textId="77777777" w:rsidR="00EE7418" w:rsidRPr="00A33366" w:rsidRDefault="00EE7418" w:rsidP="00EE7418">
      <w:pPr>
        <w:widowControl/>
      </w:pPr>
    </w:p>
    <w:p w14:paraId="47939384" w14:textId="77777777" w:rsidR="00EE7418" w:rsidRPr="00A33366" w:rsidRDefault="00EE7418" w:rsidP="00EE7418">
      <w:pPr>
        <w:pStyle w:val="AMNumberTabs0"/>
        <w:keepNext/>
        <w:widowControl/>
      </w:pPr>
      <w:r w:rsidRPr="00A33366">
        <w:t>Amendement</w:t>
      </w:r>
      <w:r w:rsidRPr="00A33366">
        <w:tab/>
      </w:r>
      <w:r w:rsidRPr="00A33366">
        <w:tab/>
        <w:t>254</w:t>
      </w:r>
    </w:p>
    <w:p w14:paraId="038F0A5F" w14:textId="77777777" w:rsidR="00EE7418" w:rsidRPr="00A33366" w:rsidRDefault="00EE7418" w:rsidP="00EE7418">
      <w:pPr>
        <w:pStyle w:val="NormalBold"/>
        <w:keepNext/>
        <w:widowControl/>
      </w:pPr>
      <w:r w:rsidRPr="00A33366">
        <w:t>Proposition de règlement</w:t>
      </w:r>
    </w:p>
    <w:p w14:paraId="218D82B4" w14:textId="77777777" w:rsidR="00EE7418" w:rsidRPr="00A33366" w:rsidRDefault="00EE7418" w:rsidP="00EE7418">
      <w:pPr>
        <w:pStyle w:val="NormalBold"/>
        <w:widowControl/>
      </w:pPr>
      <w:r w:rsidRPr="00A33366">
        <w:t>Article 28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F6A93D3" w14:textId="77777777" w:rsidTr="00FC6A49">
        <w:trPr>
          <w:jc w:val="center"/>
        </w:trPr>
        <w:tc>
          <w:tcPr>
            <w:tcW w:w="9752" w:type="dxa"/>
            <w:gridSpan w:val="2"/>
          </w:tcPr>
          <w:p w14:paraId="4CDC02F7" w14:textId="77777777" w:rsidR="00EE7418" w:rsidRPr="00A33366" w:rsidRDefault="00EE7418" w:rsidP="00FC6A49">
            <w:pPr>
              <w:keepNext/>
              <w:widowControl/>
            </w:pPr>
          </w:p>
        </w:tc>
      </w:tr>
      <w:tr w:rsidR="00EE7418" w:rsidRPr="00A33366" w14:paraId="2A1A9751" w14:textId="77777777" w:rsidTr="00FC6A49">
        <w:trPr>
          <w:jc w:val="center"/>
        </w:trPr>
        <w:tc>
          <w:tcPr>
            <w:tcW w:w="4876" w:type="dxa"/>
          </w:tcPr>
          <w:p w14:paraId="26B5D42E" w14:textId="77777777" w:rsidR="00EE7418" w:rsidRPr="00A33366" w:rsidRDefault="00EE7418" w:rsidP="00FC6A49">
            <w:pPr>
              <w:pStyle w:val="ColumnHeading"/>
              <w:keepNext/>
              <w:widowControl/>
            </w:pPr>
            <w:r w:rsidRPr="00A33366">
              <w:t>Texte proposé par la Commission</w:t>
            </w:r>
          </w:p>
        </w:tc>
        <w:tc>
          <w:tcPr>
            <w:tcW w:w="4876" w:type="dxa"/>
          </w:tcPr>
          <w:p w14:paraId="2899A9FA" w14:textId="77777777" w:rsidR="00EE7418" w:rsidRPr="00A33366" w:rsidRDefault="00EE7418" w:rsidP="00FC6A49">
            <w:pPr>
              <w:pStyle w:val="ColumnHeading"/>
              <w:keepNext/>
              <w:widowControl/>
            </w:pPr>
            <w:r w:rsidRPr="00A33366">
              <w:t>Amendement</w:t>
            </w:r>
          </w:p>
        </w:tc>
      </w:tr>
      <w:tr w:rsidR="00EE7418" w:rsidRPr="00A33366" w14:paraId="752EEDC7" w14:textId="77777777" w:rsidTr="00FC6A49">
        <w:trPr>
          <w:jc w:val="center"/>
        </w:trPr>
        <w:tc>
          <w:tcPr>
            <w:tcW w:w="4876" w:type="dxa"/>
          </w:tcPr>
          <w:p w14:paraId="592BBA71" w14:textId="77777777" w:rsidR="00EE7418" w:rsidRPr="00A33366" w:rsidRDefault="00EE7418" w:rsidP="00FC6A49">
            <w:pPr>
              <w:pStyle w:val="Normal6"/>
              <w:widowControl/>
              <w:rPr>
                <w:lang w:val="fr-FR"/>
              </w:rPr>
            </w:pPr>
          </w:p>
        </w:tc>
        <w:tc>
          <w:tcPr>
            <w:tcW w:w="4876" w:type="dxa"/>
          </w:tcPr>
          <w:p w14:paraId="7D9C6DD8" w14:textId="77777777" w:rsidR="00EE7418" w:rsidRPr="00A33366" w:rsidRDefault="00EE7418" w:rsidP="00FC6A49">
            <w:pPr>
              <w:pStyle w:val="Normal6"/>
              <w:widowControl/>
              <w:rPr>
                <w:szCs w:val="24"/>
                <w:lang w:val="fr-FR"/>
              </w:rPr>
            </w:pPr>
            <w:r w:rsidRPr="00A33366">
              <w:rPr>
                <w:b/>
                <w:i/>
                <w:lang w:val="fr-FR"/>
              </w:rPr>
              <w:t>3 bis.</w:t>
            </w:r>
            <w:r w:rsidRPr="00A33366">
              <w:rPr>
                <w:b/>
                <w:i/>
                <w:lang w:val="fr-FR"/>
              </w:rPr>
              <w:tab/>
              <w:t>Lors des opérations de broyage, les opérateurs de gestion des déchets s’assurent que les produits d’acier, d’aluminium et de cuivre répondent à des normes de qualité élevées, telles que définies par l’acte délégué visé au paragraphe 3 bis (nouveau).</w:t>
            </w:r>
          </w:p>
        </w:tc>
      </w:tr>
    </w:tbl>
    <w:p w14:paraId="2464E44E" w14:textId="77777777" w:rsidR="00EE7418" w:rsidRPr="00A33366" w:rsidRDefault="00EE7418" w:rsidP="00EE7418">
      <w:pPr>
        <w:widowControl/>
      </w:pPr>
    </w:p>
    <w:p w14:paraId="4D97454C" w14:textId="77777777" w:rsidR="00EE7418" w:rsidRPr="00A33366" w:rsidRDefault="00EE7418" w:rsidP="00EE7418">
      <w:pPr>
        <w:pStyle w:val="AMNumberTabs0"/>
        <w:keepNext/>
        <w:widowControl/>
      </w:pPr>
      <w:r w:rsidRPr="00A33366">
        <w:t>Amendement</w:t>
      </w:r>
      <w:r w:rsidRPr="00A33366">
        <w:tab/>
      </w:r>
      <w:r w:rsidRPr="00A33366">
        <w:tab/>
        <w:t>255</w:t>
      </w:r>
    </w:p>
    <w:p w14:paraId="3F4A60F5" w14:textId="77777777" w:rsidR="00EE7418" w:rsidRPr="00A33366" w:rsidRDefault="00EE7418" w:rsidP="00EE7418">
      <w:pPr>
        <w:pStyle w:val="NormalBold"/>
        <w:keepNext/>
        <w:widowControl/>
      </w:pPr>
      <w:r w:rsidRPr="00A33366">
        <w:t>Proposition de règlement</w:t>
      </w:r>
    </w:p>
    <w:p w14:paraId="23766382" w14:textId="77777777" w:rsidR="00EE7418" w:rsidRPr="00A33366" w:rsidRDefault="00EE7418" w:rsidP="00EE7418">
      <w:pPr>
        <w:pStyle w:val="NormalBold"/>
        <w:widowControl/>
      </w:pPr>
      <w:r w:rsidRPr="00A33366">
        <w:t>Article 28 – paragraphe 3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B54FDEE" w14:textId="77777777" w:rsidTr="00FC6A49">
        <w:trPr>
          <w:jc w:val="center"/>
        </w:trPr>
        <w:tc>
          <w:tcPr>
            <w:tcW w:w="9752" w:type="dxa"/>
            <w:gridSpan w:val="2"/>
          </w:tcPr>
          <w:p w14:paraId="0FD4372A" w14:textId="77777777" w:rsidR="00EE7418" w:rsidRPr="00A33366" w:rsidRDefault="00EE7418" w:rsidP="00FC6A49">
            <w:pPr>
              <w:keepNext/>
              <w:widowControl/>
            </w:pPr>
          </w:p>
        </w:tc>
      </w:tr>
      <w:tr w:rsidR="00EE7418" w:rsidRPr="00A33366" w14:paraId="609687A0" w14:textId="77777777" w:rsidTr="00FC6A49">
        <w:trPr>
          <w:jc w:val="center"/>
        </w:trPr>
        <w:tc>
          <w:tcPr>
            <w:tcW w:w="4876" w:type="dxa"/>
          </w:tcPr>
          <w:p w14:paraId="669E6BB9" w14:textId="77777777" w:rsidR="00EE7418" w:rsidRPr="00A33366" w:rsidRDefault="00EE7418" w:rsidP="00FC6A49">
            <w:pPr>
              <w:pStyle w:val="ColumnHeading"/>
              <w:keepNext/>
              <w:widowControl/>
            </w:pPr>
            <w:r w:rsidRPr="00A33366">
              <w:t>Texte proposé par la Commission</w:t>
            </w:r>
          </w:p>
        </w:tc>
        <w:tc>
          <w:tcPr>
            <w:tcW w:w="4876" w:type="dxa"/>
          </w:tcPr>
          <w:p w14:paraId="6697975C" w14:textId="77777777" w:rsidR="00EE7418" w:rsidRPr="00A33366" w:rsidRDefault="00EE7418" w:rsidP="00FC6A49">
            <w:pPr>
              <w:pStyle w:val="ColumnHeading"/>
              <w:keepNext/>
              <w:widowControl/>
            </w:pPr>
            <w:r w:rsidRPr="00A33366">
              <w:t>Amendement</w:t>
            </w:r>
          </w:p>
        </w:tc>
      </w:tr>
      <w:tr w:rsidR="00EE7418" w:rsidRPr="00A33366" w14:paraId="1D3E3442" w14:textId="77777777" w:rsidTr="00FC6A49">
        <w:trPr>
          <w:jc w:val="center"/>
        </w:trPr>
        <w:tc>
          <w:tcPr>
            <w:tcW w:w="4876" w:type="dxa"/>
          </w:tcPr>
          <w:p w14:paraId="09DDF1D9" w14:textId="77777777" w:rsidR="00EE7418" w:rsidRPr="00A33366" w:rsidRDefault="00EE7418" w:rsidP="00FC6A49">
            <w:pPr>
              <w:pStyle w:val="Normal6"/>
              <w:widowControl/>
              <w:rPr>
                <w:lang w:val="fr-FR"/>
              </w:rPr>
            </w:pPr>
          </w:p>
        </w:tc>
        <w:tc>
          <w:tcPr>
            <w:tcW w:w="4876" w:type="dxa"/>
          </w:tcPr>
          <w:p w14:paraId="2293DAD0" w14:textId="77777777" w:rsidR="00EE7418" w:rsidRPr="00A33366" w:rsidRDefault="00EE7418" w:rsidP="00FC6A49">
            <w:pPr>
              <w:pStyle w:val="Normal6"/>
              <w:widowControl/>
              <w:rPr>
                <w:szCs w:val="24"/>
                <w:lang w:val="fr-FR"/>
              </w:rPr>
            </w:pPr>
            <w:r w:rsidRPr="00A33366">
              <w:rPr>
                <w:b/>
                <w:i/>
                <w:lang w:val="fr-FR"/>
              </w:rPr>
              <w:t>3 ter.</w:t>
            </w:r>
            <w:r w:rsidRPr="00A33366">
              <w:rPr>
                <w:b/>
                <w:i/>
                <w:lang w:val="fr-FR"/>
              </w:rPr>
              <w:tab/>
              <w:t>Au plus tard le [OP: veuillez insérer la date correspondant au premier jour du mois suivant 12 mois après la date d’entrée en vigueur du présent règlement], la Commission adopte les actes délégués conformément à l’article 50 afin de compléter le présent règlement, en déterminant les exigences spécifiques relatives aux critères de qualité applicables aux fractions sortantes du broyage, notamment:</w:t>
            </w:r>
          </w:p>
        </w:tc>
      </w:tr>
      <w:tr w:rsidR="00EE7418" w:rsidRPr="00A33366" w14:paraId="770CA02B" w14:textId="77777777" w:rsidTr="00FC6A49">
        <w:trPr>
          <w:jc w:val="center"/>
        </w:trPr>
        <w:tc>
          <w:tcPr>
            <w:tcW w:w="4876" w:type="dxa"/>
          </w:tcPr>
          <w:p w14:paraId="76678185" w14:textId="77777777" w:rsidR="00EE7418" w:rsidRPr="00A33366" w:rsidRDefault="00EE7418" w:rsidP="00FC6A49">
            <w:pPr>
              <w:pStyle w:val="Normal6"/>
              <w:widowControl/>
              <w:rPr>
                <w:lang w:val="fr-FR"/>
              </w:rPr>
            </w:pPr>
          </w:p>
        </w:tc>
        <w:tc>
          <w:tcPr>
            <w:tcW w:w="4876" w:type="dxa"/>
          </w:tcPr>
          <w:p w14:paraId="7BE0B855" w14:textId="77777777" w:rsidR="00EE7418" w:rsidRPr="00A33366" w:rsidRDefault="00EE7418" w:rsidP="00FC6A49">
            <w:pPr>
              <w:pStyle w:val="Normal6"/>
              <w:widowControl/>
              <w:rPr>
                <w:szCs w:val="24"/>
                <w:lang w:val="fr-FR"/>
              </w:rPr>
            </w:pPr>
            <w:r w:rsidRPr="00A33366">
              <w:rPr>
                <w:b/>
                <w:i/>
                <w:lang w:val="fr-FR"/>
              </w:rPr>
              <w:t>a) la teneur totale en cuivre de la fraction principale d’acier;</w:t>
            </w:r>
          </w:p>
        </w:tc>
      </w:tr>
      <w:tr w:rsidR="00EE7418" w:rsidRPr="00A33366" w14:paraId="309B34C8" w14:textId="77777777" w:rsidTr="00FC6A49">
        <w:trPr>
          <w:jc w:val="center"/>
        </w:trPr>
        <w:tc>
          <w:tcPr>
            <w:tcW w:w="4876" w:type="dxa"/>
          </w:tcPr>
          <w:p w14:paraId="3A69853C" w14:textId="77777777" w:rsidR="00EE7418" w:rsidRPr="00A33366" w:rsidRDefault="00EE7418" w:rsidP="00FC6A49">
            <w:pPr>
              <w:pStyle w:val="Normal6"/>
              <w:widowControl/>
              <w:rPr>
                <w:lang w:val="fr-FR"/>
              </w:rPr>
            </w:pPr>
          </w:p>
        </w:tc>
        <w:tc>
          <w:tcPr>
            <w:tcW w:w="4876" w:type="dxa"/>
          </w:tcPr>
          <w:p w14:paraId="7D29331F" w14:textId="77777777" w:rsidR="00EE7418" w:rsidRPr="00A33366" w:rsidRDefault="00EE7418" w:rsidP="00FC6A49">
            <w:pPr>
              <w:pStyle w:val="Normal6"/>
              <w:widowControl/>
              <w:rPr>
                <w:szCs w:val="24"/>
                <w:lang w:val="fr-FR"/>
              </w:rPr>
            </w:pPr>
            <w:r w:rsidRPr="00A33366">
              <w:rPr>
                <w:b/>
                <w:i/>
                <w:lang w:val="fr-FR"/>
              </w:rPr>
              <w:t>b) la fraction d’alliages d’aluminium moulés et la fraction d’alliages corroyés;</w:t>
            </w:r>
          </w:p>
        </w:tc>
      </w:tr>
      <w:tr w:rsidR="00EE7418" w:rsidRPr="00A33366" w14:paraId="08AAAC37" w14:textId="77777777" w:rsidTr="00FC6A49">
        <w:trPr>
          <w:jc w:val="center"/>
        </w:trPr>
        <w:tc>
          <w:tcPr>
            <w:tcW w:w="4876" w:type="dxa"/>
          </w:tcPr>
          <w:p w14:paraId="4D44B4B2" w14:textId="77777777" w:rsidR="00EE7418" w:rsidRPr="00A33366" w:rsidRDefault="00EE7418" w:rsidP="00FC6A49">
            <w:pPr>
              <w:pStyle w:val="Normal6"/>
              <w:widowControl/>
              <w:rPr>
                <w:lang w:val="fr-FR"/>
              </w:rPr>
            </w:pPr>
          </w:p>
        </w:tc>
        <w:tc>
          <w:tcPr>
            <w:tcW w:w="4876" w:type="dxa"/>
          </w:tcPr>
          <w:p w14:paraId="5FD4FAE9" w14:textId="77777777" w:rsidR="00EE7418" w:rsidRPr="00A33366" w:rsidRDefault="00EE7418" w:rsidP="00FC6A49">
            <w:pPr>
              <w:pStyle w:val="Normal6"/>
              <w:widowControl/>
              <w:rPr>
                <w:szCs w:val="24"/>
                <w:lang w:val="fr-FR"/>
              </w:rPr>
            </w:pPr>
            <w:r w:rsidRPr="00A33366">
              <w:rPr>
                <w:b/>
                <w:i/>
                <w:lang w:val="fr-FR"/>
              </w:rPr>
              <w:t>c) les procédés de séparation nécessaires et la fraction de résidus de ces procédés.</w:t>
            </w:r>
          </w:p>
        </w:tc>
      </w:tr>
    </w:tbl>
    <w:p w14:paraId="169D7F38" w14:textId="77777777" w:rsidR="00EE7418" w:rsidRPr="00A33366" w:rsidRDefault="00EE7418" w:rsidP="00EE7418">
      <w:pPr>
        <w:widowControl/>
      </w:pPr>
    </w:p>
    <w:p w14:paraId="33263487" w14:textId="77777777" w:rsidR="00EE7418" w:rsidRPr="00A33366" w:rsidRDefault="00EE7418" w:rsidP="00EE7418">
      <w:pPr>
        <w:pStyle w:val="AMNumberTabs0"/>
        <w:keepNext/>
        <w:widowControl/>
      </w:pPr>
      <w:r w:rsidRPr="00A33366">
        <w:t>Amendement</w:t>
      </w:r>
      <w:r w:rsidRPr="00A33366">
        <w:tab/>
      </w:r>
      <w:r w:rsidRPr="00A33366">
        <w:tab/>
        <w:t>256</w:t>
      </w:r>
    </w:p>
    <w:p w14:paraId="5BB9E6D3" w14:textId="77777777" w:rsidR="00EE7418" w:rsidRPr="00A33366" w:rsidRDefault="00EE7418" w:rsidP="00EE7418">
      <w:pPr>
        <w:pStyle w:val="NormalBold"/>
        <w:keepNext/>
        <w:widowControl/>
      </w:pPr>
      <w:r w:rsidRPr="00A33366">
        <w:t>Proposition de règlement</w:t>
      </w:r>
    </w:p>
    <w:p w14:paraId="05D906F2" w14:textId="77777777" w:rsidR="00EE7418" w:rsidRPr="00A33366" w:rsidRDefault="00EE7418" w:rsidP="00EE7418">
      <w:pPr>
        <w:pStyle w:val="NormalBold"/>
        <w:widowControl/>
      </w:pPr>
      <w:r w:rsidRPr="00A33366">
        <w:t>Article 29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AAE2727" w14:textId="77777777" w:rsidTr="00FC6A49">
        <w:trPr>
          <w:jc w:val="center"/>
        </w:trPr>
        <w:tc>
          <w:tcPr>
            <w:tcW w:w="9752" w:type="dxa"/>
            <w:gridSpan w:val="2"/>
          </w:tcPr>
          <w:p w14:paraId="71EC20AB" w14:textId="77777777" w:rsidR="00EE7418" w:rsidRPr="00A33366" w:rsidRDefault="00EE7418" w:rsidP="00FC6A49">
            <w:pPr>
              <w:keepNext/>
              <w:widowControl/>
            </w:pPr>
          </w:p>
        </w:tc>
      </w:tr>
      <w:tr w:rsidR="00EE7418" w:rsidRPr="00A33366" w14:paraId="305B7AFC" w14:textId="77777777" w:rsidTr="00FC6A49">
        <w:trPr>
          <w:jc w:val="center"/>
        </w:trPr>
        <w:tc>
          <w:tcPr>
            <w:tcW w:w="4876" w:type="dxa"/>
          </w:tcPr>
          <w:p w14:paraId="5620AD5A" w14:textId="77777777" w:rsidR="00EE7418" w:rsidRPr="00A33366" w:rsidRDefault="00EE7418" w:rsidP="00FC6A49">
            <w:pPr>
              <w:pStyle w:val="ColumnHeading"/>
              <w:keepNext/>
              <w:widowControl/>
            </w:pPr>
            <w:r w:rsidRPr="00A33366">
              <w:t>Texte proposé par la Commission</w:t>
            </w:r>
          </w:p>
        </w:tc>
        <w:tc>
          <w:tcPr>
            <w:tcW w:w="4876" w:type="dxa"/>
          </w:tcPr>
          <w:p w14:paraId="3EA739A6" w14:textId="77777777" w:rsidR="00EE7418" w:rsidRPr="00A33366" w:rsidRDefault="00EE7418" w:rsidP="00FC6A49">
            <w:pPr>
              <w:pStyle w:val="ColumnHeading"/>
              <w:keepNext/>
              <w:widowControl/>
            </w:pPr>
            <w:r w:rsidRPr="00A33366">
              <w:t>Amendement</w:t>
            </w:r>
          </w:p>
        </w:tc>
      </w:tr>
      <w:tr w:rsidR="00EE7418" w:rsidRPr="00A33366" w14:paraId="1763CF5D" w14:textId="77777777" w:rsidTr="00FC6A49">
        <w:trPr>
          <w:jc w:val="center"/>
        </w:trPr>
        <w:tc>
          <w:tcPr>
            <w:tcW w:w="4876" w:type="dxa"/>
          </w:tcPr>
          <w:p w14:paraId="4089DBAE" w14:textId="77777777" w:rsidR="00EE7418" w:rsidRPr="00A33366" w:rsidRDefault="00EE7418" w:rsidP="00FC6A49">
            <w:pPr>
              <w:pStyle w:val="Normal6"/>
              <w:widowControl/>
              <w:rPr>
                <w:lang w:val="fr-FR"/>
              </w:rPr>
            </w:pPr>
            <w:r w:rsidRPr="00A33366">
              <w:rPr>
                <w:lang w:val="fr-FR"/>
              </w:rPr>
              <w:t>1.</w:t>
            </w:r>
            <w:r w:rsidRPr="00A33366">
              <w:rPr>
                <w:lang w:val="fr-FR"/>
              </w:rPr>
              <w:tab/>
            </w:r>
            <w:r w:rsidRPr="00A33366">
              <w:rPr>
                <w:b/>
                <w:i/>
                <w:lang w:val="fr-FR"/>
              </w:rPr>
              <w:t>Dès que possible après</w:t>
            </w:r>
            <w:r w:rsidRPr="00A33366">
              <w:rPr>
                <w:lang w:val="fr-FR"/>
              </w:rPr>
              <w:t xml:space="preserve"> la remise d’un véhicule hors d’usage à l’installation de traitement agréée, cette installation dépollue le véhicule préalablement à tout traitement ultérieur, conformément aux exigences minimales énoncées à l’annexe</w:t>
            </w:r>
            <w:r w:rsidRPr="00A33366">
              <w:rPr>
                <w:b/>
                <w:i/>
                <w:lang w:val="fr-FR"/>
              </w:rPr>
              <w:t xml:space="preserve"> </w:t>
            </w:r>
            <w:r w:rsidRPr="00A33366">
              <w:rPr>
                <w:lang w:val="fr-FR"/>
              </w:rPr>
              <w:t>VII, partie B.</w:t>
            </w:r>
          </w:p>
        </w:tc>
        <w:tc>
          <w:tcPr>
            <w:tcW w:w="4876" w:type="dxa"/>
          </w:tcPr>
          <w:p w14:paraId="03BD7CA7" w14:textId="77777777" w:rsidR="00EE7418" w:rsidRPr="00A33366" w:rsidRDefault="00EE7418" w:rsidP="00FC6A49">
            <w:pPr>
              <w:pStyle w:val="Normal6"/>
              <w:widowControl/>
              <w:rPr>
                <w:szCs w:val="24"/>
                <w:lang w:val="fr-FR"/>
              </w:rPr>
            </w:pPr>
            <w:r w:rsidRPr="00A33366">
              <w:rPr>
                <w:lang w:val="fr-FR"/>
              </w:rPr>
              <w:t>1.</w:t>
            </w:r>
            <w:r w:rsidRPr="00A33366">
              <w:rPr>
                <w:lang w:val="fr-FR"/>
              </w:rPr>
              <w:tab/>
            </w:r>
            <w:r w:rsidRPr="00A33366">
              <w:rPr>
                <w:b/>
                <w:i/>
                <w:lang w:val="fr-FR"/>
              </w:rPr>
              <w:t>Dans les 30 jours suivant</w:t>
            </w:r>
            <w:r w:rsidRPr="00A33366">
              <w:rPr>
                <w:lang w:val="fr-FR"/>
              </w:rPr>
              <w:t xml:space="preserve"> la remise d’un véhicule hors d’usage à l’installation de traitement agréée, cette installation dépollue le véhicule préalablement à tout traitement ultérieur, conformément aux exigences minimales énoncées à l’annexe</w:t>
            </w:r>
            <w:r w:rsidRPr="00A33366">
              <w:rPr>
                <w:b/>
                <w:i/>
                <w:lang w:val="fr-FR"/>
              </w:rPr>
              <w:t> </w:t>
            </w:r>
            <w:r w:rsidRPr="00A33366">
              <w:rPr>
                <w:lang w:val="fr-FR"/>
              </w:rPr>
              <w:t>VII, partie B.</w:t>
            </w:r>
          </w:p>
        </w:tc>
      </w:tr>
    </w:tbl>
    <w:p w14:paraId="6B16DB34" w14:textId="77777777" w:rsidR="00EE7418" w:rsidRPr="00A33366" w:rsidRDefault="00EE7418" w:rsidP="00EE7418">
      <w:pPr>
        <w:widowControl/>
      </w:pPr>
    </w:p>
    <w:p w14:paraId="66E45179" w14:textId="77777777" w:rsidR="00EE7418" w:rsidRPr="00A33366" w:rsidRDefault="00EE7418" w:rsidP="00EE7418">
      <w:pPr>
        <w:pStyle w:val="AMNumberTabs0"/>
        <w:keepNext/>
        <w:widowControl/>
      </w:pPr>
      <w:r w:rsidRPr="00A33366">
        <w:t>Amendement</w:t>
      </w:r>
      <w:r w:rsidRPr="00A33366">
        <w:tab/>
      </w:r>
      <w:r w:rsidRPr="00A33366">
        <w:tab/>
        <w:t>257</w:t>
      </w:r>
    </w:p>
    <w:p w14:paraId="60168B43" w14:textId="77777777" w:rsidR="00EE7418" w:rsidRPr="00A33366" w:rsidRDefault="00EE7418" w:rsidP="00EE7418">
      <w:pPr>
        <w:pStyle w:val="NormalBold"/>
        <w:keepNext/>
        <w:widowControl/>
      </w:pPr>
      <w:r w:rsidRPr="00A33366">
        <w:t>Proposition de règlement</w:t>
      </w:r>
    </w:p>
    <w:p w14:paraId="5BE9704A" w14:textId="77777777" w:rsidR="00EE7418" w:rsidRPr="00A33366" w:rsidRDefault="00EE7418" w:rsidP="00EE7418">
      <w:pPr>
        <w:pStyle w:val="NormalBold"/>
        <w:widowControl/>
      </w:pPr>
      <w:r w:rsidRPr="00A33366">
        <w:t>Article 29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5C0C4DC" w14:textId="77777777" w:rsidTr="00FC6A49">
        <w:trPr>
          <w:jc w:val="center"/>
        </w:trPr>
        <w:tc>
          <w:tcPr>
            <w:tcW w:w="9752" w:type="dxa"/>
            <w:gridSpan w:val="2"/>
          </w:tcPr>
          <w:p w14:paraId="2585B6C1" w14:textId="77777777" w:rsidR="00EE7418" w:rsidRPr="00A33366" w:rsidRDefault="00EE7418" w:rsidP="00FC6A49">
            <w:pPr>
              <w:keepNext/>
              <w:widowControl/>
            </w:pPr>
          </w:p>
        </w:tc>
      </w:tr>
      <w:tr w:rsidR="00EE7418" w:rsidRPr="00A33366" w14:paraId="6E6E4B37" w14:textId="77777777" w:rsidTr="00FC6A49">
        <w:trPr>
          <w:jc w:val="center"/>
        </w:trPr>
        <w:tc>
          <w:tcPr>
            <w:tcW w:w="4876" w:type="dxa"/>
          </w:tcPr>
          <w:p w14:paraId="1F4CEEFC" w14:textId="77777777" w:rsidR="00EE7418" w:rsidRPr="00A33366" w:rsidRDefault="00EE7418" w:rsidP="00FC6A49">
            <w:pPr>
              <w:pStyle w:val="ColumnHeading"/>
              <w:keepNext/>
              <w:widowControl/>
            </w:pPr>
            <w:r w:rsidRPr="00A33366">
              <w:t>Texte proposé par la Commission</w:t>
            </w:r>
          </w:p>
        </w:tc>
        <w:tc>
          <w:tcPr>
            <w:tcW w:w="4876" w:type="dxa"/>
          </w:tcPr>
          <w:p w14:paraId="657902D3" w14:textId="77777777" w:rsidR="00EE7418" w:rsidRPr="00A33366" w:rsidRDefault="00EE7418" w:rsidP="00FC6A49">
            <w:pPr>
              <w:pStyle w:val="ColumnHeading"/>
              <w:keepNext/>
              <w:widowControl/>
            </w:pPr>
            <w:r w:rsidRPr="00A33366">
              <w:t>Amendement</w:t>
            </w:r>
          </w:p>
        </w:tc>
      </w:tr>
      <w:tr w:rsidR="00EE7418" w:rsidRPr="00A33366" w14:paraId="5C000AF9" w14:textId="77777777" w:rsidTr="00FC6A49">
        <w:trPr>
          <w:jc w:val="center"/>
        </w:trPr>
        <w:tc>
          <w:tcPr>
            <w:tcW w:w="4876" w:type="dxa"/>
          </w:tcPr>
          <w:p w14:paraId="184872C5" w14:textId="77777777" w:rsidR="00EE7418" w:rsidRPr="00A33366" w:rsidRDefault="00EE7418" w:rsidP="00FC6A49">
            <w:pPr>
              <w:pStyle w:val="Normal6"/>
              <w:widowControl/>
              <w:rPr>
                <w:lang w:val="fr-FR"/>
              </w:rPr>
            </w:pPr>
            <w:r w:rsidRPr="00A33366">
              <w:rPr>
                <w:lang w:val="fr-FR"/>
              </w:rPr>
              <w:t>2.</w:t>
            </w:r>
            <w:r w:rsidRPr="00A33366">
              <w:rPr>
                <w:lang w:val="fr-FR"/>
              </w:rPr>
              <w:tab/>
              <w:t>Les fluides et liquides énumérés à l’annexe VII, partie B, sont collectés et entreposés séparément, conformément aux exigences énoncées à l’annexe VII, partie A. Les huiles usagées sont collectées et entreposées séparément des autres fluides et liquides et sont traitées conformément à l’article 21 de la directive 2008/98/CE.</w:t>
            </w:r>
          </w:p>
        </w:tc>
        <w:tc>
          <w:tcPr>
            <w:tcW w:w="4876" w:type="dxa"/>
          </w:tcPr>
          <w:p w14:paraId="2E67B7B9" w14:textId="1BD38EF9" w:rsidR="00EE7418" w:rsidRPr="00A33366" w:rsidRDefault="00EE7418" w:rsidP="00FC6A49">
            <w:pPr>
              <w:pStyle w:val="Normal6"/>
              <w:widowControl/>
              <w:rPr>
                <w:szCs w:val="24"/>
                <w:lang w:val="fr-FR"/>
              </w:rPr>
            </w:pPr>
            <w:r w:rsidRPr="00A33366">
              <w:rPr>
                <w:lang w:val="fr-FR"/>
              </w:rPr>
              <w:t>2.</w:t>
            </w:r>
            <w:r w:rsidRPr="00A33366">
              <w:rPr>
                <w:lang w:val="fr-FR"/>
              </w:rPr>
              <w:tab/>
              <w:t xml:space="preserve">Les fluides et liquides énumérés à l’annexe VII, partie B, sont collectés et entreposés séparément, conformément aux exigences énoncées à l’annexe VII, partie A. Les huiles usagées sont collectées et entreposées séparément des autres fluides et liquides et sont traitées conformément à l’article 21 de la directive 2008/98/CE. </w:t>
            </w:r>
            <w:r w:rsidRPr="00A33366">
              <w:rPr>
                <w:b/>
                <w:i/>
                <w:lang w:val="fr-FR"/>
              </w:rPr>
              <w:t>Les fluides des systèmes de climatisation utilisés dans les systèmes de gestion thermique sont collectés et stockés séparément des autres fluides et valorisés conformément au règlement (UE)</w:t>
            </w:r>
            <w:r w:rsidR="00D62CB6">
              <w:rPr>
                <w:b/>
                <w:i/>
                <w:lang w:val="fr-FR"/>
              </w:rPr>
              <w:t xml:space="preserve"> </w:t>
            </w:r>
            <w:r w:rsidRPr="00A33366">
              <w:rPr>
                <w:b/>
                <w:i/>
                <w:lang w:val="fr-FR"/>
              </w:rPr>
              <w:t>2024/573 du Parlement européen et du Conseil</w:t>
            </w:r>
            <w:r w:rsidRPr="00A33366">
              <w:rPr>
                <w:b/>
                <w:i/>
                <w:vertAlign w:val="superscript"/>
                <w:lang w:val="fr-FR"/>
              </w:rPr>
              <w:t>1a</w:t>
            </w:r>
            <w:r w:rsidRPr="00A33366">
              <w:rPr>
                <w:b/>
                <w:i/>
                <w:lang w:val="fr-FR"/>
              </w:rPr>
              <w:t xml:space="preserve"> et, lorsque cela est techniquement et économiquement possible, recyclés ou récupérés et réutilisés.</w:t>
            </w:r>
          </w:p>
        </w:tc>
      </w:tr>
      <w:tr w:rsidR="00EE7418" w:rsidRPr="00A33366" w14:paraId="49D20985" w14:textId="77777777" w:rsidTr="00FC6A49">
        <w:trPr>
          <w:jc w:val="center"/>
        </w:trPr>
        <w:tc>
          <w:tcPr>
            <w:tcW w:w="4876" w:type="dxa"/>
          </w:tcPr>
          <w:p w14:paraId="08B1D956" w14:textId="77777777" w:rsidR="00EE7418" w:rsidRPr="00A33366" w:rsidRDefault="00EE7418" w:rsidP="00FC6A49">
            <w:pPr>
              <w:pStyle w:val="Normal6"/>
              <w:widowControl/>
              <w:rPr>
                <w:lang w:val="fr-FR"/>
              </w:rPr>
            </w:pPr>
          </w:p>
        </w:tc>
        <w:tc>
          <w:tcPr>
            <w:tcW w:w="4876" w:type="dxa"/>
          </w:tcPr>
          <w:p w14:paraId="29EB7AC8" w14:textId="77777777" w:rsidR="00EE7418" w:rsidRPr="00A33366" w:rsidRDefault="00EE7418" w:rsidP="00FC6A49">
            <w:pPr>
              <w:pStyle w:val="Normal6"/>
              <w:widowControl/>
              <w:rPr>
                <w:lang w:val="fr-FR"/>
              </w:rPr>
            </w:pPr>
            <w:r w:rsidRPr="00A33366">
              <w:rPr>
                <w:lang w:val="fr-FR"/>
              </w:rPr>
              <w:t>__________________</w:t>
            </w:r>
          </w:p>
        </w:tc>
      </w:tr>
      <w:tr w:rsidR="00EE7418" w:rsidRPr="00A33366" w14:paraId="59276115" w14:textId="77777777" w:rsidTr="00FC6A49">
        <w:trPr>
          <w:jc w:val="center"/>
        </w:trPr>
        <w:tc>
          <w:tcPr>
            <w:tcW w:w="4876" w:type="dxa"/>
          </w:tcPr>
          <w:p w14:paraId="19C41C5E" w14:textId="77777777" w:rsidR="00EE7418" w:rsidRPr="00A33366" w:rsidRDefault="00EE7418" w:rsidP="00FC6A49">
            <w:pPr>
              <w:pStyle w:val="Normal6"/>
              <w:widowControl/>
              <w:rPr>
                <w:lang w:val="fr-FR"/>
              </w:rPr>
            </w:pPr>
          </w:p>
        </w:tc>
        <w:tc>
          <w:tcPr>
            <w:tcW w:w="4876" w:type="dxa"/>
          </w:tcPr>
          <w:p w14:paraId="13810EF4" w14:textId="5FCB7850" w:rsidR="00EE7418" w:rsidRPr="00A33366" w:rsidRDefault="00EE7418" w:rsidP="00FC6A49">
            <w:pPr>
              <w:pStyle w:val="Normal6"/>
              <w:widowControl/>
              <w:rPr>
                <w:b/>
                <w:i/>
                <w:lang w:val="fr-FR"/>
              </w:rPr>
            </w:pPr>
            <w:r w:rsidRPr="00A33366">
              <w:rPr>
                <w:b/>
                <w:i/>
                <w:vertAlign w:val="superscript"/>
                <w:lang w:val="fr-FR"/>
              </w:rPr>
              <w:t xml:space="preserve">1a </w:t>
            </w:r>
            <w:r w:rsidRPr="00A33366">
              <w:rPr>
                <w:b/>
                <w:i/>
                <w:lang w:val="fr-FR"/>
              </w:rPr>
              <w:t>Règlement (UE)</w:t>
            </w:r>
            <w:r w:rsidR="00D62CB6">
              <w:rPr>
                <w:b/>
                <w:i/>
                <w:lang w:val="fr-FR"/>
              </w:rPr>
              <w:t xml:space="preserve"> </w:t>
            </w:r>
            <w:r w:rsidRPr="00A33366">
              <w:rPr>
                <w:b/>
                <w:i/>
                <w:lang w:val="fr-FR"/>
              </w:rPr>
              <w:t xml:space="preserve">2024/573 du Parlement européen et du Conseil du 7 février 2024 relatif aux gaz à effet de serre fluorés, </w:t>
            </w:r>
            <w:r w:rsidRPr="00A33366">
              <w:rPr>
                <w:b/>
                <w:i/>
                <w:lang w:val="fr-FR"/>
              </w:rPr>
              <w:lastRenderedPageBreak/>
              <w:t xml:space="preserve">modifiant la directive (UE) 2019/1937 et abrogeant le règlement (UE) no 517/2014 (JO L, 2024/573, 20.2.2024, </w:t>
            </w:r>
            <w:proofErr w:type="gramStart"/>
            <w:r w:rsidRPr="00A33366">
              <w:rPr>
                <w:b/>
                <w:i/>
                <w:lang w:val="fr-FR"/>
              </w:rPr>
              <w:t>ELI:</w:t>
            </w:r>
            <w:proofErr w:type="gramEnd"/>
            <w:r w:rsidRPr="00A33366">
              <w:rPr>
                <w:b/>
                <w:i/>
                <w:lang w:val="fr-FR"/>
              </w:rPr>
              <w:t xml:space="preserve"> http://data.europa.eu/eli/reg/2024/573/oj).</w:t>
            </w:r>
          </w:p>
        </w:tc>
      </w:tr>
    </w:tbl>
    <w:p w14:paraId="56C4568B" w14:textId="77777777" w:rsidR="00EE7418" w:rsidRPr="00A33366" w:rsidRDefault="00EE7418" w:rsidP="00EE7418">
      <w:pPr>
        <w:widowControl/>
      </w:pPr>
    </w:p>
    <w:p w14:paraId="4538EC43" w14:textId="77777777" w:rsidR="00EE7418" w:rsidRPr="00A33366" w:rsidRDefault="00EE7418" w:rsidP="00EE7418">
      <w:pPr>
        <w:pStyle w:val="AMNumberTabs0"/>
        <w:keepNext/>
        <w:widowControl/>
      </w:pPr>
      <w:r w:rsidRPr="00A33366">
        <w:t>Amendement</w:t>
      </w:r>
      <w:r w:rsidRPr="00A33366">
        <w:tab/>
      </w:r>
      <w:r w:rsidRPr="00A33366">
        <w:tab/>
        <w:t>258</w:t>
      </w:r>
    </w:p>
    <w:p w14:paraId="33CC910B" w14:textId="77777777" w:rsidR="00EE7418" w:rsidRPr="00A33366" w:rsidRDefault="00EE7418" w:rsidP="00EE7418">
      <w:pPr>
        <w:pStyle w:val="NormalBold"/>
        <w:keepNext/>
        <w:widowControl/>
      </w:pPr>
      <w:r w:rsidRPr="00A33366">
        <w:t>Proposition de règlement</w:t>
      </w:r>
    </w:p>
    <w:p w14:paraId="49E53082" w14:textId="77777777" w:rsidR="00EE7418" w:rsidRPr="00A33366" w:rsidRDefault="00EE7418" w:rsidP="00EE7418">
      <w:pPr>
        <w:pStyle w:val="NormalBold"/>
        <w:widowControl/>
      </w:pPr>
      <w:r w:rsidRPr="00A33366">
        <w:t>Article 30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A03038A" w14:textId="77777777" w:rsidTr="00FC6A49">
        <w:trPr>
          <w:jc w:val="center"/>
        </w:trPr>
        <w:tc>
          <w:tcPr>
            <w:tcW w:w="9752" w:type="dxa"/>
            <w:gridSpan w:val="2"/>
          </w:tcPr>
          <w:p w14:paraId="7882B913" w14:textId="77777777" w:rsidR="00EE7418" w:rsidRPr="00A33366" w:rsidRDefault="00EE7418" w:rsidP="00FC6A49">
            <w:pPr>
              <w:keepNext/>
              <w:widowControl/>
            </w:pPr>
          </w:p>
        </w:tc>
      </w:tr>
      <w:tr w:rsidR="00EE7418" w:rsidRPr="00A33366" w14:paraId="1B074179" w14:textId="77777777" w:rsidTr="00FC6A49">
        <w:trPr>
          <w:jc w:val="center"/>
        </w:trPr>
        <w:tc>
          <w:tcPr>
            <w:tcW w:w="4876" w:type="dxa"/>
          </w:tcPr>
          <w:p w14:paraId="70ABA5DD" w14:textId="77777777" w:rsidR="00EE7418" w:rsidRPr="00A33366" w:rsidRDefault="00EE7418" w:rsidP="00FC6A49">
            <w:pPr>
              <w:pStyle w:val="ColumnHeading"/>
              <w:keepNext/>
              <w:widowControl/>
            </w:pPr>
            <w:r w:rsidRPr="00A33366">
              <w:t>Texte proposé par la Commission</w:t>
            </w:r>
          </w:p>
        </w:tc>
        <w:tc>
          <w:tcPr>
            <w:tcW w:w="4876" w:type="dxa"/>
          </w:tcPr>
          <w:p w14:paraId="0406FC3C" w14:textId="77777777" w:rsidR="00EE7418" w:rsidRPr="00A33366" w:rsidRDefault="00EE7418" w:rsidP="00FC6A49">
            <w:pPr>
              <w:pStyle w:val="ColumnHeading"/>
              <w:keepNext/>
              <w:widowControl/>
            </w:pPr>
            <w:r w:rsidRPr="00A33366">
              <w:t>Amendement</w:t>
            </w:r>
          </w:p>
        </w:tc>
      </w:tr>
      <w:tr w:rsidR="00EE7418" w:rsidRPr="00A33366" w14:paraId="0693A954" w14:textId="77777777" w:rsidTr="00FC6A49">
        <w:trPr>
          <w:jc w:val="center"/>
        </w:trPr>
        <w:tc>
          <w:tcPr>
            <w:tcW w:w="4876" w:type="dxa"/>
          </w:tcPr>
          <w:p w14:paraId="006770DD" w14:textId="77777777" w:rsidR="00EE7418" w:rsidRPr="00A33366" w:rsidRDefault="00EE7418" w:rsidP="00FC6A49">
            <w:pPr>
              <w:pStyle w:val="Normal6"/>
              <w:widowControl/>
              <w:rPr>
                <w:lang w:val="fr-FR"/>
              </w:rPr>
            </w:pPr>
            <w:r w:rsidRPr="00A33366">
              <w:rPr>
                <w:lang w:val="fr-FR"/>
              </w:rPr>
              <w:t>Extraction obligatoire des pièces et composants destinés à être réutilisés et recyclés avant le broyage</w:t>
            </w:r>
          </w:p>
        </w:tc>
        <w:tc>
          <w:tcPr>
            <w:tcW w:w="4876" w:type="dxa"/>
          </w:tcPr>
          <w:p w14:paraId="1B6180B7" w14:textId="77777777" w:rsidR="00EE7418" w:rsidRPr="00A33366" w:rsidRDefault="00EE7418" w:rsidP="00FC6A49">
            <w:pPr>
              <w:pStyle w:val="Normal6"/>
              <w:widowControl/>
              <w:rPr>
                <w:szCs w:val="24"/>
                <w:lang w:val="fr-FR"/>
              </w:rPr>
            </w:pPr>
            <w:r w:rsidRPr="00A33366">
              <w:rPr>
                <w:lang w:val="fr-FR"/>
              </w:rPr>
              <w:t>Extraction obligatoire des pièces et composants destinés à être réutilisés</w:t>
            </w:r>
            <w:r w:rsidRPr="00A33366">
              <w:rPr>
                <w:b/>
                <w:i/>
                <w:lang w:val="fr-FR"/>
              </w:rPr>
              <w:t>, remanufacturés, réparés</w:t>
            </w:r>
            <w:r w:rsidRPr="00A33366">
              <w:rPr>
                <w:lang w:val="fr-FR"/>
              </w:rPr>
              <w:t xml:space="preserve"> et recyclés avant le broyage</w:t>
            </w:r>
          </w:p>
        </w:tc>
      </w:tr>
    </w:tbl>
    <w:p w14:paraId="69D3A9E5" w14:textId="77777777" w:rsidR="00EE7418" w:rsidRPr="00A33366" w:rsidRDefault="00EE7418" w:rsidP="00EE7418">
      <w:pPr>
        <w:widowControl/>
      </w:pPr>
    </w:p>
    <w:p w14:paraId="7829A0BD" w14:textId="77777777" w:rsidR="00EE7418" w:rsidRPr="00A33366" w:rsidRDefault="00EE7418" w:rsidP="00EE7418">
      <w:pPr>
        <w:pStyle w:val="AMNumberTabs0"/>
        <w:keepNext/>
        <w:widowControl/>
      </w:pPr>
      <w:r w:rsidRPr="00A33366">
        <w:t>Amendement</w:t>
      </w:r>
      <w:r w:rsidRPr="00A33366">
        <w:tab/>
      </w:r>
      <w:r w:rsidRPr="00A33366">
        <w:tab/>
        <w:t>259</w:t>
      </w:r>
    </w:p>
    <w:p w14:paraId="700857BC" w14:textId="77777777" w:rsidR="00EE7418" w:rsidRPr="00A33366" w:rsidRDefault="00EE7418" w:rsidP="00EE7418">
      <w:pPr>
        <w:pStyle w:val="NormalBold"/>
        <w:keepNext/>
        <w:widowControl/>
      </w:pPr>
      <w:r w:rsidRPr="00A33366">
        <w:t>Proposition de règlement</w:t>
      </w:r>
    </w:p>
    <w:p w14:paraId="0B1AC8DA" w14:textId="77777777" w:rsidR="00EE7418" w:rsidRPr="00A33366" w:rsidRDefault="00EE7418" w:rsidP="00EE7418">
      <w:pPr>
        <w:pStyle w:val="NormalBold"/>
        <w:widowControl/>
      </w:pPr>
      <w:r w:rsidRPr="00A33366">
        <w:t>Article 30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C9B0246" w14:textId="77777777" w:rsidTr="00FC6A49">
        <w:trPr>
          <w:jc w:val="center"/>
        </w:trPr>
        <w:tc>
          <w:tcPr>
            <w:tcW w:w="9752" w:type="dxa"/>
            <w:gridSpan w:val="2"/>
          </w:tcPr>
          <w:p w14:paraId="1D9808EC" w14:textId="77777777" w:rsidR="00EE7418" w:rsidRPr="00A33366" w:rsidRDefault="00EE7418" w:rsidP="00FC6A49">
            <w:pPr>
              <w:keepNext/>
              <w:widowControl/>
            </w:pPr>
          </w:p>
        </w:tc>
      </w:tr>
      <w:tr w:rsidR="00EE7418" w:rsidRPr="00A33366" w14:paraId="067D1210" w14:textId="77777777" w:rsidTr="00FC6A49">
        <w:trPr>
          <w:jc w:val="center"/>
        </w:trPr>
        <w:tc>
          <w:tcPr>
            <w:tcW w:w="4876" w:type="dxa"/>
          </w:tcPr>
          <w:p w14:paraId="11B32EA5" w14:textId="77777777" w:rsidR="00EE7418" w:rsidRPr="00A33366" w:rsidRDefault="00EE7418" w:rsidP="00FC6A49">
            <w:pPr>
              <w:pStyle w:val="ColumnHeading"/>
              <w:keepNext/>
              <w:widowControl/>
            </w:pPr>
            <w:r w:rsidRPr="00A33366">
              <w:t>Texte proposé par la Commission</w:t>
            </w:r>
          </w:p>
        </w:tc>
        <w:tc>
          <w:tcPr>
            <w:tcW w:w="4876" w:type="dxa"/>
          </w:tcPr>
          <w:p w14:paraId="2211231F" w14:textId="77777777" w:rsidR="00EE7418" w:rsidRPr="00A33366" w:rsidRDefault="00EE7418" w:rsidP="00FC6A49">
            <w:pPr>
              <w:pStyle w:val="ColumnHeading"/>
              <w:keepNext/>
              <w:widowControl/>
            </w:pPr>
            <w:r w:rsidRPr="00A33366">
              <w:t>Amendement</w:t>
            </w:r>
          </w:p>
        </w:tc>
      </w:tr>
      <w:tr w:rsidR="00EE7418" w:rsidRPr="00A33366" w14:paraId="65EEE893" w14:textId="77777777" w:rsidTr="00FC6A49">
        <w:trPr>
          <w:jc w:val="center"/>
        </w:trPr>
        <w:tc>
          <w:tcPr>
            <w:tcW w:w="4876" w:type="dxa"/>
          </w:tcPr>
          <w:p w14:paraId="072AB354" w14:textId="77777777" w:rsidR="00EE7418" w:rsidRPr="00A33366" w:rsidRDefault="00EE7418" w:rsidP="00FC6A49">
            <w:pPr>
              <w:pStyle w:val="Normal6"/>
              <w:widowControl/>
              <w:rPr>
                <w:lang w:val="fr-FR"/>
              </w:rPr>
            </w:pPr>
            <w:r w:rsidRPr="00A33366">
              <w:rPr>
                <w:lang w:val="fr-FR"/>
              </w:rPr>
              <w:t>1.</w:t>
            </w:r>
            <w:r w:rsidRPr="00A33366">
              <w:rPr>
                <w:lang w:val="fr-FR"/>
              </w:rPr>
              <w:tab/>
              <w:t>À partir du [OP: veuillez insérer la date correspondant au premier jour du mois suivant une période de 36 mois après la date d’entrée en vigueur du présent règlement], les installations de traitement agréées veillent à ce que les pièces et composants énumérés à l’annexe VII, partie C, soient extraits des véhicules hors d’usage avant le broyage, après l’achèvement des opérations de dépollution visées à l’article 29.</w:t>
            </w:r>
          </w:p>
        </w:tc>
        <w:tc>
          <w:tcPr>
            <w:tcW w:w="4876" w:type="dxa"/>
          </w:tcPr>
          <w:p w14:paraId="0C2E43E2" w14:textId="77777777" w:rsidR="00EE7418" w:rsidRPr="00A33366" w:rsidRDefault="00EE7418" w:rsidP="00FC6A49">
            <w:pPr>
              <w:pStyle w:val="Normal6"/>
              <w:widowControl/>
              <w:rPr>
                <w:szCs w:val="24"/>
                <w:lang w:val="fr-FR"/>
              </w:rPr>
            </w:pPr>
            <w:r w:rsidRPr="00A33366">
              <w:rPr>
                <w:lang w:val="fr-FR"/>
              </w:rPr>
              <w:t>1.</w:t>
            </w:r>
            <w:r w:rsidRPr="00A33366">
              <w:rPr>
                <w:lang w:val="fr-FR"/>
              </w:rPr>
              <w:tab/>
              <w:t>À partir du [OP: veuillez insérer la date correspondant au premier jour du mois suivant une période de 36 mois après la date d’entrée en vigueur du présent règlement], les installations de traitement agréées veillent à ce que les pièces et composants énumérés à l’annexe VII, partie C, soient extraits des véhicules hors d’usage avant le broyage</w:t>
            </w:r>
            <w:r w:rsidRPr="00A33366">
              <w:rPr>
                <w:b/>
                <w:i/>
                <w:lang w:val="fr-FR"/>
              </w:rPr>
              <w:t>. Afin de déterminer leur potentiel commercial dans la perspective d’une réutilisation</w:t>
            </w:r>
            <w:r w:rsidRPr="00A33366">
              <w:rPr>
                <w:lang w:val="fr-FR"/>
              </w:rPr>
              <w:t>,</w:t>
            </w:r>
            <w:r w:rsidRPr="00A33366">
              <w:rPr>
                <w:b/>
                <w:i/>
                <w:lang w:val="fr-FR"/>
              </w:rPr>
              <w:t xml:space="preserve"> d’un remanufacturage ou d’une réparation, ces pièces sont évaluées conformément à l’article 31 avant le démontage. Cette évaluation est effectuée</w:t>
            </w:r>
            <w:r w:rsidRPr="00A33366">
              <w:rPr>
                <w:lang w:val="fr-FR"/>
              </w:rPr>
              <w:t xml:space="preserve"> après l’achèvement des opérations de dépollution visées à l’article 29.</w:t>
            </w:r>
          </w:p>
        </w:tc>
      </w:tr>
    </w:tbl>
    <w:p w14:paraId="195D4771" w14:textId="77777777" w:rsidR="00EE7418" w:rsidRPr="00A33366" w:rsidRDefault="00EE7418" w:rsidP="00EE7418">
      <w:pPr>
        <w:widowControl/>
      </w:pPr>
    </w:p>
    <w:p w14:paraId="2A8A6D14" w14:textId="77777777" w:rsidR="00EE7418" w:rsidRPr="00A33366" w:rsidRDefault="00EE7418" w:rsidP="00EE7418">
      <w:pPr>
        <w:pStyle w:val="AMNumberTabs0"/>
        <w:keepNext/>
        <w:widowControl/>
      </w:pPr>
      <w:r w:rsidRPr="00A33366">
        <w:t>Amendement</w:t>
      </w:r>
      <w:r w:rsidRPr="00A33366">
        <w:tab/>
      </w:r>
      <w:r w:rsidRPr="00A33366">
        <w:tab/>
        <w:t>260</w:t>
      </w:r>
    </w:p>
    <w:p w14:paraId="1B87667E" w14:textId="77777777" w:rsidR="00EE7418" w:rsidRPr="00A33366" w:rsidRDefault="00EE7418" w:rsidP="00EE7418">
      <w:pPr>
        <w:pStyle w:val="NormalBold"/>
        <w:keepNext/>
        <w:widowControl/>
      </w:pPr>
      <w:r w:rsidRPr="00A33366">
        <w:t>Proposition de règlement</w:t>
      </w:r>
    </w:p>
    <w:p w14:paraId="3473BB87" w14:textId="77777777" w:rsidR="00EE7418" w:rsidRPr="00A33366" w:rsidRDefault="00EE7418" w:rsidP="00EE7418">
      <w:pPr>
        <w:pStyle w:val="NormalBold"/>
        <w:widowControl/>
      </w:pPr>
      <w:r w:rsidRPr="00A33366">
        <w:t>Article 30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03FEB4" w14:textId="77777777" w:rsidTr="00FC6A49">
        <w:trPr>
          <w:jc w:val="center"/>
        </w:trPr>
        <w:tc>
          <w:tcPr>
            <w:tcW w:w="9752" w:type="dxa"/>
            <w:gridSpan w:val="2"/>
          </w:tcPr>
          <w:p w14:paraId="56EDF605" w14:textId="77777777" w:rsidR="00EE7418" w:rsidRPr="00A33366" w:rsidRDefault="00EE7418" w:rsidP="00FC6A49">
            <w:pPr>
              <w:keepNext/>
              <w:widowControl/>
            </w:pPr>
          </w:p>
        </w:tc>
      </w:tr>
      <w:tr w:rsidR="00EE7418" w:rsidRPr="00A33366" w14:paraId="2F39DBF2" w14:textId="77777777" w:rsidTr="00FC6A49">
        <w:trPr>
          <w:jc w:val="center"/>
        </w:trPr>
        <w:tc>
          <w:tcPr>
            <w:tcW w:w="4876" w:type="dxa"/>
          </w:tcPr>
          <w:p w14:paraId="6E4EED8B" w14:textId="77777777" w:rsidR="00EE7418" w:rsidRPr="00A33366" w:rsidRDefault="00EE7418" w:rsidP="00FC6A49">
            <w:pPr>
              <w:pStyle w:val="ColumnHeading"/>
              <w:keepNext/>
              <w:widowControl/>
            </w:pPr>
            <w:r w:rsidRPr="00A33366">
              <w:t>Texte proposé par la Commission</w:t>
            </w:r>
          </w:p>
        </w:tc>
        <w:tc>
          <w:tcPr>
            <w:tcW w:w="4876" w:type="dxa"/>
          </w:tcPr>
          <w:p w14:paraId="64FBE981" w14:textId="77777777" w:rsidR="00EE7418" w:rsidRPr="00A33366" w:rsidRDefault="00EE7418" w:rsidP="00FC6A49">
            <w:pPr>
              <w:pStyle w:val="ColumnHeading"/>
              <w:keepNext/>
              <w:widowControl/>
            </w:pPr>
            <w:r w:rsidRPr="00A33366">
              <w:t>Amendement</w:t>
            </w:r>
          </w:p>
        </w:tc>
      </w:tr>
      <w:tr w:rsidR="00EE7418" w:rsidRPr="00A33366" w14:paraId="47D9746C" w14:textId="77777777" w:rsidTr="00FC6A49">
        <w:trPr>
          <w:jc w:val="center"/>
        </w:trPr>
        <w:tc>
          <w:tcPr>
            <w:tcW w:w="4876" w:type="dxa"/>
          </w:tcPr>
          <w:p w14:paraId="59B7A3D6" w14:textId="77777777" w:rsidR="00EE7418" w:rsidRPr="00A33366" w:rsidRDefault="00EE7418" w:rsidP="00FC6A49">
            <w:pPr>
              <w:pStyle w:val="Normal6"/>
              <w:widowControl/>
              <w:rPr>
                <w:lang w:val="fr-FR"/>
              </w:rPr>
            </w:pPr>
          </w:p>
        </w:tc>
        <w:tc>
          <w:tcPr>
            <w:tcW w:w="4876" w:type="dxa"/>
          </w:tcPr>
          <w:p w14:paraId="7515292C" w14:textId="77777777" w:rsidR="00EE7418" w:rsidRPr="00A33366" w:rsidRDefault="00EE7418" w:rsidP="00FC6A49">
            <w:pPr>
              <w:pStyle w:val="Normal6"/>
              <w:widowControl/>
              <w:rPr>
                <w:szCs w:val="24"/>
                <w:lang w:val="fr-FR"/>
              </w:rPr>
            </w:pPr>
            <w:r w:rsidRPr="00A33366">
              <w:rPr>
                <w:b/>
                <w:i/>
                <w:lang w:val="fr-FR"/>
              </w:rPr>
              <w:t>1 bis.</w:t>
            </w:r>
            <w:r w:rsidRPr="00A33366">
              <w:rPr>
                <w:b/>
                <w:i/>
                <w:lang w:val="fr-FR"/>
              </w:rPr>
              <w:tab/>
              <w:t xml:space="preserve">Les installations de traitement agréées veillent à ce que les pièces et composants extraits conformément au premier paragraphe qui ne présentent pas de potentiel commercial pour la réutilisation, le remanufacturage ou la réparation soient recyclés conformément aux exigences en matière de traitement visées à l’annexe VII, partie F. </w:t>
            </w:r>
          </w:p>
        </w:tc>
      </w:tr>
    </w:tbl>
    <w:p w14:paraId="7C541B63" w14:textId="77777777" w:rsidR="00EE7418" w:rsidRPr="00A33366" w:rsidRDefault="00EE7418" w:rsidP="00EE7418">
      <w:pPr>
        <w:widowControl/>
      </w:pPr>
    </w:p>
    <w:p w14:paraId="41ABA218" w14:textId="77777777" w:rsidR="00EE7418" w:rsidRPr="00A33366" w:rsidRDefault="00EE7418" w:rsidP="00EE7418">
      <w:pPr>
        <w:pStyle w:val="AMNumberTabs0"/>
        <w:keepNext/>
        <w:widowControl/>
      </w:pPr>
      <w:r w:rsidRPr="00A33366">
        <w:t>Amendement</w:t>
      </w:r>
      <w:r w:rsidRPr="00A33366">
        <w:tab/>
      </w:r>
      <w:r w:rsidRPr="00A33366">
        <w:tab/>
        <w:t>261</w:t>
      </w:r>
    </w:p>
    <w:p w14:paraId="707659BE" w14:textId="77777777" w:rsidR="00EE7418" w:rsidRPr="00A33366" w:rsidRDefault="00EE7418" w:rsidP="00EE7418">
      <w:pPr>
        <w:pStyle w:val="NormalBold"/>
        <w:keepNext/>
        <w:widowControl/>
      </w:pPr>
      <w:r w:rsidRPr="00A33366">
        <w:t>Proposition de règlement</w:t>
      </w:r>
    </w:p>
    <w:p w14:paraId="075DC4DD" w14:textId="77777777" w:rsidR="00EE7418" w:rsidRPr="00A33366" w:rsidRDefault="00EE7418" w:rsidP="00EE7418">
      <w:pPr>
        <w:pStyle w:val="NormalBold"/>
        <w:widowControl/>
      </w:pPr>
      <w:r w:rsidRPr="00A33366">
        <w:t>Article 30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6A655D3" w14:textId="77777777" w:rsidTr="00FC6A49">
        <w:trPr>
          <w:jc w:val="center"/>
        </w:trPr>
        <w:tc>
          <w:tcPr>
            <w:tcW w:w="9752" w:type="dxa"/>
            <w:gridSpan w:val="2"/>
          </w:tcPr>
          <w:p w14:paraId="3356090F" w14:textId="77777777" w:rsidR="00EE7418" w:rsidRPr="00A33366" w:rsidRDefault="00EE7418" w:rsidP="00FC6A49">
            <w:pPr>
              <w:keepNext/>
              <w:widowControl/>
            </w:pPr>
          </w:p>
        </w:tc>
      </w:tr>
      <w:tr w:rsidR="00EE7418" w:rsidRPr="00A33366" w14:paraId="2B657C22" w14:textId="77777777" w:rsidTr="00FC6A49">
        <w:trPr>
          <w:jc w:val="center"/>
        </w:trPr>
        <w:tc>
          <w:tcPr>
            <w:tcW w:w="4876" w:type="dxa"/>
          </w:tcPr>
          <w:p w14:paraId="36373D2B" w14:textId="77777777" w:rsidR="00EE7418" w:rsidRPr="00A33366" w:rsidRDefault="00EE7418" w:rsidP="00FC6A49">
            <w:pPr>
              <w:pStyle w:val="ColumnHeading"/>
              <w:keepNext/>
              <w:widowControl/>
            </w:pPr>
            <w:r w:rsidRPr="00A33366">
              <w:t>Texte proposé par la Commission</w:t>
            </w:r>
          </w:p>
        </w:tc>
        <w:tc>
          <w:tcPr>
            <w:tcW w:w="4876" w:type="dxa"/>
          </w:tcPr>
          <w:p w14:paraId="00327956" w14:textId="77777777" w:rsidR="00EE7418" w:rsidRPr="00A33366" w:rsidRDefault="00EE7418" w:rsidP="00FC6A49">
            <w:pPr>
              <w:pStyle w:val="ColumnHeading"/>
              <w:keepNext/>
              <w:widowControl/>
            </w:pPr>
            <w:r w:rsidRPr="00A33366">
              <w:t>Amendement</w:t>
            </w:r>
          </w:p>
        </w:tc>
      </w:tr>
      <w:tr w:rsidR="00EE7418" w:rsidRPr="00A33366" w14:paraId="211F7344" w14:textId="77777777" w:rsidTr="00FC6A49">
        <w:trPr>
          <w:jc w:val="center"/>
        </w:trPr>
        <w:tc>
          <w:tcPr>
            <w:tcW w:w="4876" w:type="dxa"/>
          </w:tcPr>
          <w:p w14:paraId="6F57FE6A" w14:textId="77777777" w:rsidR="00EE7418" w:rsidRPr="00A33366" w:rsidRDefault="00EE7418" w:rsidP="00FC6A49">
            <w:pPr>
              <w:pStyle w:val="Normal6"/>
              <w:widowControl/>
              <w:rPr>
                <w:lang w:val="fr-FR"/>
              </w:rPr>
            </w:pPr>
            <w:r w:rsidRPr="00A33366">
              <w:rPr>
                <w:b/>
                <w:i/>
                <w:lang w:val="fr-FR"/>
              </w:rPr>
              <w:t>Le paragraphe 1 ne s’applique</w:t>
            </w:r>
            <w:r w:rsidRPr="00A33366">
              <w:rPr>
                <w:lang w:val="fr-FR"/>
              </w:rPr>
              <w:t xml:space="preserve"> pas si une installation de traitement agréée démontre que les technologies post-broyeur séparent les matériaux des pièces et composants énumérés à l’annexe VII, partie C, points 13 à 19, aussi efficacement que les processus de démontage manuel ou de désassemblage semi-automatisé.</w:t>
            </w:r>
          </w:p>
        </w:tc>
        <w:tc>
          <w:tcPr>
            <w:tcW w:w="4876" w:type="dxa"/>
          </w:tcPr>
          <w:p w14:paraId="1DC81D79" w14:textId="77777777" w:rsidR="00EE7418" w:rsidRPr="00A33366" w:rsidRDefault="00EE7418" w:rsidP="00FC6A49">
            <w:pPr>
              <w:pStyle w:val="Normal6"/>
              <w:widowControl/>
              <w:rPr>
                <w:szCs w:val="24"/>
                <w:lang w:val="fr-FR"/>
              </w:rPr>
            </w:pPr>
            <w:r w:rsidRPr="00A33366">
              <w:rPr>
                <w:b/>
                <w:i/>
                <w:lang w:val="fr-FR"/>
              </w:rPr>
              <w:t>Lorsque les pièces et composants n’ont</w:t>
            </w:r>
            <w:r w:rsidRPr="00A33366">
              <w:rPr>
                <w:lang w:val="fr-FR"/>
              </w:rPr>
              <w:t xml:space="preserve"> pas</w:t>
            </w:r>
            <w:r w:rsidRPr="00A33366">
              <w:rPr>
                <w:b/>
                <w:i/>
                <w:lang w:val="fr-FR"/>
              </w:rPr>
              <w:t xml:space="preserve"> de potentiel commercial de réutilisation, de remanufacturage et de réparation, il n’est pas obligatoire de les extraire avant le broyage</w:t>
            </w:r>
            <w:r w:rsidRPr="00A33366">
              <w:rPr>
                <w:lang w:val="fr-FR"/>
              </w:rPr>
              <w:t xml:space="preserve"> si une installation de traitement agréée démontre que les technologies post-broyeur séparent les matériaux des pièces et composants énumérés à l’annexe VII, partie C, points 13 à 19, aussi efficacement que les processus de démontage manuel ou de désassemblage semi-automatisé</w:t>
            </w:r>
            <w:r w:rsidRPr="00A33366">
              <w:rPr>
                <w:b/>
                <w:i/>
                <w:lang w:val="fr-FR"/>
              </w:rPr>
              <w:t xml:space="preserve"> et qu’elles produisent des matériaux recyclés équivalents à ces derniers</w:t>
            </w:r>
            <w:r w:rsidRPr="00A33366">
              <w:rPr>
                <w:lang w:val="fr-FR"/>
              </w:rPr>
              <w:t>.</w:t>
            </w:r>
          </w:p>
        </w:tc>
      </w:tr>
    </w:tbl>
    <w:p w14:paraId="4E95B60B" w14:textId="77777777" w:rsidR="00EE7418" w:rsidRPr="00A33366" w:rsidRDefault="00EE7418" w:rsidP="00EE7418">
      <w:pPr>
        <w:widowControl/>
      </w:pPr>
    </w:p>
    <w:p w14:paraId="6075A2A1" w14:textId="77777777" w:rsidR="00EE7418" w:rsidRPr="00A33366" w:rsidRDefault="00EE7418" w:rsidP="00EE7418">
      <w:pPr>
        <w:pStyle w:val="AMNumberTabs0"/>
        <w:keepNext/>
        <w:widowControl/>
      </w:pPr>
      <w:r w:rsidRPr="00A33366">
        <w:t>Amendement</w:t>
      </w:r>
      <w:r w:rsidRPr="00A33366">
        <w:tab/>
      </w:r>
      <w:r w:rsidRPr="00A33366">
        <w:tab/>
        <w:t>262</w:t>
      </w:r>
    </w:p>
    <w:p w14:paraId="1BECE424" w14:textId="77777777" w:rsidR="00EE7418" w:rsidRPr="00A33366" w:rsidRDefault="00EE7418" w:rsidP="00EE7418">
      <w:pPr>
        <w:pStyle w:val="NormalBold"/>
        <w:keepNext/>
        <w:widowControl/>
      </w:pPr>
      <w:r w:rsidRPr="00A33366">
        <w:t>Proposition de règlement</w:t>
      </w:r>
    </w:p>
    <w:p w14:paraId="69F8F0E6" w14:textId="77777777" w:rsidR="00EE7418" w:rsidRPr="00A33366" w:rsidRDefault="00EE7418" w:rsidP="00EE7418">
      <w:pPr>
        <w:pStyle w:val="NormalBold"/>
        <w:widowControl/>
      </w:pPr>
      <w:r w:rsidRPr="00A33366">
        <w:t>Article 30 – paragraphe 2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0D11C07" w14:textId="77777777" w:rsidTr="00FC6A49">
        <w:trPr>
          <w:jc w:val="center"/>
        </w:trPr>
        <w:tc>
          <w:tcPr>
            <w:tcW w:w="9752" w:type="dxa"/>
            <w:gridSpan w:val="2"/>
          </w:tcPr>
          <w:p w14:paraId="0E3E8DC3" w14:textId="77777777" w:rsidR="00EE7418" w:rsidRPr="00A33366" w:rsidRDefault="00EE7418" w:rsidP="00FC6A49">
            <w:pPr>
              <w:keepNext/>
              <w:widowControl/>
            </w:pPr>
          </w:p>
        </w:tc>
      </w:tr>
      <w:tr w:rsidR="00EE7418" w:rsidRPr="00A33366" w14:paraId="0436650B" w14:textId="77777777" w:rsidTr="00FC6A49">
        <w:trPr>
          <w:jc w:val="center"/>
        </w:trPr>
        <w:tc>
          <w:tcPr>
            <w:tcW w:w="4876" w:type="dxa"/>
          </w:tcPr>
          <w:p w14:paraId="412CF622" w14:textId="77777777" w:rsidR="00EE7418" w:rsidRPr="00A33366" w:rsidRDefault="00EE7418" w:rsidP="00FC6A49">
            <w:pPr>
              <w:pStyle w:val="ColumnHeading"/>
              <w:keepNext/>
              <w:widowControl/>
            </w:pPr>
            <w:r w:rsidRPr="00A33366">
              <w:t>Texte proposé par la Commission</w:t>
            </w:r>
          </w:p>
        </w:tc>
        <w:tc>
          <w:tcPr>
            <w:tcW w:w="4876" w:type="dxa"/>
          </w:tcPr>
          <w:p w14:paraId="74EB5C07" w14:textId="77777777" w:rsidR="00EE7418" w:rsidRPr="00A33366" w:rsidRDefault="00EE7418" w:rsidP="00FC6A49">
            <w:pPr>
              <w:pStyle w:val="ColumnHeading"/>
              <w:keepNext/>
              <w:widowControl/>
            </w:pPr>
            <w:r w:rsidRPr="00A33366">
              <w:t>Amendement</w:t>
            </w:r>
          </w:p>
        </w:tc>
      </w:tr>
      <w:tr w:rsidR="00EE7418" w:rsidRPr="00A33366" w14:paraId="0F996A02" w14:textId="77777777" w:rsidTr="00FC6A49">
        <w:trPr>
          <w:jc w:val="center"/>
        </w:trPr>
        <w:tc>
          <w:tcPr>
            <w:tcW w:w="4876" w:type="dxa"/>
          </w:tcPr>
          <w:p w14:paraId="35CF0B12" w14:textId="77777777" w:rsidR="00EE7418" w:rsidRPr="00A33366" w:rsidRDefault="00EE7418" w:rsidP="00FC6A49">
            <w:pPr>
              <w:pStyle w:val="Normal6"/>
              <w:widowControl/>
              <w:rPr>
                <w:lang w:val="fr-FR"/>
              </w:rPr>
            </w:pPr>
            <w:r w:rsidRPr="00A33366">
              <w:rPr>
                <w:lang w:val="fr-FR"/>
              </w:rPr>
              <w:t>Aux fins du premier alinéa, l’installation de traitement agréée fournit les informations énumérées à l’annexe VII, partie G.</w:t>
            </w:r>
          </w:p>
        </w:tc>
        <w:tc>
          <w:tcPr>
            <w:tcW w:w="4876" w:type="dxa"/>
          </w:tcPr>
          <w:p w14:paraId="62E89498" w14:textId="77777777" w:rsidR="00EE7418" w:rsidRPr="00A33366" w:rsidRDefault="00EE7418" w:rsidP="00FC6A49">
            <w:pPr>
              <w:pStyle w:val="Normal6"/>
              <w:widowControl/>
              <w:rPr>
                <w:szCs w:val="24"/>
                <w:lang w:val="fr-FR"/>
              </w:rPr>
            </w:pPr>
            <w:r w:rsidRPr="00A33366">
              <w:rPr>
                <w:lang w:val="fr-FR"/>
              </w:rPr>
              <w:t xml:space="preserve">Aux fins du premier alinéa, l’installation de traitement agréée </w:t>
            </w:r>
            <w:r w:rsidRPr="00A33366">
              <w:rPr>
                <w:b/>
                <w:i/>
                <w:lang w:val="fr-FR"/>
              </w:rPr>
              <w:t xml:space="preserve">respecte des normes de qualité élevées pour les produits de broyage, telles que définies dans l’acte délégué visé à l’article 28, paragraphe 4, et </w:t>
            </w:r>
            <w:r w:rsidRPr="00A33366">
              <w:rPr>
                <w:lang w:val="fr-FR"/>
              </w:rPr>
              <w:t>fournit les informations énumérées à l’annexe VII, partie G.</w:t>
            </w:r>
          </w:p>
        </w:tc>
      </w:tr>
    </w:tbl>
    <w:p w14:paraId="0B847997" w14:textId="77777777" w:rsidR="00EE7418" w:rsidRPr="00A33366" w:rsidRDefault="00EE7418" w:rsidP="00EE7418">
      <w:pPr>
        <w:widowControl/>
      </w:pPr>
    </w:p>
    <w:p w14:paraId="7439456F" w14:textId="77777777" w:rsidR="00EE7418" w:rsidRPr="00A33366" w:rsidRDefault="00EE7418" w:rsidP="00EE7418">
      <w:pPr>
        <w:pStyle w:val="AMNumberTabs0"/>
        <w:keepNext/>
        <w:widowControl/>
      </w:pPr>
      <w:r w:rsidRPr="00A33366">
        <w:lastRenderedPageBreak/>
        <w:t>Amendement</w:t>
      </w:r>
      <w:r w:rsidRPr="00A33366">
        <w:tab/>
      </w:r>
      <w:r w:rsidRPr="00A33366">
        <w:tab/>
        <w:t>263</w:t>
      </w:r>
    </w:p>
    <w:p w14:paraId="54299A46" w14:textId="77777777" w:rsidR="00EE7418" w:rsidRPr="00A33366" w:rsidRDefault="00EE7418" w:rsidP="00EE7418">
      <w:pPr>
        <w:pStyle w:val="NormalBold"/>
        <w:keepNext/>
        <w:widowControl/>
      </w:pPr>
      <w:r w:rsidRPr="00A33366">
        <w:t>Proposition de règlement</w:t>
      </w:r>
    </w:p>
    <w:p w14:paraId="5B105F72" w14:textId="77777777" w:rsidR="00EE7418" w:rsidRPr="00A33366" w:rsidRDefault="00EE7418" w:rsidP="00EE7418">
      <w:pPr>
        <w:pStyle w:val="NormalBold"/>
        <w:widowControl/>
      </w:pPr>
      <w:r w:rsidRPr="00A33366">
        <w:t>Article 31 – paragraphe 1 – alinéa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09B74AF" w14:textId="77777777" w:rsidTr="00FC6A49">
        <w:trPr>
          <w:jc w:val="center"/>
        </w:trPr>
        <w:tc>
          <w:tcPr>
            <w:tcW w:w="9752" w:type="dxa"/>
            <w:gridSpan w:val="2"/>
          </w:tcPr>
          <w:p w14:paraId="1E2A8776" w14:textId="77777777" w:rsidR="00EE7418" w:rsidRPr="00A33366" w:rsidRDefault="00EE7418" w:rsidP="00FC6A49">
            <w:pPr>
              <w:keepNext/>
              <w:widowControl/>
            </w:pPr>
          </w:p>
        </w:tc>
      </w:tr>
      <w:tr w:rsidR="00EE7418" w:rsidRPr="00A33366" w14:paraId="2961D231" w14:textId="77777777" w:rsidTr="00FC6A49">
        <w:trPr>
          <w:jc w:val="center"/>
        </w:trPr>
        <w:tc>
          <w:tcPr>
            <w:tcW w:w="4876" w:type="dxa"/>
          </w:tcPr>
          <w:p w14:paraId="46D84DF7" w14:textId="77777777" w:rsidR="00EE7418" w:rsidRPr="00A33366" w:rsidRDefault="00EE7418" w:rsidP="00FC6A49">
            <w:pPr>
              <w:pStyle w:val="ColumnHeading"/>
              <w:keepNext/>
              <w:widowControl/>
            </w:pPr>
            <w:r w:rsidRPr="00A33366">
              <w:t>Texte proposé par la Commission</w:t>
            </w:r>
          </w:p>
        </w:tc>
        <w:tc>
          <w:tcPr>
            <w:tcW w:w="4876" w:type="dxa"/>
          </w:tcPr>
          <w:p w14:paraId="7333E840" w14:textId="77777777" w:rsidR="00EE7418" w:rsidRPr="00A33366" w:rsidRDefault="00EE7418" w:rsidP="00FC6A49">
            <w:pPr>
              <w:pStyle w:val="ColumnHeading"/>
              <w:keepNext/>
              <w:widowControl/>
            </w:pPr>
            <w:r w:rsidRPr="00A33366">
              <w:t>Amendement</w:t>
            </w:r>
          </w:p>
        </w:tc>
      </w:tr>
      <w:tr w:rsidR="00EE7418" w:rsidRPr="00A33366" w14:paraId="4D0E98C2" w14:textId="77777777" w:rsidTr="00FC6A49">
        <w:trPr>
          <w:jc w:val="center"/>
        </w:trPr>
        <w:tc>
          <w:tcPr>
            <w:tcW w:w="4876" w:type="dxa"/>
          </w:tcPr>
          <w:p w14:paraId="28C96DDB" w14:textId="77777777" w:rsidR="00EE7418" w:rsidRPr="00A33366" w:rsidRDefault="00EE7418" w:rsidP="00FC6A49">
            <w:pPr>
              <w:pStyle w:val="Normal6"/>
              <w:widowControl/>
              <w:rPr>
                <w:lang w:val="fr-FR"/>
              </w:rPr>
            </w:pPr>
          </w:p>
        </w:tc>
        <w:tc>
          <w:tcPr>
            <w:tcW w:w="4876" w:type="dxa"/>
          </w:tcPr>
          <w:p w14:paraId="52882C0C" w14:textId="77777777" w:rsidR="00EE7418" w:rsidRPr="00A33366" w:rsidRDefault="00EE7418" w:rsidP="00FC6A49">
            <w:pPr>
              <w:pStyle w:val="Normal6"/>
              <w:widowControl/>
              <w:rPr>
                <w:szCs w:val="24"/>
                <w:lang w:val="fr-FR"/>
              </w:rPr>
            </w:pPr>
            <w:r w:rsidRPr="00A33366">
              <w:rPr>
                <w:b/>
                <w:i/>
                <w:lang w:val="fr-FR"/>
              </w:rPr>
              <w:t>Les pièces et composants extraits au cours d’une opération de réparation et d’entretien, à l’exclusion des pièces et composants énumérés à l’annexe VII, partie E, ne sont pas considérés comme des déchets et sont évalués pour déterminer s’ils peuvent être réutilisés, remanufacturés ou remis à neuf.</w:t>
            </w:r>
          </w:p>
        </w:tc>
      </w:tr>
    </w:tbl>
    <w:p w14:paraId="4407207F" w14:textId="77777777" w:rsidR="00EE7418" w:rsidRPr="00A33366" w:rsidRDefault="00EE7418" w:rsidP="00EE7418">
      <w:pPr>
        <w:widowControl/>
      </w:pPr>
    </w:p>
    <w:p w14:paraId="60766FB1" w14:textId="77777777" w:rsidR="00EE7418" w:rsidRPr="00A33366" w:rsidRDefault="00EE7418" w:rsidP="00EE7418">
      <w:pPr>
        <w:pStyle w:val="AMNumberTabs0"/>
        <w:keepNext/>
        <w:widowControl/>
      </w:pPr>
      <w:r w:rsidRPr="00A33366">
        <w:t>Amendement</w:t>
      </w:r>
      <w:r w:rsidRPr="00A33366">
        <w:tab/>
      </w:r>
      <w:r w:rsidRPr="00A33366">
        <w:tab/>
        <w:t>264</w:t>
      </w:r>
    </w:p>
    <w:p w14:paraId="3AA7C50C" w14:textId="77777777" w:rsidR="00EE7418" w:rsidRPr="00A33366" w:rsidRDefault="00EE7418" w:rsidP="00EE7418">
      <w:pPr>
        <w:pStyle w:val="NormalBold"/>
        <w:keepNext/>
        <w:widowControl/>
      </w:pPr>
      <w:r w:rsidRPr="00A33366">
        <w:t>Proposition de règlement</w:t>
      </w:r>
    </w:p>
    <w:p w14:paraId="513F3ED7" w14:textId="77777777" w:rsidR="00EE7418" w:rsidRPr="00A33366" w:rsidRDefault="00EE7418" w:rsidP="00EE7418">
      <w:pPr>
        <w:pStyle w:val="NormalBold"/>
        <w:widowControl/>
      </w:pPr>
      <w:r w:rsidRPr="00A33366">
        <w:t>Article 32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A52BBC3" w14:textId="77777777" w:rsidTr="00FC6A49">
        <w:trPr>
          <w:jc w:val="center"/>
        </w:trPr>
        <w:tc>
          <w:tcPr>
            <w:tcW w:w="9752" w:type="dxa"/>
            <w:gridSpan w:val="2"/>
          </w:tcPr>
          <w:p w14:paraId="025AA403" w14:textId="77777777" w:rsidR="00EE7418" w:rsidRPr="00A33366" w:rsidRDefault="00EE7418" w:rsidP="00FC6A49">
            <w:pPr>
              <w:keepNext/>
              <w:widowControl/>
            </w:pPr>
          </w:p>
        </w:tc>
      </w:tr>
      <w:tr w:rsidR="00EE7418" w:rsidRPr="00A33366" w14:paraId="5546A3FA" w14:textId="77777777" w:rsidTr="00FC6A49">
        <w:trPr>
          <w:jc w:val="center"/>
        </w:trPr>
        <w:tc>
          <w:tcPr>
            <w:tcW w:w="4876" w:type="dxa"/>
          </w:tcPr>
          <w:p w14:paraId="02FA1C49" w14:textId="77777777" w:rsidR="00EE7418" w:rsidRPr="00A33366" w:rsidRDefault="00EE7418" w:rsidP="00FC6A49">
            <w:pPr>
              <w:pStyle w:val="ColumnHeading"/>
              <w:keepNext/>
              <w:widowControl/>
            </w:pPr>
            <w:r w:rsidRPr="00A33366">
              <w:t>Texte proposé par la Commission</w:t>
            </w:r>
          </w:p>
        </w:tc>
        <w:tc>
          <w:tcPr>
            <w:tcW w:w="4876" w:type="dxa"/>
          </w:tcPr>
          <w:p w14:paraId="501BCAF9" w14:textId="77777777" w:rsidR="00EE7418" w:rsidRPr="00A33366" w:rsidRDefault="00EE7418" w:rsidP="00FC6A49">
            <w:pPr>
              <w:pStyle w:val="ColumnHeading"/>
              <w:keepNext/>
              <w:widowControl/>
            </w:pPr>
            <w:r w:rsidRPr="00A33366">
              <w:t>Amendement</w:t>
            </w:r>
          </w:p>
        </w:tc>
      </w:tr>
      <w:tr w:rsidR="00EE7418" w:rsidRPr="00A33366" w14:paraId="21715598" w14:textId="77777777" w:rsidTr="00FC6A49">
        <w:trPr>
          <w:jc w:val="center"/>
        </w:trPr>
        <w:tc>
          <w:tcPr>
            <w:tcW w:w="4876" w:type="dxa"/>
          </w:tcPr>
          <w:p w14:paraId="120D7F6C" w14:textId="77777777" w:rsidR="00EE7418" w:rsidRPr="00A33366" w:rsidRDefault="00EE7418" w:rsidP="00FC6A49">
            <w:pPr>
              <w:pStyle w:val="Normal6"/>
              <w:widowControl/>
              <w:rPr>
                <w:lang w:val="fr-FR"/>
              </w:rPr>
            </w:pPr>
            <w:r w:rsidRPr="00A33366">
              <w:rPr>
                <w:lang w:val="fr-FR"/>
              </w:rPr>
              <w:t>À partir du [</w:t>
            </w:r>
            <w:proofErr w:type="gramStart"/>
            <w:r w:rsidRPr="00A33366">
              <w:rPr>
                <w:lang w:val="fr-FR"/>
              </w:rPr>
              <w:t>OP:</w:t>
            </w:r>
            <w:proofErr w:type="gramEnd"/>
            <w:r w:rsidRPr="00A33366">
              <w:rPr>
                <w:lang w:val="fr-FR"/>
              </w:rPr>
              <w:t xml:space="preserve"> veuillez insérer la date correspondant au premier jour du mois suivant une période de 36</w:t>
            </w:r>
            <w:r w:rsidRPr="00A33366">
              <w:rPr>
                <w:b/>
                <w:i/>
                <w:lang w:val="fr-FR"/>
              </w:rPr>
              <w:t xml:space="preserve"> </w:t>
            </w:r>
            <w:r w:rsidRPr="00A33366">
              <w:rPr>
                <w:lang w:val="fr-FR"/>
              </w:rPr>
              <w:t xml:space="preserve">mois après la date d’entrée en vigueur du présent règlement], </w:t>
            </w:r>
            <w:r w:rsidRPr="00A33366">
              <w:rPr>
                <w:b/>
                <w:i/>
                <w:lang w:val="fr-FR"/>
              </w:rPr>
              <w:t>toute personne faisant le commerce de</w:t>
            </w:r>
            <w:r w:rsidRPr="00A33366">
              <w:rPr>
                <w:lang w:val="fr-FR"/>
              </w:rPr>
              <w:t xml:space="preserve"> pièces ou composants de rechange usagés, remanufacturés ou remis à neuf</w:t>
            </w:r>
            <w:r w:rsidRPr="00A33366">
              <w:rPr>
                <w:b/>
                <w:i/>
                <w:lang w:val="fr-FR"/>
              </w:rPr>
              <w:t xml:space="preserve"> veille, sur le point de vente</w:t>
            </w:r>
            <w:r w:rsidRPr="00A33366">
              <w:rPr>
                <w:lang w:val="fr-FR"/>
              </w:rPr>
              <w:t>:</w:t>
            </w:r>
          </w:p>
        </w:tc>
        <w:tc>
          <w:tcPr>
            <w:tcW w:w="4876" w:type="dxa"/>
          </w:tcPr>
          <w:p w14:paraId="2ADDFE4B" w14:textId="77777777" w:rsidR="00EE7418" w:rsidRPr="00A33366" w:rsidRDefault="00EE7418" w:rsidP="00FC6A49">
            <w:pPr>
              <w:pStyle w:val="Normal6"/>
              <w:widowControl/>
              <w:rPr>
                <w:szCs w:val="24"/>
                <w:lang w:val="fr-FR"/>
              </w:rPr>
            </w:pPr>
            <w:r w:rsidRPr="00A33366">
              <w:rPr>
                <w:lang w:val="fr-FR"/>
              </w:rPr>
              <w:t>À partir du [OP: veuillez insérer la date correspondant au premier jour du mois suivant une période de 36</w:t>
            </w:r>
            <w:r w:rsidRPr="00A33366">
              <w:rPr>
                <w:b/>
                <w:i/>
                <w:lang w:val="fr-FR"/>
              </w:rPr>
              <w:t> </w:t>
            </w:r>
            <w:r w:rsidRPr="00A33366">
              <w:rPr>
                <w:lang w:val="fr-FR"/>
              </w:rPr>
              <w:t xml:space="preserve">mois après la date d’entrée en vigueur du présent règlement], </w:t>
            </w:r>
            <w:r w:rsidRPr="00A33366">
              <w:rPr>
                <w:b/>
                <w:i/>
                <w:lang w:val="fr-FR"/>
              </w:rPr>
              <w:t>tout opérateur économique qui vend des</w:t>
            </w:r>
            <w:r w:rsidRPr="00A33366">
              <w:rPr>
                <w:lang w:val="fr-FR"/>
              </w:rPr>
              <w:t xml:space="preserve"> pièces ou composants de rechange usagés, remanufacturés ou remis à neuf:</w:t>
            </w:r>
          </w:p>
        </w:tc>
      </w:tr>
    </w:tbl>
    <w:p w14:paraId="13ED739A" w14:textId="77777777" w:rsidR="00EE7418" w:rsidRPr="00A33366" w:rsidRDefault="00EE7418" w:rsidP="00EE7418">
      <w:pPr>
        <w:widowControl/>
      </w:pPr>
    </w:p>
    <w:p w14:paraId="17788415" w14:textId="77777777" w:rsidR="00EE7418" w:rsidRPr="00A33366" w:rsidRDefault="00EE7418" w:rsidP="00EE7418">
      <w:pPr>
        <w:pStyle w:val="AMNumberTabs0"/>
        <w:keepNext/>
        <w:widowControl/>
      </w:pPr>
      <w:r w:rsidRPr="00A33366">
        <w:t>Amendement</w:t>
      </w:r>
      <w:r w:rsidRPr="00A33366">
        <w:tab/>
      </w:r>
      <w:r w:rsidRPr="00A33366">
        <w:tab/>
        <w:t>265</w:t>
      </w:r>
    </w:p>
    <w:p w14:paraId="056FE8C2" w14:textId="77777777" w:rsidR="00EE7418" w:rsidRPr="00A33366" w:rsidRDefault="00EE7418" w:rsidP="00EE7418">
      <w:pPr>
        <w:pStyle w:val="NormalBold"/>
        <w:keepNext/>
        <w:widowControl/>
      </w:pPr>
      <w:r w:rsidRPr="00A33366">
        <w:t>Proposition de règlement</w:t>
      </w:r>
    </w:p>
    <w:p w14:paraId="314106C3" w14:textId="77777777" w:rsidR="00EE7418" w:rsidRPr="00A33366" w:rsidRDefault="00EE7418" w:rsidP="00EE7418">
      <w:pPr>
        <w:pStyle w:val="NormalBold"/>
        <w:widowControl/>
      </w:pPr>
      <w:r w:rsidRPr="00A33366">
        <w:t>Article 32 – alinéa 1 – point b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BD9EFF2" w14:textId="77777777" w:rsidTr="00FC6A49">
        <w:trPr>
          <w:jc w:val="center"/>
        </w:trPr>
        <w:tc>
          <w:tcPr>
            <w:tcW w:w="9752" w:type="dxa"/>
            <w:gridSpan w:val="2"/>
          </w:tcPr>
          <w:p w14:paraId="26AD27BB" w14:textId="77777777" w:rsidR="00EE7418" w:rsidRPr="00A33366" w:rsidRDefault="00EE7418" w:rsidP="00FC6A49">
            <w:pPr>
              <w:keepNext/>
              <w:widowControl/>
            </w:pPr>
          </w:p>
        </w:tc>
      </w:tr>
      <w:tr w:rsidR="00EE7418" w:rsidRPr="00A33366" w14:paraId="0653F8E1" w14:textId="77777777" w:rsidTr="00FC6A49">
        <w:trPr>
          <w:jc w:val="center"/>
        </w:trPr>
        <w:tc>
          <w:tcPr>
            <w:tcW w:w="4876" w:type="dxa"/>
          </w:tcPr>
          <w:p w14:paraId="52D70DE6" w14:textId="77777777" w:rsidR="00EE7418" w:rsidRPr="00A33366" w:rsidRDefault="00EE7418" w:rsidP="00FC6A49">
            <w:pPr>
              <w:pStyle w:val="ColumnHeading"/>
              <w:keepNext/>
              <w:widowControl/>
            </w:pPr>
            <w:r w:rsidRPr="00A33366">
              <w:t>Texte proposé par la Commission</w:t>
            </w:r>
          </w:p>
        </w:tc>
        <w:tc>
          <w:tcPr>
            <w:tcW w:w="4876" w:type="dxa"/>
          </w:tcPr>
          <w:p w14:paraId="1F3D1B7B" w14:textId="77777777" w:rsidR="00EE7418" w:rsidRPr="00A33366" w:rsidRDefault="00EE7418" w:rsidP="00FC6A49">
            <w:pPr>
              <w:pStyle w:val="ColumnHeading"/>
              <w:keepNext/>
              <w:widowControl/>
            </w:pPr>
            <w:r w:rsidRPr="00A33366">
              <w:t>Amendement</w:t>
            </w:r>
          </w:p>
        </w:tc>
      </w:tr>
      <w:tr w:rsidR="00EE7418" w:rsidRPr="00A33366" w14:paraId="0EB83E4A" w14:textId="77777777" w:rsidTr="00FC6A49">
        <w:trPr>
          <w:jc w:val="center"/>
        </w:trPr>
        <w:tc>
          <w:tcPr>
            <w:tcW w:w="4876" w:type="dxa"/>
          </w:tcPr>
          <w:p w14:paraId="5E7F963F" w14:textId="77777777" w:rsidR="00EE7418" w:rsidRPr="00A33366" w:rsidRDefault="00EE7418" w:rsidP="00FC6A49">
            <w:pPr>
              <w:pStyle w:val="Normal6"/>
              <w:widowControl/>
              <w:rPr>
                <w:lang w:val="fr-FR"/>
              </w:rPr>
            </w:pPr>
          </w:p>
        </w:tc>
        <w:tc>
          <w:tcPr>
            <w:tcW w:w="4876" w:type="dxa"/>
          </w:tcPr>
          <w:p w14:paraId="5FB3C5CD" w14:textId="77777777" w:rsidR="00EE7418" w:rsidRPr="00A33366" w:rsidRDefault="00EE7418" w:rsidP="00FC6A49">
            <w:pPr>
              <w:pStyle w:val="Normal6"/>
              <w:widowControl/>
              <w:rPr>
                <w:szCs w:val="24"/>
                <w:lang w:val="fr-FR"/>
              </w:rPr>
            </w:pPr>
            <w:r w:rsidRPr="00A33366">
              <w:rPr>
                <w:b/>
                <w:i/>
                <w:lang w:val="fr-FR"/>
              </w:rPr>
              <w:t>b bis)</w:t>
            </w:r>
            <w:r w:rsidRPr="00A33366">
              <w:rPr>
                <w:b/>
                <w:i/>
                <w:lang w:val="fr-FR"/>
              </w:rPr>
              <w:tab/>
              <w:t>prouve que les pièces et composants proviennent d’un opérateur économique agréé.</w:t>
            </w:r>
          </w:p>
        </w:tc>
      </w:tr>
    </w:tbl>
    <w:p w14:paraId="4D3A572D" w14:textId="77777777" w:rsidR="00EE7418" w:rsidRPr="00A33366" w:rsidRDefault="00EE7418" w:rsidP="00EE7418">
      <w:pPr>
        <w:widowControl/>
      </w:pPr>
    </w:p>
    <w:p w14:paraId="522F3F53" w14:textId="77777777" w:rsidR="00EE7418" w:rsidRPr="00A33366" w:rsidRDefault="00EE7418" w:rsidP="00EE7418">
      <w:pPr>
        <w:pStyle w:val="AMNumberTabs0"/>
        <w:keepNext/>
        <w:widowControl/>
      </w:pPr>
      <w:r w:rsidRPr="00A33366">
        <w:t>Amendement</w:t>
      </w:r>
      <w:r w:rsidRPr="00A33366">
        <w:tab/>
      </w:r>
      <w:r w:rsidRPr="00A33366">
        <w:tab/>
        <w:t>266</w:t>
      </w:r>
    </w:p>
    <w:p w14:paraId="799D3528" w14:textId="77777777" w:rsidR="00EE7418" w:rsidRPr="00A33366" w:rsidRDefault="00EE7418" w:rsidP="00EE7418">
      <w:pPr>
        <w:pStyle w:val="NormalBold"/>
        <w:keepNext/>
        <w:widowControl/>
      </w:pPr>
      <w:r w:rsidRPr="00A33366">
        <w:t>Proposition de règlement</w:t>
      </w:r>
    </w:p>
    <w:p w14:paraId="1F0D2FDA" w14:textId="77777777" w:rsidR="00EE7418" w:rsidRPr="00A33366" w:rsidRDefault="00EE7418" w:rsidP="00EE7418">
      <w:pPr>
        <w:pStyle w:val="NormalBold"/>
        <w:widowControl/>
      </w:pPr>
      <w:r w:rsidRPr="00A33366">
        <w:t>Article 32 – alinéa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6409288" w14:textId="77777777" w:rsidTr="00FC6A49">
        <w:trPr>
          <w:jc w:val="center"/>
        </w:trPr>
        <w:tc>
          <w:tcPr>
            <w:tcW w:w="9752" w:type="dxa"/>
            <w:gridSpan w:val="2"/>
          </w:tcPr>
          <w:p w14:paraId="57F17C76" w14:textId="77777777" w:rsidR="00EE7418" w:rsidRPr="00A33366" w:rsidRDefault="00EE7418" w:rsidP="00FC6A49">
            <w:pPr>
              <w:keepNext/>
              <w:widowControl/>
            </w:pPr>
          </w:p>
        </w:tc>
      </w:tr>
      <w:tr w:rsidR="00EE7418" w:rsidRPr="00A33366" w14:paraId="77277541" w14:textId="77777777" w:rsidTr="00FC6A49">
        <w:trPr>
          <w:jc w:val="center"/>
        </w:trPr>
        <w:tc>
          <w:tcPr>
            <w:tcW w:w="4876" w:type="dxa"/>
          </w:tcPr>
          <w:p w14:paraId="5642592D" w14:textId="77777777" w:rsidR="00EE7418" w:rsidRPr="00A33366" w:rsidRDefault="00EE7418" w:rsidP="00FC6A49">
            <w:pPr>
              <w:pStyle w:val="ColumnHeading"/>
              <w:keepNext/>
              <w:widowControl/>
            </w:pPr>
            <w:r w:rsidRPr="00A33366">
              <w:t>Texte proposé par la Commission</w:t>
            </w:r>
          </w:p>
        </w:tc>
        <w:tc>
          <w:tcPr>
            <w:tcW w:w="4876" w:type="dxa"/>
          </w:tcPr>
          <w:p w14:paraId="4A63F128" w14:textId="77777777" w:rsidR="00EE7418" w:rsidRPr="00A33366" w:rsidRDefault="00EE7418" w:rsidP="00FC6A49">
            <w:pPr>
              <w:pStyle w:val="ColumnHeading"/>
              <w:keepNext/>
              <w:widowControl/>
            </w:pPr>
            <w:r w:rsidRPr="00A33366">
              <w:t>Amendement</w:t>
            </w:r>
          </w:p>
        </w:tc>
      </w:tr>
      <w:tr w:rsidR="00EE7418" w:rsidRPr="00A33366" w14:paraId="2DA9992F" w14:textId="77777777" w:rsidTr="00FC6A49">
        <w:trPr>
          <w:jc w:val="center"/>
        </w:trPr>
        <w:tc>
          <w:tcPr>
            <w:tcW w:w="4876" w:type="dxa"/>
          </w:tcPr>
          <w:p w14:paraId="3FCA23C4" w14:textId="77777777" w:rsidR="00EE7418" w:rsidRPr="00A33366" w:rsidRDefault="00EE7418" w:rsidP="00FC6A49">
            <w:pPr>
              <w:pStyle w:val="Normal6"/>
              <w:widowControl/>
              <w:rPr>
                <w:lang w:val="fr-FR"/>
              </w:rPr>
            </w:pPr>
          </w:p>
        </w:tc>
        <w:tc>
          <w:tcPr>
            <w:tcW w:w="4876" w:type="dxa"/>
          </w:tcPr>
          <w:p w14:paraId="48CAF86F" w14:textId="77777777" w:rsidR="00EE7418" w:rsidRPr="00A33366" w:rsidRDefault="00EE7418" w:rsidP="00FC6A49">
            <w:pPr>
              <w:pStyle w:val="Normal6"/>
              <w:widowControl/>
              <w:rPr>
                <w:szCs w:val="24"/>
                <w:lang w:val="fr-FR"/>
              </w:rPr>
            </w:pPr>
            <w:r w:rsidRPr="00A33366">
              <w:rPr>
                <w:b/>
                <w:i/>
                <w:lang w:val="fr-FR"/>
              </w:rPr>
              <w:t>Ces exigences s’appliquent aux opérateurs économiques, quelle que soit la technique de commercialisation utilisée, y compris la vente en ligne.</w:t>
            </w:r>
          </w:p>
        </w:tc>
      </w:tr>
    </w:tbl>
    <w:p w14:paraId="5E667843" w14:textId="77777777" w:rsidR="00EE7418" w:rsidRPr="00A33366" w:rsidRDefault="00EE7418" w:rsidP="00EE7418">
      <w:pPr>
        <w:widowControl/>
      </w:pPr>
    </w:p>
    <w:p w14:paraId="1C209A87" w14:textId="77777777" w:rsidR="00EE7418" w:rsidRPr="00A33366" w:rsidRDefault="00EE7418" w:rsidP="00EE7418">
      <w:pPr>
        <w:pStyle w:val="AMNumberTabs0"/>
        <w:keepNext/>
        <w:widowControl/>
      </w:pPr>
      <w:r w:rsidRPr="00A33366">
        <w:t>Amendement</w:t>
      </w:r>
      <w:r w:rsidRPr="00A33366">
        <w:tab/>
      </w:r>
      <w:r w:rsidRPr="00A33366">
        <w:tab/>
        <w:t>267</w:t>
      </w:r>
    </w:p>
    <w:p w14:paraId="29D4EE02" w14:textId="77777777" w:rsidR="00EE7418" w:rsidRPr="00A33366" w:rsidRDefault="00EE7418" w:rsidP="00EE7418">
      <w:pPr>
        <w:pStyle w:val="NormalBold"/>
        <w:keepNext/>
        <w:widowControl/>
      </w:pPr>
      <w:r w:rsidRPr="00A33366">
        <w:t>Proposition de règlement</w:t>
      </w:r>
    </w:p>
    <w:p w14:paraId="68BB88B5" w14:textId="77777777" w:rsidR="00EE7418" w:rsidRPr="00A33366" w:rsidRDefault="00EE7418" w:rsidP="00EE7418">
      <w:pPr>
        <w:pStyle w:val="NormalBold"/>
        <w:widowControl/>
      </w:pPr>
      <w:r w:rsidRPr="00A33366">
        <w:t>Article 33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204EAB3" w14:textId="77777777" w:rsidTr="00FC6A49">
        <w:trPr>
          <w:jc w:val="center"/>
        </w:trPr>
        <w:tc>
          <w:tcPr>
            <w:tcW w:w="9752" w:type="dxa"/>
            <w:gridSpan w:val="2"/>
          </w:tcPr>
          <w:p w14:paraId="7D787A9E" w14:textId="77777777" w:rsidR="00EE7418" w:rsidRPr="00A33366" w:rsidRDefault="00EE7418" w:rsidP="00FC6A49">
            <w:pPr>
              <w:keepNext/>
              <w:widowControl/>
            </w:pPr>
          </w:p>
        </w:tc>
      </w:tr>
      <w:tr w:rsidR="00EE7418" w:rsidRPr="00A33366" w14:paraId="63B92109" w14:textId="77777777" w:rsidTr="00FC6A49">
        <w:trPr>
          <w:jc w:val="center"/>
        </w:trPr>
        <w:tc>
          <w:tcPr>
            <w:tcW w:w="4876" w:type="dxa"/>
          </w:tcPr>
          <w:p w14:paraId="61AC8CB3" w14:textId="77777777" w:rsidR="00EE7418" w:rsidRPr="00A33366" w:rsidRDefault="00EE7418" w:rsidP="00FC6A49">
            <w:pPr>
              <w:pStyle w:val="ColumnHeading"/>
              <w:keepNext/>
              <w:widowControl/>
            </w:pPr>
            <w:r w:rsidRPr="00A33366">
              <w:t>Texte proposé par la Commission</w:t>
            </w:r>
          </w:p>
        </w:tc>
        <w:tc>
          <w:tcPr>
            <w:tcW w:w="4876" w:type="dxa"/>
          </w:tcPr>
          <w:p w14:paraId="339E874B" w14:textId="77777777" w:rsidR="00EE7418" w:rsidRPr="00A33366" w:rsidRDefault="00EE7418" w:rsidP="00FC6A49">
            <w:pPr>
              <w:pStyle w:val="ColumnHeading"/>
              <w:keepNext/>
              <w:widowControl/>
            </w:pPr>
            <w:r w:rsidRPr="00A33366">
              <w:t>Amendement</w:t>
            </w:r>
          </w:p>
        </w:tc>
      </w:tr>
      <w:tr w:rsidR="00EE7418" w:rsidRPr="00A33366" w14:paraId="5D61B331" w14:textId="77777777" w:rsidTr="00FC6A49">
        <w:trPr>
          <w:jc w:val="center"/>
        </w:trPr>
        <w:tc>
          <w:tcPr>
            <w:tcW w:w="4876" w:type="dxa"/>
          </w:tcPr>
          <w:p w14:paraId="50353979" w14:textId="77777777" w:rsidR="00EE7418" w:rsidRPr="00A33366" w:rsidRDefault="00EE7418" w:rsidP="00FC6A49">
            <w:pPr>
              <w:pStyle w:val="Normal6"/>
              <w:widowControl/>
              <w:rPr>
                <w:lang w:val="fr-FR"/>
              </w:rPr>
            </w:pPr>
            <w:r w:rsidRPr="00A33366">
              <w:rPr>
                <w:lang w:val="fr-FR"/>
              </w:rPr>
              <w:t>À partir du [OP: veuillez insérer la date correspondant au premier jour du mois suivant une période de 36</w:t>
            </w:r>
            <w:r w:rsidRPr="00A33366">
              <w:rPr>
                <w:b/>
                <w:i/>
                <w:lang w:val="fr-FR"/>
              </w:rPr>
              <w:t xml:space="preserve"> </w:t>
            </w:r>
            <w:r w:rsidRPr="00A33366">
              <w:rPr>
                <w:lang w:val="fr-FR"/>
              </w:rPr>
              <w:t>mois après la date d’entrée en vigueur du présent règlement], les États membres prennent les mesures incitatives nécessaires pour encourager la réutilisation, le remanufacturage et la remise à neuf des pièces et composants, que ceux-ci aient été extraits pendant la phase d’utilisation ou de fin de vie d’un véhicule.</w:t>
            </w:r>
          </w:p>
        </w:tc>
        <w:tc>
          <w:tcPr>
            <w:tcW w:w="4876" w:type="dxa"/>
          </w:tcPr>
          <w:p w14:paraId="24EAC3AE" w14:textId="77777777" w:rsidR="00EE7418" w:rsidRPr="00A33366" w:rsidRDefault="00EE7418" w:rsidP="00FC6A49">
            <w:pPr>
              <w:pStyle w:val="Normal6"/>
              <w:widowControl/>
              <w:rPr>
                <w:szCs w:val="24"/>
                <w:lang w:val="fr-FR"/>
              </w:rPr>
            </w:pPr>
            <w:r w:rsidRPr="00A33366">
              <w:rPr>
                <w:lang w:val="fr-FR"/>
              </w:rPr>
              <w:t>À partir du [OP: veuillez insérer la date correspondant au premier jour du mois suivant une période de 36</w:t>
            </w:r>
            <w:r w:rsidRPr="00A33366">
              <w:rPr>
                <w:b/>
                <w:i/>
                <w:lang w:val="fr-FR"/>
              </w:rPr>
              <w:t> </w:t>
            </w:r>
            <w:r w:rsidRPr="00A33366">
              <w:rPr>
                <w:lang w:val="fr-FR"/>
              </w:rPr>
              <w:t>mois après la date d’entrée en vigueur du présent règlement], les États membres prennent les mesures incitatives nécessaires pour encourager la réutilisation, le remanufacturage</w:t>
            </w:r>
            <w:r w:rsidRPr="00A33366">
              <w:rPr>
                <w:b/>
                <w:i/>
                <w:lang w:val="fr-FR"/>
              </w:rPr>
              <w:t>, la rénovation</w:t>
            </w:r>
            <w:r w:rsidRPr="00A33366">
              <w:rPr>
                <w:lang w:val="fr-FR"/>
              </w:rPr>
              <w:t xml:space="preserve"> et la remise à neuf des pièces et composants, que ceux-ci aient été extraits pendant la phase d’utilisation ou de fin de vie d’un véhicule.</w:t>
            </w:r>
          </w:p>
        </w:tc>
      </w:tr>
    </w:tbl>
    <w:p w14:paraId="0824357F" w14:textId="77777777" w:rsidR="00EE7418" w:rsidRPr="00A33366" w:rsidRDefault="00EE7418" w:rsidP="00EE7418">
      <w:pPr>
        <w:widowControl/>
      </w:pPr>
    </w:p>
    <w:p w14:paraId="702502AE" w14:textId="77777777" w:rsidR="00EE7418" w:rsidRPr="00A33366" w:rsidRDefault="00EE7418" w:rsidP="00EE7418">
      <w:pPr>
        <w:pStyle w:val="AMNumberTabs0"/>
        <w:keepNext/>
        <w:widowControl/>
      </w:pPr>
      <w:r w:rsidRPr="00A33366">
        <w:t>Amendement</w:t>
      </w:r>
      <w:r w:rsidRPr="00A33366">
        <w:tab/>
      </w:r>
      <w:r w:rsidRPr="00A33366">
        <w:tab/>
        <w:t>268</w:t>
      </w:r>
    </w:p>
    <w:p w14:paraId="56E4BA3B" w14:textId="77777777" w:rsidR="00EE7418" w:rsidRPr="00A33366" w:rsidRDefault="00EE7418" w:rsidP="00EE7418">
      <w:pPr>
        <w:pStyle w:val="NormalBold"/>
        <w:keepNext/>
        <w:widowControl/>
      </w:pPr>
      <w:r w:rsidRPr="00A33366">
        <w:t>Proposition de règlement</w:t>
      </w:r>
    </w:p>
    <w:p w14:paraId="1FC94E5D" w14:textId="77777777" w:rsidR="00EE7418" w:rsidRPr="00A33366" w:rsidRDefault="00EE7418" w:rsidP="00EE7418">
      <w:pPr>
        <w:pStyle w:val="NormalBold"/>
        <w:widowControl/>
      </w:pPr>
      <w:r w:rsidRPr="00A33366">
        <w:t>Article 1 – paragraphe 1 – alinéa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17444A7" w14:textId="77777777" w:rsidTr="00FC6A49">
        <w:trPr>
          <w:jc w:val="center"/>
        </w:trPr>
        <w:tc>
          <w:tcPr>
            <w:tcW w:w="9752" w:type="dxa"/>
            <w:gridSpan w:val="2"/>
          </w:tcPr>
          <w:p w14:paraId="08D012F7" w14:textId="77777777" w:rsidR="00EE7418" w:rsidRPr="00A33366" w:rsidRDefault="00EE7418" w:rsidP="00FC6A49">
            <w:pPr>
              <w:keepNext/>
              <w:widowControl/>
            </w:pPr>
          </w:p>
        </w:tc>
      </w:tr>
      <w:tr w:rsidR="00EE7418" w:rsidRPr="00A33366" w14:paraId="72C952F6" w14:textId="77777777" w:rsidTr="00FC6A49">
        <w:trPr>
          <w:jc w:val="center"/>
        </w:trPr>
        <w:tc>
          <w:tcPr>
            <w:tcW w:w="4876" w:type="dxa"/>
          </w:tcPr>
          <w:p w14:paraId="547A99FA" w14:textId="77777777" w:rsidR="00EE7418" w:rsidRPr="00A33366" w:rsidRDefault="00EE7418" w:rsidP="00FC6A49">
            <w:pPr>
              <w:pStyle w:val="ColumnHeading"/>
              <w:keepNext/>
              <w:widowControl/>
            </w:pPr>
            <w:r w:rsidRPr="00A33366">
              <w:t>Texte proposé par la Commission</w:t>
            </w:r>
          </w:p>
        </w:tc>
        <w:tc>
          <w:tcPr>
            <w:tcW w:w="4876" w:type="dxa"/>
          </w:tcPr>
          <w:p w14:paraId="7E71E774" w14:textId="77777777" w:rsidR="00EE7418" w:rsidRPr="00A33366" w:rsidRDefault="00EE7418" w:rsidP="00FC6A49">
            <w:pPr>
              <w:pStyle w:val="ColumnHeading"/>
              <w:keepNext/>
              <w:widowControl/>
            </w:pPr>
            <w:r w:rsidRPr="00A33366">
              <w:t>Amendement</w:t>
            </w:r>
          </w:p>
        </w:tc>
      </w:tr>
      <w:tr w:rsidR="00EE7418" w:rsidRPr="00A33366" w14:paraId="0BFBB12F" w14:textId="77777777" w:rsidTr="00FC6A49">
        <w:trPr>
          <w:jc w:val="center"/>
        </w:trPr>
        <w:tc>
          <w:tcPr>
            <w:tcW w:w="4876" w:type="dxa"/>
          </w:tcPr>
          <w:p w14:paraId="30809118" w14:textId="77777777" w:rsidR="00EE7418" w:rsidRPr="00A33366" w:rsidRDefault="00EE7418" w:rsidP="00FC6A49">
            <w:pPr>
              <w:pStyle w:val="Normal6"/>
              <w:widowControl/>
              <w:rPr>
                <w:lang w:val="fr-FR"/>
              </w:rPr>
            </w:pPr>
            <w:r w:rsidRPr="00A33366">
              <w:rPr>
                <w:lang w:val="fr-FR"/>
              </w:rPr>
              <w:t>b)</w:t>
            </w:r>
            <w:r w:rsidRPr="00A33366">
              <w:rPr>
                <w:lang w:val="fr-FR"/>
              </w:rPr>
              <w:tab/>
              <w:t>le recours à des incitations économiques</w:t>
            </w:r>
            <w:r w:rsidRPr="00A33366">
              <w:rPr>
                <w:b/>
                <w:i/>
                <w:lang w:val="fr-FR"/>
              </w:rPr>
              <w:t>, y compris l’établissement d’un taux réduit</w:t>
            </w:r>
            <w:r w:rsidRPr="00A33366">
              <w:rPr>
                <w:lang w:val="fr-FR"/>
              </w:rPr>
              <w:t xml:space="preserve"> de </w:t>
            </w:r>
            <w:r w:rsidRPr="00A33366">
              <w:rPr>
                <w:b/>
                <w:i/>
                <w:lang w:val="fr-FR"/>
              </w:rPr>
              <w:t>taxe sur la valeur ajoutée pour les</w:t>
            </w:r>
            <w:r w:rsidRPr="00A33366">
              <w:rPr>
                <w:lang w:val="fr-FR"/>
              </w:rPr>
              <w:t xml:space="preserve"> pièces et composants de rechange usagés, remanufacturés ou remis à neuf.</w:t>
            </w:r>
          </w:p>
        </w:tc>
        <w:tc>
          <w:tcPr>
            <w:tcW w:w="4876" w:type="dxa"/>
          </w:tcPr>
          <w:p w14:paraId="4F4B0495" w14:textId="77777777" w:rsidR="00EE7418" w:rsidRPr="00A33366" w:rsidRDefault="00EE7418" w:rsidP="00FC6A49">
            <w:pPr>
              <w:pStyle w:val="Normal6"/>
              <w:widowControl/>
              <w:rPr>
                <w:szCs w:val="24"/>
                <w:lang w:val="fr-FR"/>
              </w:rPr>
            </w:pPr>
            <w:r w:rsidRPr="00A33366">
              <w:rPr>
                <w:lang w:val="fr-FR"/>
              </w:rPr>
              <w:t>b)</w:t>
            </w:r>
            <w:r w:rsidRPr="00A33366">
              <w:rPr>
                <w:lang w:val="fr-FR"/>
              </w:rPr>
              <w:tab/>
              <w:t>le recours à des incitations économiques</w:t>
            </w:r>
            <w:r w:rsidRPr="00A33366">
              <w:rPr>
                <w:b/>
                <w:i/>
                <w:lang w:val="fr-FR"/>
              </w:rPr>
              <w:t xml:space="preserve"> destinées à récompenser les fabricants qui dépassent les normes minimales,</w:t>
            </w:r>
            <w:r w:rsidRPr="00A33366">
              <w:rPr>
                <w:lang w:val="fr-FR"/>
              </w:rPr>
              <w:t xml:space="preserve"> de </w:t>
            </w:r>
            <w:r w:rsidRPr="00A33366">
              <w:rPr>
                <w:b/>
                <w:i/>
                <w:lang w:val="fr-FR"/>
              </w:rPr>
              <w:t>manière, à développer encore l’utilisation des</w:t>
            </w:r>
            <w:r w:rsidRPr="00A33366">
              <w:rPr>
                <w:lang w:val="fr-FR"/>
              </w:rPr>
              <w:t xml:space="preserve"> pièces et composants de rechange usagés, remanufacturés ou remis à neuf.</w:t>
            </w:r>
          </w:p>
        </w:tc>
      </w:tr>
    </w:tbl>
    <w:p w14:paraId="51C8FE83" w14:textId="77777777" w:rsidR="00EE7418" w:rsidRPr="00A33366" w:rsidRDefault="00EE7418" w:rsidP="00EE7418">
      <w:pPr>
        <w:widowControl/>
      </w:pPr>
    </w:p>
    <w:p w14:paraId="26D8C866" w14:textId="77777777" w:rsidR="00EE7418" w:rsidRPr="00A33366" w:rsidRDefault="00EE7418" w:rsidP="00EE7418">
      <w:pPr>
        <w:pStyle w:val="AMNumberTabs0"/>
        <w:keepNext/>
        <w:widowControl/>
      </w:pPr>
      <w:r w:rsidRPr="00A33366">
        <w:t>Amendement</w:t>
      </w:r>
      <w:r w:rsidRPr="00A33366">
        <w:tab/>
      </w:r>
      <w:r w:rsidRPr="00A33366">
        <w:tab/>
        <w:t>269</w:t>
      </w:r>
    </w:p>
    <w:p w14:paraId="658CBE9A" w14:textId="77777777" w:rsidR="00EE7418" w:rsidRPr="00A33366" w:rsidRDefault="00EE7418" w:rsidP="00EE7418">
      <w:pPr>
        <w:pStyle w:val="NormalBold"/>
        <w:keepNext/>
        <w:widowControl/>
      </w:pPr>
      <w:r w:rsidRPr="00A33366">
        <w:t>Proposition de règlement</w:t>
      </w:r>
    </w:p>
    <w:p w14:paraId="63791A12" w14:textId="77777777" w:rsidR="00EE7418" w:rsidRPr="00A33366" w:rsidRDefault="00EE7418" w:rsidP="00EE7418">
      <w:pPr>
        <w:pStyle w:val="NormalBold"/>
        <w:widowControl/>
      </w:pPr>
      <w:r w:rsidRPr="00A33366">
        <w:t>Article 33 – paragraphe 1 – alinéa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A4BB8D2" w14:textId="77777777" w:rsidTr="00FC6A49">
        <w:trPr>
          <w:jc w:val="center"/>
        </w:trPr>
        <w:tc>
          <w:tcPr>
            <w:tcW w:w="9752" w:type="dxa"/>
            <w:gridSpan w:val="2"/>
          </w:tcPr>
          <w:p w14:paraId="37EA159B" w14:textId="77777777" w:rsidR="00EE7418" w:rsidRPr="00A33366" w:rsidRDefault="00EE7418" w:rsidP="00FC6A49">
            <w:pPr>
              <w:keepNext/>
              <w:widowControl/>
            </w:pPr>
          </w:p>
        </w:tc>
      </w:tr>
      <w:tr w:rsidR="00EE7418" w:rsidRPr="00A33366" w14:paraId="071ACF48" w14:textId="77777777" w:rsidTr="00FC6A49">
        <w:trPr>
          <w:jc w:val="center"/>
        </w:trPr>
        <w:tc>
          <w:tcPr>
            <w:tcW w:w="4876" w:type="dxa"/>
          </w:tcPr>
          <w:p w14:paraId="35FE1E24" w14:textId="77777777" w:rsidR="00EE7418" w:rsidRPr="00A33366" w:rsidRDefault="00EE7418" w:rsidP="00FC6A49">
            <w:pPr>
              <w:pStyle w:val="ColumnHeading"/>
              <w:keepNext/>
              <w:widowControl/>
            </w:pPr>
            <w:r w:rsidRPr="00A33366">
              <w:t>Texte proposé par la Commission</w:t>
            </w:r>
          </w:p>
        </w:tc>
        <w:tc>
          <w:tcPr>
            <w:tcW w:w="4876" w:type="dxa"/>
          </w:tcPr>
          <w:p w14:paraId="70D71A59" w14:textId="77777777" w:rsidR="00EE7418" w:rsidRPr="00A33366" w:rsidRDefault="00EE7418" w:rsidP="00FC6A49">
            <w:pPr>
              <w:pStyle w:val="ColumnHeading"/>
              <w:keepNext/>
              <w:widowControl/>
            </w:pPr>
            <w:r w:rsidRPr="00A33366">
              <w:t>Amendement</w:t>
            </w:r>
          </w:p>
        </w:tc>
      </w:tr>
      <w:tr w:rsidR="00EE7418" w:rsidRPr="00A33366" w14:paraId="3263CA6B" w14:textId="77777777" w:rsidTr="00FC6A49">
        <w:trPr>
          <w:jc w:val="center"/>
        </w:trPr>
        <w:tc>
          <w:tcPr>
            <w:tcW w:w="4876" w:type="dxa"/>
          </w:tcPr>
          <w:p w14:paraId="2A8EB5E1" w14:textId="77777777" w:rsidR="00EE7418" w:rsidRPr="00A33366" w:rsidRDefault="00EE7418" w:rsidP="00FC6A49">
            <w:pPr>
              <w:pStyle w:val="Normal6"/>
              <w:widowControl/>
              <w:rPr>
                <w:lang w:val="fr-FR"/>
              </w:rPr>
            </w:pPr>
          </w:p>
        </w:tc>
        <w:tc>
          <w:tcPr>
            <w:tcW w:w="4876" w:type="dxa"/>
          </w:tcPr>
          <w:p w14:paraId="3FE43F79" w14:textId="77777777" w:rsidR="00EE7418" w:rsidRPr="00A33366" w:rsidRDefault="00EE7418" w:rsidP="00FC6A49">
            <w:pPr>
              <w:pStyle w:val="Normal6"/>
              <w:widowControl/>
              <w:rPr>
                <w:szCs w:val="24"/>
                <w:lang w:val="fr-FR"/>
              </w:rPr>
            </w:pPr>
            <w:r w:rsidRPr="00A33366">
              <w:rPr>
                <w:b/>
                <w:i/>
                <w:lang w:val="fr-FR"/>
              </w:rPr>
              <w:t>Les États membres informent la Commission des mesures d’incitation adoptées conformément au présent article dans les meilleurs délais.</w:t>
            </w:r>
          </w:p>
        </w:tc>
      </w:tr>
    </w:tbl>
    <w:p w14:paraId="39592CF5" w14:textId="77777777" w:rsidR="00EE7418" w:rsidRPr="00A33366" w:rsidRDefault="00EE7418" w:rsidP="00EE7418">
      <w:pPr>
        <w:widowControl/>
      </w:pPr>
    </w:p>
    <w:p w14:paraId="2D1E94C9" w14:textId="77777777" w:rsidR="00EE7418" w:rsidRPr="00A33366" w:rsidRDefault="00EE7418" w:rsidP="00EE7418">
      <w:pPr>
        <w:pStyle w:val="AMNumberTabs0"/>
        <w:keepNext/>
        <w:widowControl/>
      </w:pPr>
      <w:r w:rsidRPr="00A33366">
        <w:t>Amendement</w:t>
      </w:r>
      <w:r w:rsidRPr="00A33366">
        <w:tab/>
      </w:r>
      <w:r w:rsidRPr="00A33366">
        <w:tab/>
        <w:t>270</w:t>
      </w:r>
    </w:p>
    <w:p w14:paraId="093EBE70" w14:textId="77777777" w:rsidR="00EE7418" w:rsidRPr="00A33366" w:rsidRDefault="00EE7418" w:rsidP="00EE7418">
      <w:pPr>
        <w:pStyle w:val="NormalBold"/>
        <w:keepNext/>
        <w:widowControl/>
      </w:pPr>
      <w:r w:rsidRPr="00A33366">
        <w:t>Proposition de règlement</w:t>
      </w:r>
    </w:p>
    <w:p w14:paraId="471C72E1" w14:textId="77777777" w:rsidR="00EE7418" w:rsidRPr="00A33366" w:rsidRDefault="00EE7418" w:rsidP="00EE7418">
      <w:pPr>
        <w:pStyle w:val="NormalBold"/>
        <w:widowControl/>
      </w:pPr>
      <w:r w:rsidRPr="00A33366">
        <w:t>Article 34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6896028" w14:textId="77777777" w:rsidTr="00FC6A49">
        <w:trPr>
          <w:jc w:val="center"/>
        </w:trPr>
        <w:tc>
          <w:tcPr>
            <w:tcW w:w="9752" w:type="dxa"/>
            <w:gridSpan w:val="2"/>
          </w:tcPr>
          <w:p w14:paraId="296FF150" w14:textId="77777777" w:rsidR="00EE7418" w:rsidRPr="00A33366" w:rsidRDefault="00EE7418" w:rsidP="00FC6A49">
            <w:pPr>
              <w:keepNext/>
              <w:widowControl/>
            </w:pPr>
          </w:p>
        </w:tc>
      </w:tr>
      <w:tr w:rsidR="00EE7418" w:rsidRPr="00A33366" w14:paraId="1365FCFA" w14:textId="77777777" w:rsidTr="00FC6A49">
        <w:trPr>
          <w:jc w:val="center"/>
        </w:trPr>
        <w:tc>
          <w:tcPr>
            <w:tcW w:w="4876" w:type="dxa"/>
          </w:tcPr>
          <w:p w14:paraId="1F3AAD0F" w14:textId="77777777" w:rsidR="00EE7418" w:rsidRPr="00A33366" w:rsidRDefault="00EE7418" w:rsidP="00FC6A49">
            <w:pPr>
              <w:pStyle w:val="ColumnHeading"/>
              <w:keepNext/>
              <w:widowControl/>
            </w:pPr>
            <w:r w:rsidRPr="00A33366">
              <w:t>Texte proposé par la Commission</w:t>
            </w:r>
          </w:p>
        </w:tc>
        <w:tc>
          <w:tcPr>
            <w:tcW w:w="4876" w:type="dxa"/>
          </w:tcPr>
          <w:p w14:paraId="290DD9B7" w14:textId="77777777" w:rsidR="00EE7418" w:rsidRPr="00A33366" w:rsidRDefault="00EE7418" w:rsidP="00FC6A49">
            <w:pPr>
              <w:pStyle w:val="ColumnHeading"/>
              <w:keepNext/>
              <w:widowControl/>
            </w:pPr>
            <w:r w:rsidRPr="00A33366">
              <w:t>Amendement</w:t>
            </w:r>
          </w:p>
        </w:tc>
      </w:tr>
      <w:tr w:rsidR="00EE7418" w:rsidRPr="00A33366" w14:paraId="215EF215" w14:textId="77777777" w:rsidTr="00FC6A49">
        <w:trPr>
          <w:jc w:val="center"/>
        </w:trPr>
        <w:tc>
          <w:tcPr>
            <w:tcW w:w="4876" w:type="dxa"/>
          </w:tcPr>
          <w:p w14:paraId="4AA6BED6" w14:textId="77777777" w:rsidR="00EE7418" w:rsidRPr="00A33366" w:rsidRDefault="00EE7418" w:rsidP="00FC6A49">
            <w:pPr>
              <w:pStyle w:val="Normal6"/>
              <w:widowControl/>
              <w:rPr>
                <w:lang w:val="fr-FR"/>
              </w:rPr>
            </w:pPr>
            <w:r w:rsidRPr="00A33366">
              <w:rPr>
                <w:lang w:val="fr-FR"/>
              </w:rPr>
              <w:t>1.</w:t>
            </w:r>
            <w:r w:rsidRPr="00A33366">
              <w:rPr>
                <w:lang w:val="fr-FR"/>
              </w:rPr>
              <w:tab/>
              <w:t>À partir du [OP: veuillez insérer la date correspondant au premier jour de l’année civile suivant une période de 36</w:t>
            </w:r>
            <w:r w:rsidRPr="00A33366">
              <w:rPr>
                <w:b/>
                <w:i/>
                <w:lang w:val="fr-FR"/>
              </w:rPr>
              <w:t xml:space="preserve"> </w:t>
            </w:r>
            <w:r w:rsidRPr="00A33366">
              <w:rPr>
                <w:lang w:val="fr-FR"/>
              </w:rPr>
              <w:t xml:space="preserve">mois après la date d’entrée en vigueur du présent règlement], les États membres </w:t>
            </w:r>
            <w:r w:rsidRPr="00A33366">
              <w:rPr>
                <w:b/>
                <w:i/>
                <w:lang w:val="fr-FR"/>
              </w:rPr>
              <w:t>veillent</w:t>
            </w:r>
            <w:r w:rsidRPr="00A33366">
              <w:rPr>
                <w:lang w:val="fr-FR"/>
              </w:rPr>
              <w:t xml:space="preserve"> à ce que les objectifs suivants soient atteints par les opérateurs de gestion des déchets:</w:t>
            </w:r>
          </w:p>
        </w:tc>
        <w:tc>
          <w:tcPr>
            <w:tcW w:w="4876" w:type="dxa"/>
          </w:tcPr>
          <w:p w14:paraId="79F40489" w14:textId="77777777" w:rsidR="00EE7418" w:rsidRPr="00A33366" w:rsidRDefault="00EE7418" w:rsidP="00FC6A49">
            <w:pPr>
              <w:pStyle w:val="Normal6"/>
              <w:widowControl/>
              <w:rPr>
                <w:szCs w:val="24"/>
                <w:lang w:val="fr-FR"/>
              </w:rPr>
            </w:pPr>
            <w:r w:rsidRPr="00A33366">
              <w:rPr>
                <w:lang w:val="fr-FR"/>
              </w:rPr>
              <w:t>1.</w:t>
            </w:r>
            <w:r w:rsidRPr="00A33366">
              <w:rPr>
                <w:lang w:val="fr-FR"/>
              </w:rPr>
              <w:tab/>
              <w:t>À partir du [OP: veuillez insérer la date correspondant au premier jour de l’année civile suivant une période de 36</w:t>
            </w:r>
            <w:r w:rsidRPr="00A33366">
              <w:rPr>
                <w:b/>
                <w:i/>
                <w:lang w:val="fr-FR"/>
              </w:rPr>
              <w:t> </w:t>
            </w:r>
            <w:r w:rsidRPr="00A33366">
              <w:rPr>
                <w:lang w:val="fr-FR"/>
              </w:rPr>
              <w:t xml:space="preserve">mois après la date d’entrée en vigueur du présent règlement], les États membres </w:t>
            </w:r>
            <w:r w:rsidRPr="00A33366">
              <w:rPr>
                <w:b/>
                <w:i/>
                <w:lang w:val="fr-FR"/>
              </w:rPr>
              <w:t>adoptent les mesures nécessaires pour veiller</w:t>
            </w:r>
            <w:r w:rsidRPr="00A33366">
              <w:rPr>
                <w:lang w:val="fr-FR"/>
              </w:rPr>
              <w:t xml:space="preserve"> à ce que les objectifs suivants soient atteints par les opérateurs de gestion des déchets:</w:t>
            </w:r>
          </w:p>
        </w:tc>
      </w:tr>
    </w:tbl>
    <w:p w14:paraId="5279E246" w14:textId="77777777" w:rsidR="00EE7418" w:rsidRPr="00A33366" w:rsidRDefault="00EE7418" w:rsidP="00EE7418">
      <w:pPr>
        <w:widowControl/>
      </w:pPr>
    </w:p>
    <w:p w14:paraId="28EA7EAF" w14:textId="77777777" w:rsidR="00EE7418" w:rsidRPr="00A33366" w:rsidRDefault="00EE7418" w:rsidP="00EE7418">
      <w:pPr>
        <w:pStyle w:val="AMNumberTabs0"/>
        <w:keepNext/>
        <w:widowControl/>
      </w:pPr>
      <w:r w:rsidRPr="00A33366">
        <w:t>Amendement</w:t>
      </w:r>
      <w:r w:rsidRPr="00A33366">
        <w:tab/>
      </w:r>
      <w:r w:rsidRPr="00A33366">
        <w:tab/>
        <w:t>271</w:t>
      </w:r>
    </w:p>
    <w:p w14:paraId="470ABE97" w14:textId="77777777" w:rsidR="00EE7418" w:rsidRPr="00A33366" w:rsidRDefault="00EE7418" w:rsidP="00EE7418">
      <w:pPr>
        <w:pStyle w:val="NormalBold"/>
        <w:keepNext/>
        <w:widowControl/>
      </w:pPr>
      <w:r w:rsidRPr="00A33366">
        <w:t>Proposition de règlement</w:t>
      </w:r>
    </w:p>
    <w:p w14:paraId="023E777B" w14:textId="77777777" w:rsidR="00EE7418" w:rsidRPr="00A33366" w:rsidRDefault="00EE7418" w:rsidP="00EE7418">
      <w:pPr>
        <w:pStyle w:val="NormalBold"/>
        <w:widowControl/>
      </w:pPr>
      <w:r w:rsidRPr="00A33366">
        <w:t>Article 34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0E42215" w14:textId="77777777" w:rsidTr="00FC6A49">
        <w:trPr>
          <w:jc w:val="center"/>
        </w:trPr>
        <w:tc>
          <w:tcPr>
            <w:tcW w:w="9752" w:type="dxa"/>
            <w:gridSpan w:val="2"/>
          </w:tcPr>
          <w:p w14:paraId="317A6E3F" w14:textId="77777777" w:rsidR="00EE7418" w:rsidRPr="00A33366" w:rsidRDefault="00EE7418" w:rsidP="00FC6A49">
            <w:pPr>
              <w:keepNext/>
              <w:widowControl/>
            </w:pPr>
          </w:p>
        </w:tc>
      </w:tr>
      <w:tr w:rsidR="00EE7418" w:rsidRPr="00A33366" w14:paraId="7806A8BB" w14:textId="77777777" w:rsidTr="00FC6A49">
        <w:trPr>
          <w:jc w:val="center"/>
        </w:trPr>
        <w:tc>
          <w:tcPr>
            <w:tcW w:w="4876" w:type="dxa"/>
          </w:tcPr>
          <w:p w14:paraId="0AFC5D25" w14:textId="77777777" w:rsidR="00EE7418" w:rsidRPr="00A33366" w:rsidRDefault="00EE7418" w:rsidP="00FC6A49">
            <w:pPr>
              <w:pStyle w:val="ColumnHeading"/>
              <w:keepNext/>
              <w:widowControl/>
            </w:pPr>
            <w:r w:rsidRPr="00A33366">
              <w:t>Texte proposé par la Commission</w:t>
            </w:r>
          </w:p>
        </w:tc>
        <w:tc>
          <w:tcPr>
            <w:tcW w:w="4876" w:type="dxa"/>
          </w:tcPr>
          <w:p w14:paraId="0E8DFBEF" w14:textId="77777777" w:rsidR="00EE7418" w:rsidRPr="00A33366" w:rsidRDefault="00EE7418" w:rsidP="00FC6A49">
            <w:pPr>
              <w:pStyle w:val="ColumnHeading"/>
              <w:keepNext/>
              <w:widowControl/>
            </w:pPr>
            <w:r w:rsidRPr="00A33366">
              <w:t>Amendement</w:t>
            </w:r>
          </w:p>
        </w:tc>
      </w:tr>
      <w:tr w:rsidR="00EE7418" w:rsidRPr="00A33366" w14:paraId="7DD49762" w14:textId="77777777" w:rsidTr="00FC6A49">
        <w:trPr>
          <w:jc w:val="center"/>
        </w:trPr>
        <w:tc>
          <w:tcPr>
            <w:tcW w:w="4876" w:type="dxa"/>
          </w:tcPr>
          <w:p w14:paraId="328414E1" w14:textId="77777777" w:rsidR="00EE7418" w:rsidRPr="00A33366" w:rsidRDefault="00EE7418" w:rsidP="00FC6A49">
            <w:pPr>
              <w:pStyle w:val="Normal6"/>
              <w:widowControl/>
              <w:rPr>
                <w:lang w:val="fr-FR"/>
              </w:rPr>
            </w:pPr>
            <w:r w:rsidRPr="00A33366">
              <w:rPr>
                <w:lang w:val="fr-FR"/>
              </w:rPr>
              <w:t>2.</w:t>
            </w:r>
            <w:r w:rsidRPr="00A33366">
              <w:rPr>
                <w:lang w:val="fr-FR"/>
              </w:rPr>
              <w:tab/>
              <w:t>À partir du [OP: veuillez insérer la date correspondant au premier jour de l’année civile suivant une période de 60</w:t>
            </w:r>
            <w:r w:rsidRPr="00A33366">
              <w:rPr>
                <w:b/>
                <w:i/>
                <w:lang w:val="fr-FR"/>
              </w:rPr>
              <w:t xml:space="preserve"> </w:t>
            </w:r>
            <w:r w:rsidRPr="00A33366">
              <w:rPr>
                <w:lang w:val="fr-FR"/>
              </w:rPr>
              <w:t xml:space="preserve">mois après la date d’entrée en vigueur du présent règlement], les États membres veillent à ce que les opérateurs de gestion des déchets atteignent un objectif annuel de recyclage des plastiques d’au moins 30 % du poids total des plastiques contenus dans les véhicules </w:t>
            </w:r>
            <w:r w:rsidRPr="00A33366">
              <w:rPr>
                <w:b/>
                <w:i/>
                <w:lang w:val="fr-FR"/>
              </w:rPr>
              <w:t>remis aux opérateurs de gestion des déchets</w:t>
            </w:r>
            <w:r w:rsidRPr="00A33366">
              <w:rPr>
                <w:lang w:val="fr-FR"/>
              </w:rPr>
              <w:t>.</w:t>
            </w:r>
          </w:p>
        </w:tc>
        <w:tc>
          <w:tcPr>
            <w:tcW w:w="4876" w:type="dxa"/>
          </w:tcPr>
          <w:p w14:paraId="1021DAD3" w14:textId="77777777" w:rsidR="00EE7418" w:rsidRPr="00A33366" w:rsidRDefault="00EE7418" w:rsidP="00FC6A49">
            <w:pPr>
              <w:pStyle w:val="Normal6"/>
              <w:widowControl/>
              <w:rPr>
                <w:szCs w:val="24"/>
                <w:lang w:val="fr-FR"/>
              </w:rPr>
            </w:pPr>
            <w:r w:rsidRPr="00A33366">
              <w:rPr>
                <w:lang w:val="fr-FR"/>
              </w:rPr>
              <w:t>2.</w:t>
            </w:r>
            <w:r w:rsidRPr="00A33366">
              <w:rPr>
                <w:lang w:val="fr-FR"/>
              </w:rPr>
              <w:tab/>
              <w:t>À partir du [OP: veuillez insérer la date correspondant au premier jour de l’année civile suivant une période de 60</w:t>
            </w:r>
            <w:r w:rsidRPr="00A33366">
              <w:rPr>
                <w:b/>
                <w:i/>
                <w:lang w:val="fr-FR"/>
              </w:rPr>
              <w:t> </w:t>
            </w:r>
            <w:r w:rsidRPr="00A33366">
              <w:rPr>
                <w:lang w:val="fr-FR"/>
              </w:rPr>
              <w:t xml:space="preserve">mois après la date d’entrée en vigueur du présent règlement], les États membres veillent à ce que les opérateurs de gestion des déchets atteignent un objectif annuel de recyclage des plastiques d’au moins 30 % du poids total des plastiques contenus dans les véhicules </w:t>
            </w:r>
            <w:r w:rsidRPr="00A33366">
              <w:rPr>
                <w:b/>
                <w:i/>
                <w:lang w:val="fr-FR"/>
              </w:rPr>
              <w:t>hors d’usage</w:t>
            </w:r>
            <w:r w:rsidRPr="00A33366">
              <w:rPr>
                <w:lang w:val="fr-FR"/>
              </w:rPr>
              <w:t>.</w:t>
            </w:r>
          </w:p>
        </w:tc>
      </w:tr>
    </w:tbl>
    <w:p w14:paraId="5FC0766C" w14:textId="77777777" w:rsidR="00EE7418" w:rsidRPr="00A33366" w:rsidRDefault="00EE7418" w:rsidP="00EE7418">
      <w:pPr>
        <w:widowControl/>
      </w:pPr>
    </w:p>
    <w:p w14:paraId="758BF5C2" w14:textId="77777777" w:rsidR="00EE7418" w:rsidRPr="00A33366" w:rsidRDefault="00EE7418" w:rsidP="00EE7418">
      <w:pPr>
        <w:pStyle w:val="AMNumberTabs0"/>
        <w:keepNext/>
        <w:widowControl/>
      </w:pPr>
      <w:r w:rsidRPr="00A33366">
        <w:t>Amendement</w:t>
      </w:r>
      <w:r w:rsidRPr="00A33366">
        <w:tab/>
      </w:r>
      <w:r w:rsidRPr="00A33366">
        <w:tab/>
        <w:t>272</w:t>
      </w:r>
    </w:p>
    <w:p w14:paraId="155FFC3B" w14:textId="77777777" w:rsidR="00EE7418" w:rsidRPr="00A33366" w:rsidRDefault="00EE7418" w:rsidP="00EE7418">
      <w:pPr>
        <w:pStyle w:val="NormalBold"/>
        <w:keepNext/>
        <w:widowControl/>
      </w:pPr>
      <w:r w:rsidRPr="00A33366">
        <w:t>Proposition de règlement</w:t>
      </w:r>
    </w:p>
    <w:p w14:paraId="1E5C1484" w14:textId="77777777" w:rsidR="00EE7418" w:rsidRPr="00A33366" w:rsidRDefault="00EE7418" w:rsidP="00EE7418">
      <w:pPr>
        <w:pStyle w:val="NormalBold"/>
        <w:widowControl/>
      </w:pPr>
      <w:r w:rsidRPr="00A33366">
        <w:t>Article 34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5165251" w14:textId="77777777" w:rsidTr="00FC6A49">
        <w:trPr>
          <w:jc w:val="center"/>
        </w:trPr>
        <w:tc>
          <w:tcPr>
            <w:tcW w:w="9752" w:type="dxa"/>
            <w:gridSpan w:val="2"/>
          </w:tcPr>
          <w:p w14:paraId="4D8BBE74" w14:textId="77777777" w:rsidR="00EE7418" w:rsidRPr="00A33366" w:rsidRDefault="00EE7418" w:rsidP="00FC6A49">
            <w:pPr>
              <w:keepNext/>
              <w:widowControl/>
            </w:pPr>
          </w:p>
        </w:tc>
      </w:tr>
      <w:tr w:rsidR="00EE7418" w:rsidRPr="00A33366" w14:paraId="4805E9B5" w14:textId="77777777" w:rsidTr="00FC6A49">
        <w:trPr>
          <w:jc w:val="center"/>
        </w:trPr>
        <w:tc>
          <w:tcPr>
            <w:tcW w:w="4876" w:type="dxa"/>
          </w:tcPr>
          <w:p w14:paraId="4460AFAA" w14:textId="77777777" w:rsidR="00EE7418" w:rsidRPr="00A33366" w:rsidRDefault="00EE7418" w:rsidP="00FC6A49">
            <w:pPr>
              <w:pStyle w:val="ColumnHeading"/>
              <w:keepNext/>
              <w:widowControl/>
            </w:pPr>
            <w:r w:rsidRPr="00A33366">
              <w:t>Texte proposé par la Commission</w:t>
            </w:r>
          </w:p>
        </w:tc>
        <w:tc>
          <w:tcPr>
            <w:tcW w:w="4876" w:type="dxa"/>
          </w:tcPr>
          <w:p w14:paraId="4C3FD61D" w14:textId="77777777" w:rsidR="00EE7418" w:rsidRPr="00A33366" w:rsidRDefault="00EE7418" w:rsidP="00FC6A49">
            <w:pPr>
              <w:pStyle w:val="ColumnHeading"/>
              <w:keepNext/>
              <w:widowControl/>
            </w:pPr>
            <w:r w:rsidRPr="00A33366">
              <w:t>Amendement</w:t>
            </w:r>
          </w:p>
        </w:tc>
      </w:tr>
      <w:tr w:rsidR="00EE7418" w:rsidRPr="00A33366" w14:paraId="5BAE0B6D" w14:textId="77777777" w:rsidTr="00FC6A49">
        <w:trPr>
          <w:jc w:val="center"/>
        </w:trPr>
        <w:tc>
          <w:tcPr>
            <w:tcW w:w="4876" w:type="dxa"/>
          </w:tcPr>
          <w:p w14:paraId="25E3900F" w14:textId="77777777" w:rsidR="00EE7418" w:rsidRPr="00A33366" w:rsidRDefault="00EE7418" w:rsidP="00FC6A49">
            <w:pPr>
              <w:pStyle w:val="Normal6"/>
              <w:widowControl/>
              <w:rPr>
                <w:lang w:val="fr-FR"/>
              </w:rPr>
            </w:pPr>
          </w:p>
        </w:tc>
        <w:tc>
          <w:tcPr>
            <w:tcW w:w="4876" w:type="dxa"/>
          </w:tcPr>
          <w:p w14:paraId="261A57FB" w14:textId="77777777" w:rsidR="00EE7418" w:rsidRPr="00A33366" w:rsidRDefault="00EE7418" w:rsidP="00FC6A49">
            <w:pPr>
              <w:pStyle w:val="Normal6"/>
              <w:widowControl/>
              <w:rPr>
                <w:szCs w:val="24"/>
                <w:lang w:val="fr-FR"/>
              </w:rPr>
            </w:pPr>
            <w:r w:rsidRPr="00A33366">
              <w:rPr>
                <w:b/>
                <w:i/>
                <w:lang w:val="fr-FR"/>
              </w:rPr>
              <w:t>2 bis.</w:t>
            </w:r>
            <w:r w:rsidRPr="00A33366">
              <w:rPr>
                <w:b/>
                <w:i/>
                <w:lang w:val="fr-FR"/>
              </w:rPr>
              <w:tab/>
              <w:t>Le poids du plastique recyclé et le poids total des plastiques visés aux paragraphes 1 et 2 excluent les élastomères, les thermodurcissables autres que les mousses de polyuréthane.</w:t>
            </w:r>
          </w:p>
        </w:tc>
      </w:tr>
    </w:tbl>
    <w:p w14:paraId="3EF94D3C" w14:textId="77777777" w:rsidR="00EE7418" w:rsidRPr="00A33366" w:rsidRDefault="00EE7418" w:rsidP="00EE7418">
      <w:pPr>
        <w:widowControl/>
      </w:pPr>
    </w:p>
    <w:p w14:paraId="7D14BB34" w14:textId="77777777" w:rsidR="00EE7418" w:rsidRPr="00A33366" w:rsidRDefault="00EE7418" w:rsidP="00EE7418">
      <w:pPr>
        <w:pStyle w:val="AMNumberTabs0"/>
        <w:keepNext/>
        <w:widowControl/>
      </w:pPr>
      <w:r w:rsidRPr="00A33366">
        <w:t>Amendement</w:t>
      </w:r>
      <w:r w:rsidRPr="00A33366">
        <w:tab/>
      </w:r>
      <w:r w:rsidRPr="00A33366">
        <w:tab/>
        <w:t>273</w:t>
      </w:r>
    </w:p>
    <w:p w14:paraId="1F5EB3E0" w14:textId="77777777" w:rsidR="00EE7418" w:rsidRPr="00A33366" w:rsidRDefault="00EE7418" w:rsidP="00EE7418">
      <w:pPr>
        <w:pStyle w:val="NormalBold"/>
        <w:keepNext/>
        <w:widowControl/>
      </w:pPr>
      <w:r w:rsidRPr="00A33366">
        <w:t>Proposition de règlement</w:t>
      </w:r>
    </w:p>
    <w:p w14:paraId="0F276721" w14:textId="77777777" w:rsidR="00EE7418" w:rsidRPr="00A33366" w:rsidRDefault="00EE7418" w:rsidP="00EE7418">
      <w:pPr>
        <w:pStyle w:val="NormalBold"/>
        <w:widowControl/>
      </w:pPr>
      <w:r w:rsidRPr="00A33366">
        <w:t>Article 36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4739D3D" w14:textId="77777777" w:rsidTr="00FC6A49">
        <w:trPr>
          <w:jc w:val="center"/>
        </w:trPr>
        <w:tc>
          <w:tcPr>
            <w:tcW w:w="9752" w:type="dxa"/>
            <w:gridSpan w:val="2"/>
          </w:tcPr>
          <w:p w14:paraId="75AC0CCA" w14:textId="77777777" w:rsidR="00EE7418" w:rsidRPr="00A33366" w:rsidRDefault="00EE7418" w:rsidP="00FC6A49">
            <w:pPr>
              <w:keepNext/>
              <w:widowControl/>
            </w:pPr>
          </w:p>
        </w:tc>
      </w:tr>
      <w:tr w:rsidR="00EE7418" w:rsidRPr="00A33366" w14:paraId="084AD1AA" w14:textId="77777777" w:rsidTr="00FC6A49">
        <w:trPr>
          <w:jc w:val="center"/>
        </w:trPr>
        <w:tc>
          <w:tcPr>
            <w:tcW w:w="4876" w:type="dxa"/>
          </w:tcPr>
          <w:p w14:paraId="426410BD" w14:textId="77777777" w:rsidR="00EE7418" w:rsidRPr="00A33366" w:rsidRDefault="00EE7418" w:rsidP="00FC6A49">
            <w:pPr>
              <w:pStyle w:val="ColumnHeading"/>
              <w:keepNext/>
              <w:widowControl/>
            </w:pPr>
            <w:r w:rsidRPr="00A33366">
              <w:t>Texte proposé par la Commission</w:t>
            </w:r>
          </w:p>
        </w:tc>
        <w:tc>
          <w:tcPr>
            <w:tcW w:w="4876" w:type="dxa"/>
          </w:tcPr>
          <w:p w14:paraId="13E30BDD" w14:textId="77777777" w:rsidR="00EE7418" w:rsidRPr="00A33366" w:rsidRDefault="00EE7418" w:rsidP="00FC6A49">
            <w:pPr>
              <w:pStyle w:val="ColumnHeading"/>
              <w:keepNext/>
              <w:widowControl/>
            </w:pPr>
            <w:r w:rsidRPr="00A33366">
              <w:t>Amendement</w:t>
            </w:r>
          </w:p>
        </w:tc>
      </w:tr>
      <w:tr w:rsidR="00EE7418" w:rsidRPr="00A33366" w14:paraId="4F0869D7" w14:textId="77777777" w:rsidTr="00FC6A49">
        <w:trPr>
          <w:jc w:val="center"/>
        </w:trPr>
        <w:tc>
          <w:tcPr>
            <w:tcW w:w="4876" w:type="dxa"/>
          </w:tcPr>
          <w:p w14:paraId="395A18F6" w14:textId="77777777" w:rsidR="00EE7418" w:rsidRPr="00A33366" w:rsidRDefault="00EE7418" w:rsidP="00FC6A49">
            <w:pPr>
              <w:pStyle w:val="Normal6"/>
              <w:widowControl/>
              <w:rPr>
                <w:lang w:val="fr-FR"/>
              </w:rPr>
            </w:pPr>
            <w:r w:rsidRPr="00A33366">
              <w:rPr>
                <w:lang w:val="fr-FR"/>
              </w:rPr>
              <w:t>1.</w:t>
            </w:r>
            <w:r w:rsidRPr="00A33366">
              <w:rPr>
                <w:lang w:val="fr-FR"/>
              </w:rPr>
              <w:tab/>
              <w:t>Le traitement des véhicules hors d’usage peut être entrepris en dehors de l’Union, à condition que leur transfert soit conforme au règlement (</w:t>
            </w:r>
            <w:r w:rsidRPr="00A33366">
              <w:rPr>
                <w:b/>
                <w:i/>
                <w:lang w:val="fr-FR"/>
              </w:rPr>
              <w:t>CE</w:t>
            </w:r>
            <w:r w:rsidRPr="00A33366">
              <w:rPr>
                <w:lang w:val="fr-FR"/>
              </w:rPr>
              <w:t xml:space="preserve">) </w:t>
            </w:r>
            <w:r w:rsidRPr="00A33366">
              <w:rPr>
                <w:b/>
                <w:i/>
                <w:lang w:val="fr-FR"/>
              </w:rPr>
              <w:t>nº 1013</w:t>
            </w:r>
            <w:r w:rsidRPr="00A33366">
              <w:rPr>
                <w:lang w:val="fr-FR"/>
              </w:rPr>
              <w:t>/</w:t>
            </w:r>
            <w:r w:rsidRPr="00A33366">
              <w:rPr>
                <w:b/>
                <w:i/>
                <w:lang w:val="fr-FR"/>
              </w:rPr>
              <w:t>2006</w:t>
            </w:r>
            <w:r w:rsidRPr="00A33366">
              <w:rPr>
                <w:lang w:val="fr-FR"/>
              </w:rPr>
              <w:t>.</w:t>
            </w:r>
          </w:p>
        </w:tc>
        <w:tc>
          <w:tcPr>
            <w:tcW w:w="4876" w:type="dxa"/>
          </w:tcPr>
          <w:p w14:paraId="507C63AB" w14:textId="77777777" w:rsidR="00EE7418" w:rsidRPr="00A33366" w:rsidRDefault="00EE7418" w:rsidP="00FC6A49">
            <w:pPr>
              <w:pStyle w:val="Normal6"/>
              <w:widowControl/>
              <w:rPr>
                <w:szCs w:val="24"/>
                <w:lang w:val="fr-FR"/>
              </w:rPr>
            </w:pPr>
            <w:r w:rsidRPr="00A33366">
              <w:rPr>
                <w:lang w:val="fr-FR"/>
              </w:rPr>
              <w:t>1.</w:t>
            </w:r>
            <w:r w:rsidRPr="00A33366">
              <w:rPr>
                <w:lang w:val="fr-FR"/>
              </w:rPr>
              <w:tab/>
              <w:t>Le traitement des véhicules hors d’usage peut être entrepris en dehors de l’Union, à condition que leur transfert soit conforme au règlement (</w:t>
            </w:r>
            <w:r w:rsidRPr="00A33366">
              <w:rPr>
                <w:b/>
                <w:i/>
                <w:lang w:val="fr-FR"/>
              </w:rPr>
              <w:t>UE</w:t>
            </w:r>
            <w:r w:rsidRPr="00A33366">
              <w:rPr>
                <w:lang w:val="fr-FR"/>
              </w:rPr>
              <w:t xml:space="preserve">) </w:t>
            </w:r>
            <w:r w:rsidRPr="00A33366">
              <w:rPr>
                <w:b/>
                <w:i/>
                <w:lang w:val="fr-FR"/>
              </w:rPr>
              <w:t>2024</w:t>
            </w:r>
            <w:r w:rsidRPr="00A33366">
              <w:rPr>
                <w:lang w:val="fr-FR"/>
              </w:rPr>
              <w:t>/</w:t>
            </w:r>
            <w:r w:rsidRPr="00A33366">
              <w:rPr>
                <w:b/>
                <w:i/>
                <w:lang w:val="fr-FR"/>
              </w:rPr>
              <w:t>1157</w:t>
            </w:r>
            <w:r w:rsidRPr="00A33366">
              <w:rPr>
                <w:lang w:val="fr-FR"/>
              </w:rPr>
              <w:t>.</w:t>
            </w:r>
          </w:p>
        </w:tc>
      </w:tr>
    </w:tbl>
    <w:p w14:paraId="10D14B54" w14:textId="77777777" w:rsidR="00EE7418" w:rsidRPr="00A33366" w:rsidRDefault="00EE7418" w:rsidP="00EE7418">
      <w:pPr>
        <w:widowControl/>
      </w:pPr>
    </w:p>
    <w:p w14:paraId="48439069" w14:textId="77777777" w:rsidR="00EE7418" w:rsidRPr="00A33366" w:rsidRDefault="00EE7418" w:rsidP="00EE7418">
      <w:pPr>
        <w:pStyle w:val="AMNumberTabs0"/>
        <w:keepNext/>
        <w:widowControl/>
      </w:pPr>
      <w:r w:rsidRPr="00A33366">
        <w:t>Amendement</w:t>
      </w:r>
      <w:r w:rsidRPr="00A33366">
        <w:tab/>
      </w:r>
      <w:r w:rsidRPr="00A33366">
        <w:tab/>
        <w:t>274</w:t>
      </w:r>
    </w:p>
    <w:p w14:paraId="6307DD24" w14:textId="77777777" w:rsidR="00EE7418" w:rsidRPr="00A33366" w:rsidRDefault="00EE7418" w:rsidP="00EE7418">
      <w:pPr>
        <w:pStyle w:val="NormalBold"/>
        <w:keepNext/>
        <w:widowControl/>
      </w:pPr>
      <w:r w:rsidRPr="00A33366">
        <w:t>Proposition de règlement</w:t>
      </w:r>
    </w:p>
    <w:p w14:paraId="3FBB957B" w14:textId="77777777" w:rsidR="00EE7418" w:rsidRPr="00A33366" w:rsidRDefault="00EE7418" w:rsidP="00EE7418">
      <w:pPr>
        <w:pStyle w:val="NormalBold"/>
        <w:widowControl/>
      </w:pPr>
      <w:r w:rsidRPr="00A33366">
        <w:t>Article 36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A88A198" w14:textId="77777777" w:rsidTr="00FC6A49">
        <w:trPr>
          <w:jc w:val="center"/>
        </w:trPr>
        <w:tc>
          <w:tcPr>
            <w:tcW w:w="9752" w:type="dxa"/>
            <w:gridSpan w:val="2"/>
          </w:tcPr>
          <w:p w14:paraId="1A625CA3" w14:textId="77777777" w:rsidR="00EE7418" w:rsidRPr="00A33366" w:rsidRDefault="00EE7418" w:rsidP="00FC6A49">
            <w:pPr>
              <w:keepNext/>
              <w:widowControl/>
            </w:pPr>
          </w:p>
        </w:tc>
      </w:tr>
      <w:tr w:rsidR="00EE7418" w:rsidRPr="00A33366" w14:paraId="52D0ABA1" w14:textId="77777777" w:rsidTr="00FC6A49">
        <w:trPr>
          <w:jc w:val="center"/>
        </w:trPr>
        <w:tc>
          <w:tcPr>
            <w:tcW w:w="4876" w:type="dxa"/>
          </w:tcPr>
          <w:p w14:paraId="76AC2FE3" w14:textId="77777777" w:rsidR="00EE7418" w:rsidRPr="00A33366" w:rsidRDefault="00EE7418" w:rsidP="00FC6A49">
            <w:pPr>
              <w:pStyle w:val="ColumnHeading"/>
              <w:keepNext/>
              <w:widowControl/>
            </w:pPr>
            <w:r w:rsidRPr="00A33366">
              <w:t>Texte proposé par la Commission</w:t>
            </w:r>
          </w:p>
        </w:tc>
        <w:tc>
          <w:tcPr>
            <w:tcW w:w="4876" w:type="dxa"/>
          </w:tcPr>
          <w:p w14:paraId="46B61857" w14:textId="77777777" w:rsidR="00EE7418" w:rsidRPr="00A33366" w:rsidRDefault="00EE7418" w:rsidP="00FC6A49">
            <w:pPr>
              <w:pStyle w:val="ColumnHeading"/>
              <w:keepNext/>
              <w:widowControl/>
            </w:pPr>
            <w:r w:rsidRPr="00A33366">
              <w:t>Amendement</w:t>
            </w:r>
          </w:p>
        </w:tc>
      </w:tr>
      <w:tr w:rsidR="00EE7418" w:rsidRPr="00A33366" w14:paraId="2D0B00A0" w14:textId="77777777" w:rsidTr="00FC6A49">
        <w:trPr>
          <w:jc w:val="center"/>
        </w:trPr>
        <w:tc>
          <w:tcPr>
            <w:tcW w:w="4876" w:type="dxa"/>
          </w:tcPr>
          <w:p w14:paraId="2A551A27"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Le transfert de véhicules hors d’usage de l’Union vers un pays tiers conformément au paragraphe 1 n’est pris en compte aux fins du respect des obligations et des objectifs fixés à l’article 34 que si l’exportateur des véhicules hors d’usage fournit des pièces justificatives approuvées par l’autorité compétente de destination démontrant que le traitement a été effectué dans des conditions </w:t>
            </w:r>
            <w:r w:rsidRPr="00A33366">
              <w:rPr>
                <w:b/>
                <w:i/>
                <w:lang w:val="fr-FR"/>
              </w:rPr>
              <w:t>pour l’essentiel</w:t>
            </w:r>
            <w:r w:rsidRPr="00A33366">
              <w:rPr>
                <w:lang w:val="fr-FR"/>
              </w:rPr>
              <w:t xml:space="preserve"> équivalentes aux exigences énoncées dans le présent règlement et aux exigences en matière de protection de la santé humaine et de l’environnement prévues dans d’autres actes législatifs de l’Union.</w:t>
            </w:r>
          </w:p>
        </w:tc>
        <w:tc>
          <w:tcPr>
            <w:tcW w:w="4876" w:type="dxa"/>
          </w:tcPr>
          <w:p w14:paraId="1DD91BC4"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Le transfert de véhicules hors d’usage de l’Union vers un pays tiers conformément au paragraphe 1 n’est pris en compte aux fins du respect des obligations et des objectifs fixés à l’article 34 que si l’exportateur des véhicules hors d’usage fournit des pièces justificatives approuvées par l’autorité compétente de destination démontrant que le traitement a été effectué dans des conditions </w:t>
            </w:r>
            <w:r w:rsidRPr="00A33366">
              <w:rPr>
                <w:b/>
                <w:i/>
                <w:lang w:val="fr-FR"/>
              </w:rPr>
              <w:t>réputées</w:t>
            </w:r>
            <w:r w:rsidRPr="00A33366">
              <w:rPr>
                <w:lang w:val="fr-FR"/>
              </w:rPr>
              <w:t xml:space="preserve"> équivalentes aux exigences énoncées dans le présent règlement et aux exigences en matière de protection de la santé humaine et de l’environnement prévues dans d’autres actes législatifs de l’Union.</w:t>
            </w:r>
          </w:p>
        </w:tc>
      </w:tr>
    </w:tbl>
    <w:p w14:paraId="1A23CC79" w14:textId="77777777" w:rsidR="00EE7418" w:rsidRPr="00A33366" w:rsidRDefault="00EE7418" w:rsidP="00EE7418">
      <w:pPr>
        <w:widowControl/>
      </w:pPr>
    </w:p>
    <w:p w14:paraId="6A680955" w14:textId="77777777" w:rsidR="00EE7418" w:rsidRPr="00A33366" w:rsidRDefault="00EE7418" w:rsidP="00EE7418">
      <w:pPr>
        <w:pStyle w:val="AMNumberTabs0"/>
        <w:keepNext/>
        <w:widowControl/>
      </w:pPr>
      <w:r w:rsidRPr="00A33366">
        <w:t>Amendement</w:t>
      </w:r>
      <w:r w:rsidRPr="00A33366">
        <w:tab/>
      </w:r>
      <w:r w:rsidRPr="00A33366">
        <w:tab/>
        <w:t>275</w:t>
      </w:r>
    </w:p>
    <w:p w14:paraId="343AF7BE" w14:textId="77777777" w:rsidR="00EE7418" w:rsidRPr="00A33366" w:rsidRDefault="00EE7418" w:rsidP="00EE7418">
      <w:pPr>
        <w:pStyle w:val="NormalBold"/>
        <w:keepNext/>
        <w:widowControl/>
      </w:pPr>
      <w:r w:rsidRPr="00A33366">
        <w:t>Proposition de règlement</w:t>
      </w:r>
    </w:p>
    <w:p w14:paraId="553F0326" w14:textId="77777777" w:rsidR="00EE7418" w:rsidRPr="00A33366" w:rsidRDefault="00EE7418" w:rsidP="00EE7418">
      <w:pPr>
        <w:pStyle w:val="NormalBold"/>
        <w:widowControl/>
      </w:pPr>
      <w:r w:rsidRPr="00A33366">
        <w:t>Article 36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1207207" w14:textId="77777777" w:rsidTr="00FC6A49">
        <w:trPr>
          <w:jc w:val="center"/>
        </w:trPr>
        <w:tc>
          <w:tcPr>
            <w:tcW w:w="9752" w:type="dxa"/>
            <w:gridSpan w:val="2"/>
          </w:tcPr>
          <w:p w14:paraId="6D689B73" w14:textId="77777777" w:rsidR="00EE7418" w:rsidRPr="00A33366" w:rsidRDefault="00EE7418" w:rsidP="00FC6A49">
            <w:pPr>
              <w:keepNext/>
              <w:widowControl/>
            </w:pPr>
          </w:p>
        </w:tc>
      </w:tr>
      <w:tr w:rsidR="00EE7418" w:rsidRPr="00A33366" w14:paraId="0B8D8AC4" w14:textId="77777777" w:rsidTr="00FC6A49">
        <w:trPr>
          <w:jc w:val="center"/>
        </w:trPr>
        <w:tc>
          <w:tcPr>
            <w:tcW w:w="4876" w:type="dxa"/>
          </w:tcPr>
          <w:p w14:paraId="34C35C12" w14:textId="77777777" w:rsidR="00EE7418" w:rsidRPr="00A33366" w:rsidRDefault="00EE7418" w:rsidP="00FC6A49">
            <w:pPr>
              <w:pStyle w:val="ColumnHeading"/>
              <w:keepNext/>
              <w:widowControl/>
            </w:pPr>
            <w:r w:rsidRPr="00A33366">
              <w:t>Texte proposé par la Commission</w:t>
            </w:r>
          </w:p>
        </w:tc>
        <w:tc>
          <w:tcPr>
            <w:tcW w:w="4876" w:type="dxa"/>
          </w:tcPr>
          <w:p w14:paraId="45AFFD19" w14:textId="77777777" w:rsidR="00EE7418" w:rsidRPr="00A33366" w:rsidRDefault="00EE7418" w:rsidP="00FC6A49">
            <w:pPr>
              <w:pStyle w:val="ColumnHeading"/>
              <w:keepNext/>
              <w:widowControl/>
            </w:pPr>
            <w:r w:rsidRPr="00A33366">
              <w:t>Amendement</w:t>
            </w:r>
          </w:p>
        </w:tc>
      </w:tr>
      <w:tr w:rsidR="00EE7418" w:rsidRPr="00A33366" w14:paraId="48221D23" w14:textId="77777777" w:rsidTr="00FC6A49">
        <w:trPr>
          <w:jc w:val="center"/>
        </w:trPr>
        <w:tc>
          <w:tcPr>
            <w:tcW w:w="4876" w:type="dxa"/>
          </w:tcPr>
          <w:p w14:paraId="50113D25" w14:textId="77777777" w:rsidR="00EE7418" w:rsidRPr="00A33366" w:rsidRDefault="00EE7418" w:rsidP="00FC6A49">
            <w:pPr>
              <w:pStyle w:val="Normal6"/>
              <w:widowControl/>
              <w:rPr>
                <w:lang w:val="fr-FR"/>
              </w:rPr>
            </w:pPr>
          </w:p>
        </w:tc>
        <w:tc>
          <w:tcPr>
            <w:tcW w:w="4876" w:type="dxa"/>
          </w:tcPr>
          <w:p w14:paraId="40639A45" w14:textId="77777777" w:rsidR="00EE7418" w:rsidRPr="00A33366" w:rsidRDefault="00EE7418" w:rsidP="00FC6A49">
            <w:pPr>
              <w:pStyle w:val="Normal6"/>
              <w:widowControl/>
              <w:rPr>
                <w:szCs w:val="24"/>
                <w:lang w:val="fr-FR"/>
              </w:rPr>
            </w:pPr>
            <w:r w:rsidRPr="00A33366">
              <w:rPr>
                <w:b/>
                <w:i/>
                <w:lang w:val="fr-FR"/>
              </w:rPr>
              <w:t>2 bis.</w:t>
            </w:r>
            <w:r w:rsidRPr="00A33366">
              <w:rPr>
                <w:b/>
                <w:i/>
                <w:lang w:val="fr-FR"/>
              </w:rPr>
              <w:tab/>
              <w:t>Afin de distinguer les transferts de véhicules d’occasion des transferts de véhicules hors d’usage, les autorités compétentes des États membres peuvent procéder à des contrôles et vérifier que les véhicules d’occasion soupçonnés d’être des véhicules hors d’usage sont conformes aux exigences minimales énoncées à l’annexe I.</w:t>
            </w:r>
          </w:p>
        </w:tc>
      </w:tr>
      <w:tr w:rsidR="00EE7418" w:rsidRPr="00A33366" w14:paraId="11610A86" w14:textId="77777777" w:rsidTr="00FC6A49">
        <w:trPr>
          <w:jc w:val="center"/>
        </w:trPr>
        <w:tc>
          <w:tcPr>
            <w:tcW w:w="4876" w:type="dxa"/>
          </w:tcPr>
          <w:p w14:paraId="5FC499E9" w14:textId="77777777" w:rsidR="00EE7418" w:rsidRPr="00A33366" w:rsidRDefault="00EE7418" w:rsidP="00FC6A49">
            <w:pPr>
              <w:pStyle w:val="Normal6"/>
              <w:widowControl/>
              <w:rPr>
                <w:lang w:val="fr-FR"/>
              </w:rPr>
            </w:pPr>
          </w:p>
        </w:tc>
        <w:tc>
          <w:tcPr>
            <w:tcW w:w="4876" w:type="dxa"/>
          </w:tcPr>
          <w:p w14:paraId="14516374" w14:textId="77777777" w:rsidR="00EE7418" w:rsidRPr="00A33366" w:rsidRDefault="00EE7418" w:rsidP="00FC6A49">
            <w:pPr>
              <w:pStyle w:val="Normal6"/>
              <w:widowControl/>
              <w:rPr>
                <w:szCs w:val="24"/>
                <w:lang w:val="fr-FR"/>
              </w:rPr>
            </w:pPr>
            <w:r w:rsidRPr="00A33366">
              <w:rPr>
                <w:b/>
                <w:i/>
                <w:lang w:val="fr-FR"/>
              </w:rPr>
              <w:t>Lorsqu’un contrôle confirme que les véhicules en cause sont des véhicules hors d’usage, les coûts du contrôle et de tout stockage connexe peuvent être imputés à l’opérateur économique responsable du transfert.</w:t>
            </w:r>
          </w:p>
        </w:tc>
      </w:tr>
    </w:tbl>
    <w:p w14:paraId="52DD5EB1" w14:textId="77777777" w:rsidR="00EE7418" w:rsidRPr="00A33366" w:rsidRDefault="00EE7418" w:rsidP="00EE7418">
      <w:pPr>
        <w:widowControl/>
      </w:pPr>
    </w:p>
    <w:p w14:paraId="118685FE" w14:textId="77777777" w:rsidR="00EE7418" w:rsidRPr="00A33366" w:rsidRDefault="00EE7418" w:rsidP="00EE7418">
      <w:pPr>
        <w:pStyle w:val="AMNumberTabs0"/>
        <w:keepNext/>
        <w:widowControl/>
      </w:pPr>
      <w:r w:rsidRPr="00A33366">
        <w:t>Amendement</w:t>
      </w:r>
      <w:r w:rsidRPr="00A33366">
        <w:tab/>
      </w:r>
      <w:r w:rsidRPr="00A33366">
        <w:tab/>
        <w:t>276</w:t>
      </w:r>
    </w:p>
    <w:p w14:paraId="70CF2502" w14:textId="77777777" w:rsidR="00EE7418" w:rsidRPr="00A33366" w:rsidRDefault="00EE7418" w:rsidP="00EE7418">
      <w:pPr>
        <w:pStyle w:val="NormalBold"/>
        <w:keepNext/>
        <w:widowControl/>
      </w:pPr>
      <w:r w:rsidRPr="00A33366">
        <w:t>Proposition de règlement</w:t>
      </w:r>
    </w:p>
    <w:p w14:paraId="55CB9F5B" w14:textId="77777777" w:rsidR="00EE7418" w:rsidRPr="00A33366" w:rsidRDefault="00EE7418" w:rsidP="00EE7418">
      <w:pPr>
        <w:pStyle w:val="NormalBold"/>
        <w:widowControl/>
      </w:pPr>
      <w:r w:rsidRPr="00A33366">
        <w:t>Chapitre V – section 1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8617F39" w14:textId="77777777" w:rsidTr="00FC6A49">
        <w:trPr>
          <w:jc w:val="center"/>
        </w:trPr>
        <w:tc>
          <w:tcPr>
            <w:tcW w:w="9752" w:type="dxa"/>
            <w:gridSpan w:val="2"/>
          </w:tcPr>
          <w:p w14:paraId="7FAD59F8" w14:textId="77777777" w:rsidR="00EE7418" w:rsidRPr="00A33366" w:rsidRDefault="00EE7418" w:rsidP="00FC6A49">
            <w:pPr>
              <w:keepNext/>
              <w:widowControl/>
            </w:pPr>
          </w:p>
        </w:tc>
      </w:tr>
      <w:tr w:rsidR="00EE7418" w:rsidRPr="00A33366" w14:paraId="706C9BA9" w14:textId="77777777" w:rsidTr="00FC6A49">
        <w:trPr>
          <w:jc w:val="center"/>
        </w:trPr>
        <w:tc>
          <w:tcPr>
            <w:tcW w:w="4876" w:type="dxa"/>
          </w:tcPr>
          <w:p w14:paraId="0F5A7890" w14:textId="77777777" w:rsidR="00EE7418" w:rsidRPr="00A33366" w:rsidRDefault="00EE7418" w:rsidP="00FC6A49">
            <w:pPr>
              <w:pStyle w:val="ColumnHeading"/>
              <w:keepNext/>
              <w:widowControl/>
            </w:pPr>
            <w:r w:rsidRPr="00A33366">
              <w:t>Texte proposé par la Commission</w:t>
            </w:r>
          </w:p>
        </w:tc>
        <w:tc>
          <w:tcPr>
            <w:tcW w:w="4876" w:type="dxa"/>
          </w:tcPr>
          <w:p w14:paraId="1CCFF166" w14:textId="77777777" w:rsidR="00EE7418" w:rsidRPr="00A33366" w:rsidRDefault="00EE7418" w:rsidP="00FC6A49">
            <w:pPr>
              <w:pStyle w:val="ColumnHeading"/>
              <w:keepNext/>
              <w:widowControl/>
            </w:pPr>
            <w:r w:rsidRPr="00A33366">
              <w:t>Amendement</w:t>
            </w:r>
          </w:p>
        </w:tc>
      </w:tr>
      <w:tr w:rsidR="00EE7418" w:rsidRPr="00A33366" w14:paraId="0D51E608" w14:textId="77777777" w:rsidTr="00FC6A49">
        <w:trPr>
          <w:jc w:val="center"/>
        </w:trPr>
        <w:tc>
          <w:tcPr>
            <w:tcW w:w="4876" w:type="dxa"/>
          </w:tcPr>
          <w:p w14:paraId="119C98C9" w14:textId="77777777" w:rsidR="00EE7418" w:rsidRPr="00A33366" w:rsidRDefault="00EE7418" w:rsidP="00FC6A49">
            <w:pPr>
              <w:pStyle w:val="Normal6"/>
              <w:widowControl/>
              <w:rPr>
                <w:b/>
                <w:i/>
                <w:lang w:val="fr-FR"/>
              </w:rPr>
            </w:pPr>
            <w:r w:rsidRPr="00A33366">
              <w:rPr>
                <w:b/>
                <w:i/>
                <w:lang w:val="fr-FR"/>
              </w:rPr>
              <w:t>SECTION 1</w:t>
            </w:r>
          </w:p>
          <w:p w14:paraId="3F9E0A32" w14:textId="77777777" w:rsidR="00EE7418" w:rsidRPr="00A33366" w:rsidRDefault="00EE7418" w:rsidP="00FC6A49">
            <w:pPr>
              <w:pStyle w:val="Normal6"/>
              <w:widowControl/>
              <w:rPr>
                <w:lang w:val="fr-FR"/>
              </w:rPr>
            </w:pPr>
            <w:r w:rsidRPr="00A33366">
              <w:rPr>
                <w:b/>
                <w:i/>
                <w:lang w:val="fr-FR"/>
              </w:rPr>
              <w:t>Statut des véhicules d’occasion</w:t>
            </w:r>
          </w:p>
        </w:tc>
        <w:tc>
          <w:tcPr>
            <w:tcW w:w="4876" w:type="dxa"/>
          </w:tcPr>
          <w:p w14:paraId="2CF9FC54" w14:textId="77777777" w:rsidR="00EE7418" w:rsidRPr="00A33366" w:rsidRDefault="00EE7418" w:rsidP="00FC6A49">
            <w:pPr>
              <w:pStyle w:val="Normal6"/>
              <w:widowControl/>
              <w:rPr>
                <w:b/>
                <w:i/>
                <w:lang w:val="fr-FR"/>
              </w:rPr>
            </w:pPr>
            <w:r w:rsidRPr="00A33366">
              <w:rPr>
                <w:b/>
                <w:i/>
                <w:lang w:val="fr-FR"/>
              </w:rPr>
              <w:t>supprimé</w:t>
            </w:r>
          </w:p>
        </w:tc>
      </w:tr>
    </w:tbl>
    <w:p w14:paraId="19F26746" w14:textId="77777777" w:rsidR="00EE7418" w:rsidRPr="00A33366" w:rsidRDefault="00EE7418" w:rsidP="00EE7418">
      <w:pPr>
        <w:widowControl/>
      </w:pPr>
    </w:p>
    <w:p w14:paraId="03709BE9" w14:textId="77777777" w:rsidR="00EE7418" w:rsidRPr="00A33366" w:rsidRDefault="00EE7418" w:rsidP="00EE7418">
      <w:pPr>
        <w:pStyle w:val="AMNumberTabs0"/>
        <w:keepNext/>
        <w:widowControl/>
      </w:pPr>
      <w:r w:rsidRPr="00A33366">
        <w:t>Amendement</w:t>
      </w:r>
      <w:r w:rsidRPr="00A33366">
        <w:tab/>
      </w:r>
      <w:r w:rsidRPr="00A33366">
        <w:tab/>
        <w:t>277</w:t>
      </w:r>
    </w:p>
    <w:p w14:paraId="1219E4F5" w14:textId="77777777" w:rsidR="00EE7418" w:rsidRPr="00A33366" w:rsidRDefault="00EE7418" w:rsidP="00EE7418">
      <w:pPr>
        <w:pStyle w:val="NormalBold"/>
        <w:keepNext/>
        <w:widowControl/>
      </w:pPr>
      <w:r w:rsidRPr="00A33366">
        <w:t>Proposition de règlement</w:t>
      </w:r>
    </w:p>
    <w:p w14:paraId="06713E09" w14:textId="77777777" w:rsidR="00EE7418" w:rsidRPr="00A33366" w:rsidRDefault="00EE7418" w:rsidP="00EE7418">
      <w:pPr>
        <w:pStyle w:val="NormalBold"/>
        <w:widowControl/>
      </w:pPr>
      <w:r w:rsidRPr="00A33366">
        <w:t>Article 37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EFDEF1A" w14:textId="77777777" w:rsidTr="00FC6A49">
        <w:trPr>
          <w:jc w:val="center"/>
        </w:trPr>
        <w:tc>
          <w:tcPr>
            <w:tcW w:w="9752" w:type="dxa"/>
            <w:gridSpan w:val="2"/>
          </w:tcPr>
          <w:p w14:paraId="41658722" w14:textId="77777777" w:rsidR="00EE7418" w:rsidRPr="00A33366" w:rsidRDefault="00EE7418" w:rsidP="00FC6A49">
            <w:pPr>
              <w:keepNext/>
              <w:widowControl/>
            </w:pPr>
          </w:p>
        </w:tc>
      </w:tr>
      <w:tr w:rsidR="00EE7418" w:rsidRPr="00A33366" w14:paraId="7E4F4F2D" w14:textId="77777777" w:rsidTr="00FC6A49">
        <w:trPr>
          <w:jc w:val="center"/>
        </w:trPr>
        <w:tc>
          <w:tcPr>
            <w:tcW w:w="4876" w:type="dxa"/>
          </w:tcPr>
          <w:p w14:paraId="1ECAAACA" w14:textId="77777777" w:rsidR="00EE7418" w:rsidRPr="00A33366" w:rsidRDefault="00EE7418" w:rsidP="00FC6A49">
            <w:pPr>
              <w:pStyle w:val="ColumnHeading"/>
              <w:keepNext/>
              <w:widowControl/>
            </w:pPr>
            <w:r w:rsidRPr="00A33366">
              <w:t>Texte proposé par la Commission</w:t>
            </w:r>
          </w:p>
        </w:tc>
        <w:tc>
          <w:tcPr>
            <w:tcW w:w="4876" w:type="dxa"/>
          </w:tcPr>
          <w:p w14:paraId="6006C20D" w14:textId="77777777" w:rsidR="00EE7418" w:rsidRPr="00A33366" w:rsidRDefault="00EE7418" w:rsidP="00FC6A49">
            <w:pPr>
              <w:pStyle w:val="ColumnHeading"/>
              <w:keepNext/>
              <w:widowControl/>
            </w:pPr>
            <w:r w:rsidRPr="00A33366">
              <w:t>Amendement</w:t>
            </w:r>
          </w:p>
        </w:tc>
      </w:tr>
      <w:tr w:rsidR="00EE7418" w:rsidRPr="00A33366" w14:paraId="20D5039B" w14:textId="77777777" w:rsidTr="00FC6A49">
        <w:trPr>
          <w:jc w:val="center"/>
        </w:trPr>
        <w:tc>
          <w:tcPr>
            <w:tcW w:w="4876" w:type="dxa"/>
          </w:tcPr>
          <w:p w14:paraId="439D651D" w14:textId="77777777" w:rsidR="00EE7418" w:rsidRPr="00A33366" w:rsidRDefault="00EE7418" w:rsidP="00FC6A49">
            <w:pPr>
              <w:pStyle w:val="Normal6"/>
              <w:widowControl/>
              <w:rPr>
                <w:lang w:val="fr-FR"/>
              </w:rPr>
            </w:pPr>
            <w:r w:rsidRPr="00A33366">
              <w:rPr>
                <w:lang w:val="fr-FR"/>
              </w:rPr>
              <w:t>Distinction entre les véhicules d’occasion et les véhicules hors d’usage</w:t>
            </w:r>
          </w:p>
        </w:tc>
        <w:tc>
          <w:tcPr>
            <w:tcW w:w="4876" w:type="dxa"/>
          </w:tcPr>
          <w:p w14:paraId="083CD571" w14:textId="77777777" w:rsidR="00EE7418" w:rsidRPr="00A33366" w:rsidRDefault="00EE7418" w:rsidP="00FC6A49">
            <w:pPr>
              <w:pStyle w:val="Normal6"/>
              <w:widowControl/>
              <w:rPr>
                <w:szCs w:val="24"/>
                <w:lang w:val="fr-FR"/>
              </w:rPr>
            </w:pPr>
            <w:r w:rsidRPr="00A33366">
              <w:rPr>
                <w:lang w:val="fr-FR"/>
              </w:rPr>
              <w:t>Distinction entre les véhicules d’occasion et les véhicules hors d’usage</w:t>
            </w:r>
            <w:r w:rsidRPr="00A33366">
              <w:rPr>
                <w:b/>
                <w:i/>
                <w:lang w:val="fr-FR"/>
              </w:rPr>
              <w:t xml:space="preserve"> à des fins d’exportation</w:t>
            </w:r>
          </w:p>
        </w:tc>
      </w:tr>
    </w:tbl>
    <w:p w14:paraId="26F80396" w14:textId="77777777" w:rsidR="00EE7418" w:rsidRPr="00A33366" w:rsidRDefault="00EE7418" w:rsidP="00EE7418">
      <w:pPr>
        <w:widowControl/>
      </w:pPr>
    </w:p>
    <w:p w14:paraId="13AE66C3" w14:textId="77777777" w:rsidR="00EE7418" w:rsidRPr="00A33366" w:rsidRDefault="00EE7418" w:rsidP="00EE7418">
      <w:pPr>
        <w:pStyle w:val="AMNumberTabs0"/>
        <w:keepNext/>
        <w:widowControl/>
      </w:pPr>
      <w:r w:rsidRPr="00A33366">
        <w:t>Amendement</w:t>
      </w:r>
      <w:r w:rsidRPr="00A33366">
        <w:tab/>
      </w:r>
      <w:r w:rsidRPr="00A33366">
        <w:tab/>
        <w:t>278</w:t>
      </w:r>
    </w:p>
    <w:p w14:paraId="24A91571" w14:textId="77777777" w:rsidR="00EE7418" w:rsidRPr="00A33366" w:rsidRDefault="00EE7418" w:rsidP="00EE7418">
      <w:pPr>
        <w:pStyle w:val="NormalBold"/>
        <w:keepNext/>
        <w:widowControl/>
      </w:pPr>
      <w:r w:rsidRPr="00A33366">
        <w:t>Proposition de règlement</w:t>
      </w:r>
    </w:p>
    <w:p w14:paraId="05A85849" w14:textId="77777777" w:rsidR="00EE7418" w:rsidRPr="00A33366" w:rsidRDefault="00EE7418" w:rsidP="00EE7418">
      <w:pPr>
        <w:pStyle w:val="NormalBold"/>
        <w:widowControl/>
      </w:pPr>
      <w:r w:rsidRPr="00A33366">
        <w:t>Article 37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7B5D095" w14:textId="77777777" w:rsidTr="00FC6A49">
        <w:trPr>
          <w:jc w:val="center"/>
        </w:trPr>
        <w:tc>
          <w:tcPr>
            <w:tcW w:w="9752" w:type="dxa"/>
            <w:gridSpan w:val="2"/>
          </w:tcPr>
          <w:p w14:paraId="264F9FE5" w14:textId="77777777" w:rsidR="00EE7418" w:rsidRPr="00A33366" w:rsidRDefault="00EE7418" w:rsidP="00FC6A49">
            <w:pPr>
              <w:keepNext/>
              <w:widowControl/>
            </w:pPr>
          </w:p>
        </w:tc>
      </w:tr>
      <w:tr w:rsidR="00EE7418" w:rsidRPr="00A33366" w14:paraId="2F220212" w14:textId="77777777" w:rsidTr="00FC6A49">
        <w:trPr>
          <w:jc w:val="center"/>
        </w:trPr>
        <w:tc>
          <w:tcPr>
            <w:tcW w:w="4876" w:type="dxa"/>
          </w:tcPr>
          <w:p w14:paraId="750FCD66" w14:textId="77777777" w:rsidR="00EE7418" w:rsidRPr="00A33366" w:rsidRDefault="00EE7418" w:rsidP="00FC6A49">
            <w:pPr>
              <w:pStyle w:val="ColumnHeading"/>
              <w:keepNext/>
              <w:widowControl/>
            </w:pPr>
            <w:r w:rsidRPr="00A33366">
              <w:t>Texte proposé par la Commission</w:t>
            </w:r>
          </w:p>
        </w:tc>
        <w:tc>
          <w:tcPr>
            <w:tcW w:w="4876" w:type="dxa"/>
          </w:tcPr>
          <w:p w14:paraId="7A47CA1F" w14:textId="77777777" w:rsidR="00EE7418" w:rsidRPr="00A33366" w:rsidRDefault="00EE7418" w:rsidP="00FC6A49">
            <w:pPr>
              <w:pStyle w:val="ColumnHeading"/>
              <w:keepNext/>
              <w:widowControl/>
            </w:pPr>
            <w:r w:rsidRPr="00A33366">
              <w:t>Amendement</w:t>
            </w:r>
          </w:p>
        </w:tc>
      </w:tr>
      <w:tr w:rsidR="00EE7418" w:rsidRPr="00A33366" w14:paraId="13913438" w14:textId="77777777" w:rsidTr="00FC6A49">
        <w:trPr>
          <w:jc w:val="center"/>
        </w:trPr>
        <w:tc>
          <w:tcPr>
            <w:tcW w:w="4876" w:type="dxa"/>
          </w:tcPr>
          <w:p w14:paraId="46B63B4A" w14:textId="77777777" w:rsidR="00EE7418" w:rsidRPr="00A33366" w:rsidRDefault="00EE7418" w:rsidP="00FC6A49">
            <w:pPr>
              <w:pStyle w:val="Normal6"/>
              <w:widowControl/>
              <w:rPr>
                <w:lang w:val="fr-FR"/>
              </w:rPr>
            </w:pPr>
            <w:r w:rsidRPr="00A33366">
              <w:rPr>
                <w:lang w:val="fr-FR"/>
              </w:rPr>
              <w:t xml:space="preserve">Aux fins </w:t>
            </w:r>
            <w:r w:rsidRPr="00A33366">
              <w:rPr>
                <w:b/>
                <w:i/>
                <w:lang w:val="fr-FR"/>
              </w:rPr>
              <w:t xml:space="preserve">du transfert </w:t>
            </w:r>
            <w:r w:rsidRPr="00A33366">
              <w:rPr>
                <w:lang w:val="fr-FR"/>
              </w:rPr>
              <w:t xml:space="preserve">de </w:t>
            </w:r>
            <w:r w:rsidRPr="00A33366">
              <w:rPr>
                <w:b/>
                <w:i/>
                <w:lang w:val="fr-FR"/>
              </w:rPr>
              <w:t>propriété</w:t>
            </w:r>
            <w:r w:rsidRPr="00A33366">
              <w:rPr>
                <w:lang w:val="fr-FR"/>
              </w:rPr>
              <w:t xml:space="preserve"> d’un véhicule d’occasion, le propriétaire du </w:t>
            </w:r>
            <w:r w:rsidRPr="00A33366">
              <w:rPr>
                <w:lang w:val="fr-FR"/>
              </w:rPr>
              <w:lastRenderedPageBreak/>
              <w:t xml:space="preserve">véhicule est en mesure de </w:t>
            </w:r>
            <w:r w:rsidRPr="00A33366">
              <w:rPr>
                <w:b/>
                <w:i/>
                <w:lang w:val="fr-FR"/>
              </w:rPr>
              <w:t>démontrer</w:t>
            </w:r>
            <w:r w:rsidRPr="00A33366">
              <w:rPr>
                <w:lang w:val="fr-FR"/>
              </w:rPr>
              <w:t xml:space="preserve"> à toute personne physique ou morale intéressée par </w:t>
            </w:r>
            <w:r w:rsidRPr="00A33366">
              <w:rPr>
                <w:b/>
                <w:i/>
                <w:lang w:val="fr-FR"/>
              </w:rPr>
              <w:t>l’acquisition de la propriété</w:t>
            </w:r>
            <w:r w:rsidRPr="00A33366">
              <w:rPr>
                <w:lang w:val="fr-FR"/>
              </w:rPr>
              <w:t xml:space="preserve"> du véhicule concerné </w:t>
            </w:r>
            <w:r w:rsidRPr="00A33366">
              <w:rPr>
                <w:b/>
                <w:i/>
                <w:lang w:val="fr-FR"/>
              </w:rPr>
              <w:t>ou aux autorités compétentes</w:t>
            </w:r>
            <w:r w:rsidRPr="00A33366">
              <w:rPr>
                <w:lang w:val="fr-FR"/>
              </w:rPr>
              <w:t xml:space="preserve"> que celui-ci n’est pas un véhicule hors d’usage. </w:t>
            </w:r>
            <w:r w:rsidRPr="00A33366">
              <w:rPr>
                <w:b/>
                <w:i/>
                <w:lang w:val="fr-FR"/>
              </w:rPr>
              <w:t>Lors de l’évaluation du statut d’un véhicule d’occasion, le propriétaire du véhicule</w:t>
            </w:r>
            <w:r w:rsidRPr="00A33366">
              <w:rPr>
                <w:lang w:val="fr-FR"/>
              </w:rPr>
              <w:t xml:space="preserve">, </w:t>
            </w:r>
            <w:r w:rsidRPr="00A33366">
              <w:rPr>
                <w:b/>
                <w:i/>
                <w:lang w:val="fr-FR"/>
              </w:rPr>
              <w:t>les autres opérateurs économiques et</w:t>
            </w:r>
            <w:r w:rsidRPr="00A33366">
              <w:rPr>
                <w:lang w:val="fr-FR"/>
              </w:rPr>
              <w:t xml:space="preserve"> les autorités compétentes </w:t>
            </w:r>
            <w:r w:rsidRPr="00A33366">
              <w:rPr>
                <w:b/>
                <w:i/>
                <w:lang w:val="fr-FR"/>
              </w:rPr>
              <w:t>vérifient si les</w:t>
            </w:r>
            <w:r w:rsidRPr="00A33366">
              <w:rPr>
                <w:lang w:val="fr-FR"/>
              </w:rPr>
              <w:t xml:space="preserve"> critères énoncés à l’annexe</w:t>
            </w:r>
            <w:r w:rsidRPr="00A33366">
              <w:rPr>
                <w:b/>
                <w:i/>
                <w:lang w:val="fr-FR"/>
              </w:rPr>
              <w:t xml:space="preserve"> I sont remplis afin de déterminer s’il ne s’agit</w:t>
            </w:r>
            <w:r w:rsidRPr="00A33366">
              <w:rPr>
                <w:lang w:val="fr-FR"/>
              </w:rPr>
              <w:t xml:space="preserve"> pas </w:t>
            </w:r>
            <w:r w:rsidRPr="00A33366">
              <w:rPr>
                <w:b/>
                <w:i/>
                <w:lang w:val="fr-FR"/>
              </w:rPr>
              <w:t>d’un</w:t>
            </w:r>
            <w:r w:rsidRPr="00A33366">
              <w:rPr>
                <w:lang w:val="fr-FR"/>
              </w:rPr>
              <w:t xml:space="preserve"> véhicule hors d’usage.</w:t>
            </w:r>
          </w:p>
        </w:tc>
        <w:tc>
          <w:tcPr>
            <w:tcW w:w="4876" w:type="dxa"/>
          </w:tcPr>
          <w:p w14:paraId="580D5C0D" w14:textId="77777777" w:rsidR="00EE7418" w:rsidRPr="00A33366" w:rsidRDefault="00EE7418" w:rsidP="00FC6A49">
            <w:pPr>
              <w:pStyle w:val="Normal6"/>
              <w:widowControl/>
              <w:rPr>
                <w:szCs w:val="24"/>
                <w:lang w:val="fr-FR"/>
              </w:rPr>
            </w:pPr>
            <w:r w:rsidRPr="00A33366">
              <w:rPr>
                <w:lang w:val="fr-FR"/>
              </w:rPr>
              <w:lastRenderedPageBreak/>
              <w:t xml:space="preserve">Aux fins de </w:t>
            </w:r>
            <w:r w:rsidRPr="00A33366">
              <w:rPr>
                <w:b/>
                <w:i/>
                <w:lang w:val="fr-FR"/>
              </w:rPr>
              <w:t>l’exportation</w:t>
            </w:r>
            <w:r w:rsidRPr="00A33366">
              <w:rPr>
                <w:lang w:val="fr-FR"/>
              </w:rPr>
              <w:t xml:space="preserve"> d’un véhicule d’occasion, le propriétaire du véhicule est </w:t>
            </w:r>
            <w:r w:rsidRPr="00A33366">
              <w:rPr>
                <w:lang w:val="fr-FR"/>
              </w:rPr>
              <w:lastRenderedPageBreak/>
              <w:t xml:space="preserve">en mesure de </w:t>
            </w:r>
            <w:r w:rsidRPr="00A33366">
              <w:rPr>
                <w:b/>
                <w:i/>
                <w:lang w:val="fr-FR"/>
              </w:rPr>
              <w:t>fournir aux autorités douanières et</w:t>
            </w:r>
            <w:r w:rsidRPr="00A33366">
              <w:rPr>
                <w:lang w:val="fr-FR"/>
              </w:rPr>
              <w:t xml:space="preserve"> à toute personne physique ou morale intéressée par </w:t>
            </w:r>
            <w:r w:rsidRPr="00A33366">
              <w:rPr>
                <w:b/>
                <w:i/>
                <w:lang w:val="fr-FR"/>
              </w:rPr>
              <w:t>l’importation</w:t>
            </w:r>
            <w:r w:rsidRPr="00A33366">
              <w:rPr>
                <w:lang w:val="fr-FR"/>
              </w:rPr>
              <w:t xml:space="preserve"> du véhicule concerné </w:t>
            </w:r>
            <w:r w:rsidRPr="00A33366">
              <w:rPr>
                <w:b/>
                <w:i/>
                <w:lang w:val="fr-FR"/>
              </w:rPr>
              <w:t>un document prouvant</w:t>
            </w:r>
            <w:r w:rsidRPr="00A33366">
              <w:rPr>
                <w:lang w:val="fr-FR"/>
              </w:rPr>
              <w:t xml:space="preserve"> que celui-ci n’est pas un véhicule hors d’usage. </w:t>
            </w:r>
            <w:r w:rsidRPr="00A33366">
              <w:rPr>
                <w:b/>
                <w:i/>
                <w:lang w:val="fr-FR"/>
              </w:rPr>
              <w:t>Ce document consiste en un certificat de contrôle technique valide ou, à défaut</w:t>
            </w:r>
            <w:r w:rsidRPr="00A33366">
              <w:rPr>
                <w:lang w:val="fr-FR"/>
              </w:rPr>
              <w:t xml:space="preserve">, </w:t>
            </w:r>
            <w:r w:rsidRPr="00A33366">
              <w:rPr>
                <w:b/>
                <w:i/>
                <w:lang w:val="fr-FR"/>
              </w:rPr>
              <w:t>en une évaluation réalisée par</w:t>
            </w:r>
            <w:r w:rsidRPr="00A33366">
              <w:rPr>
                <w:lang w:val="fr-FR"/>
              </w:rPr>
              <w:t xml:space="preserve"> les autorités compétentes </w:t>
            </w:r>
            <w:r w:rsidRPr="00A33366">
              <w:rPr>
                <w:b/>
                <w:i/>
                <w:lang w:val="fr-FR"/>
              </w:rPr>
              <w:t>en matière de contrôle technique sur la base des</w:t>
            </w:r>
            <w:r w:rsidRPr="00A33366">
              <w:rPr>
                <w:lang w:val="fr-FR"/>
              </w:rPr>
              <w:t xml:space="preserve"> critères énoncés à l’annexe</w:t>
            </w:r>
            <w:r w:rsidRPr="00A33366">
              <w:rPr>
                <w:b/>
                <w:i/>
                <w:lang w:val="fr-FR"/>
              </w:rPr>
              <w:t> I. En cas de doute sur le fait qu’un véhicule d’occasion puisse être un véhicule hors d’usage, les autorités compétentes peuvent exiger du propriétaire du véhicule qu’il présente des documents supplémentaires attestant que le véhicule concerné n’est</w:t>
            </w:r>
            <w:r w:rsidRPr="00A33366">
              <w:rPr>
                <w:lang w:val="fr-FR"/>
              </w:rPr>
              <w:t xml:space="preserve"> pas </w:t>
            </w:r>
            <w:r w:rsidRPr="00A33366">
              <w:rPr>
                <w:b/>
                <w:i/>
                <w:lang w:val="fr-FR"/>
              </w:rPr>
              <w:t>un</w:t>
            </w:r>
            <w:r w:rsidRPr="00A33366">
              <w:rPr>
                <w:lang w:val="fr-FR"/>
              </w:rPr>
              <w:t xml:space="preserve"> véhicule hors d’usage.</w:t>
            </w:r>
          </w:p>
        </w:tc>
      </w:tr>
      <w:tr w:rsidR="00EE7418" w:rsidRPr="00A33366" w14:paraId="4B99AAA7" w14:textId="77777777" w:rsidTr="00FC6A49">
        <w:trPr>
          <w:jc w:val="center"/>
        </w:trPr>
        <w:tc>
          <w:tcPr>
            <w:tcW w:w="4876" w:type="dxa"/>
          </w:tcPr>
          <w:p w14:paraId="448D057C" w14:textId="77777777" w:rsidR="00EE7418" w:rsidRPr="00A33366" w:rsidRDefault="00EE7418" w:rsidP="00FC6A49">
            <w:pPr>
              <w:pStyle w:val="Normal6"/>
              <w:widowControl/>
              <w:rPr>
                <w:lang w:val="fr-FR"/>
              </w:rPr>
            </w:pPr>
          </w:p>
        </w:tc>
        <w:tc>
          <w:tcPr>
            <w:tcW w:w="4876" w:type="dxa"/>
          </w:tcPr>
          <w:p w14:paraId="71184846" w14:textId="77777777" w:rsidR="00EE7418" w:rsidRPr="00A33366" w:rsidRDefault="00EE7418" w:rsidP="00FC6A49">
            <w:pPr>
              <w:pStyle w:val="Normal6"/>
              <w:widowControl/>
              <w:rPr>
                <w:szCs w:val="24"/>
                <w:lang w:val="fr-FR"/>
              </w:rPr>
            </w:pPr>
            <w:r w:rsidRPr="00A33366">
              <w:rPr>
                <w:b/>
                <w:i/>
                <w:lang w:val="fr-FR"/>
              </w:rPr>
              <w:t>Au plus tard le ... [OP: veuillez insérer la date d’application du présent règlement], les États membres publient la liste d’une ou de plusieurs autorités compétentes qui peuvent procéder à l’évaluation visée au paragraphe 1.</w:t>
            </w:r>
          </w:p>
        </w:tc>
      </w:tr>
    </w:tbl>
    <w:p w14:paraId="6134A102" w14:textId="77777777" w:rsidR="00EE7418" w:rsidRPr="00A33366" w:rsidRDefault="00EE7418" w:rsidP="00EE7418">
      <w:pPr>
        <w:widowControl/>
      </w:pPr>
    </w:p>
    <w:p w14:paraId="3B11A97C" w14:textId="77777777" w:rsidR="00EE7418" w:rsidRPr="00A33366" w:rsidRDefault="00EE7418" w:rsidP="00EE7418">
      <w:pPr>
        <w:pStyle w:val="AMNumberTabs0"/>
        <w:keepNext/>
        <w:widowControl/>
      </w:pPr>
      <w:r w:rsidRPr="00A33366">
        <w:t>Amendement</w:t>
      </w:r>
      <w:r w:rsidRPr="00A33366">
        <w:tab/>
      </w:r>
      <w:r w:rsidRPr="00A33366">
        <w:tab/>
        <w:t>279</w:t>
      </w:r>
    </w:p>
    <w:p w14:paraId="2F9FD922" w14:textId="77777777" w:rsidR="00EE7418" w:rsidRPr="00A33366" w:rsidRDefault="00EE7418" w:rsidP="00EE7418">
      <w:pPr>
        <w:pStyle w:val="NormalBold"/>
        <w:keepNext/>
        <w:widowControl/>
      </w:pPr>
      <w:r w:rsidRPr="00A33366">
        <w:t>Proposition de règlement</w:t>
      </w:r>
    </w:p>
    <w:p w14:paraId="2259B416" w14:textId="77777777" w:rsidR="00EE7418" w:rsidRPr="00A33366" w:rsidRDefault="00EE7418" w:rsidP="00EE7418">
      <w:pPr>
        <w:pStyle w:val="NormalBold"/>
        <w:widowControl/>
        <w:rPr>
          <w:rStyle w:val="HideTWBExt"/>
          <w:vanish w:val="0"/>
        </w:rPr>
      </w:pPr>
      <w:r w:rsidRPr="00A33366">
        <w:t>Article 38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418" w:rsidRPr="00A33366" w14:paraId="50CCA53A" w14:textId="77777777" w:rsidTr="00FC6A49">
        <w:trPr>
          <w:jc w:val="center"/>
        </w:trPr>
        <w:tc>
          <w:tcPr>
            <w:tcW w:w="9752" w:type="dxa"/>
            <w:gridSpan w:val="2"/>
          </w:tcPr>
          <w:p w14:paraId="665E7573" w14:textId="77777777" w:rsidR="00EE7418" w:rsidRPr="00A33366" w:rsidRDefault="00EE7418" w:rsidP="00FC6A49">
            <w:pPr>
              <w:keepNext/>
              <w:widowControl/>
            </w:pPr>
          </w:p>
        </w:tc>
      </w:tr>
      <w:tr w:rsidR="00EE7418" w:rsidRPr="00A33366" w14:paraId="4F32B43A" w14:textId="77777777" w:rsidTr="00FC6A49">
        <w:trPr>
          <w:jc w:val="center"/>
        </w:trPr>
        <w:tc>
          <w:tcPr>
            <w:tcW w:w="4876" w:type="dxa"/>
            <w:hideMark/>
          </w:tcPr>
          <w:p w14:paraId="55EB83DA" w14:textId="77777777" w:rsidR="00EE7418" w:rsidRPr="00A33366" w:rsidRDefault="00EE7418" w:rsidP="00FC6A49">
            <w:pPr>
              <w:pStyle w:val="ColumnHeading"/>
              <w:keepNext/>
              <w:widowControl/>
            </w:pPr>
            <w:r w:rsidRPr="00A33366">
              <w:t>Texte proposé par la Commission</w:t>
            </w:r>
          </w:p>
        </w:tc>
        <w:tc>
          <w:tcPr>
            <w:tcW w:w="4876" w:type="dxa"/>
            <w:hideMark/>
          </w:tcPr>
          <w:p w14:paraId="472E1D9C" w14:textId="77777777" w:rsidR="00EE7418" w:rsidRPr="00A33366" w:rsidRDefault="00EE7418" w:rsidP="00FC6A49">
            <w:pPr>
              <w:pStyle w:val="ColumnHeading"/>
              <w:keepNext/>
              <w:widowControl/>
            </w:pPr>
            <w:r w:rsidRPr="00A33366">
              <w:t>Amendement</w:t>
            </w:r>
          </w:p>
        </w:tc>
      </w:tr>
      <w:tr w:rsidR="00EE7418" w:rsidRPr="00A33366" w14:paraId="33127BCC" w14:textId="77777777" w:rsidTr="00FC6A49">
        <w:trPr>
          <w:jc w:val="center"/>
        </w:trPr>
        <w:tc>
          <w:tcPr>
            <w:tcW w:w="4876" w:type="dxa"/>
            <w:hideMark/>
          </w:tcPr>
          <w:p w14:paraId="6738E4A4"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À partir du [OP: veuillez insérer la date correspondant au premier jour du mois suivant une période de </w:t>
            </w:r>
            <w:r w:rsidRPr="00A33366">
              <w:rPr>
                <w:b/>
                <w:i/>
                <w:lang w:val="fr-FR"/>
              </w:rPr>
              <w:t xml:space="preserve">36 </w:t>
            </w:r>
            <w:r w:rsidRPr="00A33366">
              <w:rPr>
                <w:lang w:val="fr-FR"/>
              </w:rPr>
              <w:t>mois après la date d’entrée en vigueur du présent règlement], les véhicules d’occasion destinés à l’exportation sont soumis aux contrôles et aux exigences énoncés dans la présente section.</w:t>
            </w:r>
          </w:p>
        </w:tc>
        <w:tc>
          <w:tcPr>
            <w:tcW w:w="4876" w:type="dxa"/>
            <w:hideMark/>
          </w:tcPr>
          <w:p w14:paraId="0CA8640A"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À partir du [OP: veuillez insérer la date correspondant au premier jour du mois suivant une période de </w:t>
            </w:r>
            <w:r w:rsidRPr="00A33366">
              <w:rPr>
                <w:b/>
                <w:i/>
                <w:lang w:val="fr-FR"/>
              </w:rPr>
              <w:t>24 </w:t>
            </w:r>
            <w:r w:rsidRPr="00A33366">
              <w:rPr>
                <w:lang w:val="fr-FR"/>
              </w:rPr>
              <w:t>mois après la date d’entrée en vigueur du présent règlement], les véhicules d’occasion destinés à l’exportation sont soumis aux contrôles et aux exigences énoncés dans la présente section.</w:t>
            </w:r>
          </w:p>
        </w:tc>
      </w:tr>
    </w:tbl>
    <w:p w14:paraId="6724025F" w14:textId="77777777" w:rsidR="00EE7418" w:rsidRPr="00A33366" w:rsidRDefault="00EE7418" w:rsidP="00EE7418">
      <w:pPr>
        <w:widowControl/>
      </w:pPr>
    </w:p>
    <w:p w14:paraId="6B7BD85E" w14:textId="77777777" w:rsidR="00EE7418" w:rsidRPr="00A33366" w:rsidRDefault="00EE7418" w:rsidP="00EE7418">
      <w:pPr>
        <w:pStyle w:val="AMNumberTabs0"/>
        <w:keepNext/>
        <w:widowControl/>
      </w:pPr>
      <w:r w:rsidRPr="00A33366">
        <w:t>Amendement</w:t>
      </w:r>
      <w:r w:rsidRPr="00A33366">
        <w:tab/>
      </w:r>
      <w:r w:rsidRPr="00A33366">
        <w:tab/>
        <w:t>280</w:t>
      </w:r>
    </w:p>
    <w:p w14:paraId="09287088" w14:textId="77777777" w:rsidR="00EE7418" w:rsidRPr="00A33366" w:rsidRDefault="00EE7418" w:rsidP="00EE7418">
      <w:pPr>
        <w:pStyle w:val="NormalBold"/>
        <w:keepNext/>
        <w:widowControl/>
      </w:pPr>
      <w:r w:rsidRPr="00A33366">
        <w:t>Proposition de règlement</w:t>
      </w:r>
    </w:p>
    <w:p w14:paraId="6F71D7E9" w14:textId="77777777" w:rsidR="00EE7418" w:rsidRPr="00A33366" w:rsidRDefault="00EE7418" w:rsidP="00EE7418">
      <w:pPr>
        <w:pStyle w:val="NormalBold"/>
        <w:widowControl/>
      </w:pPr>
      <w:r w:rsidRPr="00A33366">
        <w:t>Article 38 – paragraphe 3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CFE0C8D" w14:textId="77777777" w:rsidTr="00FC6A49">
        <w:trPr>
          <w:jc w:val="center"/>
        </w:trPr>
        <w:tc>
          <w:tcPr>
            <w:tcW w:w="9752" w:type="dxa"/>
            <w:gridSpan w:val="2"/>
          </w:tcPr>
          <w:p w14:paraId="7D7502EC" w14:textId="77777777" w:rsidR="00EE7418" w:rsidRPr="00A33366" w:rsidRDefault="00EE7418" w:rsidP="00FC6A49">
            <w:pPr>
              <w:keepNext/>
              <w:widowControl/>
            </w:pPr>
          </w:p>
        </w:tc>
      </w:tr>
      <w:tr w:rsidR="00EE7418" w:rsidRPr="00A33366" w14:paraId="0D9DFE5C" w14:textId="77777777" w:rsidTr="00FC6A49">
        <w:trPr>
          <w:jc w:val="center"/>
        </w:trPr>
        <w:tc>
          <w:tcPr>
            <w:tcW w:w="4876" w:type="dxa"/>
          </w:tcPr>
          <w:p w14:paraId="09343798" w14:textId="77777777" w:rsidR="00EE7418" w:rsidRPr="00A33366" w:rsidRDefault="00EE7418" w:rsidP="00FC6A49">
            <w:pPr>
              <w:pStyle w:val="ColumnHeading"/>
              <w:keepNext/>
              <w:widowControl/>
            </w:pPr>
            <w:r w:rsidRPr="00A33366">
              <w:t>Texte proposé par la Commission</w:t>
            </w:r>
          </w:p>
        </w:tc>
        <w:tc>
          <w:tcPr>
            <w:tcW w:w="4876" w:type="dxa"/>
          </w:tcPr>
          <w:p w14:paraId="334588CD" w14:textId="77777777" w:rsidR="00EE7418" w:rsidRPr="00A33366" w:rsidRDefault="00EE7418" w:rsidP="00FC6A49">
            <w:pPr>
              <w:pStyle w:val="ColumnHeading"/>
              <w:keepNext/>
              <w:widowControl/>
            </w:pPr>
            <w:r w:rsidRPr="00A33366">
              <w:t>Amendement</w:t>
            </w:r>
          </w:p>
        </w:tc>
      </w:tr>
      <w:tr w:rsidR="00EE7418" w:rsidRPr="00A33366" w14:paraId="47DA8A1D" w14:textId="77777777" w:rsidTr="00FC6A49">
        <w:trPr>
          <w:jc w:val="center"/>
        </w:trPr>
        <w:tc>
          <w:tcPr>
            <w:tcW w:w="4876" w:type="dxa"/>
          </w:tcPr>
          <w:p w14:paraId="0133D9C1"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ils ne sont pas des véhicules hors d’usage </w:t>
            </w:r>
            <w:r w:rsidRPr="00A33366">
              <w:rPr>
                <w:b/>
                <w:i/>
                <w:lang w:val="fr-FR"/>
              </w:rPr>
              <w:t>selon les critères énumérés</w:t>
            </w:r>
            <w:r w:rsidRPr="00A33366">
              <w:rPr>
                <w:lang w:val="fr-FR"/>
              </w:rPr>
              <w:t xml:space="preserve"> à </w:t>
            </w:r>
            <w:r w:rsidRPr="00A33366">
              <w:rPr>
                <w:b/>
                <w:i/>
                <w:lang w:val="fr-FR"/>
              </w:rPr>
              <w:t>l’annexe I</w:t>
            </w:r>
            <w:r w:rsidRPr="00A33366">
              <w:rPr>
                <w:lang w:val="fr-FR"/>
              </w:rPr>
              <w:t>;</w:t>
            </w:r>
          </w:p>
        </w:tc>
        <w:tc>
          <w:tcPr>
            <w:tcW w:w="4876" w:type="dxa"/>
          </w:tcPr>
          <w:p w14:paraId="3D357BC8"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ils ne sont pas des véhicules hors d’usage </w:t>
            </w:r>
            <w:r w:rsidRPr="00A33366">
              <w:rPr>
                <w:b/>
                <w:i/>
                <w:lang w:val="fr-FR"/>
              </w:rPr>
              <w:t>tels que définis</w:t>
            </w:r>
            <w:r w:rsidRPr="00A33366">
              <w:rPr>
                <w:lang w:val="fr-FR"/>
              </w:rPr>
              <w:t xml:space="preserve"> à </w:t>
            </w:r>
            <w:r w:rsidRPr="00A33366">
              <w:rPr>
                <w:b/>
                <w:i/>
                <w:lang w:val="fr-FR"/>
              </w:rPr>
              <w:t>l’article 37</w:t>
            </w:r>
            <w:r w:rsidRPr="00A33366">
              <w:rPr>
                <w:lang w:val="fr-FR"/>
              </w:rPr>
              <w:t>;</w:t>
            </w:r>
          </w:p>
        </w:tc>
      </w:tr>
    </w:tbl>
    <w:p w14:paraId="25F15367" w14:textId="77777777" w:rsidR="00EE7418" w:rsidRPr="00A33366" w:rsidRDefault="00EE7418" w:rsidP="00EE7418">
      <w:pPr>
        <w:widowControl/>
      </w:pPr>
    </w:p>
    <w:p w14:paraId="36195A3B" w14:textId="77777777" w:rsidR="00EE7418" w:rsidRPr="00A33366" w:rsidRDefault="00EE7418" w:rsidP="00EE7418">
      <w:pPr>
        <w:pStyle w:val="AMNumberTabs0"/>
        <w:keepNext/>
        <w:widowControl/>
      </w:pPr>
      <w:r w:rsidRPr="00A33366">
        <w:t>Amendement</w:t>
      </w:r>
      <w:r w:rsidRPr="00A33366">
        <w:tab/>
      </w:r>
      <w:r w:rsidRPr="00A33366">
        <w:tab/>
        <w:t>281</w:t>
      </w:r>
    </w:p>
    <w:p w14:paraId="05A74BAD" w14:textId="77777777" w:rsidR="00EE7418" w:rsidRPr="00A33366" w:rsidRDefault="00EE7418" w:rsidP="00EE7418">
      <w:pPr>
        <w:pStyle w:val="NormalBold"/>
        <w:keepNext/>
        <w:widowControl/>
      </w:pPr>
      <w:r w:rsidRPr="00A33366">
        <w:t>Proposition de règlement</w:t>
      </w:r>
    </w:p>
    <w:p w14:paraId="7E0ECED6" w14:textId="77777777" w:rsidR="00EE7418" w:rsidRPr="00A33366" w:rsidRDefault="00EE7418" w:rsidP="00EE7418">
      <w:pPr>
        <w:pStyle w:val="NormalBold"/>
        <w:widowControl/>
      </w:pPr>
      <w:r w:rsidRPr="00A33366">
        <w:t>Article 38 – paragraphe 3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3CC2C3F" w14:textId="77777777" w:rsidTr="00FC6A49">
        <w:trPr>
          <w:jc w:val="center"/>
        </w:trPr>
        <w:tc>
          <w:tcPr>
            <w:tcW w:w="9752" w:type="dxa"/>
            <w:gridSpan w:val="2"/>
          </w:tcPr>
          <w:p w14:paraId="1921E147" w14:textId="77777777" w:rsidR="00EE7418" w:rsidRPr="00A33366" w:rsidRDefault="00EE7418" w:rsidP="00FC6A49">
            <w:pPr>
              <w:keepNext/>
              <w:widowControl/>
            </w:pPr>
          </w:p>
        </w:tc>
      </w:tr>
      <w:tr w:rsidR="00EE7418" w:rsidRPr="00A33366" w14:paraId="2942C9D6" w14:textId="77777777" w:rsidTr="00FC6A49">
        <w:trPr>
          <w:jc w:val="center"/>
        </w:trPr>
        <w:tc>
          <w:tcPr>
            <w:tcW w:w="4876" w:type="dxa"/>
          </w:tcPr>
          <w:p w14:paraId="0ACA435C" w14:textId="77777777" w:rsidR="00EE7418" w:rsidRPr="00A33366" w:rsidRDefault="00EE7418" w:rsidP="00FC6A49">
            <w:pPr>
              <w:pStyle w:val="ColumnHeading"/>
              <w:keepNext/>
              <w:widowControl/>
            </w:pPr>
            <w:r w:rsidRPr="00A33366">
              <w:t>Texte proposé par la Commission</w:t>
            </w:r>
          </w:p>
        </w:tc>
        <w:tc>
          <w:tcPr>
            <w:tcW w:w="4876" w:type="dxa"/>
          </w:tcPr>
          <w:p w14:paraId="0C86C511" w14:textId="77777777" w:rsidR="00EE7418" w:rsidRPr="00A33366" w:rsidRDefault="00EE7418" w:rsidP="00FC6A49">
            <w:pPr>
              <w:pStyle w:val="ColumnHeading"/>
              <w:keepNext/>
              <w:widowControl/>
            </w:pPr>
            <w:r w:rsidRPr="00A33366">
              <w:t>Amendement</w:t>
            </w:r>
          </w:p>
        </w:tc>
      </w:tr>
      <w:tr w:rsidR="00EE7418" w:rsidRPr="00A33366" w14:paraId="79024469" w14:textId="77777777" w:rsidTr="00FC6A49">
        <w:trPr>
          <w:jc w:val="center"/>
        </w:trPr>
        <w:tc>
          <w:tcPr>
            <w:tcW w:w="4876" w:type="dxa"/>
          </w:tcPr>
          <w:p w14:paraId="0245D41D" w14:textId="77777777" w:rsidR="00EE7418" w:rsidRPr="00A33366" w:rsidRDefault="00EE7418" w:rsidP="00FC6A49">
            <w:pPr>
              <w:pStyle w:val="Normal6"/>
              <w:widowControl/>
              <w:rPr>
                <w:lang w:val="fr-FR"/>
              </w:rPr>
            </w:pPr>
            <w:r w:rsidRPr="00A33366">
              <w:rPr>
                <w:b/>
                <w:i/>
                <w:lang w:val="fr-FR"/>
              </w:rPr>
              <w:t>b)</w:t>
            </w:r>
            <w:r w:rsidRPr="00A33366">
              <w:rPr>
                <w:b/>
                <w:i/>
                <w:lang w:val="fr-FR"/>
              </w:rPr>
              <w:tab/>
              <w:t>ils sont considérés comme conformes aux exigences de contrôle technique dans l’État membre où les véhicules ont été immatriculés en dernier lieu, conformément à l’article 5, paragraphe 1, points a) et b), et à l’article 8 de la directive 2014/45/UE.</w:t>
            </w:r>
          </w:p>
        </w:tc>
        <w:tc>
          <w:tcPr>
            <w:tcW w:w="4876" w:type="dxa"/>
          </w:tcPr>
          <w:p w14:paraId="4BE706F2" w14:textId="77777777" w:rsidR="00EE7418" w:rsidRPr="00A33366" w:rsidRDefault="00EE7418" w:rsidP="00FC6A49">
            <w:pPr>
              <w:pStyle w:val="Normal6"/>
              <w:widowControl/>
              <w:rPr>
                <w:szCs w:val="24"/>
                <w:lang w:val="fr-FR"/>
              </w:rPr>
            </w:pPr>
            <w:r w:rsidRPr="00A33366">
              <w:rPr>
                <w:b/>
                <w:i/>
                <w:lang w:val="fr-FR"/>
              </w:rPr>
              <w:t>supprimé</w:t>
            </w:r>
          </w:p>
        </w:tc>
      </w:tr>
    </w:tbl>
    <w:p w14:paraId="67076076" w14:textId="77777777" w:rsidR="00EE7418" w:rsidRPr="00A33366" w:rsidRDefault="00EE7418" w:rsidP="00EE7418">
      <w:pPr>
        <w:widowControl/>
      </w:pPr>
    </w:p>
    <w:p w14:paraId="210C7380" w14:textId="77777777" w:rsidR="00EE7418" w:rsidRPr="00A33366" w:rsidRDefault="00EE7418" w:rsidP="00EE7418">
      <w:pPr>
        <w:pStyle w:val="AMNumberTabs0"/>
        <w:keepNext/>
        <w:widowControl/>
      </w:pPr>
      <w:r w:rsidRPr="00A33366">
        <w:t>Amendement</w:t>
      </w:r>
      <w:r w:rsidRPr="00A33366">
        <w:tab/>
      </w:r>
      <w:r w:rsidRPr="00A33366">
        <w:tab/>
        <w:t>282</w:t>
      </w:r>
    </w:p>
    <w:p w14:paraId="75B7A6CD" w14:textId="77777777" w:rsidR="00EE7418" w:rsidRPr="00A33366" w:rsidRDefault="00EE7418" w:rsidP="00EE7418">
      <w:pPr>
        <w:pStyle w:val="NormalBold"/>
        <w:keepNext/>
        <w:widowControl/>
      </w:pPr>
      <w:r w:rsidRPr="00A33366">
        <w:t>Proposition de règlement</w:t>
      </w:r>
    </w:p>
    <w:p w14:paraId="2186F43F" w14:textId="77777777" w:rsidR="00EE7418" w:rsidRPr="00A33366" w:rsidRDefault="00EE7418" w:rsidP="00EE7418">
      <w:pPr>
        <w:pStyle w:val="NormalBold"/>
        <w:widowControl/>
      </w:pPr>
      <w:r w:rsidRPr="00A33366">
        <w:t>Article 38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D32A279" w14:textId="77777777" w:rsidTr="00FC6A49">
        <w:trPr>
          <w:jc w:val="center"/>
        </w:trPr>
        <w:tc>
          <w:tcPr>
            <w:tcW w:w="9752" w:type="dxa"/>
            <w:gridSpan w:val="2"/>
          </w:tcPr>
          <w:p w14:paraId="5154CC68" w14:textId="77777777" w:rsidR="00EE7418" w:rsidRPr="00A33366" w:rsidRDefault="00EE7418" w:rsidP="00FC6A49">
            <w:pPr>
              <w:keepNext/>
              <w:widowControl/>
            </w:pPr>
          </w:p>
        </w:tc>
      </w:tr>
      <w:tr w:rsidR="00EE7418" w:rsidRPr="00A33366" w14:paraId="7B36BB8C" w14:textId="77777777" w:rsidTr="00FC6A49">
        <w:trPr>
          <w:jc w:val="center"/>
        </w:trPr>
        <w:tc>
          <w:tcPr>
            <w:tcW w:w="4876" w:type="dxa"/>
          </w:tcPr>
          <w:p w14:paraId="5A8FDCFD" w14:textId="77777777" w:rsidR="00EE7418" w:rsidRPr="00A33366" w:rsidRDefault="00EE7418" w:rsidP="00FC6A49">
            <w:pPr>
              <w:pStyle w:val="ColumnHeading"/>
              <w:keepNext/>
              <w:widowControl/>
            </w:pPr>
            <w:r w:rsidRPr="00A33366">
              <w:t>Texte proposé par la Commission</w:t>
            </w:r>
          </w:p>
        </w:tc>
        <w:tc>
          <w:tcPr>
            <w:tcW w:w="4876" w:type="dxa"/>
          </w:tcPr>
          <w:p w14:paraId="5C1DB85D" w14:textId="77777777" w:rsidR="00EE7418" w:rsidRPr="00A33366" w:rsidRDefault="00EE7418" w:rsidP="00FC6A49">
            <w:pPr>
              <w:pStyle w:val="ColumnHeading"/>
              <w:keepNext/>
              <w:widowControl/>
            </w:pPr>
            <w:r w:rsidRPr="00A33366">
              <w:t>Amendement</w:t>
            </w:r>
          </w:p>
        </w:tc>
      </w:tr>
      <w:tr w:rsidR="00EE7418" w:rsidRPr="00A33366" w14:paraId="1887C9F6" w14:textId="77777777" w:rsidTr="00FC6A49">
        <w:trPr>
          <w:jc w:val="center"/>
        </w:trPr>
        <w:tc>
          <w:tcPr>
            <w:tcW w:w="4876" w:type="dxa"/>
          </w:tcPr>
          <w:p w14:paraId="7DC5DC0C" w14:textId="77777777" w:rsidR="00EE7418" w:rsidRPr="00A33366" w:rsidRDefault="00EE7418" w:rsidP="00FC6A49">
            <w:pPr>
              <w:pStyle w:val="Normal6"/>
              <w:widowControl/>
              <w:rPr>
                <w:lang w:val="fr-FR"/>
              </w:rPr>
            </w:pPr>
            <w:r w:rsidRPr="00A33366">
              <w:rPr>
                <w:b/>
                <w:i/>
                <w:lang w:val="fr-FR"/>
              </w:rPr>
              <w:t>7.</w:t>
            </w:r>
            <w:r w:rsidRPr="00A33366">
              <w:rPr>
                <w:b/>
                <w:i/>
                <w:lang w:val="fr-FR"/>
              </w:rPr>
              <w:tab/>
              <w:t>La Commission est habilitée à adopter des actes délégués en conformité avec l’article 50 du présent règlement afin de modifier les critères énumérés à l’annexe I, permettant de déterminer si un véhicule d’occasion est un véhicule hors d’usage.</w:t>
            </w:r>
          </w:p>
        </w:tc>
        <w:tc>
          <w:tcPr>
            <w:tcW w:w="4876" w:type="dxa"/>
          </w:tcPr>
          <w:p w14:paraId="2A97B1AB" w14:textId="77777777" w:rsidR="00EE7418" w:rsidRPr="00A33366" w:rsidRDefault="00EE7418" w:rsidP="00FC6A49">
            <w:pPr>
              <w:pStyle w:val="Normal6"/>
              <w:widowControl/>
              <w:rPr>
                <w:szCs w:val="24"/>
                <w:lang w:val="fr-FR"/>
              </w:rPr>
            </w:pPr>
            <w:r w:rsidRPr="00A33366">
              <w:rPr>
                <w:b/>
                <w:i/>
                <w:lang w:val="fr-FR"/>
              </w:rPr>
              <w:t>supprimé</w:t>
            </w:r>
          </w:p>
        </w:tc>
      </w:tr>
    </w:tbl>
    <w:p w14:paraId="2C5B97DE" w14:textId="77777777" w:rsidR="00EE7418" w:rsidRPr="00A33366" w:rsidRDefault="00EE7418" w:rsidP="00EE7418">
      <w:pPr>
        <w:widowControl/>
      </w:pPr>
    </w:p>
    <w:p w14:paraId="50DDEDA6" w14:textId="77777777" w:rsidR="00EE7418" w:rsidRPr="00A33366" w:rsidRDefault="00EE7418" w:rsidP="00EE7418">
      <w:pPr>
        <w:pStyle w:val="AMNumberTabs0"/>
        <w:keepNext/>
        <w:widowControl/>
      </w:pPr>
      <w:r w:rsidRPr="00A33366">
        <w:t>Amendement</w:t>
      </w:r>
      <w:r w:rsidRPr="00A33366">
        <w:tab/>
      </w:r>
      <w:r w:rsidRPr="00A33366">
        <w:tab/>
        <w:t>283</w:t>
      </w:r>
    </w:p>
    <w:p w14:paraId="6CF2D683" w14:textId="77777777" w:rsidR="00EE7418" w:rsidRPr="00A33366" w:rsidRDefault="00EE7418" w:rsidP="00EE7418">
      <w:pPr>
        <w:pStyle w:val="NormalBold"/>
        <w:keepNext/>
        <w:widowControl/>
      </w:pPr>
      <w:r w:rsidRPr="00A33366">
        <w:t>Proposition de règlement</w:t>
      </w:r>
    </w:p>
    <w:p w14:paraId="3B1C5E4B" w14:textId="77777777" w:rsidR="00EE7418" w:rsidRPr="00A33366" w:rsidRDefault="00EE7418" w:rsidP="00EE7418">
      <w:pPr>
        <w:pStyle w:val="NormalBold"/>
        <w:widowControl/>
      </w:pPr>
      <w:r w:rsidRPr="00A33366">
        <w:t>Article 39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3CC3C52" w14:textId="77777777" w:rsidTr="00FC6A49">
        <w:trPr>
          <w:jc w:val="center"/>
        </w:trPr>
        <w:tc>
          <w:tcPr>
            <w:tcW w:w="9752" w:type="dxa"/>
            <w:gridSpan w:val="2"/>
          </w:tcPr>
          <w:p w14:paraId="4A5A4314" w14:textId="77777777" w:rsidR="00EE7418" w:rsidRPr="00A33366" w:rsidRDefault="00EE7418" w:rsidP="00FC6A49">
            <w:pPr>
              <w:keepNext/>
              <w:widowControl/>
            </w:pPr>
          </w:p>
        </w:tc>
      </w:tr>
      <w:tr w:rsidR="00EE7418" w:rsidRPr="00A33366" w14:paraId="7297552D" w14:textId="77777777" w:rsidTr="00FC6A49">
        <w:trPr>
          <w:jc w:val="center"/>
        </w:trPr>
        <w:tc>
          <w:tcPr>
            <w:tcW w:w="4876" w:type="dxa"/>
          </w:tcPr>
          <w:p w14:paraId="4D32D866" w14:textId="77777777" w:rsidR="00EE7418" w:rsidRPr="00A33366" w:rsidRDefault="00EE7418" w:rsidP="00FC6A49">
            <w:pPr>
              <w:pStyle w:val="ColumnHeading"/>
              <w:keepNext/>
              <w:widowControl/>
            </w:pPr>
            <w:r w:rsidRPr="00A33366">
              <w:t>Texte proposé par la Commission</w:t>
            </w:r>
          </w:p>
        </w:tc>
        <w:tc>
          <w:tcPr>
            <w:tcW w:w="4876" w:type="dxa"/>
          </w:tcPr>
          <w:p w14:paraId="32A4AD41" w14:textId="77777777" w:rsidR="00EE7418" w:rsidRPr="00A33366" w:rsidRDefault="00EE7418" w:rsidP="00FC6A49">
            <w:pPr>
              <w:pStyle w:val="ColumnHeading"/>
              <w:keepNext/>
              <w:widowControl/>
            </w:pPr>
            <w:r w:rsidRPr="00A33366">
              <w:t>Amendement</w:t>
            </w:r>
          </w:p>
        </w:tc>
      </w:tr>
      <w:tr w:rsidR="00EE7418" w:rsidRPr="00A33366" w14:paraId="521CC3CD" w14:textId="77777777" w:rsidTr="00FC6A49">
        <w:trPr>
          <w:jc w:val="center"/>
        </w:trPr>
        <w:tc>
          <w:tcPr>
            <w:tcW w:w="4876" w:type="dxa"/>
          </w:tcPr>
          <w:p w14:paraId="32AB92E3"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Avant d’accorder la mainlevée des véhicules d’occasion en vue de leur exportation, les douanes vérifient automatiquement, au moyen des systèmes électroniques visés à l’article 45, que, sur la base du numéro d’identification du </w:t>
            </w:r>
            <w:r w:rsidRPr="00A33366">
              <w:rPr>
                <w:lang w:val="fr-FR"/>
              </w:rPr>
              <w:lastRenderedPageBreak/>
              <w:t xml:space="preserve">véhicule et des informations relatives à l’État membre de la dernière immatriculation, le véhicule est </w:t>
            </w:r>
            <w:r w:rsidRPr="00A33366">
              <w:rPr>
                <w:b/>
                <w:i/>
                <w:lang w:val="fr-FR"/>
              </w:rPr>
              <w:t xml:space="preserve">considéré comme </w:t>
            </w:r>
            <w:r w:rsidRPr="00A33366">
              <w:rPr>
                <w:lang w:val="fr-FR"/>
              </w:rPr>
              <w:t xml:space="preserve">conforme aux exigences de contrôle technique </w:t>
            </w:r>
            <w:r w:rsidRPr="00A33366">
              <w:rPr>
                <w:b/>
                <w:i/>
                <w:lang w:val="fr-FR"/>
              </w:rPr>
              <w:t>conformément à l’article 38, paragraphe 3</w:t>
            </w:r>
            <w:r w:rsidRPr="00A33366">
              <w:rPr>
                <w:lang w:val="fr-FR"/>
              </w:rPr>
              <w:t xml:space="preserve">, </w:t>
            </w:r>
            <w:r w:rsidRPr="00A33366">
              <w:rPr>
                <w:b/>
                <w:i/>
                <w:lang w:val="fr-FR"/>
              </w:rPr>
              <w:t>point b)</w:t>
            </w:r>
            <w:r w:rsidRPr="00A33366">
              <w:rPr>
                <w:lang w:val="fr-FR"/>
              </w:rPr>
              <w:t>.</w:t>
            </w:r>
          </w:p>
        </w:tc>
        <w:tc>
          <w:tcPr>
            <w:tcW w:w="4876" w:type="dxa"/>
          </w:tcPr>
          <w:p w14:paraId="7B2EEBE6" w14:textId="77777777" w:rsidR="00EE7418" w:rsidRPr="00A33366" w:rsidRDefault="00EE7418" w:rsidP="00FC6A49">
            <w:pPr>
              <w:pStyle w:val="Normal6"/>
              <w:widowControl/>
              <w:rPr>
                <w:szCs w:val="24"/>
                <w:lang w:val="fr-FR"/>
              </w:rPr>
            </w:pPr>
            <w:r w:rsidRPr="00A33366">
              <w:rPr>
                <w:lang w:val="fr-FR"/>
              </w:rPr>
              <w:lastRenderedPageBreak/>
              <w:t>1.</w:t>
            </w:r>
            <w:r w:rsidRPr="00A33366">
              <w:rPr>
                <w:lang w:val="fr-FR"/>
              </w:rPr>
              <w:tab/>
              <w:t xml:space="preserve">Avant d’accorder la mainlevée des véhicules d’occasion en vue de leur exportation, les douanes vérifient automatiquement, au moyen des systèmes électroniques visés à l’article 45, que, sur la base du numéro d’identification du </w:t>
            </w:r>
            <w:r w:rsidRPr="00A33366">
              <w:rPr>
                <w:lang w:val="fr-FR"/>
              </w:rPr>
              <w:lastRenderedPageBreak/>
              <w:t xml:space="preserve">véhicule et des informations relatives à l’État membre de la dernière immatriculation, le véhicule est conforme aux exigences de contrôle technique </w:t>
            </w:r>
            <w:r w:rsidRPr="00A33366">
              <w:rPr>
                <w:b/>
                <w:i/>
                <w:lang w:val="fr-FR"/>
              </w:rPr>
              <w:t>ou n’est pas un véhicule hors d’usage</w:t>
            </w:r>
            <w:r w:rsidRPr="00A33366">
              <w:rPr>
                <w:lang w:val="fr-FR"/>
              </w:rPr>
              <w:t xml:space="preserve">, </w:t>
            </w:r>
            <w:r w:rsidRPr="00A33366">
              <w:rPr>
                <w:b/>
                <w:i/>
                <w:lang w:val="fr-FR"/>
              </w:rPr>
              <w:t>conformément à l’article 37</w:t>
            </w:r>
            <w:r w:rsidRPr="00A33366">
              <w:rPr>
                <w:lang w:val="fr-FR"/>
              </w:rPr>
              <w:t>.</w:t>
            </w:r>
          </w:p>
        </w:tc>
      </w:tr>
    </w:tbl>
    <w:p w14:paraId="34906305" w14:textId="77777777" w:rsidR="00EE7418" w:rsidRPr="00A33366" w:rsidRDefault="00EE7418" w:rsidP="00EE7418">
      <w:pPr>
        <w:widowControl/>
      </w:pPr>
    </w:p>
    <w:p w14:paraId="22337E9A" w14:textId="77777777" w:rsidR="00EE7418" w:rsidRPr="00A33366" w:rsidRDefault="00EE7418" w:rsidP="00EE7418">
      <w:pPr>
        <w:pStyle w:val="AMNumberTabs0"/>
        <w:keepNext/>
        <w:widowControl/>
      </w:pPr>
      <w:r w:rsidRPr="00A33366">
        <w:t>Amendement</w:t>
      </w:r>
      <w:r w:rsidRPr="00A33366">
        <w:tab/>
      </w:r>
      <w:r w:rsidRPr="00A33366">
        <w:tab/>
        <w:t>284</w:t>
      </w:r>
    </w:p>
    <w:p w14:paraId="2C8C8DDF" w14:textId="77777777" w:rsidR="00EE7418" w:rsidRPr="00A33366" w:rsidRDefault="00EE7418" w:rsidP="00EE7418">
      <w:pPr>
        <w:pStyle w:val="NormalBold"/>
        <w:keepNext/>
        <w:widowControl/>
      </w:pPr>
      <w:r w:rsidRPr="00A33366">
        <w:t>Proposition de règlement</w:t>
      </w:r>
    </w:p>
    <w:p w14:paraId="272B7922" w14:textId="77777777" w:rsidR="00EE7418" w:rsidRPr="00A33366" w:rsidRDefault="00EE7418" w:rsidP="00EE7418">
      <w:pPr>
        <w:pStyle w:val="NormalBold"/>
        <w:widowControl/>
      </w:pPr>
      <w:r w:rsidRPr="00A33366">
        <w:t>Article 39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7363FED" w14:textId="77777777" w:rsidTr="00FC6A49">
        <w:trPr>
          <w:jc w:val="center"/>
        </w:trPr>
        <w:tc>
          <w:tcPr>
            <w:tcW w:w="9752" w:type="dxa"/>
            <w:gridSpan w:val="2"/>
          </w:tcPr>
          <w:p w14:paraId="49D2CE04" w14:textId="77777777" w:rsidR="00EE7418" w:rsidRPr="00A33366" w:rsidRDefault="00EE7418" w:rsidP="00FC6A49">
            <w:pPr>
              <w:keepNext/>
              <w:widowControl/>
            </w:pPr>
          </w:p>
        </w:tc>
      </w:tr>
      <w:tr w:rsidR="00EE7418" w:rsidRPr="00A33366" w14:paraId="240D18B9" w14:textId="77777777" w:rsidTr="00FC6A49">
        <w:trPr>
          <w:jc w:val="center"/>
        </w:trPr>
        <w:tc>
          <w:tcPr>
            <w:tcW w:w="4876" w:type="dxa"/>
          </w:tcPr>
          <w:p w14:paraId="373F4416" w14:textId="77777777" w:rsidR="00EE7418" w:rsidRPr="00A33366" w:rsidRDefault="00EE7418" w:rsidP="00FC6A49">
            <w:pPr>
              <w:pStyle w:val="ColumnHeading"/>
              <w:keepNext/>
              <w:widowControl/>
            </w:pPr>
            <w:r w:rsidRPr="00A33366">
              <w:t>Texte proposé par la Commission</w:t>
            </w:r>
          </w:p>
        </w:tc>
        <w:tc>
          <w:tcPr>
            <w:tcW w:w="4876" w:type="dxa"/>
          </w:tcPr>
          <w:p w14:paraId="1123C36E" w14:textId="77777777" w:rsidR="00EE7418" w:rsidRPr="00A33366" w:rsidRDefault="00EE7418" w:rsidP="00FC6A49">
            <w:pPr>
              <w:pStyle w:val="ColumnHeading"/>
              <w:keepNext/>
              <w:widowControl/>
            </w:pPr>
            <w:r w:rsidRPr="00A33366">
              <w:t>Amendement</w:t>
            </w:r>
          </w:p>
        </w:tc>
      </w:tr>
      <w:tr w:rsidR="00EE7418" w:rsidRPr="00A33366" w14:paraId="6A824D43" w14:textId="77777777" w:rsidTr="00FC6A49">
        <w:trPr>
          <w:jc w:val="center"/>
        </w:trPr>
        <w:tc>
          <w:tcPr>
            <w:tcW w:w="4876" w:type="dxa"/>
          </w:tcPr>
          <w:p w14:paraId="257A28CE" w14:textId="77777777" w:rsidR="00EE7418" w:rsidRPr="00A33366" w:rsidRDefault="00EE7418" w:rsidP="00FC6A49">
            <w:pPr>
              <w:pStyle w:val="Normal6"/>
              <w:widowControl/>
              <w:rPr>
                <w:lang w:val="fr-FR"/>
              </w:rPr>
            </w:pPr>
            <w:r w:rsidRPr="00A33366">
              <w:rPr>
                <w:lang w:val="fr-FR"/>
              </w:rPr>
              <w:t>2.</w:t>
            </w:r>
            <w:r w:rsidRPr="00A33366">
              <w:rPr>
                <w:lang w:val="fr-FR"/>
              </w:rPr>
              <w:tab/>
              <w:t>Lorsque les informations fournies ou mises à la disposition des douanes ne correspondent pas aux informations contenues dans les registres nationaux des véhicules et dans les systèmes électroniques nationaux de contrôle technique conformément au paragraphe</w:t>
            </w:r>
            <w:r w:rsidRPr="00A33366">
              <w:rPr>
                <w:b/>
                <w:i/>
                <w:lang w:val="fr-FR"/>
              </w:rPr>
              <w:t xml:space="preserve"> </w:t>
            </w:r>
            <w:r w:rsidRPr="00A33366">
              <w:rPr>
                <w:lang w:val="fr-FR"/>
              </w:rPr>
              <w:t xml:space="preserve">1, les autorités douanières n’accordent pas la mainlevée de ce véhicule en vue de l’exportation et en informent </w:t>
            </w:r>
            <w:r w:rsidRPr="00A33366">
              <w:rPr>
                <w:b/>
                <w:i/>
                <w:lang w:val="fr-FR"/>
              </w:rPr>
              <w:t>l’opérateur économique concerné</w:t>
            </w:r>
            <w:r w:rsidRPr="00A33366">
              <w:rPr>
                <w:lang w:val="fr-FR"/>
              </w:rPr>
              <w:t xml:space="preserve"> par l’intermédiaire desdits systèmes électroniques.</w:t>
            </w:r>
          </w:p>
        </w:tc>
        <w:tc>
          <w:tcPr>
            <w:tcW w:w="4876" w:type="dxa"/>
          </w:tcPr>
          <w:p w14:paraId="5A7C3822" w14:textId="77777777" w:rsidR="00EE7418" w:rsidRPr="00A33366" w:rsidRDefault="00EE7418" w:rsidP="00FC6A49">
            <w:pPr>
              <w:pStyle w:val="Normal6"/>
              <w:widowControl/>
              <w:rPr>
                <w:szCs w:val="24"/>
                <w:lang w:val="fr-FR"/>
              </w:rPr>
            </w:pPr>
            <w:r w:rsidRPr="00A33366">
              <w:rPr>
                <w:lang w:val="fr-FR"/>
              </w:rPr>
              <w:t>2.</w:t>
            </w:r>
            <w:r w:rsidRPr="00A33366">
              <w:rPr>
                <w:lang w:val="fr-FR"/>
              </w:rPr>
              <w:tab/>
              <w:t>Lorsque les informations fournies ou mises à la disposition des douanes ne correspondent pas aux informations contenues dans les registres nationaux des véhicules et dans les systèmes électroniques nationaux de contrôle technique conformément au paragraphe</w:t>
            </w:r>
            <w:r w:rsidRPr="00A33366">
              <w:rPr>
                <w:b/>
                <w:i/>
                <w:lang w:val="fr-FR"/>
              </w:rPr>
              <w:t> </w:t>
            </w:r>
            <w:r w:rsidRPr="00A33366">
              <w:rPr>
                <w:lang w:val="fr-FR"/>
              </w:rPr>
              <w:t xml:space="preserve">1, les autorités douanières n’accordent pas la mainlevée de ce véhicule en vue de l’exportation et en informent </w:t>
            </w:r>
            <w:r w:rsidRPr="00A33366">
              <w:rPr>
                <w:b/>
                <w:i/>
                <w:lang w:val="fr-FR"/>
              </w:rPr>
              <w:t>la personne physique ou morale concernée</w:t>
            </w:r>
            <w:r w:rsidRPr="00A33366">
              <w:rPr>
                <w:lang w:val="fr-FR"/>
              </w:rPr>
              <w:t xml:space="preserve"> par l’intermédiaire desdits systèmes électroniques.</w:t>
            </w:r>
          </w:p>
        </w:tc>
      </w:tr>
    </w:tbl>
    <w:p w14:paraId="23DAE62C" w14:textId="77777777" w:rsidR="00EE7418" w:rsidRPr="00A33366" w:rsidRDefault="00EE7418" w:rsidP="00EE7418">
      <w:pPr>
        <w:widowControl/>
      </w:pPr>
    </w:p>
    <w:p w14:paraId="1FBCEFDE" w14:textId="77777777" w:rsidR="00EE7418" w:rsidRPr="00A33366" w:rsidRDefault="00EE7418" w:rsidP="00EE7418">
      <w:pPr>
        <w:pStyle w:val="AMNumberTabs0"/>
        <w:keepNext/>
        <w:widowControl/>
      </w:pPr>
      <w:r w:rsidRPr="00A33366">
        <w:t>Amendement</w:t>
      </w:r>
      <w:r w:rsidRPr="00A33366">
        <w:tab/>
      </w:r>
      <w:r w:rsidRPr="00A33366">
        <w:tab/>
        <w:t>285</w:t>
      </w:r>
    </w:p>
    <w:p w14:paraId="2E4ACEDF" w14:textId="77777777" w:rsidR="00EE7418" w:rsidRPr="00A33366" w:rsidRDefault="00EE7418" w:rsidP="00EE7418">
      <w:pPr>
        <w:pStyle w:val="NormalBold"/>
        <w:keepNext/>
        <w:widowControl/>
      </w:pPr>
      <w:r w:rsidRPr="00A33366">
        <w:t>Proposition de règlement</w:t>
      </w:r>
    </w:p>
    <w:p w14:paraId="06EF15D6" w14:textId="77777777" w:rsidR="00EE7418" w:rsidRPr="00A33366" w:rsidRDefault="00EE7418" w:rsidP="00EE7418">
      <w:pPr>
        <w:pStyle w:val="NormalBold"/>
        <w:widowControl/>
      </w:pPr>
      <w:r w:rsidRPr="00A33366">
        <w:t>Article 40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C9BDD5D" w14:textId="77777777" w:rsidTr="00FC6A49">
        <w:trPr>
          <w:jc w:val="center"/>
        </w:trPr>
        <w:tc>
          <w:tcPr>
            <w:tcW w:w="9752" w:type="dxa"/>
            <w:gridSpan w:val="2"/>
          </w:tcPr>
          <w:p w14:paraId="1D255789" w14:textId="77777777" w:rsidR="00EE7418" w:rsidRPr="00A33366" w:rsidRDefault="00EE7418" w:rsidP="00FC6A49">
            <w:pPr>
              <w:keepNext/>
              <w:widowControl/>
            </w:pPr>
          </w:p>
        </w:tc>
      </w:tr>
      <w:tr w:rsidR="00EE7418" w:rsidRPr="00A33366" w14:paraId="07D86619" w14:textId="77777777" w:rsidTr="00FC6A49">
        <w:trPr>
          <w:jc w:val="center"/>
        </w:trPr>
        <w:tc>
          <w:tcPr>
            <w:tcW w:w="4876" w:type="dxa"/>
          </w:tcPr>
          <w:p w14:paraId="42881446" w14:textId="77777777" w:rsidR="00EE7418" w:rsidRPr="00A33366" w:rsidRDefault="00EE7418" w:rsidP="00FC6A49">
            <w:pPr>
              <w:pStyle w:val="ColumnHeading"/>
              <w:keepNext/>
              <w:widowControl/>
            </w:pPr>
            <w:r w:rsidRPr="00A33366">
              <w:t>Texte proposé par la Commission</w:t>
            </w:r>
          </w:p>
        </w:tc>
        <w:tc>
          <w:tcPr>
            <w:tcW w:w="4876" w:type="dxa"/>
          </w:tcPr>
          <w:p w14:paraId="797E92F3" w14:textId="77777777" w:rsidR="00EE7418" w:rsidRPr="00A33366" w:rsidRDefault="00EE7418" w:rsidP="00FC6A49">
            <w:pPr>
              <w:pStyle w:val="ColumnHeading"/>
              <w:keepNext/>
              <w:widowControl/>
            </w:pPr>
            <w:r w:rsidRPr="00A33366">
              <w:t>Amendement</w:t>
            </w:r>
          </w:p>
        </w:tc>
      </w:tr>
      <w:tr w:rsidR="00EE7418" w:rsidRPr="00A33366" w14:paraId="52D2DCF6" w14:textId="77777777" w:rsidTr="00FC6A49">
        <w:trPr>
          <w:jc w:val="center"/>
        </w:trPr>
        <w:tc>
          <w:tcPr>
            <w:tcW w:w="4876" w:type="dxa"/>
          </w:tcPr>
          <w:p w14:paraId="13D17D44" w14:textId="77777777" w:rsidR="00EE7418" w:rsidRPr="00A33366" w:rsidRDefault="00EE7418" w:rsidP="00FC6A49">
            <w:pPr>
              <w:pStyle w:val="Normal6"/>
              <w:widowControl/>
              <w:rPr>
                <w:lang w:val="fr-FR"/>
              </w:rPr>
            </w:pPr>
            <w:r w:rsidRPr="00A33366">
              <w:rPr>
                <w:lang w:val="fr-FR"/>
              </w:rPr>
              <w:t>3.</w:t>
            </w:r>
            <w:r w:rsidRPr="00A33366">
              <w:rPr>
                <w:lang w:val="fr-FR"/>
              </w:rPr>
              <w:tab/>
              <w:t xml:space="preserve">La Commission est habilitée à adopter des actes délégués en conformité avec l’article 50 afin de compléter le présent règlement en définissant les conditions de conformité visées au paragraphe 2, </w:t>
            </w:r>
            <w:r w:rsidRPr="00A33366">
              <w:rPr>
                <w:b/>
                <w:i/>
                <w:lang w:val="fr-FR"/>
              </w:rPr>
              <w:t>y compris</w:t>
            </w:r>
            <w:r w:rsidRPr="00A33366">
              <w:rPr>
                <w:lang w:val="fr-FR"/>
              </w:rPr>
              <w:t xml:space="preserve"> les conditions spécifiques appliquées à l’importation de véhicules d’occasion par le pays tiers d’importation en ce qui concerne la protection de l’environnement et la sécurité routière, lorsque ces conditions ont été notifiées à la Commission par ce pays tiers. Ces conditions sont vérifiables au regard des informations disponibles dans les </w:t>
            </w:r>
            <w:r w:rsidRPr="00A33366">
              <w:rPr>
                <w:lang w:val="fr-FR"/>
              </w:rPr>
              <w:lastRenderedPageBreak/>
              <w:t>systèmes électroniques visés à l’article 45, paragraphe 1.</w:t>
            </w:r>
          </w:p>
        </w:tc>
        <w:tc>
          <w:tcPr>
            <w:tcW w:w="4876" w:type="dxa"/>
          </w:tcPr>
          <w:p w14:paraId="66BF454F" w14:textId="77777777" w:rsidR="00EE7418" w:rsidRPr="00A33366" w:rsidRDefault="00EE7418" w:rsidP="00FC6A49">
            <w:pPr>
              <w:pStyle w:val="Normal6"/>
              <w:widowControl/>
              <w:rPr>
                <w:szCs w:val="24"/>
                <w:lang w:val="fr-FR"/>
              </w:rPr>
            </w:pPr>
            <w:r w:rsidRPr="00A33366">
              <w:rPr>
                <w:lang w:val="fr-FR"/>
              </w:rPr>
              <w:lastRenderedPageBreak/>
              <w:t>3.</w:t>
            </w:r>
            <w:r w:rsidRPr="00A33366">
              <w:rPr>
                <w:lang w:val="fr-FR"/>
              </w:rPr>
              <w:tab/>
              <w:t xml:space="preserve">La Commission est habilitée à adopter des actes délégués en conformité avec l’article 50 afin de compléter le présent règlement en définissant les conditions de conformité visées au paragraphe 2, </w:t>
            </w:r>
            <w:r w:rsidRPr="00A33366">
              <w:rPr>
                <w:b/>
                <w:i/>
                <w:lang w:val="fr-FR"/>
              </w:rPr>
              <w:t>sur</w:t>
            </w:r>
            <w:r w:rsidRPr="00A33366">
              <w:rPr>
                <w:lang w:val="fr-FR"/>
              </w:rPr>
              <w:t xml:space="preserve"> les conditions spécifiques appliquées à l’importation de véhicules d’occasion par le pays tiers d’importation en ce qui concerne la protection de l’environnement et la sécurité routière, lorsque ces conditions ont été notifiées à la Commission par ce pays tiers. Ces conditions sont vérifiables au regard des informations disponibles dans les </w:t>
            </w:r>
            <w:r w:rsidRPr="00A33366">
              <w:rPr>
                <w:lang w:val="fr-FR"/>
              </w:rPr>
              <w:lastRenderedPageBreak/>
              <w:t>systèmes électroniques visés à l’article 45, paragraphe 1.</w:t>
            </w:r>
          </w:p>
        </w:tc>
      </w:tr>
    </w:tbl>
    <w:p w14:paraId="7E73AD78" w14:textId="77777777" w:rsidR="00EE7418" w:rsidRPr="00A33366" w:rsidRDefault="00EE7418" w:rsidP="00EE7418">
      <w:pPr>
        <w:widowControl/>
      </w:pPr>
    </w:p>
    <w:p w14:paraId="36D2C836" w14:textId="77777777" w:rsidR="00EE7418" w:rsidRPr="00A33366" w:rsidRDefault="00EE7418" w:rsidP="00EE7418">
      <w:pPr>
        <w:pStyle w:val="AMNumberTabs0"/>
        <w:keepNext/>
        <w:widowControl/>
      </w:pPr>
      <w:r w:rsidRPr="00A33366">
        <w:t>Amendement</w:t>
      </w:r>
      <w:r w:rsidRPr="00A33366">
        <w:tab/>
      </w:r>
      <w:r w:rsidRPr="00A33366">
        <w:tab/>
        <w:t>286</w:t>
      </w:r>
    </w:p>
    <w:p w14:paraId="4F577D95" w14:textId="77777777" w:rsidR="00EE7418" w:rsidRPr="00A33366" w:rsidRDefault="00EE7418" w:rsidP="00EE7418">
      <w:pPr>
        <w:pStyle w:val="NormalBold"/>
        <w:keepNext/>
        <w:widowControl/>
      </w:pPr>
      <w:r w:rsidRPr="00A33366">
        <w:t>Proposition de règlement</w:t>
      </w:r>
    </w:p>
    <w:p w14:paraId="6A799F48" w14:textId="77777777" w:rsidR="00EE7418" w:rsidRPr="00A33366" w:rsidRDefault="00EE7418" w:rsidP="00EE7418">
      <w:pPr>
        <w:pStyle w:val="NormalBold"/>
        <w:widowControl/>
      </w:pPr>
      <w:r w:rsidRPr="00A33366">
        <w:t>Article 40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511774" w14:textId="77777777" w:rsidTr="00FC6A49">
        <w:trPr>
          <w:jc w:val="center"/>
        </w:trPr>
        <w:tc>
          <w:tcPr>
            <w:tcW w:w="9752" w:type="dxa"/>
            <w:gridSpan w:val="2"/>
          </w:tcPr>
          <w:p w14:paraId="56E08B69" w14:textId="77777777" w:rsidR="00EE7418" w:rsidRPr="00A33366" w:rsidRDefault="00EE7418" w:rsidP="00FC6A49">
            <w:pPr>
              <w:keepNext/>
              <w:widowControl/>
            </w:pPr>
          </w:p>
        </w:tc>
      </w:tr>
      <w:tr w:rsidR="00EE7418" w:rsidRPr="00A33366" w14:paraId="33B4BB16" w14:textId="77777777" w:rsidTr="00FC6A49">
        <w:trPr>
          <w:jc w:val="center"/>
        </w:trPr>
        <w:tc>
          <w:tcPr>
            <w:tcW w:w="4876" w:type="dxa"/>
          </w:tcPr>
          <w:p w14:paraId="64FDB4F3" w14:textId="77777777" w:rsidR="00EE7418" w:rsidRPr="00A33366" w:rsidRDefault="00EE7418" w:rsidP="00FC6A49">
            <w:pPr>
              <w:pStyle w:val="ColumnHeading"/>
              <w:keepNext/>
              <w:widowControl/>
            </w:pPr>
            <w:r w:rsidRPr="00A33366">
              <w:t>Texte proposé par la Commission</w:t>
            </w:r>
          </w:p>
        </w:tc>
        <w:tc>
          <w:tcPr>
            <w:tcW w:w="4876" w:type="dxa"/>
          </w:tcPr>
          <w:p w14:paraId="7413B932" w14:textId="77777777" w:rsidR="00EE7418" w:rsidRPr="00A33366" w:rsidRDefault="00EE7418" w:rsidP="00FC6A49">
            <w:pPr>
              <w:pStyle w:val="ColumnHeading"/>
              <w:keepNext/>
              <w:widowControl/>
            </w:pPr>
            <w:r w:rsidRPr="00A33366">
              <w:t>Amendement</w:t>
            </w:r>
          </w:p>
        </w:tc>
      </w:tr>
      <w:tr w:rsidR="00EE7418" w:rsidRPr="00A33366" w14:paraId="73914519" w14:textId="77777777" w:rsidTr="00FC6A49">
        <w:trPr>
          <w:jc w:val="center"/>
        </w:trPr>
        <w:tc>
          <w:tcPr>
            <w:tcW w:w="4876" w:type="dxa"/>
          </w:tcPr>
          <w:p w14:paraId="377A01A7" w14:textId="77777777" w:rsidR="00EE7418" w:rsidRPr="00A33366" w:rsidRDefault="00EE7418" w:rsidP="00FC6A49">
            <w:pPr>
              <w:pStyle w:val="Normal6"/>
              <w:widowControl/>
              <w:rPr>
                <w:lang w:val="fr-FR"/>
              </w:rPr>
            </w:pPr>
          </w:p>
        </w:tc>
        <w:tc>
          <w:tcPr>
            <w:tcW w:w="4876" w:type="dxa"/>
          </w:tcPr>
          <w:p w14:paraId="5E9E2228" w14:textId="77777777" w:rsidR="00EE7418" w:rsidRPr="00A33366" w:rsidRDefault="00EE7418" w:rsidP="00FC6A49">
            <w:pPr>
              <w:pStyle w:val="Normal6"/>
              <w:widowControl/>
              <w:rPr>
                <w:szCs w:val="24"/>
                <w:lang w:val="fr-FR"/>
              </w:rPr>
            </w:pPr>
            <w:r w:rsidRPr="00A33366">
              <w:rPr>
                <w:b/>
                <w:i/>
                <w:lang w:val="fr-FR"/>
              </w:rPr>
              <w:t>3 bis.</w:t>
            </w:r>
            <w:r w:rsidRPr="00A33366">
              <w:rPr>
                <w:b/>
                <w:i/>
                <w:lang w:val="fr-FR"/>
              </w:rPr>
              <w:tab/>
              <w:t>La Commission publie et met régulièrement à jour, sur un portail prévu à cet effet, les conditions spécifiques notifiées liées à la protection de l’environnement ou à la sécurité routière imposées par des pays tiers conformément au paragraphe 3.</w:t>
            </w:r>
          </w:p>
        </w:tc>
      </w:tr>
    </w:tbl>
    <w:p w14:paraId="2714D7DB" w14:textId="77777777" w:rsidR="00EE7418" w:rsidRPr="00A33366" w:rsidRDefault="00EE7418" w:rsidP="00EE7418">
      <w:pPr>
        <w:widowControl/>
      </w:pPr>
    </w:p>
    <w:p w14:paraId="65A9A521" w14:textId="77777777" w:rsidR="00EE7418" w:rsidRPr="00A33366" w:rsidRDefault="00EE7418" w:rsidP="00EE7418">
      <w:pPr>
        <w:pStyle w:val="AMNumberTabs0"/>
        <w:keepNext/>
        <w:widowControl/>
      </w:pPr>
      <w:r w:rsidRPr="00A33366">
        <w:t>Amendement</w:t>
      </w:r>
      <w:r w:rsidRPr="00A33366">
        <w:tab/>
      </w:r>
      <w:r w:rsidRPr="00A33366">
        <w:tab/>
        <w:t>287</w:t>
      </w:r>
    </w:p>
    <w:p w14:paraId="3830C226" w14:textId="77777777" w:rsidR="00EE7418" w:rsidRPr="00A33366" w:rsidRDefault="00EE7418" w:rsidP="00EE7418">
      <w:pPr>
        <w:pStyle w:val="NormalBold"/>
        <w:keepNext/>
        <w:widowControl/>
      </w:pPr>
      <w:r w:rsidRPr="00A33366">
        <w:t>Proposition de règlement</w:t>
      </w:r>
    </w:p>
    <w:p w14:paraId="4194F981" w14:textId="77777777" w:rsidR="00EE7418" w:rsidRPr="00A33366" w:rsidRDefault="00EE7418" w:rsidP="00EE7418">
      <w:pPr>
        <w:pStyle w:val="NormalBold"/>
        <w:widowControl/>
      </w:pPr>
      <w:r w:rsidRPr="00A33366">
        <w:t>Article 41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8CCA22" w14:textId="77777777" w:rsidTr="00FC6A49">
        <w:trPr>
          <w:jc w:val="center"/>
        </w:trPr>
        <w:tc>
          <w:tcPr>
            <w:tcW w:w="9752" w:type="dxa"/>
            <w:gridSpan w:val="2"/>
          </w:tcPr>
          <w:p w14:paraId="0B34B191" w14:textId="77777777" w:rsidR="00EE7418" w:rsidRPr="00A33366" w:rsidRDefault="00EE7418" w:rsidP="00FC6A49">
            <w:pPr>
              <w:keepNext/>
              <w:widowControl/>
            </w:pPr>
          </w:p>
        </w:tc>
      </w:tr>
      <w:tr w:rsidR="00EE7418" w:rsidRPr="00A33366" w14:paraId="6EECC3A7" w14:textId="77777777" w:rsidTr="00FC6A49">
        <w:trPr>
          <w:jc w:val="center"/>
        </w:trPr>
        <w:tc>
          <w:tcPr>
            <w:tcW w:w="4876" w:type="dxa"/>
          </w:tcPr>
          <w:p w14:paraId="57337EF9" w14:textId="77777777" w:rsidR="00EE7418" w:rsidRPr="00A33366" w:rsidRDefault="00EE7418" w:rsidP="00FC6A49">
            <w:pPr>
              <w:pStyle w:val="ColumnHeading"/>
              <w:keepNext/>
              <w:widowControl/>
            </w:pPr>
            <w:r w:rsidRPr="00A33366">
              <w:t>Texte proposé par la Commission</w:t>
            </w:r>
          </w:p>
        </w:tc>
        <w:tc>
          <w:tcPr>
            <w:tcW w:w="4876" w:type="dxa"/>
          </w:tcPr>
          <w:p w14:paraId="6D9B03C6" w14:textId="77777777" w:rsidR="00EE7418" w:rsidRPr="00A33366" w:rsidRDefault="00EE7418" w:rsidP="00FC6A49">
            <w:pPr>
              <w:pStyle w:val="ColumnHeading"/>
              <w:keepNext/>
              <w:widowControl/>
            </w:pPr>
            <w:r w:rsidRPr="00A33366">
              <w:t>Amendement</w:t>
            </w:r>
          </w:p>
        </w:tc>
      </w:tr>
      <w:tr w:rsidR="00EE7418" w:rsidRPr="00A33366" w14:paraId="59EB8056" w14:textId="77777777" w:rsidTr="00FC6A49">
        <w:trPr>
          <w:jc w:val="center"/>
        </w:trPr>
        <w:tc>
          <w:tcPr>
            <w:tcW w:w="4876" w:type="dxa"/>
          </w:tcPr>
          <w:p w14:paraId="0C1AE045" w14:textId="77777777" w:rsidR="00EE7418" w:rsidRPr="00A33366" w:rsidRDefault="00EE7418" w:rsidP="00FC6A49">
            <w:pPr>
              <w:pStyle w:val="Normal6"/>
              <w:widowControl/>
              <w:rPr>
                <w:lang w:val="fr-FR"/>
              </w:rPr>
            </w:pPr>
            <w:r w:rsidRPr="00A33366">
              <w:rPr>
                <w:lang w:val="fr-FR"/>
              </w:rPr>
              <w:t>1.</w:t>
            </w:r>
            <w:r w:rsidRPr="00A33366">
              <w:rPr>
                <w:lang w:val="fr-FR"/>
              </w:rPr>
              <w:tab/>
            </w:r>
            <w:r w:rsidRPr="00A33366">
              <w:rPr>
                <w:b/>
                <w:i/>
                <w:lang w:val="fr-FR"/>
              </w:rPr>
              <w:t>Lorsqu’il existe des motifs raisonnables de croire</w:t>
            </w:r>
            <w:r w:rsidRPr="00A33366">
              <w:rPr>
                <w:lang w:val="fr-FR"/>
              </w:rPr>
              <w:t xml:space="preserve"> qu’un véhicule d’occasion destiné à l’exportation peut ne pas satisfaire aux exigences de la présente section, </w:t>
            </w:r>
            <w:r w:rsidRPr="00A33366">
              <w:rPr>
                <w:b/>
                <w:i/>
                <w:lang w:val="fr-FR"/>
              </w:rPr>
              <w:t>les autorités douanières</w:t>
            </w:r>
            <w:r w:rsidRPr="00A33366">
              <w:rPr>
                <w:lang w:val="fr-FR"/>
              </w:rPr>
              <w:t xml:space="preserve"> suspendent la mainlevée en vue de l’exportation de ce véhicule. Elles informent également immédiatement les autorités compétentes de cette suspension et transmettent toutes les informations pertinentes nécessaires pour déterminer si le véhicule d’occasion satisfait aux exigences du présent règlement et peut bénéficier d’une mainlevée en vue de l’exportation.</w:t>
            </w:r>
          </w:p>
        </w:tc>
        <w:tc>
          <w:tcPr>
            <w:tcW w:w="4876" w:type="dxa"/>
          </w:tcPr>
          <w:p w14:paraId="7E1A819E" w14:textId="77777777" w:rsidR="00EE7418" w:rsidRPr="00A33366" w:rsidRDefault="00EE7418" w:rsidP="00FC6A49">
            <w:pPr>
              <w:pStyle w:val="Normal6"/>
              <w:widowControl/>
              <w:rPr>
                <w:szCs w:val="24"/>
                <w:lang w:val="fr-FR"/>
              </w:rPr>
            </w:pPr>
            <w:r w:rsidRPr="00A33366">
              <w:rPr>
                <w:lang w:val="fr-FR"/>
              </w:rPr>
              <w:t>1.</w:t>
            </w:r>
            <w:r w:rsidRPr="00A33366">
              <w:rPr>
                <w:lang w:val="fr-FR"/>
              </w:rPr>
              <w:tab/>
            </w:r>
            <w:r w:rsidRPr="00A33366">
              <w:rPr>
                <w:b/>
                <w:i/>
                <w:lang w:val="fr-FR"/>
              </w:rPr>
              <w:t>Lorsque les autorités douanières soupçonnent</w:t>
            </w:r>
            <w:r w:rsidRPr="00A33366">
              <w:rPr>
                <w:lang w:val="fr-FR"/>
              </w:rPr>
              <w:t xml:space="preserve"> qu’un véhicule d’occasion destiné à l’exportation peut ne pas satisfaire aux exigences de la présente section, </w:t>
            </w:r>
            <w:r w:rsidRPr="00A33366">
              <w:rPr>
                <w:b/>
                <w:i/>
                <w:lang w:val="fr-FR"/>
              </w:rPr>
              <w:t>elles</w:t>
            </w:r>
            <w:r w:rsidRPr="00A33366">
              <w:rPr>
                <w:lang w:val="fr-FR"/>
              </w:rPr>
              <w:t xml:space="preserve"> suspendent</w:t>
            </w:r>
            <w:r w:rsidRPr="00A33366">
              <w:rPr>
                <w:b/>
                <w:i/>
                <w:lang w:val="fr-FR"/>
              </w:rPr>
              <w:t xml:space="preserve"> immédiatement</w:t>
            </w:r>
            <w:r w:rsidRPr="00A33366">
              <w:rPr>
                <w:lang w:val="fr-FR"/>
              </w:rPr>
              <w:t xml:space="preserve"> la mainlevée en vue de l’exportation de ce véhicule</w:t>
            </w:r>
            <w:r w:rsidRPr="00A33366">
              <w:rPr>
                <w:b/>
                <w:i/>
                <w:lang w:val="fr-FR"/>
              </w:rPr>
              <w:t xml:space="preserve"> jusqu’à l’obtention de toutes les informations nécessaires pour prendre une décision définitive</w:t>
            </w:r>
            <w:r w:rsidRPr="00A33366">
              <w:rPr>
                <w:lang w:val="fr-FR"/>
              </w:rPr>
              <w:t xml:space="preserve">. Elles informent également immédiatement les autorités compétentes de cette suspension et transmettent toutes les informations pertinentes nécessaires pour déterminer si le véhicule d’occasion satisfait aux exigences du présent règlement et peut bénéficier d’une mainlevée en vue de l’exportation. </w:t>
            </w:r>
          </w:p>
        </w:tc>
      </w:tr>
    </w:tbl>
    <w:p w14:paraId="3AA7397C" w14:textId="77777777" w:rsidR="00EE7418" w:rsidRPr="00A33366" w:rsidRDefault="00EE7418" w:rsidP="00EE7418">
      <w:pPr>
        <w:widowControl/>
      </w:pPr>
    </w:p>
    <w:p w14:paraId="3C552682" w14:textId="77777777" w:rsidR="00EE7418" w:rsidRPr="00A33366" w:rsidRDefault="00EE7418" w:rsidP="00EE7418">
      <w:pPr>
        <w:pStyle w:val="AMNumberTabs0"/>
        <w:keepNext/>
        <w:widowControl/>
      </w:pPr>
      <w:r w:rsidRPr="00A33366">
        <w:t>Amendement</w:t>
      </w:r>
      <w:r w:rsidRPr="00A33366">
        <w:tab/>
      </w:r>
      <w:r w:rsidRPr="00A33366">
        <w:tab/>
        <w:t>288</w:t>
      </w:r>
    </w:p>
    <w:p w14:paraId="29B3289D" w14:textId="77777777" w:rsidR="00EE7418" w:rsidRPr="00A33366" w:rsidRDefault="00EE7418" w:rsidP="00EE7418">
      <w:pPr>
        <w:pStyle w:val="NormalBold"/>
        <w:keepNext/>
        <w:widowControl/>
      </w:pPr>
      <w:r w:rsidRPr="00A33366">
        <w:t>Proposition de règlement</w:t>
      </w:r>
    </w:p>
    <w:p w14:paraId="5929CB47" w14:textId="77777777" w:rsidR="00EE7418" w:rsidRPr="00A33366" w:rsidRDefault="00EE7418" w:rsidP="00EE7418">
      <w:pPr>
        <w:pStyle w:val="NormalBold"/>
        <w:widowControl/>
      </w:pPr>
      <w:r w:rsidRPr="00A33366">
        <w:t>Article 42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12461F0" w14:textId="77777777" w:rsidTr="00FC6A49">
        <w:trPr>
          <w:jc w:val="center"/>
        </w:trPr>
        <w:tc>
          <w:tcPr>
            <w:tcW w:w="9752" w:type="dxa"/>
            <w:gridSpan w:val="2"/>
          </w:tcPr>
          <w:p w14:paraId="33683E22" w14:textId="77777777" w:rsidR="00EE7418" w:rsidRPr="00A33366" w:rsidRDefault="00EE7418" w:rsidP="00FC6A49">
            <w:pPr>
              <w:keepNext/>
              <w:widowControl/>
            </w:pPr>
          </w:p>
        </w:tc>
      </w:tr>
      <w:tr w:rsidR="00EE7418" w:rsidRPr="00A33366" w14:paraId="22A3D056" w14:textId="77777777" w:rsidTr="00FC6A49">
        <w:trPr>
          <w:jc w:val="center"/>
        </w:trPr>
        <w:tc>
          <w:tcPr>
            <w:tcW w:w="4876" w:type="dxa"/>
          </w:tcPr>
          <w:p w14:paraId="2BCE07E2" w14:textId="77777777" w:rsidR="00EE7418" w:rsidRPr="00A33366" w:rsidRDefault="00EE7418" w:rsidP="00FC6A49">
            <w:pPr>
              <w:pStyle w:val="ColumnHeading"/>
              <w:keepNext/>
              <w:widowControl/>
            </w:pPr>
            <w:r w:rsidRPr="00A33366">
              <w:t>Texte proposé par la Commission</w:t>
            </w:r>
          </w:p>
        </w:tc>
        <w:tc>
          <w:tcPr>
            <w:tcW w:w="4876" w:type="dxa"/>
          </w:tcPr>
          <w:p w14:paraId="1A113ED2" w14:textId="77777777" w:rsidR="00EE7418" w:rsidRPr="00A33366" w:rsidRDefault="00EE7418" w:rsidP="00FC6A49">
            <w:pPr>
              <w:pStyle w:val="ColumnHeading"/>
              <w:keepNext/>
              <w:widowControl/>
            </w:pPr>
            <w:r w:rsidRPr="00A33366">
              <w:t>Amendement</w:t>
            </w:r>
          </w:p>
        </w:tc>
      </w:tr>
      <w:tr w:rsidR="00EE7418" w:rsidRPr="00A33366" w14:paraId="5C6CA728" w14:textId="77777777" w:rsidTr="00FC6A49">
        <w:trPr>
          <w:jc w:val="center"/>
        </w:trPr>
        <w:tc>
          <w:tcPr>
            <w:tcW w:w="4876" w:type="dxa"/>
          </w:tcPr>
          <w:p w14:paraId="017C491D" w14:textId="77777777" w:rsidR="00EE7418" w:rsidRPr="00A33366" w:rsidRDefault="00EE7418" w:rsidP="00FC6A49">
            <w:pPr>
              <w:pStyle w:val="Normal6"/>
              <w:widowControl/>
              <w:rPr>
                <w:lang w:val="fr-FR"/>
              </w:rPr>
            </w:pPr>
            <w:r w:rsidRPr="00A33366">
              <w:rPr>
                <w:lang w:val="fr-FR"/>
              </w:rPr>
              <w:t>3.</w:t>
            </w:r>
            <w:r w:rsidRPr="00A33366">
              <w:rPr>
                <w:lang w:val="fr-FR"/>
              </w:rPr>
              <w:tab/>
              <w:t>Après chaque mainlevée en vue de l’exportation d’un véhicule d’occasion, les autorités douanières notifient cette mainlevée à l’autorité compétente de l’État membre dans lequel le véhicule en question était immatriculé au moment de l’exportation.</w:t>
            </w:r>
          </w:p>
        </w:tc>
        <w:tc>
          <w:tcPr>
            <w:tcW w:w="4876" w:type="dxa"/>
          </w:tcPr>
          <w:p w14:paraId="180D9728" w14:textId="77777777" w:rsidR="00EE7418" w:rsidRPr="00A33366" w:rsidRDefault="00EE7418" w:rsidP="00FC6A49">
            <w:pPr>
              <w:pStyle w:val="Normal6"/>
              <w:widowControl/>
              <w:rPr>
                <w:szCs w:val="24"/>
                <w:lang w:val="fr-FR"/>
              </w:rPr>
            </w:pPr>
            <w:r w:rsidRPr="00A33366">
              <w:rPr>
                <w:lang w:val="fr-FR"/>
              </w:rPr>
              <w:t>3.</w:t>
            </w:r>
            <w:r w:rsidRPr="00A33366">
              <w:rPr>
                <w:lang w:val="fr-FR"/>
              </w:rPr>
              <w:tab/>
              <w:t>Après chaque mainlevée en vue de l’exportation d’un véhicule d’occasion, les autorités douanières notifient cette mainlevée à l’autorité compétente de l’État membre dans lequel le véhicule en question était immatriculé au moment de l’exportation.</w:t>
            </w:r>
            <w:r w:rsidRPr="00A33366">
              <w:rPr>
                <w:b/>
                <w:i/>
                <w:lang w:val="fr-FR"/>
              </w:rPr>
              <w:t xml:space="preserve"> L’autorité compétente de l’État membre enregistre cette information dans son registre national des véhicules.</w:t>
            </w:r>
          </w:p>
        </w:tc>
      </w:tr>
    </w:tbl>
    <w:p w14:paraId="4F5595C4" w14:textId="77777777" w:rsidR="00EE7418" w:rsidRPr="00A33366" w:rsidRDefault="00EE7418" w:rsidP="00EE7418">
      <w:pPr>
        <w:widowControl/>
      </w:pPr>
    </w:p>
    <w:p w14:paraId="215F5579" w14:textId="77777777" w:rsidR="00EE7418" w:rsidRPr="00A33366" w:rsidRDefault="00EE7418" w:rsidP="00EE7418">
      <w:pPr>
        <w:pStyle w:val="AMNumberTabs0"/>
        <w:keepNext/>
        <w:widowControl/>
      </w:pPr>
      <w:r w:rsidRPr="00A33366">
        <w:t>Amendement</w:t>
      </w:r>
      <w:r w:rsidRPr="00A33366">
        <w:tab/>
      </w:r>
      <w:r w:rsidRPr="00A33366">
        <w:tab/>
        <w:t>289</w:t>
      </w:r>
    </w:p>
    <w:p w14:paraId="615ED18E" w14:textId="77777777" w:rsidR="00EE7418" w:rsidRPr="00A33366" w:rsidRDefault="00EE7418" w:rsidP="00EE7418">
      <w:pPr>
        <w:pStyle w:val="NormalBold"/>
        <w:keepNext/>
        <w:widowControl/>
      </w:pPr>
      <w:r w:rsidRPr="00A33366">
        <w:t>Proposition de règlement</w:t>
      </w:r>
    </w:p>
    <w:p w14:paraId="0D9A232F" w14:textId="77777777" w:rsidR="00EE7418" w:rsidRPr="00A33366" w:rsidRDefault="00EE7418" w:rsidP="00EE7418">
      <w:pPr>
        <w:pStyle w:val="NormalBold"/>
        <w:widowControl/>
      </w:pPr>
      <w:r w:rsidRPr="00A33366">
        <w:t>Article 45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6F3ED2B" w14:textId="77777777" w:rsidTr="00FC6A49">
        <w:trPr>
          <w:jc w:val="center"/>
        </w:trPr>
        <w:tc>
          <w:tcPr>
            <w:tcW w:w="9752" w:type="dxa"/>
            <w:gridSpan w:val="2"/>
          </w:tcPr>
          <w:p w14:paraId="6D447972" w14:textId="77777777" w:rsidR="00EE7418" w:rsidRPr="00A33366" w:rsidRDefault="00EE7418" w:rsidP="00FC6A49">
            <w:pPr>
              <w:keepNext/>
              <w:widowControl/>
            </w:pPr>
          </w:p>
        </w:tc>
      </w:tr>
      <w:tr w:rsidR="00EE7418" w:rsidRPr="00A33366" w14:paraId="45DF74A7" w14:textId="77777777" w:rsidTr="00FC6A49">
        <w:trPr>
          <w:jc w:val="center"/>
        </w:trPr>
        <w:tc>
          <w:tcPr>
            <w:tcW w:w="4876" w:type="dxa"/>
          </w:tcPr>
          <w:p w14:paraId="06DE740D" w14:textId="77777777" w:rsidR="00EE7418" w:rsidRPr="00A33366" w:rsidRDefault="00EE7418" w:rsidP="00FC6A49">
            <w:pPr>
              <w:pStyle w:val="ColumnHeading"/>
              <w:keepNext/>
              <w:widowControl/>
            </w:pPr>
            <w:r w:rsidRPr="00A33366">
              <w:t>Texte proposé par la Commission</w:t>
            </w:r>
          </w:p>
        </w:tc>
        <w:tc>
          <w:tcPr>
            <w:tcW w:w="4876" w:type="dxa"/>
          </w:tcPr>
          <w:p w14:paraId="1F16B9B7" w14:textId="77777777" w:rsidR="00EE7418" w:rsidRPr="00A33366" w:rsidRDefault="00EE7418" w:rsidP="00FC6A49">
            <w:pPr>
              <w:pStyle w:val="ColumnHeading"/>
              <w:keepNext/>
              <w:widowControl/>
            </w:pPr>
            <w:r w:rsidRPr="00A33366">
              <w:t>Amendement</w:t>
            </w:r>
          </w:p>
        </w:tc>
      </w:tr>
      <w:tr w:rsidR="00EE7418" w:rsidRPr="00A33366" w14:paraId="22F0D228" w14:textId="77777777" w:rsidTr="00FC6A49">
        <w:trPr>
          <w:jc w:val="center"/>
        </w:trPr>
        <w:tc>
          <w:tcPr>
            <w:tcW w:w="4876" w:type="dxa"/>
          </w:tcPr>
          <w:p w14:paraId="288AF5F9" w14:textId="77777777" w:rsidR="00EE7418" w:rsidRPr="00A33366" w:rsidRDefault="00EE7418" w:rsidP="00FC6A49">
            <w:pPr>
              <w:pStyle w:val="Normal6"/>
              <w:widowControl/>
              <w:rPr>
                <w:lang w:val="fr-FR"/>
              </w:rPr>
            </w:pPr>
            <w:r w:rsidRPr="00A33366">
              <w:rPr>
                <w:lang w:val="fr-FR"/>
              </w:rPr>
              <w:t>1.</w:t>
            </w:r>
            <w:r w:rsidRPr="00A33366">
              <w:rPr>
                <w:lang w:val="fr-FR"/>
              </w:rPr>
              <w:tab/>
              <w:t>Le système électronique MOVE-HUB mis au point par la Commission est utilisé pour l’échange du numéro d’identification du véhicule et des informations relatives à l’immatriculation des véhicules ainsi qu’à leur conformité aux exigences de contrôle technique entre les registres nationaux des véhicules et les systèmes électroniques de contrôle technique des États membres, ainsi que pour l’interconnexion avec l’environnement de guichet unique de l’UE pour les douanes, lorsque cela est nécessaire aux fins des contrôles et des exigences établis dans la présente section.</w:t>
            </w:r>
          </w:p>
        </w:tc>
        <w:tc>
          <w:tcPr>
            <w:tcW w:w="4876" w:type="dxa"/>
          </w:tcPr>
          <w:p w14:paraId="760B19FC"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Le système électronique MOVE-HUB mis au point par la Commission est utilisé pour l’échange </w:t>
            </w:r>
            <w:r w:rsidRPr="00A33366">
              <w:rPr>
                <w:b/>
                <w:i/>
                <w:lang w:val="fr-FR"/>
              </w:rPr>
              <w:t xml:space="preserve">et la vérification </w:t>
            </w:r>
            <w:r w:rsidRPr="00A33366">
              <w:rPr>
                <w:lang w:val="fr-FR"/>
              </w:rPr>
              <w:t>du numéro d’identification du véhicule et des informations relatives à l’immatriculation des véhicules ainsi qu’à leur conformité aux exigences de contrôle technique entre les registres nationaux des véhicules et les systèmes électroniques de contrôle technique des États membres, ainsi que pour l’interconnexion avec l’environnement de guichet unique de l’UE pour les douanes, lorsque cela est nécessaire aux fins des contrôles et des exigences établis dans la présente section.</w:t>
            </w:r>
          </w:p>
        </w:tc>
      </w:tr>
    </w:tbl>
    <w:p w14:paraId="0BBB1AE2" w14:textId="77777777" w:rsidR="00EE7418" w:rsidRPr="00A33366" w:rsidRDefault="00EE7418" w:rsidP="00EE7418">
      <w:pPr>
        <w:widowControl/>
      </w:pPr>
    </w:p>
    <w:p w14:paraId="2402F51E" w14:textId="77777777" w:rsidR="00EE7418" w:rsidRPr="00A33366" w:rsidRDefault="00EE7418" w:rsidP="00EE7418">
      <w:pPr>
        <w:pStyle w:val="AMNumberTabs0"/>
        <w:keepNext/>
        <w:widowControl/>
      </w:pPr>
      <w:r w:rsidRPr="00A33366">
        <w:t>Amendement</w:t>
      </w:r>
      <w:r w:rsidRPr="00A33366">
        <w:tab/>
      </w:r>
      <w:r w:rsidRPr="00A33366">
        <w:tab/>
        <w:t>290</w:t>
      </w:r>
    </w:p>
    <w:p w14:paraId="20824F66" w14:textId="77777777" w:rsidR="00EE7418" w:rsidRPr="00A33366" w:rsidRDefault="00EE7418" w:rsidP="00EE7418">
      <w:pPr>
        <w:pStyle w:val="NormalBold"/>
        <w:keepNext/>
        <w:widowControl/>
      </w:pPr>
      <w:r w:rsidRPr="00A33366">
        <w:t>Proposition de règlement</w:t>
      </w:r>
    </w:p>
    <w:p w14:paraId="422CCB2E" w14:textId="77777777" w:rsidR="00EE7418" w:rsidRPr="00A33366" w:rsidRDefault="00EE7418" w:rsidP="00EE7418">
      <w:pPr>
        <w:pStyle w:val="NormalBold"/>
        <w:widowControl/>
      </w:pPr>
      <w:r w:rsidRPr="00A33366">
        <w:t>Article 45 – paragraphe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A78684F" w14:textId="77777777" w:rsidTr="00FC6A49">
        <w:trPr>
          <w:jc w:val="center"/>
        </w:trPr>
        <w:tc>
          <w:tcPr>
            <w:tcW w:w="9752" w:type="dxa"/>
            <w:gridSpan w:val="2"/>
          </w:tcPr>
          <w:p w14:paraId="4B7B765B" w14:textId="77777777" w:rsidR="00EE7418" w:rsidRPr="00A33366" w:rsidRDefault="00EE7418" w:rsidP="00FC6A49">
            <w:pPr>
              <w:keepNext/>
              <w:widowControl/>
            </w:pPr>
          </w:p>
        </w:tc>
      </w:tr>
      <w:tr w:rsidR="00EE7418" w:rsidRPr="00A33366" w14:paraId="2378C664" w14:textId="77777777" w:rsidTr="00FC6A49">
        <w:trPr>
          <w:jc w:val="center"/>
        </w:trPr>
        <w:tc>
          <w:tcPr>
            <w:tcW w:w="4876" w:type="dxa"/>
          </w:tcPr>
          <w:p w14:paraId="58468413" w14:textId="77777777" w:rsidR="00EE7418" w:rsidRPr="00A33366" w:rsidRDefault="00EE7418" w:rsidP="00FC6A49">
            <w:pPr>
              <w:pStyle w:val="ColumnHeading"/>
              <w:keepNext/>
              <w:widowControl/>
            </w:pPr>
            <w:r w:rsidRPr="00A33366">
              <w:t>Texte proposé par la Commission</w:t>
            </w:r>
          </w:p>
        </w:tc>
        <w:tc>
          <w:tcPr>
            <w:tcW w:w="4876" w:type="dxa"/>
          </w:tcPr>
          <w:p w14:paraId="2445C3E4" w14:textId="77777777" w:rsidR="00EE7418" w:rsidRPr="00A33366" w:rsidRDefault="00EE7418" w:rsidP="00FC6A49">
            <w:pPr>
              <w:pStyle w:val="ColumnHeading"/>
              <w:keepNext/>
              <w:widowControl/>
            </w:pPr>
            <w:r w:rsidRPr="00A33366">
              <w:t>Amendement</w:t>
            </w:r>
          </w:p>
        </w:tc>
      </w:tr>
      <w:tr w:rsidR="00EE7418" w:rsidRPr="00A33366" w14:paraId="5C6F246E" w14:textId="77777777" w:rsidTr="00FC6A49">
        <w:trPr>
          <w:jc w:val="center"/>
        </w:trPr>
        <w:tc>
          <w:tcPr>
            <w:tcW w:w="4876" w:type="dxa"/>
          </w:tcPr>
          <w:p w14:paraId="6B5FA585" w14:textId="77777777" w:rsidR="00EE7418" w:rsidRPr="00A33366" w:rsidRDefault="00EE7418" w:rsidP="00FC6A49">
            <w:pPr>
              <w:pStyle w:val="Normal6"/>
              <w:widowControl/>
              <w:rPr>
                <w:lang w:val="fr-FR"/>
              </w:rPr>
            </w:pPr>
          </w:p>
        </w:tc>
        <w:tc>
          <w:tcPr>
            <w:tcW w:w="4876" w:type="dxa"/>
          </w:tcPr>
          <w:p w14:paraId="4F5DCC30" w14:textId="77777777" w:rsidR="00EE7418" w:rsidRPr="00A33366" w:rsidRDefault="00EE7418" w:rsidP="00FC6A49">
            <w:pPr>
              <w:pStyle w:val="Normal6"/>
              <w:widowControl/>
              <w:rPr>
                <w:szCs w:val="24"/>
                <w:lang w:val="fr-FR"/>
              </w:rPr>
            </w:pPr>
            <w:r w:rsidRPr="00A33366">
              <w:rPr>
                <w:b/>
                <w:i/>
                <w:lang w:val="fr-FR"/>
              </w:rPr>
              <w:t>3 bis.</w:t>
            </w:r>
            <w:r w:rsidRPr="00A33366">
              <w:rPr>
                <w:lang w:val="fr-FR"/>
              </w:rPr>
              <w:tab/>
            </w:r>
            <w:r w:rsidRPr="00A33366">
              <w:rPr>
                <w:b/>
                <w:i/>
                <w:lang w:val="fr-FR"/>
              </w:rPr>
              <w:t xml:space="preserve">L’obligation visée au paragraphe 1 est satisfaite lorsque les États membres utilisent le système européen d’information concernant les véhicules et les permis de conduire (EUCARIS) pour </w:t>
            </w:r>
            <w:r w:rsidRPr="00A33366">
              <w:rPr>
                <w:b/>
                <w:i/>
                <w:lang w:val="fr-FR"/>
              </w:rPr>
              <w:lastRenderedPageBreak/>
              <w:t>se connecter au système électronique MOVE-HUB.</w:t>
            </w:r>
          </w:p>
        </w:tc>
      </w:tr>
    </w:tbl>
    <w:p w14:paraId="2ED56561" w14:textId="77777777" w:rsidR="00EE7418" w:rsidRPr="00A33366" w:rsidRDefault="00EE7418" w:rsidP="00EE7418">
      <w:pPr>
        <w:widowControl/>
      </w:pPr>
    </w:p>
    <w:p w14:paraId="4B9F16C6" w14:textId="77777777" w:rsidR="00EE7418" w:rsidRPr="00A33366" w:rsidRDefault="00EE7418" w:rsidP="00EE7418">
      <w:pPr>
        <w:pStyle w:val="AMNumberTabs0"/>
        <w:keepNext/>
        <w:widowControl/>
      </w:pPr>
      <w:r w:rsidRPr="00A33366">
        <w:t>Amendement</w:t>
      </w:r>
      <w:r w:rsidRPr="00A33366">
        <w:tab/>
      </w:r>
      <w:r w:rsidRPr="00A33366">
        <w:tab/>
        <w:t>291</w:t>
      </w:r>
    </w:p>
    <w:p w14:paraId="31399048" w14:textId="77777777" w:rsidR="00EE7418" w:rsidRPr="00A33366" w:rsidRDefault="00EE7418" w:rsidP="00EE7418">
      <w:pPr>
        <w:pStyle w:val="NormalBold"/>
        <w:keepNext/>
        <w:widowControl/>
      </w:pPr>
      <w:r w:rsidRPr="00A33366">
        <w:t>Proposition de règlement</w:t>
      </w:r>
    </w:p>
    <w:p w14:paraId="0860F8A5" w14:textId="77777777" w:rsidR="00EE7418" w:rsidRPr="00A33366" w:rsidRDefault="00EE7418" w:rsidP="00EE7418">
      <w:pPr>
        <w:pStyle w:val="NormalBold"/>
        <w:widowControl/>
      </w:pPr>
      <w:r w:rsidRPr="00A33366">
        <w:t>Article 45 – paragraphe 5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966084F" w14:textId="77777777" w:rsidTr="00FC6A49">
        <w:trPr>
          <w:jc w:val="center"/>
        </w:trPr>
        <w:tc>
          <w:tcPr>
            <w:tcW w:w="9752" w:type="dxa"/>
            <w:gridSpan w:val="2"/>
          </w:tcPr>
          <w:p w14:paraId="0B2F874B" w14:textId="77777777" w:rsidR="00EE7418" w:rsidRPr="00A33366" w:rsidRDefault="00EE7418" w:rsidP="00FC6A49">
            <w:pPr>
              <w:keepNext/>
              <w:widowControl/>
            </w:pPr>
          </w:p>
        </w:tc>
      </w:tr>
      <w:tr w:rsidR="00EE7418" w:rsidRPr="00A33366" w14:paraId="71635047" w14:textId="77777777" w:rsidTr="00FC6A49">
        <w:trPr>
          <w:jc w:val="center"/>
        </w:trPr>
        <w:tc>
          <w:tcPr>
            <w:tcW w:w="4876" w:type="dxa"/>
          </w:tcPr>
          <w:p w14:paraId="1A59A428" w14:textId="77777777" w:rsidR="00EE7418" w:rsidRPr="00A33366" w:rsidRDefault="00EE7418" w:rsidP="00FC6A49">
            <w:pPr>
              <w:pStyle w:val="ColumnHeading"/>
              <w:keepNext/>
              <w:widowControl/>
            </w:pPr>
            <w:r w:rsidRPr="00A33366">
              <w:t>Texte proposé par la Commission</w:t>
            </w:r>
          </w:p>
        </w:tc>
        <w:tc>
          <w:tcPr>
            <w:tcW w:w="4876" w:type="dxa"/>
          </w:tcPr>
          <w:p w14:paraId="7BFB43C1" w14:textId="77777777" w:rsidR="00EE7418" w:rsidRPr="00A33366" w:rsidRDefault="00EE7418" w:rsidP="00FC6A49">
            <w:pPr>
              <w:pStyle w:val="ColumnHeading"/>
              <w:keepNext/>
              <w:widowControl/>
            </w:pPr>
            <w:r w:rsidRPr="00A33366">
              <w:t>Amendement</w:t>
            </w:r>
          </w:p>
        </w:tc>
      </w:tr>
      <w:tr w:rsidR="00EE7418" w:rsidRPr="00A33366" w14:paraId="1C0CE722" w14:textId="77777777" w:rsidTr="00FC6A49">
        <w:trPr>
          <w:jc w:val="center"/>
        </w:trPr>
        <w:tc>
          <w:tcPr>
            <w:tcW w:w="4876" w:type="dxa"/>
          </w:tcPr>
          <w:p w14:paraId="0A0B95BA" w14:textId="77777777" w:rsidR="00EE7418" w:rsidRPr="00A33366" w:rsidRDefault="00EE7418" w:rsidP="00FC6A49">
            <w:pPr>
              <w:pStyle w:val="Normal6"/>
              <w:widowControl/>
              <w:rPr>
                <w:lang w:val="fr-FR"/>
              </w:rPr>
            </w:pPr>
            <w:r w:rsidRPr="00A33366">
              <w:rPr>
                <w:lang w:val="fr-FR"/>
              </w:rPr>
              <w:t>La Commission adopte les actes d’exécution établissant les modalités nécessaires à la mise en œuvre des fonctionnalités du système MOVE-HUB visées au paragraphe</w:t>
            </w:r>
            <w:r w:rsidRPr="00A33366">
              <w:rPr>
                <w:b/>
                <w:i/>
                <w:lang w:val="fr-FR"/>
              </w:rPr>
              <w:t xml:space="preserve"> </w:t>
            </w:r>
            <w:r w:rsidRPr="00A33366">
              <w:rPr>
                <w:lang w:val="fr-FR"/>
              </w:rPr>
              <w:t>2, y compris les aspects techniques nécessaires à l’interconnexion des systèmes électroniques nationaux avec MOVE-HUB, les conditions de connexion à MOVE-HUB, les données à transmettre par les systèmes nationaux et le format de transmission de ces données au moyen des systèmes nationaux interconnectés.</w:t>
            </w:r>
          </w:p>
        </w:tc>
        <w:tc>
          <w:tcPr>
            <w:tcW w:w="4876" w:type="dxa"/>
          </w:tcPr>
          <w:p w14:paraId="797BC3A1" w14:textId="77777777" w:rsidR="00EE7418" w:rsidRPr="00A33366" w:rsidRDefault="00EE7418" w:rsidP="00FC6A49">
            <w:pPr>
              <w:pStyle w:val="Normal6"/>
              <w:widowControl/>
              <w:rPr>
                <w:szCs w:val="24"/>
                <w:lang w:val="fr-FR"/>
              </w:rPr>
            </w:pPr>
            <w:r w:rsidRPr="00A33366">
              <w:rPr>
                <w:b/>
                <w:i/>
                <w:lang w:val="fr-FR"/>
              </w:rPr>
              <w:t xml:space="preserve">Au plus tard le [OP: veuillez insérer la date correspondant au dernier jour du mois suivant une période de 18 mois après la date d’entrée en vigueur du présent règlement], </w:t>
            </w:r>
            <w:r w:rsidRPr="00A33366">
              <w:rPr>
                <w:lang w:val="fr-FR"/>
              </w:rPr>
              <w:t>la Commission adopte les actes d’exécution établissant les modalités nécessaires à la mise en œuvre des fonctionnalités du système MOVE-HUB visées au paragraphe</w:t>
            </w:r>
            <w:r w:rsidRPr="00A33366">
              <w:rPr>
                <w:b/>
                <w:i/>
                <w:lang w:val="fr-FR"/>
              </w:rPr>
              <w:t> </w:t>
            </w:r>
            <w:r w:rsidRPr="00A33366">
              <w:rPr>
                <w:lang w:val="fr-FR"/>
              </w:rPr>
              <w:t>2, y compris les aspects techniques nécessaires à l’interconnexion des systèmes électroniques nationaux avec MOVE-HUB, les conditions de connexion à MOVE-HUB, les données à transmettre par les systèmes nationaux et le format de transmission de ces données au moyen des systèmes nationaux interconnectés.</w:t>
            </w:r>
          </w:p>
        </w:tc>
      </w:tr>
    </w:tbl>
    <w:p w14:paraId="360BCFB4" w14:textId="77777777" w:rsidR="00EE7418" w:rsidRPr="00A33366" w:rsidRDefault="00EE7418" w:rsidP="00EE7418">
      <w:pPr>
        <w:widowControl/>
      </w:pPr>
    </w:p>
    <w:p w14:paraId="7E2C09BF" w14:textId="77777777" w:rsidR="00EE7418" w:rsidRPr="00A33366" w:rsidRDefault="00EE7418" w:rsidP="00EE7418">
      <w:pPr>
        <w:pStyle w:val="AMNumberTabs0"/>
        <w:keepNext/>
        <w:widowControl/>
      </w:pPr>
      <w:r w:rsidRPr="00A33366">
        <w:t>Amendement</w:t>
      </w:r>
      <w:r w:rsidRPr="00A33366">
        <w:tab/>
      </w:r>
      <w:r w:rsidRPr="00A33366">
        <w:tab/>
        <w:t>292</w:t>
      </w:r>
    </w:p>
    <w:p w14:paraId="7A7EF106" w14:textId="77777777" w:rsidR="00EE7418" w:rsidRPr="00A33366" w:rsidRDefault="00EE7418" w:rsidP="00EE7418">
      <w:pPr>
        <w:pStyle w:val="NormalBold"/>
        <w:keepNext/>
        <w:widowControl/>
      </w:pPr>
      <w:r w:rsidRPr="00A33366">
        <w:t>Proposition de règlement</w:t>
      </w:r>
    </w:p>
    <w:p w14:paraId="72F17122" w14:textId="77777777" w:rsidR="00EE7418" w:rsidRPr="00A33366" w:rsidRDefault="00EE7418" w:rsidP="00EE7418">
      <w:pPr>
        <w:pStyle w:val="NormalBold"/>
        <w:widowControl/>
      </w:pPr>
      <w:r w:rsidRPr="00A33366">
        <w:t>Article 46 – paragraphe 1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B77F60B" w14:textId="77777777" w:rsidTr="00FC6A49">
        <w:trPr>
          <w:jc w:val="center"/>
        </w:trPr>
        <w:tc>
          <w:tcPr>
            <w:tcW w:w="9752" w:type="dxa"/>
            <w:gridSpan w:val="2"/>
          </w:tcPr>
          <w:p w14:paraId="338E0C3B" w14:textId="77777777" w:rsidR="00EE7418" w:rsidRPr="00A33366" w:rsidRDefault="00EE7418" w:rsidP="00FC6A49">
            <w:pPr>
              <w:keepNext/>
              <w:widowControl/>
            </w:pPr>
          </w:p>
        </w:tc>
      </w:tr>
      <w:tr w:rsidR="00EE7418" w:rsidRPr="00A33366" w14:paraId="742D0F2F" w14:textId="77777777" w:rsidTr="00FC6A49">
        <w:trPr>
          <w:jc w:val="center"/>
        </w:trPr>
        <w:tc>
          <w:tcPr>
            <w:tcW w:w="4876" w:type="dxa"/>
          </w:tcPr>
          <w:p w14:paraId="7426F031" w14:textId="77777777" w:rsidR="00EE7418" w:rsidRPr="00A33366" w:rsidRDefault="00EE7418" w:rsidP="00FC6A49">
            <w:pPr>
              <w:pStyle w:val="ColumnHeading"/>
              <w:keepNext/>
              <w:widowControl/>
            </w:pPr>
            <w:r w:rsidRPr="00A33366">
              <w:t>Texte proposé par la Commission</w:t>
            </w:r>
          </w:p>
        </w:tc>
        <w:tc>
          <w:tcPr>
            <w:tcW w:w="4876" w:type="dxa"/>
          </w:tcPr>
          <w:p w14:paraId="14D96CBB" w14:textId="77777777" w:rsidR="00EE7418" w:rsidRPr="00A33366" w:rsidRDefault="00EE7418" w:rsidP="00FC6A49">
            <w:pPr>
              <w:pStyle w:val="ColumnHeading"/>
              <w:keepNext/>
              <w:widowControl/>
            </w:pPr>
            <w:r w:rsidRPr="00A33366">
              <w:t>Amendement</w:t>
            </w:r>
          </w:p>
        </w:tc>
      </w:tr>
      <w:tr w:rsidR="00EE7418" w:rsidRPr="00A33366" w14:paraId="5AE49438" w14:textId="77777777" w:rsidTr="00FC6A49">
        <w:trPr>
          <w:jc w:val="center"/>
        </w:trPr>
        <w:tc>
          <w:tcPr>
            <w:tcW w:w="4876" w:type="dxa"/>
          </w:tcPr>
          <w:p w14:paraId="7FAC6253" w14:textId="77777777" w:rsidR="00EE7418" w:rsidRPr="00A33366" w:rsidRDefault="00EE7418" w:rsidP="00FC6A49">
            <w:pPr>
              <w:pStyle w:val="Normal6"/>
              <w:widowControl/>
              <w:rPr>
                <w:lang w:val="fr-FR"/>
              </w:rPr>
            </w:pPr>
          </w:p>
        </w:tc>
        <w:tc>
          <w:tcPr>
            <w:tcW w:w="4876" w:type="dxa"/>
          </w:tcPr>
          <w:p w14:paraId="13450BDB" w14:textId="77777777" w:rsidR="00EE7418" w:rsidRPr="00A33366" w:rsidRDefault="00EE7418" w:rsidP="00FC6A49">
            <w:pPr>
              <w:pStyle w:val="Normal6"/>
              <w:widowControl/>
              <w:rPr>
                <w:szCs w:val="24"/>
                <w:lang w:val="fr-FR"/>
              </w:rPr>
            </w:pPr>
            <w:r w:rsidRPr="00A33366">
              <w:rPr>
                <w:b/>
                <w:i/>
                <w:lang w:val="fr-FR"/>
              </w:rPr>
              <w:t>a bis)</w:t>
            </w:r>
            <w:r w:rsidRPr="00A33366">
              <w:rPr>
                <w:b/>
                <w:i/>
                <w:lang w:val="fr-FR"/>
              </w:rPr>
              <w:tab/>
              <w:t>les points de collecte;</w:t>
            </w:r>
          </w:p>
        </w:tc>
      </w:tr>
    </w:tbl>
    <w:p w14:paraId="0E170303" w14:textId="77777777" w:rsidR="00EE7418" w:rsidRPr="00A33366" w:rsidRDefault="00EE7418" w:rsidP="00EE7418">
      <w:pPr>
        <w:widowControl/>
      </w:pPr>
    </w:p>
    <w:p w14:paraId="23DB3553" w14:textId="77777777" w:rsidR="00EE7418" w:rsidRPr="00A33366" w:rsidRDefault="00EE7418" w:rsidP="00EE7418">
      <w:pPr>
        <w:pStyle w:val="AMNumberTabs0"/>
        <w:keepNext/>
        <w:widowControl/>
      </w:pPr>
      <w:r w:rsidRPr="00A33366">
        <w:t>Amendement</w:t>
      </w:r>
      <w:r w:rsidRPr="00A33366">
        <w:tab/>
      </w:r>
      <w:r w:rsidRPr="00A33366">
        <w:tab/>
        <w:t>293</w:t>
      </w:r>
    </w:p>
    <w:p w14:paraId="2B998393" w14:textId="77777777" w:rsidR="00EE7418" w:rsidRPr="00A33366" w:rsidRDefault="00EE7418" w:rsidP="00EE7418">
      <w:pPr>
        <w:pStyle w:val="NormalBold"/>
        <w:keepNext/>
        <w:widowControl/>
      </w:pPr>
      <w:r w:rsidRPr="00A33366">
        <w:t>Proposition de règlement</w:t>
      </w:r>
    </w:p>
    <w:p w14:paraId="3B5970C0" w14:textId="77777777" w:rsidR="00EE7418" w:rsidRPr="00A33366" w:rsidRDefault="00EE7418" w:rsidP="00EE7418">
      <w:pPr>
        <w:pStyle w:val="NormalBold"/>
        <w:widowControl/>
      </w:pPr>
      <w:r w:rsidRPr="00A33366">
        <w:t>Article 1 – paragraphe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59A5E7C" w14:textId="77777777" w:rsidTr="00FC6A49">
        <w:trPr>
          <w:jc w:val="center"/>
        </w:trPr>
        <w:tc>
          <w:tcPr>
            <w:tcW w:w="9752" w:type="dxa"/>
            <w:gridSpan w:val="2"/>
          </w:tcPr>
          <w:p w14:paraId="71474120" w14:textId="77777777" w:rsidR="00EE7418" w:rsidRPr="00A33366" w:rsidRDefault="00EE7418" w:rsidP="00FC6A49">
            <w:pPr>
              <w:keepNext/>
              <w:widowControl/>
            </w:pPr>
          </w:p>
        </w:tc>
      </w:tr>
      <w:tr w:rsidR="00EE7418" w:rsidRPr="00A33366" w14:paraId="21F615A7" w14:textId="77777777" w:rsidTr="00FC6A49">
        <w:trPr>
          <w:jc w:val="center"/>
        </w:trPr>
        <w:tc>
          <w:tcPr>
            <w:tcW w:w="4876" w:type="dxa"/>
          </w:tcPr>
          <w:p w14:paraId="1E27B09D" w14:textId="77777777" w:rsidR="00EE7418" w:rsidRPr="00A33366" w:rsidRDefault="00EE7418" w:rsidP="00FC6A49">
            <w:pPr>
              <w:pStyle w:val="ColumnHeading"/>
              <w:keepNext/>
              <w:widowControl/>
            </w:pPr>
            <w:r w:rsidRPr="00A33366">
              <w:t>Texte proposé par la Commission</w:t>
            </w:r>
          </w:p>
        </w:tc>
        <w:tc>
          <w:tcPr>
            <w:tcW w:w="4876" w:type="dxa"/>
          </w:tcPr>
          <w:p w14:paraId="73AF2A49" w14:textId="77777777" w:rsidR="00EE7418" w:rsidRPr="00A33366" w:rsidRDefault="00EE7418" w:rsidP="00FC6A49">
            <w:pPr>
              <w:pStyle w:val="ColumnHeading"/>
              <w:keepNext/>
              <w:widowControl/>
            </w:pPr>
            <w:r w:rsidRPr="00A33366">
              <w:t>Amendement</w:t>
            </w:r>
          </w:p>
        </w:tc>
      </w:tr>
      <w:tr w:rsidR="00EE7418" w:rsidRPr="00A33366" w14:paraId="40B49C95" w14:textId="77777777" w:rsidTr="00FC6A49">
        <w:trPr>
          <w:jc w:val="center"/>
        </w:trPr>
        <w:tc>
          <w:tcPr>
            <w:tcW w:w="4876" w:type="dxa"/>
          </w:tcPr>
          <w:p w14:paraId="78A96721" w14:textId="77777777" w:rsidR="00EE7418" w:rsidRPr="00A33366" w:rsidRDefault="00EE7418" w:rsidP="00FC6A49">
            <w:pPr>
              <w:pStyle w:val="Normal6"/>
              <w:widowControl/>
              <w:rPr>
                <w:lang w:val="fr-FR"/>
              </w:rPr>
            </w:pPr>
            <w:r w:rsidRPr="00A33366">
              <w:rPr>
                <w:lang w:val="fr-FR"/>
              </w:rPr>
              <w:t>c)</w:t>
            </w:r>
            <w:r w:rsidRPr="00A33366">
              <w:rPr>
                <w:lang w:val="fr-FR"/>
              </w:rPr>
              <w:tab/>
              <w:t>d’autres installations et opérateurs économiques susceptibles de traiter des véhicules hors d’usage.</w:t>
            </w:r>
          </w:p>
        </w:tc>
        <w:tc>
          <w:tcPr>
            <w:tcW w:w="4876" w:type="dxa"/>
          </w:tcPr>
          <w:p w14:paraId="15E6576D" w14:textId="77777777" w:rsidR="00EE7418" w:rsidRPr="00A33366" w:rsidRDefault="00EE7418" w:rsidP="00FC6A49">
            <w:pPr>
              <w:pStyle w:val="Normal6"/>
              <w:widowControl/>
              <w:rPr>
                <w:szCs w:val="24"/>
                <w:lang w:val="fr-FR"/>
              </w:rPr>
            </w:pPr>
            <w:r w:rsidRPr="00A33366">
              <w:rPr>
                <w:lang w:val="fr-FR"/>
              </w:rPr>
              <w:t>c)</w:t>
            </w:r>
            <w:r w:rsidRPr="00A33366">
              <w:rPr>
                <w:lang w:val="fr-FR"/>
              </w:rPr>
              <w:tab/>
              <w:t>d’autres installations et opérateurs économiques susceptibles de traiter des véhicules hors d’usage</w:t>
            </w:r>
            <w:r w:rsidRPr="00A33366">
              <w:rPr>
                <w:b/>
                <w:i/>
                <w:lang w:val="fr-FR"/>
              </w:rPr>
              <w:t xml:space="preserve"> ou de vendre des pièces détachées et des composants extraits de véhicules hors d’usage</w:t>
            </w:r>
            <w:r w:rsidRPr="00A33366">
              <w:rPr>
                <w:lang w:val="fr-FR"/>
              </w:rPr>
              <w:t>.</w:t>
            </w:r>
          </w:p>
        </w:tc>
      </w:tr>
    </w:tbl>
    <w:p w14:paraId="6BE7CB81" w14:textId="77777777" w:rsidR="00EE7418" w:rsidRPr="00A33366" w:rsidRDefault="00EE7418" w:rsidP="00EE7418">
      <w:pPr>
        <w:widowControl/>
      </w:pPr>
    </w:p>
    <w:p w14:paraId="367709BA" w14:textId="77777777" w:rsidR="00EE7418" w:rsidRPr="00A33366" w:rsidRDefault="00EE7418" w:rsidP="00EE7418">
      <w:pPr>
        <w:pStyle w:val="AMNumberTabs0"/>
        <w:keepNext/>
        <w:widowControl/>
      </w:pPr>
      <w:r w:rsidRPr="00A33366">
        <w:t>Amendement</w:t>
      </w:r>
      <w:r w:rsidRPr="00A33366">
        <w:tab/>
      </w:r>
      <w:r w:rsidRPr="00A33366">
        <w:tab/>
        <w:t>294</w:t>
      </w:r>
    </w:p>
    <w:p w14:paraId="0FBCF3C6" w14:textId="77777777" w:rsidR="00EE7418" w:rsidRPr="00A33366" w:rsidRDefault="00EE7418" w:rsidP="00EE7418">
      <w:pPr>
        <w:pStyle w:val="NormalBold"/>
        <w:keepNext/>
        <w:widowControl/>
      </w:pPr>
      <w:r w:rsidRPr="00A33366">
        <w:t>Proposition de règlement</w:t>
      </w:r>
    </w:p>
    <w:p w14:paraId="5EE0A62E" w14:textId="77777777" w:rsidR="00EE7418" w:rsidRPr="00A33366" w:rsidRDefault="00EE7418" w:rsidP="00EE7418">
      <w:pPr>
        <w:pStyle w:val="NormalBold"/>
        <w:widowControl/>
      </w:pPr>
      <w:r w:rsidRPr="00A33366">
        <w:t>Article 46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3D6BEDC" w14:textId="77777777" w:rsidTr="00FC6A49">
        <w:trPr>
          <w:jc w:val="center"/>
        </w:trPr>
        <w:tc>
          <w:tcPr>
            <w:tcW w:w="9752" w:type="dxa"/>
            <w:gridSpan w:val="2"/>
          </w:tcPr>
          <w:p w14:paraId="6B5415D7" w14:textId="77777777" w:rsidR="00EE7418" w:rsidRPr="00A33366" w:rsidRDefault="00EE7418" w:rsidP="00FC6A49">
            <w:pPr>
              <w:keepNext/>
              <w:widowControl/>
            </w:pPr>
          </w:p>
        </w:tc>
      </w:tr>
      <w:tr w:rsidR="00EE7418" w:rsidRPr="00A33366" w14:paraId="33946E59" w14:textId="77777777" w:rsidTr="00FC6A49">
        <w:trPr>
          <w:jc w:val="center"/>
        </w:trPr>
        <w:tc>
          <w:tcPr>
            <w:tcW w:w="4876" w:type="dxa"/>
          </w:tcPr>
          <w:p w14:paraId="3064CB2D" w14:textId="77777777" w:rsidR="00EE7418" w:rsidRPr="00A33366" w:rsidRDefault="00EE7418" w:rsidP="00FC6A49">
            <w:pPr>
              <w:pStyle w:val="ColumnHeading"/>
              <w:keepNext/>
              <w:widowControl/>
            </w:pPr>
            <w:r w:rsidRPr="00A33366">
              <w:t>Texte proposé par la Commission</w:t>
            </w:r>
          </w:p>
        </w:tc>
        <w:tc>
          <w:tcPr>
            <w:tcW w:w="4876" w:type="dxa"/>
          </w:tcPr>
          <w:p w14:paraId="25D33B3E" w14:textId="77777777" w:rsidR="00EE7418" w:rsidRPr="00A33366" w:rsidRDefault="00EE7418" w:rsidP="00FC6A49">
            <w:pPr>
              <w:pStyle w:val="ColumnHeading"/>
              <w:keepNext/>
              <w:widowControl/>
            </w:pPr>
            <w:r w:rsidRPr="00A33366">
              <w:t>Amendement</w:t>
            </w:r>
          </w:p>
        </w:tc>
      </w:tr>
      <w:tr w:rsidR="00EE7418" w:rsidRPr="00A33366" w14:paraId="5F990040" w14:textId="77777777" w:rsidTr="00FC6A49">
        <w:trPr>
          <w:jc w:val="center"/>
        </w:trPr>
        <w:tc>
          <w:tcPr>
            <w:tcW w:w="4876" w:type="dxa"/>
          </w:tcPr>
          <w:p w14:paraId="605A2858" w14:textId="77777777" w:rsidR="00EE7418" w:rsidRPr="00A33366" w:rsidRDefault="00EE7418" w:rsidP="00FC6A49">
            <w:pPr>
              <w:pStyle w:val="Normal6"/>
              <w:widowControl/>
              <w:rPr>
                <w:lang w:val="fr-FR"/>
              </w:rPr>
            </w:pPr>
            <w:r w:rsidRPr="00A33366">
              <w:rPr>
                <w:lang w:val="fr-FR"/>
              </w:rPr>
              <w:t>3.</w:t>
            </w:r>
            <w:r w:rsidRPr="00A33366">
              <w:rPr>
                <w:lang w:val="fr-FR"/>
              </w:rPr>
              <w:tab/>
              <w:t>Les États membres effectuent également des inspections concernant l’exportation de véhicules d’occasion afin de vérifier le respect de l’article 38.</w:t>
            </w:r>
          </w:p>
        </w:tc>
        <w:tc>
          <w:tcPr>
            <w:tcW w:w="4876" w:type="dxa"/>
          </w:tcPr>
          <w:p w14:paraId="7DCA93E7" w14:textId="77777777" w:rsidR="00EE7418" w:rsidRPr="00A33366" w:rsidRDefault="00EE7418" w:rsidP="00FC6A49">
            <w:pPr>
              <w:pStyle w:val="Normal6"/>
              <w:widowControl/>
              <w:rPr>
                <w:szCs w:val="24"/>
                <w:lang w:val="fr-FR"/>
              </w:rPr>
            </w:pPr>
            <w:r w:rsidRPr="00A33366">
              <w:rPr>
                <w:lang w:val="fr-FR"/>
              </w:rPr>
              <w:t>3.</w:t>
            </w:r>
            <w:r w:rsidRPr="00A33366">
              <w:rPr>
                <w:lang w:val="fr-FR"/>
              </w:rPr>
              <w:tab/>
              <w:t xml:space="preserve">Les États membres effectuent également des inspections </w:t>
            </w:r>
            <w:r w:rsidRPr="00A33366">
              <w:rPr>
                <w:b/>
                <w:i/>
                <w:lang w:val="fr-FR"/>
              </w:rPr>
              <w:t xml:space="preserve">régulières </w:t>
            </w:r>
            <w:r w:rsidRPr="00A33366">
              <w:rPr>
                <w:lang w:val="fr-FR"/>
              </w:rPr>
              <w:t>concernant l’exportation de véhicules d’occasion afin de vérifier le respect de l’article 38.</w:t>
            </w:r>
          </w:p>
        </w:tc>
      </w:tr>
    </w:tbl>
    <w:p w14:paraId="0BAB707E" w14:textId="77777777" w:rsidR="00EE7418" w:rsidRPr="00A33366" w:rsidRDefault="00EE7418" w:rsidP="00EE7418">
      <w:pPr>
        <w:widowControl/>
      </w:pPr>
    </w:p>
    <w:p w14:paraId="4B075210" w14:textId="77777777" w:rsidR="00EE7418" w:rsidRPr="00A33366" w:rsidRDefault="00EE7418" w:rsidP="00EE7418">
      <w:pPr>
        <w:pStyle w:val="AMNumberTabs0"/>
        <w:keepNext/>
        <w:widowControl/>
      </w:pPr>
      <w:r w:rsidRPr="00A33366">
        <w:t>Amendement</w:t>
      </w:r>
      <w:r w:rsidRPr="00A33366">
        <w:tab/>
      </w:r>
      <w:r w:rsidRPr="00A33366">
        <w:tab/>
        <w:t>295</w:t>
      </w:r>
    </w:p>
    <w:p w14:paraId="72E403CE" w14:textId="77777777" w:rsidR="00EE7418" w:rsidRPr="00A33366" w:rsidRDefault="00EE7418" w:rsidP="00EE7418">
      <w:pPr>
        <w:pStyle w:val="NormalBold"/>
        <w:keepNext/>
        <w:widowControl/>
      </w:pPr>
      <w:r w:rsidRPr="00A33366">
        <w:t>Proposition de règlement</w:t>
      </w:r>
    </w:p>
    <w:p w14:paraId="3072E76E" w14:textId="77777777" w:rsidR="00EE7418" w:rsidRPr="00A33366" w:rsidRDefault="00EE7418" w:rsidP="00EE7418">
      <w:pPr>
        <w:pStyle w:val="NormalBold"/>
        <w:widowControl/>
      </w:pPr>
      <w:r w:rsidRPr="00A33366">
        <w:t>Article 46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390740D" w14:textId="77777777" w:rsidTr="00FC6A49">
        <w:trPr>
          <w:jc w:val="center"/>
        </w:trPr>
        <w:tc>
          <w:tcPr>
            <w:tcW w:w="9752" w:type="dxa"/>
            <w:gridSpan w:val="2"/>
          </w:tcPr>
          <w:p w14:paraId="43252886" w14:textId="77777777" w:rsidR="00EE7418" w:rsidRPr="00A33366" w:rsidRDefault="00EE7418" w:rsidP="00FC6A49">
            <w:pPr>
              <w:keepNext/>
              <w:widowControl/>
            </w:pPr>
          </w:p>
        </w:tc>
      </w:tr>
      <w:tr w:rsidR="00EE7418" w:rsidRPr="00A33366" w14:paraId="43601D82" w14:textId="77777777" w:rsidTr="00FC6A49">
        <w:trPr>
          <w:jc w:val="center"/>
        </w:trPr>
        <w:tc>
          <w:tcPr>
            <w:tcW w:w="4876" w:type="dxa"/>
          </w:tcPr>
          <w:p w14:paraId="57C0C241" w14:textId="77777777" w:rsidR="00EE7418" w:rsidRPr="00A33366" w:rsidRDefault="00EE7418" w:rsidP="00FC6A49">
            <w:pPr>
              <w:pStyle w:val="ColumnHeading"/>
              <w:keepNext/>
              <w:widowControl/>
            </w:pPr>
            <w:r w:rsidRPr="00A33366">
              <w:t>Texte proposé par la Commission</w:t>
            </w:r>
          </w:p>
        </w:tc>
        <w:tc>
          <w:tcPr>
            <w:tcW w:w="4876" w:type="dxa"/>
          </w:tcPr>
          <w:p w14:paraId="18E925E9" w14:textId="77777777" w:rsidR="00EE7418" w:rsidRPr="00A33366" w:rsidRDefault="00EE7418" w:rsidP="00FC6A49">
            <w:pPr>
              <w:pStyle w:val="ColumnHeading"/>
              <w:keepNext/>
              <w:widowControl/>
            </w:pPr>
            <w:r w:rsidRPr="00A33366">
              <w:t>Amendement</w:t>
            </w:r>
          </w:p>
        </w:tc>
      </w:tr>
      <w:tr w:rsidR="00EE7418" w:rsidRPr="00A33366" w14:paraId="16A6E624" w14:textId="77777777" w:rsidTr="00FC6A49">
        <w:trPr>
          <w:jc w:val="center"/>
        </w:trPr>
        <w:tc>
          <w:tcPr>
            <w:tcW w:w="4876" w:type="dxa"/>
          </w:tcPr>
          <w:p w14:paraId="5958D11A" w14:textId="77777777" w:rsidR="00EE7418" w:rsidRPr="00A33366" w:rsidRDefault="00EE7418" w:rsidP="00FC6A49">
            <w:pPr>
              <w:pStyle w:val="Normal6"/>
              <w:widowControl/>
              <w:rPr>
                <w:lang w:val="fr-FR"/>
              </w:rPr>
            </w:pPr>
          </w:p>
        </w:tc>
        <w:tc>
          <w:tcPr>
            <w:tcW w:w="4876" w:type="dxa"/>
          </w:tcPr>
          <w:p w14:paraId="3F5ABA39" w14:textId="77777777" w:rsidR="00EE7418" w:rsidRPr="00A33366" w:rsidRDefault="00EE7418" w:rsidP="00FC6A49">
            <w:pPr>
              <w:pStyle w:val="Normal6"/>
              <w:widowControl/>
              <w:rPr>
                <w:szCs w:val="24"/>
                <w:lang w:val="fr-FR"/>
              </w:rPr>
            </w:pPr>
            <w:r w:rsidRPr="00A33366">
              <w:rPr>
                <w:b/>
                <w:i/>
                <w:lang w:val="fr-FR"/>
              </w:rPr>
              <w:t>3 bis.</w:t>
            </w:r>
            <w:r w:rsidRPr="00A33366">
              <w:rPr>
                <w:b/>
                <w:i/>
                <w:lang w:val="fr-FR"/>
              </w:rPr>
              <w:tab/>
              <w:t>Les États membres élaborent un plan de contrôle afin d’identifier et de surveiller le traitement illicite de véhicules hors d’usage.</w:t>
            </w:r>
          </w:p>
        </w:tc>
      </w:tr>
    </w:tbl>
    <w:p w14:paraId="1BD7A6DB" w14:textId="77777777" w:rsidR="00EE7418" w:rsidRPr="00A33366" w:rsidRDefault="00EE7418" w:rsidP="00EE7418">
      <w:pPr>
        <w:widowControl/>
      </w:pPr>
    </w:p>
    <w:p w14:paraId="3B28E6BE" w14:textId="77777777" w:rsidR="00EE7418" w:rsidRPr="00A33366" w:rsidRDefault="00EE7418" w:rsidP="00EE7418">
      <w:pPr>
        <w:pStyle w:val="AMNumberTabs0"/>
        <w:keepNext/>
        <w:widowControl/>
      </w:pPr>
      <w:r w:rsidRPr="00A33366">
        <w:t>Amendement</w:t>
      </w:r>
      <w:r w:rsidRPr="00A33366">
        <w:tab/>
      </w:r>
      <w:r w:rsidRPr="00A33366">
        <w:tab/>
        <w:t>296</w:t>
      </w:r>
    </w:p>
    <w:p w14:paraId="2B28CFEE" w14:textId="77777777" w:rsidR="00EE7418" w:rsidRPr="00A33366" w:rsidRDefault="00EE7418" w:rsidP="00EE7418">
      <w:pPr>
        <w:pStyle w:val="NormalBold"/>
        <w:keepNext/>
        <w:widowControl/>
      </w:pPr>
      <w:r w:rsidRPr="00A33366">
        <w:t>Proposition de règlement</w:t>
      </w:r>
    </w:p>
    <w:p w14:paraId="57BDAD2F" w14:textId="77777777" w:rsidR="00EE7418" w:rsidRPr="00A33366" w:rsidRDefault="00EE7418" w:rsidP="00EE7418">
      <w:pPr>
        <w:pStyle w:val="NormalBold"/>
        <w:widowControl/>
      </w:pPr>
      <w:r w:rsidRPr="00A33366">
        <w:t>Article 47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66E7A17" w14:textId="77777777" w:rsidTr="00FC6A49">
        <w:trPr>
          <w:jc w:val="center"/>
        </w:trPr>
        <w:tc>
          <w:tcPr>
            <w:tcW w:w="9752" w:type="dxa"/>
            <w:gridSpan w:val="2"/>
          </w:tcPr>
          <w:p w14:paraId="22A9C81B" w14:textId="77777777" w:rsidR="00EE7418" w:rsidRPr="00A33366" w:rsidRDefault="00EE7418" w:rsidP="00FC6A49">
            <w:pPr>
              <w:keepNext/>
              <w:widowControl/>
            </w:pPr>
          </w:p>
        </w:tc>
      </w:tr>
      <w:tr w:rsidR="00EE7418" w:rsidRPr="00A33366" w14:paraId="6003EAEB" w14:textId="77777777" w:rsidTr="00FC6A49">
        <w:trPr>
          <w:jc w:val="center"/>
        </w:trPr>
        <w:tc>
          <w:tcPr>
            <w:tcW w:w="4876" w:type="dxa"/>
          </w:tcPr>
          <w:p w14:paraId="374EACBB" w14:textId="77777777" w:rsidR="00EE7418" w:rsidRPr="00A33366" w:rsidRDefault="00EE7418" w:rsidP="00FC6A49">
            <w:pPr>
              <w:pStyle w:val="ColumnHeading"/>
              <w:keepNext/>
              <w:widowControl/>
            </w:pPr>
            <w:r w:rsidRPr="00A33366">
              <w:t>Texte proposé par la Commission</w:t>
            </w:r>
          </w:p>
        </w:tc>
        <w:tc>
          <w:tcPr>
            <w:tcW w:w="4876" w:type="dxa"/>
          </w:tcPr>
          <w:p w14:paraId="60455CBF" w14:textId="77777777" w:rsidR="00EE7418" w:rsidRPr="00A33366" w:rsidRDefault="00EE7418" w:rsidP="00FC6A49">
            <w:pPr>
              <w:pStyle w:val="ColumnHeading"/>
              <w:keepNext/>
              <w:widowControl/>
            </w:pPr>
            <w:r w:rsidRPr="00A33366">
              <w:t>Amendement</w:t>
            </w:r>
          </w:p>
        </w:tc>
      </w:tr>
      <w:tr w:rsidR="00EE7418" w:rsidRPr="00A33366" w14:paraId="62CBD524" w14:textId="77777777" w:rsidTr="00FC6A49">
        <w:trPr>
          <w:jc w:val="center"/>
        </w:trPr>
        <w:tc>
          <w:tcPr>
            <w:tcW w:w="4876" w:type="dxa"/>
          </w:tcPr>
          <w:p w14:paraId="115829EB" w14:textId="77777777" w:rsidR="00EE7418" w:rsidRPr="00A33366" w:rsidRDefault="00EE7418" w:rsidP="00FC6A49">
            <w:pPr>
              <w:pStyle w:val="Normal6"/>
              <w:widowControl/>
              <w:rPr>
                <w:lang w:val="fr-FR"/>
              </w:rPr>
            </w:pPr>
            <w:r w:rsidRPr="00A33366">
              <w:rPr>
                <w:lang w:val="fr-FR"/>
              </w:rPr>
              <w:t>1.</w:t>
            </w:r>
            <w:r w:rsidRPr="00A33366">
              <w:rPr>
                <w:lang w:val="fr-FR"/>
              </w:rPr>
              <w:tab/>
              <w:t>Les États membres mettent en place, en ce qui concerne toutes les autorités compétentes concernées participant à l’exécution du présent règlement, des mécanismes efficaces permettant à ces autorités de coopérer et de se coordonner au niveau national pour l’élaboration et la mise en œuvre de politiques et d’activités relatives au contrôle de l’immatriculation, de la radiation, de la suspension et de l’annulation de l’immatriculation des véhicules ainsi qu’à la prévention du traitement illégal des véhicules hors d’usage.</w:t>
            </w:r>
          </w:p>
        </w:tc>
        <w:tc>
          <w:tcPr>
            <w:tcW w:w="4876" w:type="dxa"/>
          </w:tcPr>
          <w:p w14:paraId="7E4CC91A" w14:textId="77777777" w:rsidR="00EE7418" w:rsidRPr="00A33366" w:rsidRDefault="00EE7418" w:rsidP="00FC6A49">
            <w:pPr>
              <w:pStyle w:val="Normal6"/>
              <w:widowControl/>
              <w:rPr>
                <w:szCs w:val="24"/>
                <w:lang w:val="fr-FR"/>
              </w:rPr>
            </w:pPr>
            <w:r w:rsidRPr="00A33366">
              <w:rPr>
                <w:lang w:val="fr-FR"/>
              </w:rPr>
              <w:t>1.</w:t>
            </w:r>
            <w:r w:rsidRPr="00A33366">
              <w:rPr>
                <w:lang w:val="fr-FR"/>
              </w:rPr>
              <w:tab/>
              <w:t>Les États membres mettent en place, en ce qui concerne toutes les autorités compétentes concernées participant à l’exécution du présent règlement, des mécanismes efficaces permettant à ces autorités de coopérer et de se coordonner au niveau national pour l’élaboration et la mise en œuvre de politiques et d’activités relatives au contrôle de l’immatriculation, de la radiation, de la suspension et de l’annulation de l’immatriculation des véhicules</w:t>
            </w:r>
            <w:r w:rsidRPr="00A33366">
              <w:rPr>
                <w:b/>
                <w:i/>
                <w:lang w:val="fr-FR"/>
              </w:rPr>
              <w:t>, aux véhicules disparus, aux certificats de destruction, à l’exportation de véhicules d’occasion,</w:t>
            </w:r>
            <w:r w:rsidRPr="00A33366">
              <w:rPr>
                <w:lang w:val="fr-FR"/>
              </w:rPr>
              <w:t xml:space="preserve"> ainsi qu’à la prévention du traitement illégal</w:t>
            </w:r>
            <w:r w:rsidRPr="00A33366">
              <w:rPr>
                <w:b/>
                <w:i/>
                <w:lang w:val="fr-FR"/>
              </w:rPr>
              <w:t xml:space="preserve"> et de </w:t>
            </w:r>
            <w:r w:rsidRPr="00A33366">
              <w:rPr>
                <w:b/>
                <w:i/>
                <w:lang w:val="fr-FR"/>
              </w:rPr>
              <w:lastRenderedPageBreak/>
              <w:t>l’exportation illégale</w:t>
            </w:r>
            <w:r w:rsidRPr="00A33366">
              <w:rPr>
                <w:lang w:val="fr-FR"/>
              </w:rPr>
              <w:t xml:space="preserve"> des véhicules hors d’usage.</w:t>
            </w:r>
          </w:p>
        </w:tc>
      </w:tr>
    </w:tbl>
    <w:p w14:paraId="40BCB918" w14:textId="77777777" w:rsidR="00EE7418" w:rsidRPr="00A33366" w:rsidRDefault="00EE7418" w:rsidP="00EE7418">
      <w:pPr>
        <w:widowControl/>
      </w:pPr>
    </w:p>
    <w:p w14:paraId="2315A097" w14:textId="77777777" w:rsidR="00EE7418" w:rsidRPr="00A33366" w:rsidRDefault="00EE7418" w:rsidP="00EE7418">
      <w:pPr>
        <w:pStyle w:val="AMNumberTabs0"/>
        <w:keepNext/>
        <w:widowControl/>
      </w:pPr>
      <w:r w:rsidRPr="00A33366">
        <w:t>Amendement</w:t>
      </w:r>
      <w:r w:rsidRPr="00A33366">
        <w:tab/>
      </w:r>
      <w:r w:rsidRPr="00A33366">
        <w:tab/>
        <w:t>297</w:t>
      </w:r>
    </w:p>
    <w:p w14:paraId="0FBE96A7" w14:textId="77777777" w:rsidR="00EE7418" w:rsidRPr="00A33366" w:rsidRDefault="00EE7418" w:rsidP="00EE7418">
      <w:pPr>
        <w:pStyle w:val="NormalBold"/>
        <w:keepNext/>
        <w:widowControl/>
      </w:pPr>
      <w:r w:rsidRPr="00A33366">
        <w:t>Proposition de règlement</w:t>
      </w:r>
    </w:p>
    <w:p w14:paraId="1DA63752" w14:textId="77777777" w:rsidR="00EE7418" w:rsidRPr="00A33366" w:rsidRDefault="00EE7418" w:rsidP="00EE7418">
      <w:pPr>
        <w:pStyle w:val="NormalBold"/>
        <w:widowControl/>
      </w:pPr>
      <w:r w:rsidRPr="00A33366">
        <w:t>Article 47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45E6621" w14:textId="77777777" w:rsidTr="00FC6A49">
        <w:trPr>
          <w:jc w:val="center"/>
        </w:trPr>
        <w:tc>
          <w:tcPr>
            <w:tcW w:w="9752" w:type="dxa"/>
            <w:gridSpan w:val="2"/>
          </w:tcPr>
          <w:p w14:paraId="0CA5168A" w14:textId="77777777" w:rsidR="00EE7418" w:rsidRPr="00A33366" w:rsidRDefault="00EE7418" w:rsidP="00FC6A49">
            <w:pPr>
              <w:keepNext/>
              <w:widowControl/>
            </w:pPr>
          </w:p>
        </w:tc>
      </w:tr>
      <w:tr w:rsidR="00EE7418" w:rsidRPr="00A33366" w14:paraId="533A3B49" w14:textId="77777777" w:rsidTr="00FC6A49">
        <w:trPr>
          <w:jc w:val="center"/>
        </w:trPr>
        <w:tc>
          <w:tcPr>
            <w:tcW w:w="4876" w:type="dxa"/>
          </w:tcPr>
          <w:p w14:paraId="2480CA18" w14:textId="77777777" w:rsidR="00EE7418" w:rsidRPr="00A33366" w:rsidRDefault="00EE7418" w:rsidP="00FC6A49">
            <w:pPr>
              <w:pStyle w:val="ColumnHeading"/>
              <w:keepNext/>
              <w:widowControl/>
            </w:pPr>
            <w:r w:rsidRPr="00A33366">
              <w:t>Texte proposé par la Commission</w:t>
            </w:r>
          </w:p>
        </w:tc>
        <w:tc>
          <w:tcPr>
            <w:tcW w:w="4876" w:type="dxa"/>
          </w:tcPr>
          <w:p w14:paraId="7BD5C6D8" w14:textId="77777777" w:rsidR="00EE7418" w:rsidRPr="00A33366" w:rsidRDefault="00EE7418" w:rsidP="00FC6A49">
            <w:pPr>
              <w:pStyle w:val="ColumnHeading"/>
              <w:keepNext/>
              <w:widowControl/>
            </w:pPr>
            <w:r w:rsidRPr="00A33366">
              <w:t>Amendement</w:t>
            </w:r>
          </w:p>
        </w:tc>
      </w:tr>
      <w:tr w:rsidR="00EE7418" w:rsidRPr="00A33366" w14:paraId="3518D5F6" w14:textId="77777777" w:rsidTr="00FC6A49">
        <w:trPr>
          <w:jc w:val="center"/>
        </w:trPr>
        <w:tc>
          <w:tcPr>
            <w:tcW w:w="4876" w:type="dxa"/>
          </w:tcPr>
          <w:p w14:paraId="7C01523B" w14:textId="77777777" w:rsidR="00EE7418" w:rsidRPr="00A33366" w:rsidRDefault="00EE7418" w:rsidP="00FC6A49">
            <w:pPr>
              <w:pStyle w:val="Normal6"/>
              <w:widowControl/>
              <w:rPr>
                <w:lang w:val="fr-FR"/>
              </w:rPr>
            </w:pPr>
            <w:r w:rsidRPr="00A33366">
              <w:rPr>
                <w:lang w:val="fr-FR"/>
              </w:rPr>
              <w:t>Les États membres coopèrent entre eux, au niveau bilatéral ou multilatéral, afin de faciliter la prévention et la détection des cas de traitement illégal de véhicules hors d’usage. Ils échangent des informations pertinentes sur l’immatriculation, la radiation, la suspension et l’annulation de l’immatriculation, au moyen du système d’échange électronique visé à l’article 45. Ils échangent également des informations pertinentes sur les installations de traitement agréées et les opérateurs de réparation et d’entretien qui n’ont pas le statut d’installations de traitement agréées, ainsi que sur les autres installations et opérateurs économiques qui peuvent effectuer des opérations concernant le traitement des véhicules hors d’usage. Ils partagent leur expérience et leurs connaissances en matière de mesures d’exécution au sein de structures établies.</w:t>
            </w:r>
          </w:p>
        </w:tc>
        <w:tc>
          <w:tcPr>
            <w:tcW w:w="4876" w:type="dxa"/>
          </w:tcPr>
          <w:p w14:paraId="59BCA528" w14:textId="77777777" w:rsidR="00EE7418" w:rsidRPr="00A33366" w:rsidRDefault="00EE7418" w:rsidP="00FC6A49">
            <w:pPr>
              <w:pStyle w:val="Normal6"/>
              <w:widowControl/>
              <w:rPr>
                <w:szCs w:val="24"/>
                <w:lang w:val="fr-FR"/>
              </w:rPr>
            </w:pPr>
            <w:r w:rsidRPr="00A33366">
              <w:rPr>
                <w:lang w:val="fr-FR"/>
              </w:rPr>
              <w:t xml:space="preserve">Les États membres coopèrent entre eux, au niveau bilatéral ou multilatéral, afin de faciliter la prévention et la détection des cas de traitement illégal </w:t>
            </w:r>
            <w:r w:rsidRPr="00A33366">
              <w:rPr>
                <w:b/>
                <w:i/>
                <w:lang w:val="fr-FR"/>
              </w:rPr>
              <w:t xml:space="preserve">et d’exportation illégale </w:t>
            </w:r>
            <w:r w:rsidRPr="00A33366">
              <w:rPr>
                <w:lang w:val="fr-FR"/>
              </w:rPr>
              <w:t>de véhicules hors d’usage</w:t>
            </w:r>
            <w:r w:rsidRPr="00A33366">
              <w:rPr>
                <w:b/>
                <w:i/>
                <w:lang w:val="fr-FR"/>
              </w:rPr>
              <w:t xml:space="preserve"> et de traiter la question des véhicules disparus</w:t>
            </w:r>
            <w:r w:rsidRPr="00A33366">
              <w:rPr>
                <w:lang w:val="fr-FR"/>
              </w:rPr>
              <w:t xml:space="preserve">. Ils échangent des informations pertinentes sur l’immatriculation, la radiation, la suspension et l’annulation de l’immatriculation, au moyen du système d’échange électronique visé à l’article 45. Ils échangent également des informations pertinentes sur les installations de traitement agréées et les opérateurs de réparation et d’entretien qui n’ont pas le statut d’installations de traitement agréées, ainsi que sur les autres installations et opérateurs économiques qui peuvent effectuer des opérations concernant le traitement des véhicules hors d’usage. Ils partagent leur expérience et leurs connaissances en matière de mesures d’exécution au sein de structures établies. </w:t>
            </w:r>
          </w:p>
        </w:tc>
      </w:tr>
    </w:tbl>
    <w:p w14:paraId="14D4FD76" w14:textId="77777777" w:rsidR="00EE7418" w:rsidRPr="00A33366" w:rsidRDefault="00EE7418" w:rsidP="00EE7418">
      <w:pPr>
        <w:widowControl/>
      </w:pPr>
    </w:p>
    <w:p w14:paraId="4A0C4918" w14:textId="77777777" w:rsidR="00EE7418" w:rsidRPr="00A33366" w:rsidRDefault="00EE7418" w:rsidP="00EE7418">
      <w:pPr>
        <w:pStyle w:val="AMNumberTabs0"/>
        <w:keepNext/>
        <w:widowControl/>
      </w:pPr>
      <w:r w:rsidRPr="00A33366">
        <w:t>Amendement</w:t>
      </w:r>
      <w:r w:rsidRPr="00A33366">
        <w:tab/>
      </w:r>
      <w:r w:rsidRPr="00A33366">
        <w:tab/>
        <w:t>298</w:t>
      </w:r>
    </w:p>
    <w:p w14:paraId="545D0485" w14:textId="77777777" w:rsidR="00EE7418" w:rsidRPr="00A33366" w:rsidRDefault="00EE7418" w:rsidP="00EE7418">
      <w:pPr>
        <w:pStyle w:val="NormalBold"/>
        <w:keepNext/>
        <w:widowControl/>
      </w:pPr>
      <w:r w:rsidRPr="00A33366">
        <w:t>Proposition de règlement</w:t>
      </w:r>
    </w:p>
    <w:p w14:paraId="0F834440" w14:textId="77777777" w:rsidR="00EE7418" w:rsidRPr="00A33366" w:rsidRDefault="00EE7418" w:rsidP="00EE7418">
      <w:pPr>
        <w:pStyle w:val="NormalBold"/>
        <w:widowControl/>
      </w:pPr>
      <w:r w:rsidRPr="00A33366">
        <w:t>Article 47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6D4FC79" w14:textId="77777777" w:rsidTr="00FC6A49">
        <w:trPr>
          <w:jc w:val="center"/>
        </w:trPr>
        <w:tc>
          <w:tcPr>
            <w:tcW w:w="9752" w:type="dxa"/>
            <w:gridSpan w:val="2"/>
          </w:tcPr>
          <w:p w14:paraId="39DE0E3D" w14:textId="77777777" w:rsidR="00EE7418" w:rsidRPr="00A33366" w:rsidRDefault="00EE7418" w:rsidP="00FC6A49">
            <w:pPr>
              <w:keepNext/>
              <w:widowControl/>
            </w:pPr>
          </w:p>
        </w:tc>
      </w:tr>
      <w:tr w:rsidR="00EE7418" w:rsidRPr="00A33366" w14:paraId="305C3FEF" w14:textId="77777777" w:rsidTr="00FC6A49">
        <w:trPr>
          <w:jc w:val="center"/>
        </w:trPr>
        <w:tc>
          <w:tcPr>
            <w:tcW w:w="4876" w:type="dxa"/>
          </w:tcPr>
          <w:p w14:paraId="03E67E49" w14:textId="77777777" w:rsidR="00EE7418" w:rsidRPr="00A33366" w:rsidRDefault="00EE7418" w:rsidP="00FC6A49">
            <w:pPr>
              <w:pStyle w:val="ColumnHeading"/>
              <w:keepNext/>
              <w:widowControl/>
            </w:pPr>
            <w:r w:rsidRPr="00A33366">
              <w:t>Texte proposé par la Commission</w:t>
            </w:r>
          </w:p>
        </w:tc>
        <w:tc>
          <w:tcPr>
            <w:tcW w:w="4876" w:type="dxa"/>
          </w:tcPr>
          <w:p w14:paraId="3C875F35" w14:textId="77777777" w:rsidR="00EE7418" w:rsidRPr="00A33366" w:rsidRDefault="00EE7418" w:rsidP="00FC6A49">
            <w:pPr>
              <w:pStyle w:val="ColumnHeading"/>
              <w:keepNext/>
              <w:widowControl/>
            </w:pPr>
            <w:r w:rsidRPr="00A33366">
              <w:t>Amendement</w:t>
            </w:r>
          </w:p>
        </w:tc>
      </w:tr>
      <w:tr w:rsidR="00EE7418" w:rsidRPr="00A33366" w14:paraId="736E4BBE" w14:textId="77777777" w:rsidTr="00FC6A49">
        <w:trPr>
          <w:jc w:val="center"/>
        </w:trPr>
        <w:tc>
          <w:tcPr>
            <w:tcW w:w="4876" w:type="dxa"/>
          </w:tcPr>
          <w:p w14:paraId="5E0D78D5" w14:textId="77777777" w:rsidR="00EE7418" w:rsidRPr="00A33366" w:rsidRDefault="00EE7418" w:rsidP="00FC6A49">
            <w:pPr>
              <w:pStyle w:val="Normal6"/>
              <w:widowControl/>
              <w:rPr>
                <w:lang w:val="fr-FR"/>
              </w:rPr>
            </w:pPr>
          </w:p>
        </w:tc>
        <w:tc>
          <w:tcPr>
            <w:tcW w:w="4876" w:type="dxa"/>
          </w:tcPr>
          <w:p w14:paraId="45E16862" w14:textId="77777777" w:rsidR="00EE7418" w:rsidRPr="00A33366" w:rsidRDefault="00EE7418" w:rsidP="00FC6A49">
            <w:pPr>
              <w:pStyle w:val="Normal6"/>
              <w:widowControl/>
              <w:rPr>
                <w:szCs w:val="24"/>
                <w:lang w:val="fr-FR"/>
              </w:rPr>
            </w:pPr>
            <w:r w:rsidRPr="00A33366">
              <w:rPr>
                <w:b/>
                <w:i/>
                <w:lang w:val="fr-FR"/>
              </w:rPr>
              <w:t>3 bis.</w:t>
            </w:r>
            <w:r w:rsidRPr="00A33366">
              <w:rPr>
                <w:b/>
                <w:i/>
                <w:lang w:val="fr-FR"/>
              </w:rPr>
              <w:tab/>
              <w:t xml:space="preserve">Aux fins du présent article et afin de faciliter la coopération entre les États membres, la Commission met en place et supervise un réseau de coordination afin d’assurer une coordination efficace des politiques nationales de contrôle de l’application de la législation. Le réseau de coordination est composé de </w:t>
            </w:r>
            <w:r w:rsidRPr="00A33366">
              <w:rPr>
                <w:b/>
                <w:i/>
                <w:lang w:val="fr-FR"/>
              </w:rPr>
              <w:lastRenderedPageBreak/>
              <w:t>représentants de chaque État membre et de la Commission.</w:t>
            </w:r>
          </w:p>
        </w:tc>
      </w:tr>
    </w:tbl>
    <w:p w14:paraId="695CB78D" w14:textId="77777777" w:rsidR="00EE7418" w:rsidRPr="00A33366" w:rsidRDefault="00EE7418" w:rsidP="00EE7418">
      <w:pPr>
        <w:widowControl/>
      </w:pPr>
    </w:p>
    <w:p w14:paraId="24FA7C0F" w14:textId="77777777" w:rsidR="00EE7418" w:rsidRPr="00A33366" w:rsidRDefault="00EE7418" w:rsidP="00EE7418">
      <w:pPr>
        <w:pStyle w:val="AMNumberTabs0"/>
        <w:keepNext/>
        <w:widowControl/>
      </w:pPr>
      <w:r w:rsidRPr="00A33366">
        <w:t>Amendement</w:t>
      </w:r>
      <w:r w:rsidRPr="00A33366">
        <w:tab/>
      </w:r>
      <w:r w:rsidRPr="00A33366">
        <w:tab/>
        <w:t>299</w:t>
      </w:r>
    </w:p>
    <w:p w14:paraId="38760B24" w14:textId="77777777" w:rsidR="00EE7418" w:rsidRPr="00A33366" w:rsidRDefault="00EE7418" w:rsidP="00EE7418">
      <w:pPr>
        <w:pStyle w:val="NormalBold"/>
        <w:keepNext/>
        <w:widowControl/>
      </w:pPr>
      <w:r w:rsidRPr="00A33366">
        <w:t>Proposition de règlement</w:t>
      </w:r>
    </w:p>
    <w:p w14:paraId="239626B1" w14:textId="77777777" w:rsidR="00EE7418" w:rsidRPr="00A33366" w:rsidRDefault="00EE7418" w:rsidP="00EE7418">
      <w:pPr>
        <w:pStyle w:val="NormalBold"/>
        <w:widowControl/>
      </w:pPr>
      <w:r w:rsidRPr="00A33366">
        <w:t>Article 47 – paragraphe 3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2926F47" w14:textId="77777777" w:rsidTr="00FC6A49">
        <w:trPr>
          <w:jc w:val="center"/>
        </w:trPr>
        <w:tc>
          <w:tcPr>
            <w:tcW w:w="9752" w:type="dxa"/>
            <w:gridSpan w:val="2"/>
          </w:tcPr>
          <w:p w14:paraId="52571A22" w14:textId="77777777" w:rsidR="00EE7418" w:rsidRPr="00A33366" w:rsidRDefault="00EE7418" w:rsidP="00FC6A49">
            <w:pPr>
              <w:keepNext/>
              <w:widowControl/>
            </w:pPr>
          </w:p>
        </w:tc>
      </w:tr>
      <w:tr w:rsidR="00EE7418" w:rsidRPr="00A33366" w14:paraId="39D69662" w14:textId="77777777" w:rsidTr="00FC6A49">
        <w:trPr>
          <w:jc w:val="center"/>
        </w:trPr>
        <w:tc>
          <w:tcPr>
            <w:tcW w:w="4876" w:type="dxa"/>
          </w:tcPr>
          <w:p w14:paraId="76C3EA54" w14:textId="77777777" w:rsidR="00EE7418" w:rsidRPr="00A33366" w:rsidRDefault="00EE7418" w:rsidP="00FC6A49">
            <w:pPr>
              <w:pStyle w:val="ColumnHeading"/>
              <w:keepNext/>
              <w:widowControl/>
            </w:pPr>
            <w:r w:rsidRPr="00A33366">
              <w:t>Texte proposé par la Commission</w:t>
            </w:r>
          </w:p>
        </w:tc>
        <w:tc>
          <w:tcPr>
            <w:tcW w:w="4876" w:type="dxa"/>
          </w:tcPr>
          <w:p w14:paraId="55019C50" w14:textId="77777777" w:rsidR="00EE7418" w:rsidRPr="00A33366" w:rsidRDefault="00EE7418" w:rsidP="00FC6A49">
            <w:pPr>
              <w:pStyle w:val="ColumnHeading"/>
              <w:keepNext/>
              <w:widowControl/>
            </w:pPr>
            <w:r w:rsidRPr="00A33366">
              <w:t>Amendement</w:t>
            </w:r>
          </w:p>
        </w:tc>
      </w:tr>
      <w:tr w:rsidR="00EE7418" w:rsidRPr="00A33366" w14:paraId="1F88B6E9" w14:textId="77777777" w:rsidTr="00FC6A49">
        <w:trPr>
          <w:jc w:val="center"/>
        </w:trPr>
        <w:tc>
          <w:tcPr>
            <w:tcW w:w="4876" w:type="dxa"/>
          </w:tcPr>
          <w:p w14:paraId="785407F6" w14:textId="77777777" w:rsidR="00EE7418" w:rsidRPr="00A33366" w:rsidRDefault="00EE7418" w:rsidP="00FC6A49">
            <w:pPr>
              <w:pStyle w:val="Normal6"/>
              <w:widowControl/>
              <w:rPr>
                <w:lang w:val="fr-FR"/>
              </w:rPr>
            </w:pPr>
          </w:p>
        </w:tc>
        <w:tc>
          <w:tcPr>
            <w:tcW w:w="4876" w:type="dxa"/>
          </w:tcPr>
          <w:p w14:paraId="4AC26AD1" w14:textId="77777777" w:rsidR="00EE7418" w:rsidRPr="00A33366" w:rsidRDefault="00EE7418" w:rsidP="00FC6A49">
            <w:pPr>
              <w:pStyle w:val="Normal6"/>
              <w:widowControl/>
              <w:rPr>
                <w:szCs w:val="24"/>
                <w:lang w:val="fr-FR"/>
              </w:rPr>
            </w:pPr>
            <w:r w:rsidRPr="00A33366">
              <w:rPr>
                <w:b/>
                <w:i/>
                <w:lang w:val="fr-FR"/>
              </w:rPr>
              <w:t>3 ter.</w:t>
            </w:r>
            <w:r w:rsidRPr="00A33366">
              <w:rPr>
                <w:b/>
                <w:i/>
                <w:lang w:val="fr-FR"/>
              </w:rPr>
              <w:tab/>
              <w:t>Le réseau de coordination favorise l’échange de bonnes pratiques, facilite l’interprétation et l’application uniformes du présent règlement, échange des informations sur les activités de contrôle de l’application de la réglementation, met au point une procédure électronique d’échange d’informations et engage des actions conjointes en matière d’application de la réglementation.</w:t>
            </w:r>
          </w:p>
        </w:tc>
      </w:tr>
    </w:tbl>
    <w:p w14:paraId="5ADDBA19" w14:textId="77777777" w:rsidR="00EE7418" w:rsidRPr="00A33366" w:rsidRDefault="00EE7418" w:rsidP="00EE7418">
      <w:pPr>
        <w:widowControl/>
      </w:pPr>
    </w:p>
    <w:p w14:paraId="0739266E" w14:textId="77777777" w:rsidR="00EE7418" w:rsidRPr="00A33366" w:rsidRDefault="00EE7418" w:rsidP="00EE7418">
      <w:pPr>
        <w:pStyle w:val="AMNumberTabs0"/>
        <w:keepNext/>
        <w:widowControl/>
      </w:pPr>
      <w:r w:rsidRPr="00A33366">
        <w:t>Amendement</w:t>
      </w:r>
      <w:r w:rsidRPr="00A33366">
        <w:tab/>
      </w:r>
      <w:r w:rsidRPr="00A33366">
        <w:tab/>
        <w:t>300</w:t>
      </w:r>
    </w:p>
    <w:p w14:paraId="3683F92B" w14:textId="77777777" w:rsidR="00EE7418" w:rsidRPr="00A33366" w:rsidRDefault="00EE7418" w:rsidP="00EE7418">
      <w:pPr>
        <w:pStyle w:val="NormalBold"/>
        <w:keepNext/>
        <w:widowControl/>
      </w:pPr>
      <w:r w:rsidRPr="00A33366">
        <w:t>Proposition de règlement</w:t>
      </w:r>
    </w:p>
    <w:p w14:paraId="7FFAAABA" w14:textId="77777777" w:rsidR="00EE7418" w:rsidRPr="00A33366" w:rsidRDefault="00EE7418" w:rsidP="00EE7418">
      <w:pPr>
        <w:pStyle w:val="NormalBold"/>
        <w:widowControl/>
      </w:pPr>
      <w:r w:rsidRPr="00A33366">
        <w:t>Article 49 – paragraphe 1 – alinéa 1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C12D33A" w14:textId="77777777" w:rsidTr="00FC6A49">
        <w:trPr>
          <w:jc w:val="center"/>
        </w:trPr>
        <w:tc>
          <w:tcPr>
            <w:tcW w:w="9752" w:type="dxa"/>
            <w:gridSpan w:val="2"/>
          </w:tcPr>
          <w:p w14:paraId="4E74A60B" w14:textId="77777777" w:rsidR="00EE7418" w:rsidRPr="00A33366" w:rsidRDefault="00EE7418" w:rsidP="00FC6A49">
            <w:pPr>
              <w:keepNext/>
              <w:widowControl/>
            </w:pPr>
          </w:p>
        </w:tc>
      </w:tr>
      <w:tr w:rsidR="00EE7418" w:rsidRPr="00A33366" w14:paraId="4038BF1F" w14:textId="77777777" w:rsidTr="00FC6A49">
        <w:trPr>
          <w:jc w:val="center"/>
        </w:trPr>
        <w:tc>
          <w:tcPr>
            <w:tcW w:w="4876" w:type="dxa"/>
          </w:tcPr>
          <w:p w14:paraId="293E531B" w14:textId="77777777" w:rsidR="00EE7418" w:rsidRPr="00A33366" w:rsidRDefault="00EE7418" w:rsidP="00FC6A49">
            <w:pPr>
              <w:pStyle w:val="ColumnHeading"/>
              <w:keepNext/>
              <w:widowControl/>
            </w:pPr>
            <w:r w:rsidRPr="00A33366">
              <w:t>Texte proposé par la Commission</w:t>
            </w:r>
          </w:p>
        </w:tc>
        <w:tc>
          <w:tcPr>
            <w:tcW w:w="4876" w:type="dxa"/>
          </w:tcPr>
          <w:p w14:paraId="5706F02C" w14:textId="77777777" w:rsidR="00EE7418" w:rsidRPr="00A33366" w:rsidRDefault="00EE7418" w:rsidP="00FC6A49">
            <w:pPr>
              <w:pStyle w:val="ColumnHeading"/>
              <w:keepNext/>
              <w:widowControl/>
            </w:pPr>
            <w:r w:rsidRPr="00A33366">
              <w:t>Amendement</w:t>
            </w:r>
          </w:p>
        </w:tc>
      </w:tr>
      <w:tr w:rsidR="00EE7418" w:rsidRPr="00A33366" w14:paraId="242CBC01" w14:textId="77777777" w:rsidTr="00FC6A49">
        <w:trPr>
          <w:jc w:val="center"/>
        </w:trPr>
        <w:tc>
          <w:tcPr>
            <w:tcW w:w="4876" w:type="dxa"/>
          </w:tcPr>
          <w:p w14:paraId="5C08DAC2" w14:textId="77777777" w:rsidR="00EE7418" w:rsidRPr="00A33366" w:rsidRDefault="00EE7418" w:rsidP="00FC6A49">
            <w:pPr>
              <w:pStyle w:val="Normal6"/>
              <w:widowControl/>
              <w:rPr>
                <w:lang w:val="fr-FR"/>
              </w:rPr>
            </w:pPr>
          </w:p>
        </w:tc>
        <w:tc>
          <w:tcPr>
            <w:tcW w:w="4876" w:type="dxa"/>
          </w:tcPr>
          <w:p w14:paraId="5ABD1DCA" w14:textId="77777777" w:rsidR="00EE7418" w:rsidRPr="00A33366" w:rsidRDefault="00EE7418" w:rsidP="00FC6A49">
            <w:pPr>
              <w:pStyle w:val="Normal6"/>
              <w:widowControl/>
              <w:rPr>
                <w:szCs w:val="24"/>
                <w:lang w:val="fr-FR"/>
              </w:rPr>
            </w:pPr>
            <w:r w:rsidRPr="00A33366">
              <w:rPr>
                <w:b/>
                <w:i/>
                <w:lang w:val="fr-FR"/>
              </w:rPr>
              <w:t>e bis)</w:t>
            </w:r>
            <w:r w:rsidRPr="00A33366">
              <w:rPr>
                <w:b/>
                <w:i/>
                <w:lang w:val="fr-FR"/>
              </w:rPr>
              <w:tab/>
              <w:t>le nombre et le poids des véhicules hors d’usage importés ou transférés depuis un autre État membre ou un pays tiers en vue d’un traitement ultérieur;</w:t>
            </w:r>
          </w:p>
        </w:tc>
      </w:tr>
    </w:tbl>
    <w:p w14:paraId="6335423C" w14:textId="77777777" w:rsidR="00EE7418" w:rsidRPr="00A33366" w:rsidRDefault="00EE7418" w:rsidP="00EE7418">
      <w:pPr>
        <w:widowControl/>
      </w:pPr>
    </w:p>
    <w:p w14:paraId="0D3AE9C4" w14:textId="77777777" w:rsidR="00EE7418" w:rsidRPr="00A33366" w:rsidRDefault="00EE7418" w:rsidP="00EE7418">
      <w:pPr>
        <w:pStyle w:val="AMNumberTabs0"/>
        <w:keepNext/>
        <w:widowControl/>
      </w:pPr>
      <w:r w:rsidRPr="00A33366">
        <w:t>Amendement</w:t>
      </w:r>
      <w:r w:rsidRPr="00A33366">
        <w:tab/>
      </w:r>
      <w:r w:rsidRPr="00A33366">
        <w:tab/>
        <w:t>301</w:t>
      </w:r>
    </w:p>
    <w:p w14:paraId="2826C23F" w14:textId="77777777" w:rsidR="00EE7418" w:rsidRPr="00A33366" w:rsidRDefault="00EE7418" w:rsidP="00EE7418">
      <w:pPr>
        <w:pStyle w:val="NormalBold"/>
        <w:keepNext/>
        <w:widowControl/>
      </w:pPr>
      <w:r w:rsidRPr="00A33366">
        <w:t>Proposition de règlement</w:t>
      </w:r>
    </w:p>
    <w:p w14:paraId="71F6ADA5" w14:textId="77777777" w:rsidR="00EE7418" w:rsidRPr="00A33366" w:rsidRDefault="00EE7418" w:rsidP="00EE7418">
      <w:pPr>
        <w:pStyle w:val="NormalBold"/>
        <w:widowControl/>
      </w:pPr>
      <w:r w:rsidRPr="00A33366">
        <w:t>Article 49 – paragraphe 1 – alinéa 1 – point e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BE0EEBD" w14:textId="77777777" w:rsidTr="00FC6A49">
        <w:trPr>
          <w:jc w:val="center"/>
        </w:trPr>
        <w:tc>
          <w:tcPr>
            <w:tcW w:w="9752" w:type="dxa"/>
            <w:gridSpan w:val="2"/>
          </w:tcPr>
          <w:p w14:paraId="1F708D14" w14:textId="77777777" w:rsidR="00EE7418" w:rsidRPr="00A33366" w:rsidRDefault="00EE7418" w:rsidP="00FC6A49">
            <w:pPr>
              <w:keepNext/>
              <w:widowControl/>
            </w:pPr>
          </w:p>
        </w:tc>
      </w:tr>
      <w:tr w:rsidR="00EE7418" w:rsidRPr="00A33366" w14:paraId="7344CE6B" w14:textId="77777777" w:rsidTr="00FC6A49">
        <w:trPr>
          <w:jc w:val="center"/>
        </w:trPr>
        <w:tc>
          <w:tcPr>
            <w:tcW w:w="4876" w:type="dxa"/>
          </w:tcPr>
          <w:p w14:paraId="3F33A486" w14:textId="77777777" w:rsidR="00EE7418" w:rsidRPr="00A33366" w:rsidRDefault="00EE7418" w:rsidP="00FC6A49">
            <w:pPr>
              <w:pStyle w:val="ColumnHeading"/>
              <w:keepNext/>
              <w:widowControl/>
            </w:pPr>
            <w:r w:rsidRPr="00A33366">
              <w:t>Texte proposé par la Commission</w:t>
            </w:r>
          </w:p>
        </w:tc>
        <w:tc>
          <w:tcPr>
            <w:tcW w:w="4876" w:type="dxa"/>
          </w:tcPr>
          <w:p w14:paraId="3B3B76AE" w14:textId="77777777" w:rsidR="00EE7418" w:rsidRPr="00A33366" w:rsidRDefault="00EE7418" w:rsidP="00FC6A49">
            <w:pPr>
              <w:pStyle w:val="ColumnHeading"/>
              <w:keepNext/>
              <w:widowControl/>
            </w:pPr>
            <w:r w:rsidRPr="00A33366">
              <w:t>Amendement</w:t>
            </w:r>
          </w:p>
        </w:tc>
      </w:tr>
      <w:tr w:rsidR="00EE7418" w:rsidRPr="00A33366" w14:paraId="614B53D9" w14:textId="77777777" w:rsidTr="00FC6A49">
        <w:trPr>
          <w:jc w:val="center"/>
        </w:trPr>
        <w:tc>
          <w:tcPr>
            <w:tcW w:w="4876" w:type="dxa"/>
          </w:tcPr>
          <w:p w14:paraId="31AFDD93" w14:textId="77777777" w:rsidR="00EE7418" w:rsidRPr="00A33366" w:rsidRDefault="00EE7418" w:rsidP="00FC6A49">
            <w:pPr>
              <w:pStyle w:val="Normal6"/>
              <w:widowControl/>
              <w:rPr>
                <w:lang w:val="fr-FR"/>
              </w:rPr>
            </w:pPr>
          </w:p>
        </w:tc>
        <w:tc>
          <w:tcPr>
            <w:tcW w:w="4876" w:type="dxa"/>
          </w:tcPr>
          <w:p w14:paraId="42D4303C" w14:textId="77777777" w:rsidR="00EE7418" w:rsidRPr="00A33366" w:rsidRDefault="00EE7418" w:rsidP="00FC6A49">
            <w:pPr>
              <w:pStyle w:val="Normal6"/>
              <w:widowControl/>
              <w:rPr>
                <w:szCs w:val="24"/>
                <w:lang w:val="fr-FR"/>
              </w:rPr>
            </w:pPr>
            <w:r w:rsidRPr="00A33366">
              <w:rPr>
                <w:b/>
                <w:i/>
                <w:lang w:val="fr-FR"/>
              </w:rPr>
              <w:t>e ter)</w:t>
            </w:r>
            <w:r w:rsidRPr="00A33366">
              <w:rPr>
                <w:b/>
                <w:i/>
                <w:lang w:val="fr-FR"/>
              </w:rPr>
              <w:tab/>
              <w:t>le nombre de véhicules d’occasion ayant bénéficié de la mainlevée pour l’exportation ou l’importation depuis un pays tiers;</w:t>
            </w:r>
          </w:p>
        </w:tc>
      </w:tr>
    </w:tbl>
    <w:p w14:paraId="21DC94CF" w14:textId="77777777" w:rsidR="00EE7418" w:rsidRPr="00A33366" w:rsidRDefault="00EE7418" w:rsidP="00EE7418">
      <w:pPr>
        <w:widowControl/>
      </w:pPr>
    </w:p>
    <w:p w14:paraId="26458F09" w14:textId="77777777" w:rsidR="00EE7418" w:rsidRPr="00A33366" w:rsidRDefault="00EE7418" w:rsidP="00EE7418">
      <w:pPr>
        <w:pStyle w:val="AMNumberTabs0"/>
        <w:keepNext/>
        <w:widowControl/>
      </w:pPr>
      <w:r w:rsidRPr="00A33366">
        <w:t>Amendement</w:t>
      </w:r>
      <w:r w:rsidRPr="00A33366">
        <w:tab/>
      </w:r>
      <w:r w:rsidRPr="00A33366">
        <w:tab/>
        <w:t>302</w:t>
      </w:r>
    </w:p>
    <w:p w14:paraId="558D0AD5" w14:textId="77777777" w:rsidR="00EE7418" w:rsidRPr="00A33366" w:rsidRDefault="00EE7418" w:rsidP="00EE7418">
      <w:pPr>
        <w:pStyle w:val="NormalBold"/>
        <w:keepNext/>
        <w:widowControl/>
      </w:pPr>
      <w:r w:rsidRPr="00A33366">
        <w:t>Proposition de règlement</w:t>
      </w:r>
    </w:p>
    <w:p w14:paraId="1EE580EC" w14:textId="77777777" w:rsidR="00EE7418" w:rsidRPr="00A33366" w:rsidRDefault="00EE7418" w:rsidP="00EE7418">
      <w:pPr>
        <w:pStyle w:val="NormalBold"/>
        <w:widowControl/>
      </w:pPr>
      <w:r w:rsidRPr="00A33366">
        <w:t>Article 49 – paragraphe 1 – alinéa 1 – point m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046D057" w14:textId="77777777" w:rsidTr="00FC6A49">
        <w:trPr>
          <w:jc w:val="center"/>
        </w:trPr>
        <w:tc>
          <w:tcPr>
            <w:tcW w:w="9752" w:type="dxa"/>
            <w:gridSpan w:val="2"/>
          </w:tcPr>
          <w:p w14:paraId="658F94A8" w14:textId="77777777" w:rsidR="00EE7418" w:rsidRPr="00A33366" w:rsidRDefault="00EE7418" w:rsidP="00FC6A49">
            <w:pPr>
              <w:keepNext/>
              <w:widowControl/>
            </w:pPr>
          </w:p>
        </w:tc>
      </w:tr>
      <w:tr w:rsidR="00EE7418" w:rsidRPr="00A33366" w14:paraId="509D48C2" w14:textId="77777777" w:rsidTr="00FC6A49">
        <w:trPr>
          <w:jc w:val="center"/>
        </w:trPr>
        <w:tc>
          <w:tcPr>
            <w:tcW w:w="4876" w:type="dxa"/>
          </w:tcPr>
          <w:p w14:paraId="47B3753E" w14:textId="77777777" w:rsidR="00EE7418" w:rsidRPr="00A33366" w:rsidRDefault="00EE7418" w:rsidP="00FC6A49">
            <w:pPr>
              <w:pStyle w:val="ColumnHeading"/>
              <w:keepNext/>
              <w:widowControl/>
            </w:pPr>
            <w:r w:rsidRPr="00A33366">
              <w:t>Texte proposé par la Commission</w:t>
            </w:r>
          </w:p>
        </w:tc>
        <w:tc>
          <w:tcPr>
            <w:tcW w:w="4876" w:type="dxa"/>
          </w:tcPr>
          <w:p w14:paraId="4AA5AAFB" w14:textId="77777777" w:rsidR="00EE7418" w:rsidRPr="00A33366" w:rsidRDefault="00EE7418" w:rsidP="00FC6A49">
            <w:pPr>
              <w:pStyle w:val="ColumnHeading"/>
              <w:keepNext/>
              <w:widowControl/>
            </w:pPr>
            <w:r w:rsidRPr="00A33366">
              <w:t>Amendement</w:t>
            </w:r>
          </w:p>
        </w:tc>
      </w:tr>
      <w:tr w:rsidR="00EE7418" w:rsidRPr="00A33366" w14:paraId="3A57D34D" w14:textId="77777777" w:rsidTr="00FC6A49">
        <w:trPr>
          <w:jc w:val="center"/>
        </w:trPr>
        <w:tc>
          <w:tcPr>
            <w:tcW w:w="4876" w:type="dxa"/>
          </w:tcPr>
          <w:p w14:paraId="3CFD11B2" w14:textId="77777777" w:rsidR="00EE7418" w:rsidRPr="00A33366" w:rsidRDefault="00EE7418" w:rsidP="00FC6A49">
            <w:pPr>
              <w:pStyle w:val="Normal6"/>
              <w:widowControl/>
              <w:rPr>
                <w:lang w:val="fr-FR"/>
              </w:rPr>
            </w:pPr>
          </w:p>
        </w:tc>
        <w:tc>
          <w:tcPr>
            <w:tcW w:w="4876" w:type="dxa"/>
          </w:tcPr>
          <w:p w14:paraId="539C9DA0" w14:textId="77777777" w:rsidR="00EE7418" w:rsidRPr="00A33366" w:rsidRDefault="00EE7418" w:rsidP="00FC6A49">
            <w:pPr>
              <w:pStyle w:val="Normal6"/>
              <w:widowControl/>
              <w:rPr>
                <w:szCs w:val="24"/>
                <w:lang w:val="fr-FR"/>
              </w:rPr>
            </w:pPr>
            <w:r w:rsidRPr="00A33366">
              <w:rPr>
                <w:b/>
                <w:i/>
                <w:lang w:val="fr-FR"/>
              </w:rPr>
              <w:t>m bis)</w:t>
            </w:r>
            <w:r w:rsidRPr="00A33366">
              <w:rPr>
                <w:b/>
                <w:i/>
                <w:lang w:val="fr-FR"/>
              </w:rPr>
              <w:tab/>
              <w:t>les quantités de matières premières critiques extraites et récupérées des véhicules hors d’usage:</w:t>
            </w:r>
          </w:p>
        </w:tc>
      </w:tr>
    </w:tbl>
    <w:p w14:paraId="5651F216" w14:textId="77777777" w:rsidR="00EE7418" w:rsidRPr="00A33366" w:rsidRDefault="00EE7418" w:rsidP="00EE7418">
      <w:pPr>
        <w:widowControl/>
      </w:pPr>
    </w:p>
    <w:p w14:paraId="20C109EA" w14:textId="77777777" w:rsidR="00EE7418" w:rsidRPr="00A33366" w:rsidRDefault="00EE7418" w:rsidP="00EE7418">
      <w:pPr>
        <w:pStyle w:val="AMNumberTabs0"/>
        <w:keepNext/>
        <w:widowControl/>
      </w:pPr>
      <w:r w:rsidRPr="00A33366">
        <w:t>Amendement</w:t>
      </w:r>
      <w:r w:rsidRPr="00A33366">
        <w:tab/>
      </w:r>
      <w:r w:rsidRPr="00A33366">
        <w:tab/>
        <w:t>303</w:t>
      </w:r>
    </w:p>
    <w:p w14:paraId="28A61A45" w14:textId="77777777" w:rsidR="00EE7418" w:rsidRPr="00A33366" w:rsidRDefault="00EE7418" w:rsidP="00EE7418">
      <w:pPr>
        <w:pStyle w:val="NormalBold"/>
        <w:keepNext/>
        <w:widowControl/>
      </w:pPr>
      <w:r w:rsidRPr="00A33366">
        <w:t>Proposition de règlement</w:t>
      </w:r>
    </w:p>
    <w:p w14:paraId="074A8EC1" w14:textId="77777777" w:rsidR="00EE7418" w:rsidRPr="00A33366" w:rsidRDefault="00EE7418" w:rsidP="00EE7418">
      <w:pPr>
        <w:pStyle w:val="NormalBold"/>
        <w:widowControl/>
      </w:pPr>
      <w:r w:rsidRPr="00A33366">
        <w:t>Article 49 – paragraphe 3 – alinéa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CCE7871" w14:textId="77777777" w:rsidTr="00FC6A49">
        <w:trPr>
          <w:jc w:val="center"/>
        </w:trPr>
        <w:tc>
          <w:tcPr>
            <w:tcW w:w="9752" w:type="dxa"/>
            <w:gridSpan w:val="2"/>
          </w:tcPr>
          <w:p w14:paraId="525332BE" w14:textId="77777777" w:rsidR="00EE7418" w:rsidRPr="00A33366" w:rsidRDefault="00EE7418" w:rsidP="00FC6A49">
            <w:pPr>
              <w:keepNext/>
              <w:widowControl/>
            </w:pPr>
          </w:p>
        </w:tc>
      </w:tr>
      <w:tr w:rsidR="00EE7418" w:rsidRPr="00A33366" w14:paraId="7B52D81A" w14:textId="77777777" w:rsidTr="00FC6A49">
        <w:trPr>
          <w:jc w:val="center"/>
        </w:trPr>
        <w:tc>
          <w:tcPr>
            <w:tcW w:w="4876" w:type="dxa"/>
          </w:tcPr>
          <w:p w14:paraId="77EF6396" w14:textId="77777777" w:rsidR="00EE7418" w:rsidRPr="00A33366" w:rsidRDefault="00EE7418" w:rsidP="00FC6A49">
            <w:pPr>
              <w:pStyle w:val="ColumnHeading"/>
              <w:keepNext/>
              <w:widowControl/>
            </w:pPr>
            <w:r w:rsidRPr="00A33366">
              <w:t>Texte proposé par la Commission</w:t>
            </w:r>
          </w:p>
        </w:tc>
        <w:tc>
          <w:tcPr>
            <w:tcW w:w="4876" w:type="dxa"/>
          </w:tcPr>
          <w:p w14:paraId="35CC57D8" w14:textId="77777777" w:rsidR="00EE7418" w:rsidRPr="00A33366" w:rsidRDefault="00EE7418" w:rsidP="00FC6A49">
            <w:pPr>
              <w:pStyle w:val="ColumnHeading"/>
              <w:keepNext/>
              <w:widowControl/>
            </w:pPr>
            <w:r w:rsidRPr="00A33366">
              <w:t>Amendement</w:t>
            </w:r>
          </w:p>
        </w:tc>
      </w:tr>
      <w:tr w:rsidR="00EE7418" w:rsidRPr="00A33366" w14:paraId="2517E0DD" w14:textId="77777777" w:rsidTr="00FC6A49">
        <w:trPr>
          <w:jc w:val="center"/>
        </w:trPr>
        <w:tc>
          <w:tcPr>
            <w:tcW w:w="4876" w:type="dxa"/>
          </w:tcPr>
          <w:p w14:paraId="34394718" w14:textId="77777777" w:rsidR="00EE7418" w:rsidRPr="00A33366" w:rsidRDefault="00EE7418" w:rsidP="00FC6A49">
            <w:pPr>
              <w:pStyle w:val="Normal6"/>
              <w:widowControl/>
              <w:rPr>
                <w:lang w:val="fr-FR"/>
              </w:rPr>
            </w:pPr>
            <w:r w:rsidRPr="00A33366">
              <w:rPr>
                <w:lang w:val="fr-FR"/>
              </w:rPr>
              <w:t>a)</w:t>
            </w:r>
            <w:r w:rsidRPr="00A33366">
              <w:rPr>
                <w:lang w:val="fr-FR"/>
              </w:rPr>
              <w:tab/>
              <w:t>les incitations introduites pour promouvoir la réutilisation, le remanufacturage et la remise à neuf de pièces et de composants conformément à l’article 33;</w:t>
            </w:r>
          </w:p>
        </w:tc>
        <w:tc>
          <w:tcPr>
            <w:tcW w:w="4876" w:type="dxa"/>
          </w:tcPr>
          <w:p w14:paraId="1469420E" w14:textId="77777777" w:rsidR="00EE7418" w:rsidRPr="00A33366" w:rsidRDefault="00EE7418" w:rsidP="00FC6A49">
            <w:pPr>
              <w:pStyle w:val="Normal6"/>
              <w:widowControl/>
              <w:rPr>
                <w:szCs w:val="24"/>
                <w:lang w:val="fr-FR"/>
              </w:rPr>
            </w:pPr>
            <w:r w:rsidRPr="00A33366">
              <w:rPr>
                <w:lang w:val="fr-FR"/>
              </w:rPr>
              <w:t>a)</w:t>
            </w:r>
            <w:r w:rsidRPr="00A33366">
              <w:rPr>
                <w:lang w:val="fr-FR"/>
              </w:rPr>
              <w:tab/>
              <w:t>les incitations introduites pour promouvoir la réutilisation, le remanufacturage et la remise à neuf de pièces et de composants conformément à l’article 33</w:t>
            </w:r>
            <w:r w:rsidRPr="00A33366">
              <w:rPr>
                <w:b/>
                <w:i/>
                <w:lang w:val="fr-FR"/>
              </w:rPr>
              <w:t>, et leur effet</w:t>
            </w:r>
            <w:r w:rsidRPr="00A33366">
              <w:rPr>
                <w:lang w:val="fr-FR"/>
              </w:rPr>
              <w:t>;</w:t>
            </w:r>
          </w:p>
        </w:tc>
      </w:tr>
    </w:tbl>
    <w:p w14:paraId="201A4698" w14:textId="77777777" w:rsidR="00EE7418" w:rsidRPr="00A33366" w:rsidRDefault="00EE7418" w:rsidP="00EE7418">
      <w:pPr>
        <w:widowControl/>
      </w:pPr>
    </w:p>
    <w:p w14:paraId="2B12F390" w14:textId="77777777" w:rsidR="00EE7418" w:rsidRPr="00A33366" w:rsidRDefault="00EE7418" w:rsidP="00EE7418">
      <w:pPr>
        <w:pStyle w:val="AMNumberTabs0"/>
        <w:keepNext/>
        <w:widowControl/>
      </w:pPr>
      <w:r w:rsidRPr="00A33366">
        <w:t>Amendement</w:t>
      </w:r>
      <w:r w:rsidRPr="00A33366">
        <w:tab/>
      </w:r>
      <w:r w:rsidRPr="00A33366">
        <w:tab/>
        <w:t>304</w:t>
      </w:r>
    </w:p>
    <w:p w14:paraId="11169396" w14:textId="77777777" w:rsidR="00EE7418" w:rsidRPr="00A33366" w:rsidRDefault="00EE7418" w:rsidP="00EE7418">
      <w:pPr>
        <w:pStyle w:val="NormalBold"/>
        <w:keepNext/>
        <w:widowControl/>
      </w:pPr>
      <w:r w:rsidRPr="00A33366">
        <w:t>Proposition de règlement</w:t>
      </w:r>
    </w:p>
    <w:p w14:paraId="2A28A4C8" w14:textId="77777777" w:rsidR="00EE7418" w:rsidRPr="00A33366" w:rsidRDefault="00EE7418" w:rsidP="00EE7418">
      <w:pPr>
        <w:pStyle w:val="NormalBold"/>
        <w:widowControl/>
      </w:pPr>
      <w:r w:rsidRPr="00A33366">
        <w:t>Article 49 – paragraphe 3 – alinéa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6BDE286" w14:textId="77777777" w:rsidTr="00FC6A49">
        <w:trPr>
          <w:jc w:val="center"/>
        </w:trPr>
        <w:tc>
          <w:tcPr>
            <w:tcW w:w="9752" w:type="dxa"/>
            <w:gridSpan w:val="2"/>
          </w:tcPr>
          <w:p w14:paraId="7446447A" w14:textId="77777777" w:rsidR="00EE7418" w:rsidRPr="00A33366" w:rsidRDefault="00EE7418" w:rsidP="00FC6A49">
            <w:pPr>
              <w:keepNext/>
              <w:widowControl/>
            </w:pPr>
          </w:p>
        </w:tc>
      </w:tr>
      <w:tr w:rsidR="00EE7418" w:rsidRPr="00A33366" w14:paraId="172D2403" w14:textId="77777777" w:rsidTr="00FC6A49">
        <w:trPr>
          <w:jc w:val="center"/>
        </w:trPr>
        <w:tc>
          <w:tcPr>
            <w:tcW w:w="4876" w:type="dxa"/>
          </w:tcPr>
          <w:p w14:paraId="7DA7FF39" w14:textId="77777777" w:rsidR="00EE7418" w:rsidRPr="00A33366" w:rsidRDefault="00EE7418" w:rsidP="00FC6A49">
            <w:pPr>
              <w:pStyle w:val="ColumnHeading"/>
              <w:keepNext/>
              <w:widowControl/>
            </w:pPr>
            <w:r w:rsidRPr="00A33366">
              <w:t>Texte proposé par la Commission</w:t>
            </w:r>
          </w:p>
        </w:tc>
        <w:tc>
          <w:tcPr>
            <w:tcW w:w="4876" w:type="dxa"/>
          </w:tcPr>
          <w:p w14:paraId="30F73807" w14:textId="77777777" w:rsidR="00EE7418" w:rsidRPr="00A33366" w:rsidRDefault="00EE7418" w:rsidP="00FC6A49">
            <w:pPr>
              <w:pStyle w:val="ColumnHeading"/>
              <w:keepNext/>
              <w:widowControl/>
            </w:pPr>
            <w:r w:rsidRPr="00A33366">
              <w:t>Amendement</w:t>
            </w:r>
          </w:p>
        </w:tc>
      </w:tr>
      <w:tr w:rsidR="00EE7418" w:rsidRPr="00A33366" w14:paraId="1CA3BC25" w14:textId="77777777" w:rsidTr="00FC6A49">
        <w:trPr>
          <w:jc w:val="center"/>
        </w:trPr>
        <w:tc>
          <w:tcPr>
            <w:tcW w:w="4876" w:type="dxa"/>
          </w:tcPr>
          <w:p w14:paraId="39CB34CC" w14:textId="77777777" w:rsidR="00EE7418" w:rsidRPr="00A33366" w:rsidRDefault="00EE7418" w:rsidP="00FC6A49">
            <w:pPr>
              <w:pStyle w:val="Normal6"/>
              <w:widowControl/>
              <w:rPr>
                <w:lang w:val="fr-FR"/>
              </w:rPr>
            </w:pPr>
            <w:r w:rsidRPr="00A33366">
              <w:rPr>
                <w:lang w:val="fr-FR"/>
              </w:rPr>
              <w:t>La Commission examine les rapports présentés par les États membres et</w:t>
            </w:r>
            <w:r w:rsidRPr="00A33366">
              <w:rPr>
                <w:b/>
                <w:i/>
                <w:lang w:val="fr-FR"/>
              </w:rPr>
              <w:t>, le cas échéant, établit</w:t>
            </w:r>
            <w:r w:rsidRPr="00A33366">
              <w:rPr>
                <w:lang w:val="fr-FR"/>
              </w:rPr>
              <w:t xml:space="preserve"> des rapports sur les informations reçues afin de faciliter l’échange d’informations sur les meilleures pratiques appliquées dans les États membres.</w:t>
            </w:r>
          </w:p>
        </w:tc>
        <w:tc>
          <w:tcPr>
            <w:tcW w:w="4876" w:type="dxa"/>
          </w:tcPr>
          <w:p w14:paraId="43B5484E" w14:textId="77777777" w:rsidR="00EE7418" w:rsidRPr="00A33366" w:rsidRDefault="00EE7418" w:rsidP="00FC6A49">
            <w:pPr>
              <w:pStyle w:val="Normal6"/>
              <w:widowControl/>
              <w:rPr>
                <w:szCs w:val="24"/>
                <w:lang w:val="fr-FR"/>
              </w:rPr>
            </w:pPr>
            <w:r w:rsidRPr="00A33366">
              <w:rPr>
                <w:lang w:val="fr-FR"/>
              </w:rPr>
              <w:t>La Commission examine les rapports présentés par les États membres et</w:t>
            </w:r>
            <w:r w:rsidRPr="00A33366">
              <w:rPr>
                <w:b/>
                <w:i/>
                <w:lang w:val="fr-FR"/>
              </w:rPr>
              <w:t xml:space="preserve"> établit et publie</w:t>
            </w:r>
            <w:r w:rsidRPr="00A33366">
              <w:rPr>
                <w:lang w:val="fr-FR"/>
              </w:rPr>
              <w:t xml:space="preserve"> des rapports sur les informations reçues afin</w:t>
            </w:r>
            <w:r w:rsidRPr="00A33366">
              <w:rPr>
                <w:b/>
                <w:i/>
                <w:lang w:val="fr-FR"/>
              </w:rPr>
              <w:t xml:space="preserve"> d’évaluer la mise en œuvre du présent règlement dans les États membres et</w:t>
            </w:r>
            <w:r w:rsidRPr="00A33366">
              <w:rPr>
                <w:lang w:val="fr-FR"/>
              </w:rPr>
              <w:t xml:space="preserve"> de faciliter l’échange d’informations sur les meilleures pratiques appliquées dans les États membres.</w:t>
            </w:r>
          </w:p>
        </w:tc>
      </w:tr>
    </w:tbl>
    <w:p w14:paraId="507588D2" w14:textId="77777777" w:rsidR="00EE7418" w:rsidRPr="00A33366" w:rsidRDefault="00EE7418" w:rsidP="00EE7418">
      <w:pPr>
        <w:widowControl/>
      </w:pPr>
    </w:p>
    <w:p w14:paraId="480EAEAA" w14:textId="77777777" w:rsidR="00EE7418" w:rsidRPr="00A33366" w:rsidRDefault="00EE7418" w:rsidP="00EE7418">
      <w:pPr>
        <w:pStyle w:val="AMNumberTabs0"/>
        <w:keepNext/>
        <w:widowControl/>
      </w:pPr>
      <w:r w:rsidRPr="00A33366">
        <w:t>Amendement</w:t>
      </w:r>
      <w:r w:rsidRPr="00A33366">
        <w:tab/>
      </w:r>
      <w:r w:rsidRPr="00A33366">
        <w:tab/>
        <w:t>305</w:t>
      </w:r>
    </w:p>
    <w:p w14:paraId="764F8972" w14:textId="77777777" w:rsidR="00EE7418" w:rsidRPr="00A33366" w:rsidRDefault="00EE7418" w:rsidP="00EE7418">
      <w:pPr>
        <w:pStyle w:val="NormalBold"/>
        <w:keepNext/>
        <w:widowControl/>
      </w:pPr>
      <w:r w:rsidRPr="00A33366">
        <w:t>Proposition de règlement</w:t>
      </w:r>
    </w:p>
    <w:p w14:paraId="6458C483" w14:textId="77777777" w:rsidR="00EE7418" w:rsidRPr="00A33366" w:rsidRDefault="00EE7418" w:rsidP="00EE7418">
      <w:pPr>
        <w:pStyle w:val="NormalBold"/>
        <w:widowControl/>
      </w:pPr>
      <w:r w:rsidRPr="00A33366">
        <w:t>Article 49 – paragraphe 5 – alinéa 1 – point a – point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7BCD32F" w14:textId="77777777" w:rsidTr="00FC6A49">
        <w:trPr>
          <w:jc w:val="center"/>
        </w:trPr>
        <w:tc>
          <w:tcPr>
            <w:tcW w:w="9752" w:type="dxa"/>
            <w:gridSpan w:val="2"/>
          </w:tcPr>
          <w:p w14:paraId="3C77B739" w14:textId="77777777" w:rsidR="00EE7418" w:rsidRPr="00A33366" w:rsidRDefault="00EE7418" w:rsidP="00FC6A49">
            <w:pPr>
              <w:keepNext/>
              <w:widowControl/>
            </w:pPr>
          </w:p>
        </w:tc>
      </w:tr>
      <w:tr w:rsidR="00EE7418" w:rsidRPr="00A33366" w14:paraId="4BB747E1" w14:textId="77777777" w:rsidTr="00FC6A49">
        <w:trPr>
          <w:jc w:val="center"/>
        </w:trPr>
        <w:tc>
          <w:tcPr>
            <w:tcW w:w="4876" w:type="dxa"/>
          </w:tcPr>
          <w:p w14:paraId="01FE84E0" w14:textId="77777777" w:rsidR="00EE7418" w:rsidRPr="00A33366" w:rsidRDefault="00EE7418" w:rsidP="00FC6A49">
            <w:pPr>
              <w:pStyle w:val="ColumnHeading"/>
              <w:keepNext/>
              <w:widowControl/>
            </w:pPr>
            <w:r w:rsidRPr="00A33366">
              <w:t>Texte proposé par la Commission</w:t>
            </w:r>
          </w:p>
        </w:tc>
        <w:tc>
          <w:tcPr>
            <w:tcW w:w="4876" w:type="dxa"/>
          </w:tcPr>
          <w:p w14:paraId="1C3C2DD7" w14:textId="77777777" w:rsidR="00EE7418" w:rsidRPr="00A33366" w:rsidRDefault="00EE7418" w:rsidP="00FC6A49">
            <w:pPr>
              <w:pStyle w:val="ColumnHeading"/>
              <w:keepNext/>
              <w:widowControl/>
            </w:pPr>
            <w:r w:rsidRPr="00A33366">
              <w:t>Amendement</w:t>
            </w:r>
          </w:p>
        </w:tc>
      </w:tr>
      <w:tr w:rsidR="00EE7418" w:rsidRPr="00A33366" w14:paraId="50B3BFDD" w14:textId="77777777" w:rsidTr="00FC6A49">
        <w:trPr>
          <w:jc w:val="center"/>
        </w:trPr>
        <w:tc>
          <w:tcPr>
            <w:tcW w:w="4876" w:type="dxa"/>
          </w:tcPr>
          <w:p w14:paraId="514D6B1D" w14:textId="77777777" w:rsidR="00EE7418" w:rsidRPr="00A33366" w:rsidRDefault="00EE7418" w:rsidP="00FC6A49">
            <w:pPr>
              <w:pStyle w:val="Normal6"/>
              <w:widowControl/>
              <w:rPr>
                <w:lang w:val="fr-FR"/>
              </w:rPr>
            </w:pPr>
            <w:r w:rsidRPr="00A33366">
              <w:rPr>
                <w:lang w:val="fr-FR"/>
              </w:rPr>
              <w:t>i)</w:t>
            </w:r>
            <w:r w:rsidRPr="00A33366">
              <w:rPr>
                <w:lang w:val="fr-FR"/>
              </w:rPr>
              <w:tab/>
              <w:t>la méthode de détermination de la quantité et du poids des pièces, composants et matériaux extraits aux fins visées au paragraphe</w:t>
            </w:r>
            <w:r w:rsidRPr="00A33366">
              <w:rPr>
                <w:b/>
                <w:i/>
                <w:lang w:val="fr-FR"/>
              </w:rPr>
              <w:t xml:space="preserve"> </w:t>
            </w:r>
            <w:r w:rsidRPr="00A33366">
              <w:rPr>
                <w:lang w:val="fr-FR"/>
              </w:rPr>
              <w:t xml:space="preserve">1, points g), h) et </w:t>
            </w:r>
            <w:r w:rsidRPr="00A33366">
              <w:rPr>
                <w:b/>
                <w:i/>
                <w:lang w:val="fr-FR"/>
              </w:rPr>
              <w:t>i</w:t>
            </w:r>
            <w:r w:rsidRPr="00A33366">
              <w:rPr>
                <w:lang w:val="fr-FR"/>
              </w:rPr>
              <w:t>);</w:t>
            </w:r>
          </w:p>
        </w:tc>
        <w:tc>
          <w:tcPr>
            <w:tcW w:w="4876" w:type="dxa"/>
          </w:tcPr>
          <w:p w14:paraId="2213125A" w14:textId="77777777" w:rsidR="00EE7418" w:rsidRPr="00A33366" w:rsidRDefault="00EE7418" w:rsidP="00FC6A49">
            <w:pPr>
              <w:pStyle w:val="Normal6"/>
              <w:widowControl/>
              <w:rPr>
                <w:szCs w:val="24"/>
                <w:lang w:val="fr-FR"/>
              </w:rPr>
            </w:pPr>
            <w:r w:rsidRPr="00A33366">
              <w:rPr>
                <w:lang w:val="fr-FR"/>
              </w:rPr>
              <w:t>i)</w:t>
            </w:r>
            <w:r w:rsidRPr="00A33366">
              <w:rPr>
                <w:lang w:val="fr-FR"/>
              </w:rPr>
              <w:tab/>
              <w:t>la méthode de détermination de la quantité et du poids des pièces, composants et matériaux extraits aux fins visées au paragraphe</w:t>
            </w:r>
            <w:r w:rsidRPr="00A33366">
              <w:rPr>
                <w:b/>
                <w:i/>
                <w:lang w:val="fr-FR"/>
              </w:rPr>
              <w:t> </w:t>
            </w:r>
            <w:r w:rsidRPr="00A33366">
              <w:rPr>
                <w:lang w:val="fr-FR"/>
              </w:rPr>
              <w:t>1, points g), h)</w:t>
            </w:r>
            <w:r w:rsidRPr="00A33366">
              <w:rPr>
                <w:b/>
                <w:i/>
                <w:lang w:val="fr-FR"/>
              </w:rPr>
              <w:t>, i)</w:t>
            </w:r>
            <w:r w:rsidRPr="00A33366">
              <w:rPr>
                <w:lang w:val="fr-FR"/>
              </w:rPr>
              <w:t xml:space="preserve"> et </w:t>
            </w:r>
            <w:r w:rsidRPr="00A33366">
              <w:rPr>
                <w:b/>
                <w:i/>
                <w:lang w:val="fr-FR"/>
              </w:rPr>
              <w:t>m bis</w:t>
            </w:r>
            <w:r w:rsidRPr="00A33366">
              <w:rPr>
                <w:lang w:val="fr-FR"/>
              </w:rPr>
              <w:t>);</w:t>
            </w:r>
          </w:p>
        </w:tc>
      </w:tr>
    </w:tbl>
    <w:p w14:paraId="1AD471D4" w14:textId="77777777" w:rsidR="00EE7418" w:rsidRPr="00A33366" w:rsidRDefault="00EE7418" w:rsidP="00EE7418">
      <w:pPr>
        <w:widowControl/>
      </w:pPr>
    </w:p>
    <w:p w14:paraId="631FA51C" w14:textId="77777777" w:rsidR="00EE7418" w:rsidRPr="00A33366" w:rsidRDefault="00EE7418" w:rsidP="00EE7418">
      <w:pPr>
        <w:pStyle w:val="AMNumberTabs0"/>
        <w:keepNext/>
        <w:widowControl/>
      </w:pPr>
      <w:r w:rsidRPr="00A33366">
        <w:lastRenderedPageBreak/>
        <w:t>Amendement</w:t>
      </w:r>
      <w:r w:rsidRPr="00A33366">
        <w:tab/>
      </w:r>
      <w:r w:rsidRPr="00A33366">
        <w:tab/>
        <w:t>306</w:t>
      </w:r>
    </w:p>
    <w:p w14:paraId="500E0DDE" w14:textId="77777777" w:rsidR="00EE7418" w:rsidRPr="00A33366" w:rsidRDefault="00EE7418" w:rsidP="00EE7418">
      <w:pPr>
        <w:pStyle w:val="NormalBold"/>
        <w:keepNext/>
        <w:widowControl/>
      </w:pPr>
      <w:r w:rsidRPr="00A33366">
        <w:t>Proposition de règlement</w:t>
      </w:r>
    </w:p>
    <w:p w14:paraId="4636F0AA" w14:textId="77777777" w:rsidR="00EE7418" w:rsidRPr="00A33366" w:rsidRDefault="00EE7418" w:rsidP="00EE7418">
      <w:pPr>
        <w:pStyle w:val="NormalBold"/>
        <w:widowControl/>
      </w:pPr>
      <w:r w:rsidRPr="00A33366">
        <w:t>Article 49 – paragraphe 5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7A90247" w14:textId="77777777" w:rsidTr="00FC6A49">
        <w:trPr>
          <w:jc w:val="center"/>
        </w:trPr>
        <w:tc>
          <w:tcPr>
            <w:tcW w:w="9752" w:type="dxa"/>
            <w:gridSpan w:val="2"/>
          </w:tcPr>
          <w:p w14:paraId="44BB7CA1" w14:textId="77777777" w:rsidR="00EE7418" w:rsidRPr="00A33366" w:rsidRDefault="00EE7418" w:rsidP="00FC6A49">
            <w:pPr>
              <w:keepNext/>
              <w:widowControl/>
            </w:pPr>
          </w:p>
        </w:tc>
      </w:tr>
      <w:tr w:rsidR="00EE7418" w:rsidRPr="00A33366" w14:paraId="5E8F104A" w14:textId="77777777" w:rsidTr="00FC6A49">
        <w:trPr>
          <w:jc w:val="center"/>
        </w:trPr>
        <w:tc>
          <w:tcPr>
            <w:tcW w:w="4876" w:type="dxa"/>
          </w:tcPr>
          <w:p w14:paraId="59C95D2B" w14:textId="77777777" w:rsidR="00EE7418" w:rsidRPr="00A33366" w:rsidRDefault="00EE7418" w:rsidP="00FC6A49">
            <w:pPr>
              <w:pStyle w:val="ColumnHeading"/>
              <w:keepNext/>
              <w:widowControl/>
            </w:pPr>
            <w:r w:rsidRPr="00A33366">
              <w:t>Texte proposé par la Commission</w:t>
            </w:r>
          </w:p>
        </w:tc>
        <w:tc>
          <w:tcPr>
            <w:tcW w:w="4876" w:type="dxa"/>
          </w:tcPr>
          <w:p w14:paraId="1D0832BC" w14:textId="77777777" w:rsidR="00EE7418" w:rsidRPr="00A33366" w:rsidRDefault="00EE7418" w:rsidP="00FC6A49">
            <w:pPr>
              <w:pStyle w:val="ColumnHeading"/>
              <w:keepNext/>
              <w:widowControl/>
            </w:pPr>
            <w:r w:rsidRPr="00A33366">
              <w:t>Amendement</w:t>
            </w:r>
          </w:p>
        </w:tc>
      </w:tr>
      <w:tr w:rsidR="00EE7418" w:rsidRPr="00A33366" w14:paraId="63BC5E1B" w14:textId="77777777" w:rsidTr="00FC6A49">
        <w:trPr>
          <w:jc w:val="center"/>
        </w:trPr>
        <w:tc>
          <w:tcPr>
            <w:tcW w:w="4876" w:type="dxa"/>
          </w:tcPr>
          <w:p w14:paraId="3170D75A" w14:textId="77777777" w:rsidR="00EE7418" w:rsidRPr="00A33366" w:rsidRDefault="00EE7418" w:rsidP="00FC6A49">
            <w:pPr>
              <w:pStyle w:val="Normal6"/>
              <w:widowControl/>
              <w:rPr>
                <w:lang w:val="fr-FR"/>
              </w:rPr>
            </w:pPr>
            <w:r w:rsidRPr="00A33366">
              <w:rPr>
                <w:lang w:val="fr-FR"/>
              </w:rPr>
              <w:t>b)</w:t>
            </w:r>
            <w:r w:rsidRPr="00A33366">
              <w:rPr>
                <w:lang w:val="fr-FR"/>
              </w:rPr>
              <w:tab/>
              <w:t xml:space="preserve">le format des rapports à la Commission visés </w:t>
            </w:r>
            <w:r w:rsidRPr="00A33366">
              <w:rPr>
                <w:b/>
                <w:i/>
                <w:lang w:val="fr-FR"/>
              </w:rPr>
              <w:t>au paragraphe 1</w:t>
            </w:r>
            <w:r w:rsidRPr="00A33366">
              <w:rPr>
                <w:lang w:val="fr-FR"/>
              </w:rPr>
              <w:t>, ainsi que le format du rapport de contrôle de la qualité.</w:t>
            </w:r>
          </w:p>
        </w:tc>
        <w:tc>
          <w:tcPr>
            <w:tcW w:w="4876" w:type="dxa"/>
          </w:tcPr>
          <w:p w14:paraId="510263D2" w14:textId="77777777" w:rsidR="00EE7418" w:rsidRPr="00A33366" w:rsidRDefault="00EE7418" w:rsidP="00FC6A49">
            <w:pPr>
              <w:pStyle w:val="Normal6"/>
              <w:widowControl/>
              <w:rPr>
                <w:szCs w:val="24"/>
                <w:lang w:val="fr-FR"/>
              </w:rPr>
            </w:pPr>
            <w:r w:rsidRPr="00A33366">
              <w:rPr>
                <w:lang w:val="fr-FR"/>
              </w:rPr>
              <w:t>b)</w:t>
            </w:r>
            <w:r w:rsidRPr="00A33366">
              <w:rPr>
                <w:lang w:val="fr-FR"/>
              </w:rPr>
              <w:tab/>
              <w:t xml:space="preserve">le format des rapports à la Commission visés </w:t>
            </w:r>
            <w:r w:rsidRPr="00A33366">
              <w:rPr>
                <w:b/>
                <w:i/>
                <w:lang w:val="fr-FR"/>
              </w:rPr>
              <w:t>aux paragraphes 1, 2 et 3</w:t>
            </w:r>
            <w:r w:rsidRPr="00A33366">
              <w:rPr>
                <w:lang w:val="fr-FR"/>
              </w:rPr>
              <w:t>, ainsi que le format du rapport de contrôle de la qualité.</w:t>
            </w:r>
          </w:p>
        </w:tc>
      </w:tr>
    </w:tbl>
    <w:p w14:paraId="4C732473" w14:textId="77777777" w:rsidR="00EE7418" w:rsidRPr="00A33366" w:rsidRDefault="00EE7418" w:rsidP="00EE7418">
      <w:pPr>
        <w:widowControl/>
      </w:pPr>
    </w:p>
    <w:p w14:paraId="784A262B" w14:textId="77777777" w:rsidR="00EE7418" w:rsidRPr="00A33366" w:rsidRDefault="00EE7418" w:rsidP="00EE7418">
      <w:pPr>
        <w:pStyle w:val="AMNumberTabs0"/>
        <w:keepNext/>
        <w:widowControl/>
      </w:pPr>
      <w:r w:rsidRPr="00A33366">
        <w:t>Amendement</w:t>
      </w:r>
      <w:r w:rsidRPr="00A33366">
        <w:tab/>
      </w:r>
      <w:r w:rsidRPr="00A33366">
        <w:tab/>
        <w:t>307</w:t>
      </w:r>
    </w:p>
    <w:p w14:paraId="4FA72A05" w14:textId="77777777" w:rsidR="00EE7418" w:rsidRPr="00A33366" w:rsidRDefault="00EE7418" w:rsidP="00EE7418">
      <w:pPr>
        <w:pStyle w:val="NormalBold"/>
        <w:keepNext/>
        <w:widowControl/>
      </w:pPr>
      <w:r w:rsidRPr="00A33366">
        <w:t>Proposition de règlement</w:t>
      </w:r>
    </w:p>
    <w:p w14:paraId="5B03D8F5" w14:textId="77777777" w:rsidR="00EE7418" w:rsidRPr="00A33366" w:rsidRDefault="00EE7418" w:rsidP="00EE7418">
      <w:pPr>
        <w:pStyle w:val="NormalBold"/>
        <w:widowControl/>
      </w:pPr>
      <w:r w:rsidRPr="00A33366">
        <w:t>Article 49 – paragraphe 5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D7827B7" w14:textId="77777777" w:rsidTr="00FC6A49">
        <w:trPr>
          <w:jc w:val="center"/>
        </w:trPr>
        <w:tc>
          <w:tcPr>
            <w:tcW w:w="9752" w:type="dxa"/>
            <w:gridSpan w:val="2"/>
          </w:tcPr>
          <w:p w14:paraId="3DA7125C" w14:textId="77777777" w:rsidR="00EE7418" w:rsidRPr="00A33366" w:rsidRDefault="00EE7418" w:rsidP="00FC6A49">
            <w:pPr>
              <w:keepNext/>
              <w:widowControl/>
            </w:pPr>
          </w:p>
        </w:tc>
      </w:tr>
      <w:tr w:rsidR="00EE7418" w:rsidRPr="00A33366" w14:paraId="3B0C46E8" w14:textId="77777777" w:rsidTr="00FC6A49">
        <w:trPr>
          <w:jc w:val="center"/>
        </w:trPr>
        <w:tc>
          <w:tcPr>
            <w:tcW w:w="4876" w:type="dxa"/>
          </w:tcPr>
          <w:p w14:paraId="15987E96" w14:textId="77777777" w:rsidR="00EE7418" w:rsidRPr="00A33366" w:rsidRDefault="00EE7418" w:rsidP="00FC6A49">
            <w:pPr>
              <w:pStyle w:val="ColumnHeading"/>
              <w:keepNext/>
              <w:widowControl/>
            </w:pPr>
            <w:r w:rsidRPr="00A33366">
              <w:t>Texte proposé par la Commission</w:t>
            </w:r>
          </w:p>
        </w:tc>
        <w:tc>
          <w:tcPr>
            <w:tcW w:w="4876" w:type="dxa"/>
          </w:tcPr>
          <w:p w14:paraId="163CF193" w14:textId="77777777" w:rsidR="00EE7418" w:rsidRPr="00A33366" w:rsidRDefault="00EE7418" w:rsidP="00FC6A49">
            <w:pPr>
              <w:pStyle w:val="ColumnHeading"/>
              <w:keepNext/>
              <w:widowControl/>
            </w:pPr>
            <w:r w:rsidRPr="00A33366">
              <w:t>Amendement</w:t>
            </w:r>
          </w:p>
        </w:tc>
      </w:tr>
      <w:tr w:rsidR="00EE7418" w:rsidRPr="00A33366" w14:paraId="3525585C" w14:textId="77777777" w:rsidTr="00FC6A49">
        <w:trPr>
          <w:jc w:val="center"/>
        </w:trPr>
        <w:tc>
          <w:tcPr>
            <w:tcW w:w="4876" w:type="dxa"/>
          </w:tcPr>
          <w:p w14:paraId="6108F617" w14:textId="77777777" w:rsidR="00EE7418" w:rsidRPr="00A33366" w:rsidRDefault="00EE7418" w:rsidP="00FC6A49">
            <w:pPr>
              <w:pStyle w:val="Normal6"/>
              <w:widowControl/>
              <w:rPr>
                <w:lang w:val="fr-FR"/>
              </w:rPr>
            </w:pPr>
            <w:r w:rsidRPr="00A33366">
              <w:rPr>
                <w:lang w:val="fr-FR"/>
              </w:rPr>
              <w:t>Ces actes d’exécution sont adoptés en conformité avec la procédure d’examen visée à l’article 51, paragraphe 2.</w:t>
            </w:r>
          </w:p>
        </w:tc>
        <w:tc>
          <w:tcPr>
            <w:tcW w:w="4876" w:type="dxa"/>
          </w:tcPr>
          <w:p w14:paraId="2FD5B8F5" w14:textId="77777777" w:rsidR="00EE7418" w:rsidRPr="00A33366" w:rsidRDefault="00EE7418" w:rsidP="00FC6A49">
            <w:pPr>
              <w:pStyle w:val="Normal6"/>
              <w:widowControl/>
              <w:rPr>
                <w:szCs w:val="24"/>
                <w:lang w:val="fr-FR"/>
              </w:rPr>
            </w:pPr>
            <w:r w:rsidRPr="00A33366">
              <w:rPr>
                <w:lang w:val="fr-FR"/>
              </w:rPr>
              <w:t xml:space="preserve">Ces actes d’exécution sont adoptés </w:t>
            </w:r>
            <w:r w:rsidRPr="00A33366">
              <w:rPr>
                <w:b/>
                <w:i/>
                <w:lang w:val="fr-FR"/>
              </w:rPr>
              <w:t xml:space="preserve">au plus tard le… [OP: veuillez insérer la date correspondant au premier jour du mois suivant une période de 24 mois après l’entrée en vigueur du présent règlement] </w:t>
            </w:r>
            <w:r w:rsidRPr="00A33366">
              <w:rPr>
                <w:lang w:val="fr-FR"/>
              </w:rPr>
              <w:t>en conformité avec la procédure d’examen visée à l’article 51, paragraphe 2.</w:t>
            </w:r>
          </w:p>
        </w:tc>
      </w:tr>
    </w:tbl>
    <w:p w14:paraId="74BB9497" w14:textId="77777777" w:rsidR="00EE7418" w:rsidRPr="00A33366" w:rsidRDefault="00EE7418" w:rsidP="00EE7418">
      <w:pPr>
        <w:widowControl/>
      </w:pPr>
    </w:p>
    <w:p w14:paraId="5B405685" w14:textId="77777777" w:rsidR="00EE7418" w:rsidRPr="00A33366" w:rsidRDefault="00EE7418" w:rsidP="00EE7418">
      <w:pPr>
        <w:pStyle w:val="AMNumberTabs0"/>
        <w:keepNext/>
        <w:widowControl/>
      </w:pPr>
      <w:r w:rsidRPr="00A33366">
        <w:t>Amendement</w:t>
      </w:r>
      <w:r w:rsidRPr="00A33366">
        <w:tab/>
      </w:r>
      <w:r w:rsidRPr="00A33366">
        <w:tab/>
        <w:t>308</w:t>
      </w:r>
    </w:p>
    <w:p w14:paraId="4E441B49" w14:textId="77777777" w:rsidR="00EE7418" w:rsidRPr="00A33366" w:rsidRDefault="00EE7418" w:rsidP="00EE7418">
      <w:pPr>
        <w:pStyle w:val="NormalBold"/>
        <w:keepNext/>
        <w:widowControl/>
      </w:pPr>
      <w:r w:rsidRPr="00A33366">
        <w:t>Proposition de règlement</w:t>
      </w:r>
    </w:p>
    <w:p w14:paraId="25D799BC" w14:textId="77777777" w:rsidR="00EE7418" w:rsidRPr="00A33366" w:rsidRDefault="00EE7418" w:rsidP="00EE7418">
      <w:pPr>
        <w:pStyle w:val="NormalBold"/>
        <w:widowControl/>
      </w:pPr>
      <w:r w:rsidRPr="00A33366">
        <w:t>Article 49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758F390" w14:textId="77777777" w:rsidTr="00FC6A49">
        <w:trPr>
          <w:jc w:val="center"/>
        </w:trPr>
        <w:tc>
          <w:tcPr>
            <w:tcW w:w="9752" w:type="dxa"/>
            <w:gridSpan w:val="2"/>
          </w:tcPr>
          <w:p w14:paraId="5B318F72" w14:textId="77777777" w:rsidR="00EE7418" w:rsidRPr="00A33366" w:rsidRDefault="00EE7418" w:rsidP="00FC6A49">
            <w:pPr>
              <w:keepNext/>
              <w:widowControl/>
            </w:pPr>
          </w:p>
        </w:tc>
      </w:tr>
      <w:tr w:rsidR="00EE7418" w:rsidRPr="00A33366" w14:paraId="3D1BCDB6" w14:textId="77777777" w:rsidTr="00FC6A49">
        <w:trPr>
          <w:jc w:val="center"/>
        </w:trPr>
        <w:tc>
          <w:tcPr>
            <w:tcW w:w="4876" w:type="dxa"/>
          </w:tcPr>
          <w:p w14:paraId="4A84AB69" w14:textId="77777777" w:rsidR="00EE7418" w:rsidRPr="00A33366" w:rsidRDefault="00EE7418" w:rsidP="00FC6A49">
            <w:pPr>
              <w:pStyle w:val="ColumnHeading"/>
              <w:keepNext/>
              <w:widowControl/>
            </w:pPr>
            <w:r w:rsidRPr="00A33366">
              <w:t>Texte proposé par la Commission</w:t>
            </w:r>
          </w:p>
        </w:tc>
        <w:tc>
          <w:tcPr>
            <w:tcW w:w="4876" w:type="dxa"/>
          </w:tcPr>
          <w:p w14:paraId="5EB0BBA7" w14:textId="77777777" w:rsidR="00EE7418" w:rsidRPr="00A33366" w:rsidRDefault="00EE7418" w:rsidP="00FC6A49">
            <w:pPr>
              <w:pStyle w:val="ColumnHeading"/>
              <w:keepNext/>
              <w:widowControl/>
            </w:pPr>
            <w:r w:rsidRPr="00A33366">
              <w:t>Amendement</w:t>
            </w:r>
          </w:p>
        </w:tc>
      </w:tr>
      <w:tr w:rsidR="00EE7418" w:rsidRPr="00A33366" w14:paraId="12D4545A" w14:textId="77777777" w:rsidTr="00FC6A49">
        <w:trPr>
          <w:jc w:val="center"/>
        </w:trPr>
        <w:tc>
          <w:tcPr>
            <w:tcW w:w="4876" w:type="dxa"/>
          </w:tcPr>
          <w:p w14:paraId="6EAF8300" w14:textId="77777777" w:rsidR="00EE7418" w:rsidRPr="00A33366" w:rsidRDefault="00EE7418" w:rsidP="00FC6A49">
            <w:pPr>
              <w:pStyle w:val="Normal6"/>
              <w:widowControl/>
              <w:rPr>
                <w:lang w:val="fr-FR"/>
              </w:rPr>
            </w:pPr>
            <w:r w:rsidRPr="00A33366">
              <w:rPr>
                <w:lang w:val="fr-FR"/>
              </w:rPr>
              <w:t>6.</w:t>
            </w:r>
            <w:r w:rsidRPr="00A33366">
              <w:rPr>
                <w:lang w:val="fr-FR"/>
              </w:rPr>
              <w:tab/>
              <w:t>Les producteurs, les organisations compétentes en matière de responsabilité des producteurs, les opérateurs de gestion des déchets et les autres opérateurs économiques concernés fournissent aux autorités compétentes des données précises et fiables qui permettent aux États membres de s’acquitter de leurs obligations en matière de communication de rapports au titre du présent article.</w:t>
            </w:r>
          </w:p>
        </w:tc>
        <w:tc>
          <w:tcPr>
            <w:tcW w:w="4876" w:type="dxa"/>
          </w:tcPr>
          <w:p w14:paraId="5E418691" w14:textId="77777777" w:rsidR="00EE7418" w:rsidRPr="00A33366" w:rsidRDefault="00EE7418" w:rsidP="00FC6A49">
            <w:pPr>
              <w:pStyle w:val="Normal6"/>
              <w:widowControl/>
              <w:rPr>
                <w:szCs w:val="24"/>
                <w:lang w:val="fr-FR"/>
              </w:rPr>
            </w:pPr>
            <w:r w:rsidRPr="00A33366">
              <w:rPr>
                <w:i/>
                <w:lang w:val="fr-FR"/>
              </w:rPr>
              <w:t>(Ne concerne pas la version française.)</w:t>
            </w:r>
            <w:r w:rsidRPr="00A33366">
              <w:rPr>
                <w:lang w:val="fr-FR"/>
              </w:rPr>
              <w:tab/>
              <w:t xml:space="preserve">  </w:t>
            </w:r>
          </w:p>
        </w:tc>
      </w:tr>
    </w:tbl>
    <w:p w14:paraId="76B4B4D8" w14:textId="77777777" w:rsidR="00EE7418" w:rsidRPr="00A33366" w:rsidRDefault="00EE7418" w:rsidP="00EE7418">
      <w:pPr>
        <w:widowControl/>
      </w:pPr>
    </w:p>
    <w:p w14:paraId="0D8AAC7F" w14:textId="77777777" w:rsidR="00EE7418" w:rsidRPr="00A33366" w:rsidRDefault="00EE7418" w:rsidP="00EE7418">
      <w:pPr>
        <w:pStyle w:val="AMNumberTabs0"/>
        <w:keepNext/>
        <w:widowControl/>
      </w:pPr>
      <w:r w:rsidRPr="00A33366">
        <w:t>Amendement</w:t>
      </w:r>
      <w:r w:rsidRPr="00A33366">
        <w:tab/>
      </w:r>
      <w:r w:rsidRPr="00A33366">
        <w:tab/>
        <w:t>309</w:t>
      </w:r>
    </w:p>
    <w:p w14:paraId="1C083884" w14:textId="77777777" w:rsidR="00EE7418" w:rsidRPr="00A33366" w:rsidRDefault="00EE7418" w:rsidP="00EE7418">
      <w:pPr>
        <w:pStyle w:val="NormalBold"/>
        <w:keepNext/>
        <w:widowControl/>
      </w:pPr>
      <w:r w:rsidRPr="00A33366">
        <w:t>Proposition de règlement</w:t>
      </w:r>
    </w:p>
    <w:p w14:paraId="026CD229" w14:textId="77777777" w:rsidR="00EE7418" w:rsidRPr="00A33366" w:rsidRDefault="00EE7418" w:rsidP="00EE7418">
      <w:pPr>
        <w:pStyle w:val="NormalBold"/>
        <w:widowControl/>
      </w:pPr>
      <w:r w:rsidRPr="00A33366">
        <w:t>Article 50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7C3BC1B" w14:textId="77777777" w:rsidTr="00FC6A49">
        <w:trPr>
          <w:jc w:val="center"/>
        </w:trPr>
        <w:tc>
          <w:tcPr>
            <w:tcW w:w="9752" w:type="dxa"/>
            <w:gridSpan w:val="2"/>
          </w:tcPr>
          <w:p w14:paraId="23C716D5" w14:textId="77777777" w:rsidR="00EE7418" w:rsidRPr="00A33366" w:rsidRDefault="00EE7418" w:rsidP="00FC6A49">
            <w:pPr>
              <w:keepNext/>
              <w:widowControl/>
            </w:pPr>
          </w:p>
        </w:tc>
      </w:tr>
      <w:tr w:rsidR="00EE7418" w:rsidRPr="00A33366" w14:paraId="19CB04DE" w14:textId="77777777" w:rsidTr="00FC6A49">
        <w:trPr>
          <w:jc w:val="center"/>
        </w:trPr>
        <w:tc>
          <w:tcPr>
            <w:tcW w:w="4876" w:type="dxa"/>
          </w:tcPr>
          <w:p w14:paraId="1B14104F" w14:textId="77777777" w:rsidR="00EE7418" w:rsidRPr="00A33366" w:rsidRDefault="00EE7418" w:rsidP="00FC6A49">
            <w:pPr>
              <w:pStyle w:val="ColumnHeading"/>
              <w:keepNext/>
              <w:widowControl/>
            </w:pPr>
            <w:r w:rsidRPr="00A33366">
              <w:t>Texte proposé par la Commission</w:t>
            </w:r>
          </w:p>
        </w:tc>
        <w:tc>
          <w:tcPr>
            <w:tcW w:w="4876" w:type="dxa"/>
          </w:tcPr>
          <w:p w14:paraId="6BC25886" w14:textId="77777777" w:rsidR="00EE7418" w:rsidRPr="00A33366" w:rsidRDefault="00EE7418" w:rsidP="00FC6A49">
            <w:pPr>
              <w:pStyle w:val="ColumnHeading"/>
              <w:keepNext/>
              <w:widowControl/>
            </w:pPr>
            <w:r w:rsidRPr="00A33366">
              <w:t>Amendement</w:t>
            </w:r>
          </w:p>
        </w:tc>
      </w:tr>
      <w:tr w:rsidR="00EE7418" w:rsidRPr="00A33366" w14:paraId="4E958651" w14:textId="77777777" w:rsidTr="00FC6A49">
        <w:trPr>
          <w:jc w:val="center"/>
        </w:trPr>
        <w:tc>
          <w:tcPr>
            <w:tcW w:w="4876" w:type="dxa"/>
          </w:tcPr>
          <w:p w14:paraId="1C86799D" w14:textId="77777777" w:rsidR="00EE7418" w:rsidRPr="00A33366" w:rsidRDefault="00EE7418" w:rsidP="00FC6A49">
            <w:pPr>
              <w:pStyle w:val="Normal6"/>
              <w:widowControl/>
              <w:rPr>
                <w:lang w:val="fr-FR"/>
              </w:rPr>
            </w:pPr>
            <w:r w:rsidRPr="00A33366">
              <w:rPr>
                <w:lang w:val="fr-FR"/>
              </w:rPr>
              <w:t>2.</w:t>
            </w:r>
            <w:r w:rsidRPr="00A33366">
              <w:rPr>
                <w:lang w:val="fr-FR"/>
              </w:rPr>
              <w:tab/>
              <w:t>Le pouvoir d’adopter des actes délégués visé à l’article 5, paragraphe 4, à l’article 6, paragraphes 3 et 4, à l’article 7, paragraphe 3, à l’article 9, paragraphe 7, à l’article 11, paragraphe 3, à l’article 12, paragraphe 3, à l’article 21, paragraphe 2, à l’article 22, paragraphe 4, à l’article 27, paragraphe 4, à l’article 38, paragraphe 7, et à l’article 40, paragraphe 3, est conféré à la Commission pour une période de cinq ans à compter du [OP: veuillez insérer la date correspondant à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c>
          <w:tcPr>
            <w:tcW w:w="4876" w:type="dxa"/>
          </w:tcPr>
          <w:p w14:paraId="6DF44204"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Le pouvoir d’adopter des actes délégués visé à l’article 5, paragraphe 4, à l’article 6, paragraphes 3 et 4, à l’article 7, paragraphe 3, à l’article 9, paragraphe 7, à l’article 11, paragraphe 3, à l’article 12, paragraphe 3, à l’article 21, paragraphe 2, à l’article 22, paragraphe 4, à l’article 27, paragraphe 4, à l’article 38, paragraphe 7, et à l’article 40, paragraphe 3, </w:t>
            </w:r>
            <w:r w:rsidRPr="00A33366">
              <w:rPr>
                <w:b/>
                <w:i/>
                <w:lang w:val="fr-FR"/>
              </w:rPr>
              <w:t xml:space="preserve">[liste définitive à compléter à l’issue des négociations] </w:t>
            </w:r>
            <w:r w:rsidRPr="00A33366">
              <w:rPr>
                <w:lang w:val="fr-FR"/>
              </w:rPr>
              <w:t>est conféré à la Commission pour une période de cinq ans à compter du [OP: veuillez insérer la date correspondant à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r>
    </w:tbl>
    <w:p w14:paraId="594EBCCC" w14:textId="77777777" w:rsidR="00EE7418" w:rsidRPr="00A33366" w:rsidRDefault="00EE7418" w:rsidP="00EE7418">
      <w:pPr>
        <w:widowControl/>
      </w:pPr>
    </w:p>
    <w:p w14:paraId="3CADC31D" w14:textId="77777777" w:rsidR="00EE7418" w:rsidRPr="00A33366" w:rsidRDefault="00EE7418" w:rsidP="00EE7418">
      <w:pPr>
        <w:pStyle w:val="AMNumberTabs0"/>
        <w:keepNext/>
        <w:widowControl/>
      </w:pPr>
      <w:r w:rsidRPr="00A33366">
        <w:t>Amendement</w:t>
      </w:r>
      <w:r w:rsidRPr="00A33366">
        <w:tab/>
      </w:r>
      <w:r w:rsidRPr="00A33366">
        <w:tab/>
        <w:t>310</w:t>
      </w:r>
    </w:p>
    <w:p w14:paraId="712303AD" w14:textId="77777777" w:rsidR="00EE7418" w:rsidRPr="00A33366" w:rsidRDefault="00EE7418" w:rsidP="00EE7418">
      <w:pPr>
        <w:pStyle w:val="NormalBold"/>
        <w:keepNext/>
        <w:widowControl/>
      </w:pPr>
      <w:r w:rsidRPr="00A33366">
        <w:t>Proposition de règlement</w:t>
      </w:r>
    </w:p>
    <w:p w14:paraId="67510360" w14:textId="77777777" w:rsidR="00EE7418" w:rsidRPr="00A33366" w:rsidRDefault="00EE7418" w:rsidP="00EE7418">
      <w:pPr>
        <w:pStyle w:val="NormalBold"/>
        <w:widowControl/>
      </w:pPr>
      <w:r w:rsidRPr="00A33366">
        <w:t>Article 50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AAD5ACF" w14:textId="77777777" w:rsidTr="00FC6A49">
        <w:trPr>
          <w:jc w:val="center"/>
        </w:trPr>
        <w:tc>
          <w:tcPr>
            <w:tcW w:w="9752" w:type="dxa"/>
            <w:gridSpan w:val="2"/>
          </w:tcPr>
          <w:p w14:paraId="29FB59B6" w14:textId="77777777" w:rsidR="00EE7418" w:rsidRPr="00A33366" w:rsidRDefault="00EE7418" w:rsidP="00FC6A49">
            <w:pPr>
              <w:keepNext/>
              <w:widowControl/>
            </w:pPr>
          </w:p>
        </w:tc>
      </w:tr>
      <w:tr w:rsidR="00EE7418" w:rsidRPr="00A33366" w14:paraId="11D5959F" w14:textId="77777777" w:rsidTr="00FC6A49">
        <w:trPr>
          <w:jc w:val="center"/>
        </w:trPr>
        <w:tc>
          <w:tcPr>
            <w:tcW w:w="4876" w:type="dxa"/>
          </w:tcPr>
          <w:p w14:paraId="578179CF" w14:textId="77777777" w:rsidR="00EE7418" w:rsidRPr="00A33366" w:rsidRDefault="00EE7418" w:rsidP="00FC6A49">
            <w:pPr>
              <w:pStyle w:val="ColumnHeading"/>
              <w:keepNext/>
              <w:widowControl/>
            </w:pPr>
            <w:r w:rsidRPr="00A33366">
              <w:t>Texte proposé par la Commission</w:t>
            </w:r>
          </w:p>
        </w:tc>
        <w:tc>
          <w:tcPr>
            <w:tcW w:w="4876" w:type="dxa"/>
          </w:tcPr>
          <w:p w14:paraId="1D2AE666" w14:textId="77777777" w:rsidR="00EE7418" w:rsidRPr="00A33366" w:rsidRDefault="00EE7418" w:rsidP="00FC6A49">
            <w:pPr>
              <w:pStyle w:val="ColumnHeading"/>
              <w:keepNext/>
              <w:widowControl/>
            </w:pPr>
            <w:r w:rsidRPr="00A33366">
              <w:t>Amendement</w:t>
            </w:r>
          </w:p>
        </w:tc>
      </w:tr>
      <w:tr w:rsidR="00EE7418" w:rsidRPr="00A33366" w14:paraId="79C98E43" w14:textId="77777777" w:rsidTr="00FC6A49">
        <w:trPr>
          <w:jc w:val="center"/>
        </w:trPr>
        <w:tc>
          <w:tcPr>
            <w:tcW w:w="4876" w:type="dxa"/>
          </w:tcPr>
          <w:p w14:paraId="49D9C1F0" w14:textId="77777777" w:rsidR="00EE7418" w:rsidRPr="00A33366" w:rsidRDefault="00EE7418" w:rsidP="00FC6A49">
            <w:pPr>
              <w:pStyle w:val="Normal6"/>
              <w:widowControl/>
              <w:rPr>
                <w:lang w:val="fr-FR"/>
              </w:rPr>
            </w:pPr>
            <w:r w:rsidRPr="00A33366">
              <w:rPr>
                <w:lang w:val="fr-FR"/>
              </w:rPr>
              <w:t>3.</w:t>
            </w:r>
            <w:r w:rsidRPr="00A33366">
              <w:rPr>
                <w:lang w:val="fr-FR"/>
              </w:rPr>
              <w:tab/>
              <w:t xml:space="preserve">La délégation de pouvoir visée à l’article 5, paragraphe 4, à l’article 6, paragraphes 3 et 4, à l’article 7, paragraphe 3, à l’article 9, paragraphe 7, à l’article 11, paragraphe 3, à l’article 12, paragraphe 3, à l’article 21, paragraphe 2, à l’article 22, paragraphe 4, à l’article 27, paragraphe 4, à l’article 38, paragraphe 7, et à l’article 40, paragraphe 3, peut être révoquée à tout moment par le Parlement européen ou par le Conseil. La décision de révocation met fin à la délégation de pouvoir qui y est précisée. La révocation prend effet le jour suivant celui de la publication de ladite décision au Journal officiel de l’Union européenne ou à une </w:t>
            </w:r>
            <w:r w:rsidRPr="00A33366">
              <w:rPr>
                <w:lang w:val="fr-FR"/>
              </w:rPr>
              <w:lastRenderedPageBreak/>
              <w:t>date ultérieure qui est précisée dans ladite décision. Elle ne porte pas atteinte à la validité des actes délégués déjà en vigueur.</w:t>
            </w:r>
          </w:p>
        </w:tc>
        <w:tc>
          <w:tcPr>
            <w:tcW w:w="4876" w:type="dxa"/>
          </w:tcPr>
          <w:p w14:paraId="41F1F179" w14:textId="77777777" w:rsidR="00EE7418" w:rsidRPr="00A33366" w:rsidRDefault="00EE7418" w:rsidP="00FC6A49">
            <w:pPr>
              <w:pStyle w:val="Normal6"/>
              <w:widowControl/>
              <w:rPr>
                <w:szCs w:val="24"/>
                <w:lang w:val="fr-FR"/>
              </w:rPr>
            </w:pPr>
            <w:r w:rsidRPr="00A33366">
              <w:rPr>
                <w:lang w:val="fr-FR"/>
              </w:rPr>
              <w:lastRenderedPageBreak/>
              <w:t>3.</w:t>
            </w:r>
            <w:r w:rsidRPr="00A33366">
              <w:rPr>
                <w:lang w:val="fr-FR"/>
              </w:rPr>
              <w:tab/>
              <w:t xml:space="preserve">La délégation de pouvoir visée à l’article 5, paragraphe 4, à l’article 6, paragraphes </w:t>
            </w:r>
            <w:r w:rsidRPr="00A33366">
              <w:rPr>
                <w:b/>
                <w:i/>
                <w:lang w:val="fr-FR"/>
              </w:rPr>
              <w:t xml:space="preserve">2, </w:t>
            </w:r>
            <w:r w:rsidRPr="00A33366">
              <w:rPr>
                <w:lang w:val="fr-FR"/>
              </w:rPr>
              <w:t>3 et 4, à l’article 7, paragraphe 3, à l’article 9, paragraphe 7, à l’article 11, paragraphe 3, à l’article 12, paragraphe 3, à l’article 21, paragraphe 2, à l’article 22, paragraphe 4, à l’article 27, paragraphe 4, à l’article 38, paragraphe 7, et à l’article 40, paragraphe 3</w:t>
            </w:r>
            <w:r w:rsidRPr="00A33366">
              <w:rPr>
                <w:b/>
                <w:i/>
                <w:lang w:val="fr-FR"/>
              </w:rPr>
              <w:t xml:space="preserve"> [liste définitive à compléter à l’issue des négociations]</w:t>
            </w:r>
            <w:r w:rsidRPr="00A33366">
              <w:rPr>
                <w:lang w:val="fr-FR"/>
              </w:rPr>
              <w:t xml:space="preserve">, peut être révoquée à tout moment par le Parlement européen ou par le Conseil. La décision de révocation met fin à la délégation de pouvoir qui y est précisée. La révocation prend effet le jour suivant celui de la publication de ladite </w:t>
            </w:r>
            <w:r w:rsidRPr="00A33366">
              <w:rPr>
                <w:lang w:val="fr-FR"/>
              </w:rPr>
              <w:lastRenderedPageBreak/>
              <w:t>décision au Journal officiel de l’Union européenne ou à une date ultérieure qui est précisée dans ladite décision. Elle ne porte pas atteinte à la validité des actes délégués déjà en vigueur.</w:t>
            </w:r>
          </w:p>
        </w:tc>
      </w:tr>
    </w:tbl>
    <w:p w14:paraId="4463A257" w14:textId="77777777" w:rsidR="00EE7418" w:rsidRPr="00A33366" w:rsidRDefault="00EE7418" w:rsidP="00EE7418">
      <w:pPr>
        <w:widowControl/>
      </w:pPr>
    </w:p>
    <w:p w14:paraId="3D57C324" w14:textId="77777777" w:rsidR="00EE7418" w:rsidRPr="00A33366" w:rsidRDefault="00EE7418" w:rsidP="00EE7418">
      <w:pPr>
        <w:pStyle w:val="AMNumberTabs0"/>
        <w:keepNext/>
        <w:widowControl/>
      </w:pPr>
      <w:r w:rsidRPr="00A33366">
        <w:t>Amendement</w:t>
      </w:r>
      <w:r w:rsidRPr="00A33366">
        <w:tab/>
      </w:r>
      <w:r w:rsidRPr="00A33366">
        <w:tab/>
        <w:t>311</w:t>
      </w:r>
    </w:p>
    <w:p w14:paraId="6AE60641" w14:textId="77777777" w:rsidR="00EE7418" w:rsidRPr="00A33366" w:rsidRDefault="00EE7418" w:rsidP="00EE7418">
      <w:pPr>
        <w:pStyle w:val="NormalBold"/>
        <w:keepNext/>
        <w:widowControl/>
      </w:pPr>
      <w:r w:rsidRPr="00A33366">
        <w:t>Proposition de règlement</w:t>
      </w:r>
    </w:p>
    <w:p w14:paraId="158AE513" w14:textId="77777777" w:rsidR="00EE7418" w:rsidRPr="00A33366" w:rsidRDefault="00EE7418" w:rsidP="00EE7418">
      <w:pPr>
        <w:pStyle w:val="NormalBold"/>
        <w:widowControl/>
      </w:pPr>
      <w:r w:rsidRPr="00A33366">
        <w:t>Article 50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131A6B0" w14:textId="77777777" w:rsidTr="00FC6A49">
        <w:trPr>
          <w:jc w:val="center"/>
        </w:trPr>
        <w:tc>
          <w:tcPr>
            <w:tcW w:w="9752" w:type="dxa"/>
            <w:gridSpan w:val="2"/>
          </w:tcPr>
          <w:p w14:paraId="0C82CE51" w14:textId="77777777" w:rsidR="00EE7418" w:rsidRPr="00A33366" w:rsidRDefault="00EE7418" w:rsidP="00FC6A49">
            <w:pPr>
              <w:keepNext/>
              <w:widowControl/>
            </w:pPr>
          </w:p>
        </w:tc>
      </w:tr>
      <w:tr w:rsidR="00EE7418" w:rsidRPr="00A33366" w14:paraId="3FE11348" w14:textId="77777777" w:rsidTr="00FC6A49">
        <w:trPr>
          <w:jc w:val="center"/>
        </w:trPr>
        <w:tc>
          <w:tcPr>
            <w:tcW w:w="4876" w:type="dxa"/>
          </w:tcPr>
          <w:p w14:paraId="38D45653" w14:textId="77777777" w:rsidR="00EE7418" w:rsidRPr="00A33366" w:rsidRDefault="00EE7418" w:rsidP="00FC6A49">
            <w:pPr>
              <w:pStyle w:val="ColumnHeading"/>
              <w:keepNext/>
              <w:widowControl/>
            </w:pPr>
            <w:r w:rsidRPr="00A33366">
              <w:t>Texte proposé par la Commission</w:t>
            </w:r>
          </w:p>
        </w:tc>
        <w:tc>
          <w:tcPr>
            <w:tcW w:w="4876" w:type="dxa"/>
          </w:tcPr>
          <w:p w14:paraId="45008452" w14:textId="77777777" w:rsidR="00EE7418" w:rsidRPr="00A33366" w:rsidRDefault="00EE7418" w:rsidP="00FC6A49">
            <w:pPr>
              <w:pStyle w:val="ColumnHeading"/>
              <w:keepNext/>
              <w:widowControl/>
            </w:pPr>
            <w:r w:rsidRPr="00A33366">
              <w:t>Amendement</w:t>
            </w:r>
          </w:p>
        </w:tc>
      </w:tr>
      <w:tr w:rsidR="00EE7418" w:rsidRPr="00A33366" w14:paraId="36714DFC" w14:textId="77777777" w:rsidTr="00FC6A49">
        <w:trPr>
          <w:jc w:val="center"/>
        </w:trPr>
        <w:tc>
          <w:tcPr>
            <w:tcW w:w="4876" w:type="dxa"/>
          </w:tcPr>
          <w:p w14:paraId="38AD94A9" w14:textId="77777777" w:rsidR="00EE7418" w:rsidRPr="00A33366" w:rsidRDefault="00EE7418" w:rsidP="00FC6A49">
            <w:pPr>
              <w:pStyle w:val="Normal6"/>
              <w:widowControl/>
              <w:rPr>
                <w:lang w:val="fr-FR"/>
              </w:rPr>
            </w:pPr>
            <w:r w:rsidRPr="00A33366">
              <w:rPr>
                <w:lang w:val="fr-FR"/>
              </w:rPr>
              <w:t>6.</w:t>
            </w:r>
            <w:r w:rsidRPr="00A33366">
              <w:rPr>
                <w:lang w:val="fr-FR"/>
              </w:rPr>
              <w:tab/>
              <w:t>Un acte délégué adopté en vertu de l’article 5, paragraphe 4, de l’article 6, paragraphes 3 et 4, de l’article 7, paragraphe 3, de l’article 9, paragraphe 7, de l’article 11, paragraphe 3, de l’article 12, paragraphe 3, de l’article 21, paragraphe 2, de l’article 22, paragraphe 4, de l’article 27, paragraphe 4, de l’article 38, paragraphe 7, et de l’article 40,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14:paraId="762CF99F" w14:textId="77777777" w:rsidR="00EE7418" w:rsidRPr="00A33366" w:rsidRDefault="00EE7418" w:rsidP="00FC6A49">
            <w:pPr>
              <w:pStyle w:val="Normal6"/>
              <w:widowControl/>
              <w:rPr>
                <w:szCs w:val="24"/>
                <w:lang w:val="fr-FR"/>
              </w:rPr>
            </w:pPr>
            <w:r w:rsidRPr="00A33366">
              <w:rPr>
                <w:lang w:val="fr-FR"/>
              </w:rPr>
              <w:t>6.</w:t>
            </w:r>
            <w:r w:rsidRPr="00A33366">
              <w:rPr>
                <w:lang w:val="fr-FR"/>
              </w:rPr>
              <w:tab/>
              <w:t xml:space="preserve">Un acte délégué adopté en vertu de l’article 5, paragraphe 4, de l’article 6, paragraphes </w:t>
            </w:r>
            <w:r w:rsidRPr="00A33366">
              <w:rPr>
                <w:b/>
                <w:i/>
                <w:lang w:val="fr-FR"/>
              </w:rPr>
              <w:t xml:space="preserve">2, </w:t>
            </w:r>
            <w:r w:rsidRPr="00A33366">
              <w:rPr>
                <w:lang w:val="fr-FR"/>
              </w:rPr>
              <w:t>3 et 4, de l’article 7, paragraphe 3, de l’article 9, paragraphe 7, de l’article 11, paragraphe 3, de l’article 12, paragraphe 3, de l’article 21, paragraphe 2, de l’article 22, paragraphe 4, de l’article 27, paragraphe 4, de l’article 38, paragraphe 7, et de l’article 40, paragraphe 3,</w:t>
            </w:r>
            <w:r w:rsidRPr="00A33366">
              <w:rPr>
                <w:b/>
                <w:i/>
                <w:lang w:val="fr-FR"/>
              </w:rPr>
              <w:t xml:space="preserve"> [liste définitive à compléter à l’issue des négociations]</w:t>
            </w:r>
            <w:r w:rsidRPr="00A33366">
              <w:rPr>
                <w:lang w:val="fr-FR"/>
              </w:rPr>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33C994E3" w14:textId="77777777" w:rsidR="00EE7418" w:rsidRPr="00A33366" w:rsidRDefault="00EE7418" w:rsidP="00EE7418">
      <w:pPr>
        <w:widowControl/>
      </w:pPr>
    </w:p>
    <w:p w14:paraId="5761A839" w14:textId="77777777" w:rsidR="00EE7418" w:rsidRPr="00A33366" w:rsidRDefault="00EE7418" w:rsidP="00EE7418">
      <w:pPr>
        <w:pStyle w:val="AMNumberTabs0"/>
        <w:keepNext/>
        <w:widowControl/>
      </w:pPr>
      <w:r w:rsidRPr="00A33366">
        <w:t>Amendement</w:t>
      </w:r>
      <w:r w:rsidRPr="00A33366">
        <w:tab/>
      </w:r>
      <w:r w:rsidRPr="00A33366">
        <w:tab/>
        <w:t>312</w:t>
      </w:r>
    </w:p>
    <w:p w14:paraId="587F71CA" w14:textId="77777777" w:rsidR="00EE7418" w:rsidRPr="00A33366" w:rsidRDefault="00EE7418" w:rsidP="00EE7418">
      <w:pPr>
        <w:pStyle w:val="NormalBold"/>
        <w:keepNext/>
        <w:widowControl/>
      </w:pPr>
      <w:r w:rsidRPr="00A33366">
        <w:t>Proposition de règlement</w:t>
      </w:r>
    </w:p>
    <w:p w14:paraId="2C3D3F7B" w14:textId="77777777" w:rsidR="00EE7418" w:rsidRPr="00A33366" w:rsidRDefault="00EE7418" w:rsidP="00EE7418">
      <w:pPr>
        <w:pStyle w:val="NormalBold"/>
        <w:widowControl/>
      </w:pPr>
      <w:r w:rsidRPr="00A33366">
        <w:t>Article 55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BB9A888" w14:textId="77777777" w:rsidTr="00FC6A49">
        <w:trPr>
          <w:jc w:val="center"/>
        </w:trPr>
        <w:tc>
          <w:tcPr>
            <w:tcW w:w="9752" w:type="dxa"/>
            <w:gridSpan w:val="2"/>
          </w:tcPr>
          <w:p w14:paraId="44B91724" w14:textId="77777777" w:rsidR="00EE7418" w:rsidRPr="00A33366" w:rsidRDefault="00EE7418" w:rsidP="00FC6A49">
            <w:pPr>
              <w:keepNext/>
              <w:widowControl/>
            </w:pPr>
          </w:p>
        </w:tc>
      </w:tr>
      <w:tr w:rsidR="00EE7418" w:rsidRPr="00A33366" w14:paraId="74DEECBA" w14:textId="77777777" w:rsidTr="00FC6A49">
        <w:trPr>
          <w:jc w:val="center"/>
        </w:trPr>
        <w:tc>
          <w:tcPr>
            <w:tcW w:w="4876" w:type="dxa"/>
          </w:tcPr>
          <w:p w14:paraId="6C8324D2" w14:textId="77777777" w:rsidR="00EE7418" w:rsidRPr="00A33366" w:rsidRDefault="00EE7418" w:rsidP="00FC6A49">
            <w:pPr>
              <w:pStyle w:val="ColumnHeading"/>
              <w:keepNext/>
              <w:widowControl/>
            </w:pPr>
            <w:r w:rsidRPr="00A33366">
              <w:t>Texte proposé par la Commission</w:t>
            </w:r>
          </w:p>
        </w:tc>
        <w:tc>
          <w:tcPr>
            <w:tcW w:w="4876" w:type="dxa"/>
          </w:tcPr>
          <w:p w14:paraId="7E288E10" w14:textId="77777777" w:rsidR="00EE7418" w:rsidRPr="00A33366" w:rsidRDefault="00EE7418" w:rsidP="00FC6A49">
            <w:pPr>
              <w:pStyle w:val="ColumnHeading"/>
              <w:keepNext/>
              <w:widowControl/>
            </w:pPr>
            <w:r w:rsidRPr="00A33366">
              <w:t>Amendement</w:t>
            </w:r>
          </w:p>
        </w:tc>
      </w:tr>
      <w:tr w:rsidR="00EE7418" w:rsidRPr="00A33366" w14:paraId="0830A814" w14:textId="77777777" w:rsidTr="00FC6A49">
        <w:trPr>
          <w:jc w:val="center"/>
        </w:trPr>
        <w:tc>
          <w:tcPr>
            <w:tcW w:w="4876" w:type="dxa"/>
          </w:tcPr>
          <w:p w14:paraId="272C9196"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Au plus tard le 31 décembre 203* [OP: veuillez insérer la date correspondant au dernier jour de l’année suivant une période de 95 mois après la date d’entrée en vigueur du présent règlement], la Commission procède à un examen de l’application du présent règlement et de </w:t>
            </w:r>
            <w:r w:rsidRPr="00A33366">
              <w:rPr>
                <w:lang w:val="fr-FR"/>
              </w:rPr>
              <w:lastRenderedPageBreak/>
              <w:t>son incidence sur l’environnement, la santé humaine et le fonctionnement du marché unique et rédige un rapport à cet égard, qu’elle soumet au Parlement européen et au Conseil.</w:t>
            </w:r>
          </w:p>
        </w:tc>
        <w:tc>
          <w:tcPr>
            <w:tcW w:w="4876" w:type="dxa"/>
          </w:tcPr>
          <w:p w14:paraId="73D9DE43" w14:textId="77777777" w:rsidR="00EE7418" w:rsidRPr="00A33366" w:rsidRDefault="00EE7418" w:rsidP="00FC6A49">
            <w:pPr>
              <w:pStyle w:val="Normal6"/>
              <w:widowControl/>
              <w:rPr>
                <w:szCs w:val="24"/>
                <w:lang w:val="fr-FR"/>
              </w:rPr>
            </w:pPr>
            <w:r w:rsidRPr="00A33366">
              <w:rPr>
                <w:lang w:val="fr-FR"/>
              </w:rPr>
              <w:lastRenderedPageBreak/>
              <w:t>1.</w:t>
            </w:r>
            <w:r w:rsidRPr="00A33366">
              <w:rPr>
                <w:lang w:val="fr-FR"/>
              </w:rPr>
              <w:tab/>
              <w:t xml:space="preserve">Au plus tard le 31 décembre 203* [OP: veuillez insérer la date correspondant au dernier jour de l’année suivant une période de 95 mois après la date d’entrée en vigueur du présent règlement], la Commission procède à un examen de l’application du présent règlement et de </w:t>
            </w:r>
            <w:r w:rsidRPr="00A33366">
              <w:rPr>
                <w:lang w:val="fr-FR"/>
              </w:rPr>
              <w:lastRenderedPageBreak/>
              <w:t xml:space="preserve">son incidence sur l’environnement, la santé humaine et le fonctionnement du marché unique et rédige un rapport à cet égard, qu’elle soumet au Parlement européen et au Conseil. </w:t>
            </w:r>
            <w:r w:rsidRPr="00A33366">
              <w:rPr>
                <w:b/>
                <w:i/>
                <w:lang w:val="fr-FR"/>
              </w:rPr>
              <w:t>S’il y a lieu, ce rapport est accompagné d’une proposition législative visant à modifier les dispositions pertinentes du présent règlement.</w:t>
            </w:r>
          </w:p>
        </w:tc>
      </w:tr>
    </w:tbl>
    <w:p w14:paraId="4DACC4EE" w14:textId="77777777" w:rsidR="00EE7418" w:rsidRPr="00A33366" w:rsidRDefault="00EE7418" w:rsidP="00EE7418">
      <w:pPr>
        <w:widowControl/>
      </w:pPr>
    </w:p>
    <w:p w14:paraId="780BCB1B" w14:textId="77777777" w:rsidR="00EE7418" w:rsidRPr="00A33366" w:rsidRDefault="00EE7418" w:rsidP="00EE7418">
      <w:pPr>
        <w:pStyle w:val="AMNumberTabs0"/>
        <w:keepNext/>
        <w:widowControl/>
      </w:pPr>
      <w:r w:rsidRPr="00A33366">
        <w:t>Amendement</w:t>
      </w:r>
      <w:r w:rsidRPr="00A33366">
        <w:tab/>
      </w:r>
      <w:r w:rsidRPr="00A33366">
        <w:tab/>
        <w:t>313</w:t>
      </w:r>
    </w:p>
    <w:p w14:paraId="777BB32E" w14:textId="77777777" w:rsidR="00EE7418" w:rsidRPr="00A33366" w:rsidRDefault="00EE7418" w:rsidP="00EE7418">
      <w:pPr>
        <w:pStyle w:val="NormalBold"/>
        <w:keepNext/>
        <w:widowControl/>
      </w:pPr>
      <w:r w:rsidRPr="00A33366">
        <w:t>Proposition de règlement</w:t>
      </w:r>
    </w:p>
    <w:p w14:paraId="5F95ECF6" w14:textId="77777777" w:rsidR="00EE7418" w:rsidRPr="00A33366" w:rsidRDefault="00EE7418" w:rsidP="00EE7418">
      <w:pPr>
        <w:pStyle w:val="NormalBold"/>
        <w:widowControl/>
      </w:pPr>
      <w:r w:rsidRPr="00A33366">
        <w:t>Article 55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F2933F1" w14:textId="77777777" w:rsidTr="00FC6A49">
        <w:trPr>
          <w:jc w:val="center"/>
        </w:trPr>
        <w:tc>
          <w:tcPr>
            <w:tcW w:w="9752" w:type="dxa"/>
            <w:gridSpan w:val="2"/>
          </w:tcPr>
          <w:p w14:paraId="15B07FF2" w14:textId="77777777" w:rsidR="00EE7418" w:rsidRPr="00A33366" w:rsidRDefault="00EE7418" w:rsidP="00FC6A49">
            <w:pPr>
              <w:keepNext/>
              <w:widowControl/>
            </w:pPr>
          </w:p>
        </w:tc>
      </w:tr>
      <w:tr w:rsidR="00EE7418" w:rsidRPr="00A33366" w14:paraId="33ABB4B3" w14:textId="77777777" w:rsidTr="00FC6A49">
        <w:trPr>
          <w:jc w:val="center"/>
        </w:trPr>
        <w:tc>
          <w:tcPr>
            <w:tcW w:w="4876" w:type="dxa"/>
          </w:tcPr>
          <w:p w14:paraId="5ABA73E6" w14:textId="77777777" w:rsidR="00EE7418" w:rsidRPr="00A33366" w:rsidRDefault="00EE7418" w:rsidP="00FC6A49">
            <w:pPr>
              <w:pStyle w:val="ColumnHeading"/>
              <w:keepNext/>
              <w:widowControl/>
            </w:pPr>
            <w:r w:rsidRPr="00A33366">
              <w:t>Texte proposé par la Commission</w:t>
            </w:r>
          </w:p>
        </w:tc>
        <w:tc>
          <w:tcPr>
            <w:tcW w:w="4876" w:type="dxa"/>
          </w:tcPr>
          <w:p w14:paraId="3DFD261B" w14:textId="77777777" w:rsidR="00EE7418" w:rsidRPr="00A33366" w:rsidRDefault="00EE7418" w:rsidP="00FC6A49">
            <w:pPr>
              <w:pStyle w:val="ColumnHeading"/>
              <w:keepNext/>
              <w:widowControl/>
            </w:pPr>
            <w:r w:rsidRPr="00A33366">
              <w:t>Amendement</w:t>
            </w:r>
          </w:p>
        </w:tc>
      </w:tr>
      <w:tr w:rsidR="00EE7418" w:rsidRPr="00A33366" w14:paraId="04DFD0AF" w14:textId="77777777" w:rsidTr="00FC6A49">
        <w:trPr>
          <w:jc w:val="center"/>
        </w:trPr>
        <w:tc>
          <w:tcPr>
            <w:tcW w:w="4876" w:type="dxa"/>
          </w:tcPr>
          <w:p w14:paraId="5D3FF72A" w14:textId="5B61AD04" w:rsidR="00EE7418" w:rsidRPr="00A33366" w:rsidRDefault="00EE7418" w:rsidP="00FC6A49">
            <w:pPr>
              <w:pStyle w:val="Normal6"/>
              <w:widowControl/>
              <w:rPr>
                <w:lang w:val="fr-FR"/>
              </w:rPr>
            </w:pPr>
            <w:r w:rsidRPr="00A33366">
              <w:rPr>
                <w:lang w:val="fr-FR"/>
              </w:rPr>
              <w:t>a)</w:t>
            </w:r>
            <w:r w:rsidRPr="00A33366">
              <w:rPr>
                <w:lang w:val="fr-FR"/>
              </w:rPr>
              <w:tab/>
              <w:t>la nécessité d’élargir le champ d’application du présent règlement, en particulier les chapitres II et III, ainsi que le chapitre IV, section II, aux véhicules des catégories L</w:t>
            </w:r>
            <w:r w:rsidRPr="00A33366">
              <w:rPr>
                <w:vertAlign w:val="subscript"/>
                <w:lang w:val="fr-FR"/>
              </w:rPr>
              <w:t>3</w:t>
            </w:r>
            <w:r w:rsidRPr="00A33366">
              <w:rPr>
                <w:lang w:val="fr-FR"/>
              </w:rPr>
              <w:t>e, L</w:t>
            </w:r>
            <w:r w:rsidRPr="00A33366">
              <w:rPr>
                <w:vertAlign w:val="subscript"/>
                <w:lang w:val="fr-FR"/>
              </w:rPr>
              <w:t>4</w:t>
            </w:r>
            <w:r w:rsidRPr="00A33366">
              <w:rPr>
                <w:lang w:val="fr-FR"/>
              </w:rPr>
              <w:t>e, L</w:t>
            </w:r>
            <w:r w:rsidRPr="00A33366">
              <w:rPr>
                <w:vertAlign w:val="subscript"/>
                <w:lang w:val="fr-FR"/>
              </w:rPr>
              <w:t>5</w:t>
            </w:r>
            <w:r w:rsidRPr="00A33366">
              <w:rPr>
                <w:lang w:val="fr-FR"/>
              </w:rPr>
              <w:t>e, L</w:t>
            </w:r>
            <w:r w:rsidRPr="00A33366">
              <w:rPr>
                <w:vertAlign w:val="subscript"/>
                <w:lang w:val="fr-FR"/>
              </w:rPr>
              <w:t>6</w:t>
            </w:r>
            <w:r w:rsidRPr="00A33366">
              <w:rPr>
                <w:lang w:val="fr-FR"/>
              </w:rPr>
              <w:t>e et L</w:t>
            </w:r>
            <w:r w:rsidRPr="00A33366">
              <w:rPr>
                <w:vertAlign w:val="subscript"/>
                <w:lang w:val="fr-FR"/>
              </w:rPr>
              <w:t>7</w:t>
            </w:r>
            <w:r w:rsidRPr="00A33366">
              <w:rPr>
                <w:lang w:val="fr-FR"/>
              </w:rPr>
              <w:t xml:space="preserve">e telles qu’elles sont définies à l’article 4, paragraphe 2, </w:t>
            </w:r>
            <w:r w:rsidRPr="00A33366">
              <w:rPr>
                <w:b/>
                <w:i/>
                <w:lang w:val="fr-FR"/>
              </w:rPr>
              <w:t xml:space="preserve">points c) à g), </w:t>
            </w:r>
            <w:r w:rsidRPr="00A33366">
              <w:rPr>
                <w:lang w:val="fr-FR"/>
              </w:rPr>
              <w:t>du règlement (UE)</w:t>
            </w:r>
            <w:r w:rsidRPr="00A33366">
              <w:rPr>
                <w:b/>
                <w:i/>
                <w:lang w:val="fr-FR"/>
              </w:rPr>
              <w:t xml:space="preserve"> </w:t>
            </w:r>
            <w:r w:rsidRPr="00A33366">
              <w:rPr>
                <w:lang w:val="fr-FR"/>
              </w:rPr>
              <w:t>nº 168/2013 et aux véhicules des catégories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et O telles qu’elles sont définies à l’article 4, paragraphe 1, du règlement (UE) </w:t>
            </w:r>
            <w:r w:rsidR="003E03D6" w:rsidRPr="00D62CB6">
              <w:rPr>
                <w:b/>
                <w:bCs/>
                <w:i/>
                <w:iCs/>
                <w:lang w:val="fr-FR"/>
              </w:rPr>
              <w:t>n°</w:t>
            </w:r>
            <w:r w:rsidR="003E03D6">
              <w:rPr>
                <w:lang w:val="fr-FR"/>
              </w:rPr>
              <w:t> </w:t>
            </w:r>
            <w:r w:rsidRPr="00A33366">
              <w:rPr>
                <w:lang w:val="fr-FR"/>
              </w:rPr>
              <w:t>2018/</w:t>
            </w:r>
            <w:proofErr w:type="gramStart"/>
            <w:r w:rsidRPr="00A33366">
              <w:rPr>
                <w:lang w:val="fr-FR"/>
              </w:rPr>
              <w:t>858;</w:t>
            </w:r>
            <w:proofErr w:type="gramEnd"/>
          </w:p>
        </w:tc>
        <w:tc>
          <w:tcPr>
            <w:tcW w:w="4876" w:type="dxa"/>
          </w:tcPr>
          <w:p w14:paraId="79F9F2AD" w14:textId="1E20AE3E" w:rsidR="00EE7418" w:rsidRPr="00A33366" w:rsidRDefault="00EE7418" w:rsidP="00FC6A49">
            <w:pPr>
              <w:pStyle w:val="Normal6"/>
              <w:widowControl/>
              <w:rPr>
                <w:szCs w:val="24"/>
                <w:lang w:val="fr-FR"/>
              </w:rPr>
            </w:pPr>
            <w:r w:rsidRPr="00A33366">
              <w:rPr>
                <w:lang w:val="fr-FR"/>
              </w:rPr>
              <w:t>a)</w:t>
            </w:r>
            <w:r w:rsidRPr="00A33366">
              <w:rPr>
                <w:lang w:val="fr-FR"/>
              </w:rPr>
              <w:tab/>
              <w:t>la nécessité d’élargir le champ d’application du présent règlement, en particulier les chapitres II et III, ainsi que le chapitre IV, section II, aux véhicules des catégories L</w:t>
            </w:r>
            <w:r w:rsidRPr="00A33366">
              <w:rPr>
                <w:b/>
                <w:i/>
                <w:vertAlign w:val="subscript"/>
                <w:lang w:val="fr-FR"/>
              </w:rPr>
              <w:t>1</w:t>
            </w:r>
            <w:r w:rsidRPr="00A33366">
              <w:rPr>
                <w:b/>
                <w:i/>
                <w:lang w:val="fr-FR"/>
              </w:rPr>
              <w:t>e, L</w:t>
            </w:r>
            <w:r w:rsidRPr="00A33366">
              <w:rPr>
                <w:b/>
                <w:i/>
                <w:vertAlign w:val="subscript"/>
                <w:lang w:val="fr-FR"/>
              </w:rPr>
              <w:t>2</w:t>
            </w:r>
            <w:r w:rsidRPr="00A33366">
              <w:rPr>
                <w:b/>
                <w:i/>
                <w:lang w:val="fr-FR"/>
              </w:rPr>
              <w:t>e, L</w:t>
            </w:r>
            <w:r w:rsidRPr="00A33366">
              <w:rPr>
                <w:vertAlign w:val="subscript"/>
                <w:lang w:val="fr-FR"/>
              </w:rPr>
              <w:t>3</w:t>
            </w:r>
            <w:r w:rsidRPr="00A33366">
              <w:rPr>
                <w:lang w:val="fr-FR"/>
              </w:rPr>
              <w:t>e, L</w:t>
            </w:r>
            <w:r w:rsidRPr="00A33366">
              <w:rPr>
                <w:vertAlign w:val="subscript"/>
                <w:lang w:val="fr-FR"/>
              </w:rPr>
              <w:t>4</w:t>
            </w:r>
            <w:r w:rsidRPr="00A33366">
              <w:rPr>
                <w:lang w:val="fr-FR"/>
              </w:rPr>
              <w:t>e, L</w:t>
            </w:r>
            <w:r w:rsidRPr="00A33366">
              <w:rPr>
                <w:vertAlign w:val="subscript"/>
                <w:lang w:val="fr-FR"/>
              </w:rPr>
              <w:t>5</w:t>
            </w:r>
            <w:r w:rsidRPr="00A33366">
              <w:rPr>
                <w:lang w:val="fr-FR"/>
              </w:rPr>
              <w:t>e, L</w:t>
            </w:r>
            <w:r w:rsidRPr="00A33366">
              <w:rPr>
                <w:vertAlign w:val="subscript"/>
                <w:lang w:val="fr-FR"/>
              </w:rPr>
              <w:t>6</w:t>
            </w:r>
            <w:r w:rsidRPr="00A33366">
              <w:rPr>
                <w:lang w:val="fr-FR"/>
              </w:rPr>
              <w:t>e et L</w:t>
            </w:r>
            <w:r w:rsidRPr="00A33366">
              <w:rPr>
                <w:vertAlign w:val="subscript"/>
                <w:lang w:val="fr-FR"/>
              </w:rPr>
              <w:t>7</w:t>
            </w:r>
            <w:r w:rsidRPr="00A33366">
              <w:rPr>
                <w:lang w:val="fr-FR"/>
              </w:rPr>
              <w:t>e telles qu’elles sont définies à l’article 4, paragraphe 2, du règlement (UE)</w:t>
            </w:r>
            <w:r w:rsidRPr="00A33366">
              <w:rPr>
                <w:b/>
                <w:i/>
                <w:lang w:val="fr-FR"/>
              </w:rPr>
              <w:t> </w:t>
            </w:r>
            <w:r w:rsidRPr="00A33366">
              <w:rPr>
                <w:lang w:val="fr-FR"/>
              </w:rPr>
              <w:t>nº 168/2013 et aux véhicules des catégories M</w:t>
            </w:r>
            <w:r w:rsidRPr="00A33366">
              <w:rPr>
                <w:vertAlign w:val="subscript"/>
                <w:lang w:val="fr-FR"/>
              </w:rPr>
              <w:t>2</w:t>
            </w:r>
            <w:r w:rsidRPr="00A33366">
              <w:rPr>
                <w:lang w:val="fr-FR"/>
              </w:rPr>
              <w:t>, M</w:t>
            </w:r>
            <w:r w:rsidRPr="00A33366">
              <w:rPr>
                <w:vertAlign w:val="subscript"/>
                <w:lang w:val="fr-FR"/>
              </w:rPr>
              <w:t>3</w:t>
            </w:r>
            <w:r w:rsidRPr="00A33366">
              <w:rPr>
                <w:lang w:val="fr-FR"/>
              </w:rPr>
              <w:t>, N</w:t>
            </w:r>
            <w:r w:rsidRPr="00A33366">
              <w:rPr>
                <w:vertAlign w:val="subscript"/>
                <w:lang w:val="fr-FR"/>
              </w:rPr>
              <w:t>2</w:t>
            </w:r>
            <w:r w:rsidRPr="00A33366">
              <w:rPr>
                <w:lang w:val="fr-FR"/>
              </w:rPr>
              <w:t>, N</w:t>
            </w:r>
            <w:r w:rsidRPr="00A33366">
              <w:rPr>
                <w:vertAlign w:val="subscript"/>
                <w:lang w:val="fr-FR"/>
              </w:rPr>
              <w:t>3</w:t>
            </w:r>
            <w:r w:rsidRPr="00A33366">
              <w:rPr>
                <w:lang w:val="fr-FR"/>
              </w:rPr>
              <w:t xml:space="preserve"> et O telles qu’elles sont définies à l’article 4, paragraphe 1, du règlement (UE) 2018/</w:t>
            </w:r>
            <w:proofErr w:type="gramStart"/>
            <w:r w:rsidRPr="00A33366">
              <w:rPr>
                <w:lang w:val="fr-FR"/>
              </w:rPr>
              <w:t>858;</w:t>
            </w:r>
            <w:proofErr w:type="gramEnd"/>
          </w:p>
        </w:tc>
      </w:tr>
    </w:tbl>
    <w:p w14:paraId="19558A8A" w14:textId="77777777" w:rsidR="00EE7418" w:rsidRPr="00A33366" w:rsidRDefault="00EE7418" w:rsidP="00EE7418">
      <w:pPr>
        <w:widowControl/>
      </w:pPr>
    </w:p>
    <w:p w14:paraId="01B0961F" w14:textId="77777777" w:rsidR="00EE7418" w:rsidRPr="00A33366" w:rsidRDefault="00EE7418" w:rsidP="00EE7418">
      <w:pPr>
        <w:pStyle w:val="AMNumberTabs0"/>
        <w:keepNext/>
        <w:widowControl/>
      </w:pPr>
      <w:r w:rsidRPr="00A33366">
        <w:t>Amendement</w:t>
      </w:r>
      <w:r w:rsidRPr="00A33366">
        <w:tab/>
      </w:r>
      <w:r w:rsidRPr="00A33366">
        <w:tab/>
        <w:t>314</w:t>
      </w:r>
    </w:p>
    <w:p w14:paraId="6E7BC966" w14:textId="77777777" w:rsidR="00EE7418" w:rsidRPr="00A33366" w:rsidRDefault="00EE7418" w:rsidP="00EE7418">
      <w:pPr>
        <w:pStyle w:val="NormalBold"/>
        <w:keepNext/>
        <w:widowControl/>
      </w:pPr>
      <w:r w:rsidRPr="00A33366">
        <w:t>Proposition de règlement</w:t>
      </w:r>
    </w:p>
    <w:p w14:paraId="1DEA395B" w14:textId="77777777" w:rsidR="00EE7418" w:rsidRPr="00A33366" w:rsidRDefault="00EE7418" w:rsidP="00EE7418">
      <w:pPr>
        <w:pStyle w:val="NormalBold"/>
        <w:widowControl/>
      </w:pPr>
      <w:r w:rsidRPr="00A33366">
        <w:t>Article 55 – paragraphe 2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088A95E" w14:textId="77777777" w:rsidTr="00FC6A49">
        <w:trPr>
          <w:jc w:val="center"/>
        </w:trPr>
        <w:tc>
          <w:tcPr>
            <w:tcW w:w="9752" w:type="dxa"/>
            <w:gridSpan w:val="2"/>
          </w:tcPr>
          <w:p w14:paraId="3DA726CF" w14:textId="77777777" w:rsidR="00EE7418" w:rsidRPr="00A33366" w:rsidRDefault="00EE7418" w:rsidP="00FC6A49">
            <w:pPr>
              <w:keepNext/>
              <w:widowControl/>
            </w:pPr>
          </w:p>
        </w:tc>
      </w:tr>
      <w:tr w:rsidR="00EE7418" w:rsidRPr="00A33366" w14:paraId="25AB12DD" w14:textId="77777777" w:rsidTr="00FC6A49">
        <w:trPr>
          <w:jc w:val="center"/>
        </w:trPr>
        <w:tc>
          <w:tcPr>
            <w:tcW w:w="4876" w:type="dxa"/>
          </w:tcPr>
          <w:p w14:paraId="25D650A5" w14:textId="77777777" w:rsidR="00EE7418" w:rsidRPr="00A33366" w:rsidRDefault="00EE7418" w:rsidP="00FC6A49">
            <w:pPr>
              <w:pStyle w:val="ColumnHeading"/>
              <w:keepNext/>
              <w:widowControl/>
            </w:pPr>
            <w:r w:rsidRPr="00A33366">
              <w:t>Texte proposé par la Commission</w:t>
            </w:r>
          </w:p>
        </w:tc>
        <w:tc>
          <w:tcPr>
            <w:tcW w:w="4876" w:type="dxa"/>
          </w:tcPr>
          <w:p w14:paraId="29E08716" w14:textId="77777777" w:rsidR="00EE7418" w:rsidRPr="00A33366" w:rsidRDefault="00EE7418" w:rsidP="00FC6A49">
            <w:pPr>
              <w:pStyle w:val="ColumnHeading"/>
              <w:keepNext/>
              <w:widowControl/>
            </w:pPr>
            <w:r w:rsidRPr="00A33366">
              <w:t>Amendement</w:t>
            </w:r>
          </w:p>
        </w:tc>
      </w:tr>
      <w:tr w:rsidR="00EE7418" w:rsidRPr="00A33366" w14:paraId="64FD46A7" w14:textId="77777777" w:rsidTr="00FC6A49">
        <w:trPr>
          <w:jc w:val="center"/>
        </w:trPr>
        <w:tc>
          <w:tcPr>
            <w:tcW w:w="4876" w:type="dxa"/>
          </w:tcPr>
          <w:p w14:paraId="2EFF60C8" w14:textId="77777777" w:rsidR="00EE7418" w:rsidRPr="00A33366" w:rsidRDefault="00EE7418" w:rsidP="00FC6A49">
            <w:pPr>
              <w:pStyle w:val="Normal6"/>
              <w:widowControl/>
              <w:rPr>
                <w:lang w:val="fr-FR"/>
              </w:rPr>
            </w:pPr>
          </w:p>
        </w:tc>
        <w:tc>
          <w:tcPr>
            <w:tcW w:w="4876" w:type="dxa"/>
          </w:tcPr>
          <w:p w14:paraId="1630B0DA" w14:textId="77777777" w:rsidR="00EE7418" w:rsidRPr="00A33366" w:rsidRDefault="00EE7418" w:rsidP="00FC6A49">
            <w:pPr>
              <w:pStyle w:val="Normal6"/>
              <w:widowControl/>
              <w:rPr>
                <w:szCs w:val="24"/>
                <w:lang w:val="fr-FR"/>
              </w:rPr>
            </w:pPr>
            <w:r w:rsidRPr="00A33366">
              <w:rPr>
                <w:b/>
                <w:i/>
                <w:lang w:val="fr-FR"/>
              </w:rPr>
              <w:t>a bis)</w:t>
            </w:r>
            <w:r w:rsidRPr="00A33366">
              <w:rPr>
                <w:b/>
                <w:i/>
                <w:lang w:val="fr-FR"/>
              </w:rPr>
              <w:tab/>
              <w:t>la nécessité d’étendre le champ d’application du présent règlement aux véhicules qui font l’objet d’une réception par type multi-étapes et aux autocaravanes et aux caravanes;</w:t>
            </w:r>
          </w:p>
        </w:tc>
      </w:tr>
    </w:tbl>
    <w:p w14:paraId="638C5BFE" w14:textId="77777777" w:rsidR="00EE7418" w:rsidRPr="00A33366" w:rsidRDefault="00EE7418" w:rsidP="00EE7418">
      <w:pPr>
        <w:widowControl/>
      </w:pPr>
    </w:p>
    <w:p w14:paraId="1AB20B9F" w14:textId="77777777" w:rsidR="00EE7418" w:rsidRPr="00A33366" w:rsidRDefault="00EE7418" w:rsidP="00EE7418">
      <w:pPr>
        <w:pStyle w:val="AMNumberTabs0"/>
        <w:keepNext/>
        <w:widowControl/>
      </w:pPr>
      <w:r w:rsidRPr="00A33366">
        <w:t>Amendement</w:t>
      </w:r>
      <w:r w:rsidRPr="00A33366">
        <w:tab/>
      </w:r>
      <w:r w:rsidRPr="00A33366">
        <w:tab/>
        <w:t>315</w:t>
      </w:r>
    </w:p>
    <w:p w14:paraId="3B749F44" w14:textId="77777777" w:rsidR="00EE7418" w:rsidRPr="00A33366" w:rsidRDefault="00EE7418" w:rsidP="00EE7418">
      <w:pPr>
        <w:pStyle w:val="NormalBold"/>
        <w:keepNext/>
        <w:widowControl/>
      </w:pPr>
      <w:r w:rsidRPr="00A33366">
        <w:t>Proposition de règlement</w:t>
      </w:r>
    </w:p>
    <w:p w14:paraId="040EB8A4" w14:textId="77777777" w:rsidR="00EE7418" w:rsidRPr="00A33366" w:rsidRDefault="00EE7418" w:rsidP="00EE7418">
      <w:pPr>
        <w:pStyle w:val="NormalBold"/>
        <w:widowControl/>
      </w:pPr>
      <w:r w:rsidRPr="00A33366">
        <w:t>Article 55 – paragraphe 2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62B2684" w14:textId="77777777" w:rsidTr="00FC6A49">
        <w:trPr>
          <w:jc w:val="center"/>
        </w:trPr>
        <w:tc>
          <w:tcPr>
            <w:tcW w:w="9752" w:type="dxa"/>
            <w:gridSpan w:val="2"/>
          </w:tcPr>
          <w:p w14:paraId="43CE2340" w14:textId="77777777" w:rsidR="00EE7418" w:rsidRPr="00A33366" w:rsidRDefault="00EE7418" w:rsidP="00FC6A49">
            <w:pPr>
              <w:keepNext/>
              <w:widowControl/>
            </w:pPr>
          </w:p>
        </w:tc>
      </w:tr>
      <w:tr w:rsidR="00EE7418" w:rsidRPr="00A33366" w14:paraId="160967CB" w14:textId="77777777" w:rsidTr="00FC6A49">
        <w:trPr>
          <w:jc w:val="center"/>
        </w:trPr>
        <w:tc>
          <w:tcPr>
            <w:tcW w:w="4876" w:type="dxa"/>
          </w:tcPr>
          <w:p w14:paraId="50716EBE" w14:textId="77777777" w:rsidR="00EE7418" w:rsidRPr="00A33366" w:rsidRDefault="00EE7418" w:rsidP="00FC6A49">
            <w:pPr>
              <w:pStyle w:val="ColumnHeading"/>
              <w:keepNext/>
              <w:widowControl/>
            </w:pPr>
            <w:r w:rsidRPr="00A33366">
              <w:t>Texte proposé par la Commission</w:t>
            </w:r>
          </w:p>
        </w:tc>
        <w:tc>
          <w:tcPr>
            <w:tcW w:w="4876" w:type="dxa"/>
          </w:tcPr>
          <w:p w14:paraId="2AB2523B" w14:textId="77777777" w:rsidR="00EE7418" w:rsidRPr="00A33366" w:rsidRDefault="00EE7418" w:rsidP="00FC6A49">
            <w:pPr>
              <w:pStyle w:val="ColumnHeading"/>
              <w:keepNext/>
              <w:widowControl/>
            </w:pPr>
            <w:r w:rsidRPr="00A33366">
              <w:t>Amendement</w:t>
            </w:r>
          </w:p>
        </w:tc>
      </w:tr>
      <w:tr w:rsidR="00EE7418" w:rsidRPr="00A33366" w14:paraId="35DBDF40" w14:textId="77777777" w:rsidTr="00FC6A49">
        <w:trPr>
          <w:jc w:val="center"/>
        </w:trPr>
        <w:tc>
          <w:tcPr>
            <w:tcW w:w="4876" w:type="dxa"/>
          </w:tcPr>
          <w:p w14:paraId="01DF9FBB" w14:textId="77777777" w:rsidR="00EE7418" w:rsidRPr="00A33366" w:rsidRDefault="00EE7418" w:rsidP="00FC6A49">
            <w:pPr>
              <w:pStyle w:val="Normal6"/>
              <w:widowControl/>
              <w:rPr>
                <w:lang w:val="fr-FR"/>
              </w:rPr>
            </w:pPr>
          </w:p>
        </w:tc>
        <w:tc>
          <w:tcPr>
            <w:tcW w:w="4876" w:type="dxa"/>
          </w:tcPr>
          <w:p w14:paraId="7AFF7942" w14:textId="77777777" w:rsidR="00EE7418" w:rsidRPr="00A33366" w:rsidRDefault="00EE7418" w:rsidP="00FC6A49">
            <w:pPr>
              <w:pStyle w:val="Normal6"/>
              <w:widowControl/>
              <w:rPr>
                <w:szCs w:val="24"/>
                <w:lang w:val="fr-FR"/>
              </w:rPr>
            </w:pPr>
            <w:r w:rsidRPr="00A33366">
              <w:rPr>
                <w:b/>
                <w:i/>
                <w:lang w:val="fr-FR"/>
              </w:rPr>
              <w:t>e bis)</w:t>
            </w:r>
            <w:r w:rsidRPr="00A33366">
              <w:rPr>
                <w:b/>
                <w:i/>
                <w:lang w:val="fr-FR"/>
              </w:rPr>
              <w:tab/>
              <w:t>l’incidence des mesures relatives à l’exportation de véhicules d’occasion prévues au chapitre V et la mesure dans laquelle il a été remédié au problème des véhicules disparus, y compris une estimation du nombre de véhicules disparus;</w:t>
            </w:r>
          </w:p>
        </w:tc>
      </w:tr>
    </w:tbl>
    <w:p w14:paraId="4F1077FC" w14:textId="77777777" w:rsidR="00EE7418" w:rsidRPr="00A33366" w:rsidRDefault="00EE7418" w:rsidP="00EE7418">
      <w:pPr>
        <w:widowControl/>
      </w:pPr>
    </w:p>
    <w:p w14:paraId="45D7E14D" w14:textId="77777777" w:rsidR="00EE7418" w:rsidRPr="00A33366" w:rsidRDefault="00EE7418" w:rsidP="00EE7418">
      <w:pPr>
        <w:pStyle w:val="AMNumberTabs0"/>
        <w:keepNext/>
        <w:widowControl/>
      </w:pPr>
      <w:r w:rsidRPr="00A33366">
        <w:t>Amendement</w:t>
      </w:r>
      <w:r w:rsidRPr="00A33366">
        <w:tab/>
      </w:r>
      <w:r w:rsidRPr="00A33366">
        <w:tab/>
        <w:t>316</w:t>
      </w:r>
    </w:p>
    <w:p w14:paraId="05EB3040" w14:textId="77777777" w:rsidR="00EE7418" w:rsidRPr="00A33366" w:rsidRDefault="00EE7418" w:rsidP="00EE7418">
      <w:pPr>
        <w:pStyle w:val="NormalBold"/>
        <w:keepNext/>
        <w:widowControl/>
      </w:pPr>
      <w:r w:rsidRPr="00A33366">
        <w:t>Proposition de règlement</w:t>
      </w:r>
    </w:p>
    <w:p w14:paraId="2AA6C298" w14:textId="77777777" w:rsidR="00EE7418" w:rsidRPr="00A33366" w:rsidRDefault="00EE7418" w:rsidP="00EE7418">
      <w:pPr>
        <w:pStyle w:val="NormalBold"/>
        <w:widowControl/>
      </w:pPr>
      <w:r w:rsidRPr="00A33366">
        <w:t>Article 55 – paragraphe 2 – point e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83FE96F" w14:textId="77777777" w:rsidTr="00FC6A49">
        <w:trPr>
          <w:jc w:val="center"/>
        </w:trPr>
        <w:tc>
          <w:tcPr>
            <w:tcW w:w="9752" w:type="dxa"/>
            <w:gridSpan w:val="2"/>
          </w:tcPr>
          <w:p w14:paraId="5A8415A9" w14:textId="77777777" w:rsidR="00EE7418" w:rsidRPr="00A33366" w:rsidRDefault="00EE7418" w:rsidP="00FC6A49">
            <w:pPr>
              <w:keepNext/>
              <w:widowControl/>
            </w:pPr>
          </w:p>
        </w:tc>
      </w:tr>
      <w:tr w:rsidR="00EE7418" w:rsidRPr="00A33366" w14:paraId="2134DC61" w14:textId="77777777" w:rsidTr="00FC6A49">
        <w:trPr>
          <w:jc w:val="center"/>
        </w:trPr>
        <w:tc>
          <w:tcPr>
            <w:tcW w:w="4876" w:type="dxa"/>
          </w:tcPr>
          <w:p w14:paraId="66EB1685" w14:textId="77777777" w:rsidR="00EE7418" w:rsidRPr="00A33366" w:rsidRDefault="00EE7418" w:rsidP="00FC6A49">
            <w:pPr>
              <w:pStyle w:val="ColumnHeading"/>
              <w:keepNext/>
              <w:widowControl/>
            </w:pPr>
            <w:r w:rsidRPr="00A33366">
              <w:t>Texte proposé par la Commission</w:t>
            </w:r>
          </w:p>
        </w:tc>
        <w:tc>
          <w:tcPr>
            <w:tcW w:w="4876" w:type="dxa"/>
          </w:tcPr>
          <w:p w14:paraId="63CBEC4B" w14:textId="77777777" w:rsidR="00EE7418" w:rsidRPr="00A33366" w:rsidRDefault="00EE7418" w:rsidP="00FC6A49">
            <w:pPr>
              <w:pStyle w:val="ColumnHeading"/>
              <w:keepNext/>
              <w:widowControl/>
            </w:pPr>
            <w:r w:rsidRPr="00A33366">
              <w:t>Amendement</w:t>
            </w:r>
          </w:p>
        </w:tc>
      </w:tr>
      <w:tr w:rsidR="00EE7418" w:rsidRPr="00A33366" w14:paraId="5D37642C" w14:textId="77777777" w:rsidTr="00FC6A49">
        <w:trPr>
          <w:jc w:val="center"/>
        </w:trPr>
        <w:tc>
          <w:tcPr>
            <w:tcW w:w="4876" w:type="dxa"/>
          </w:tcPr>
          <w:p w14:paraId="03F734A2" w14:textId="77777777" w:rsidR="00EE7418" w:rsidRPr="00A33366" w:rsidRDefault="00EE7418" w:rsidP="00FC6A49">
            <w:pPr>
              <w:pStyle w:val="Normal6"/>
              <w:widowControl/>
              <w:rPr>
                <w:lang w:val="fr-FR"/>
              </w:rPr>
            </w:pPr>
          </w:p>
        </w:tc>
        <w:tc>
          <w:tcPr>
            <w:tcW w:w="4876" w:type="dxa"/>
          </w:tcPr>
          <w:p w14:paraId="3DAAD197" w14:textId="77777777" w:rsidR="00EE7418" w:rsidRPr="00A33366" w:rsidRDefault="00EE7418" w:rsidP="00FC6A49">
            <w:pPr>
              <w:pStyle w:val="Normal6"/>
              <w:widowControl/>
              <w:rPr>
                <w:szCs w:val="24"/>
                <w:lang w:val="fr-FR"/>
              </w:rPr>
            </w:pPr>
            <w:r w:rsidRPr="00A33366">
              <w:rPr>
                <w:b/>
                <w:i/>
                <w:lang w:val="fr-FR"/>
              </w:rPr>
              <w:t>e ter)</w:t>
            </w:r>
            <w:r w:rsidRPr="00A33366">
              <w:rPr>
                <w:b/>
                <w:i/>
                <w:lang w:val="fr-FR"/>
              </w:rPr>
              <w:tab/>
              <w:t>les mesures concernant les dispositions relatives aux processus susceptibles d’avoir une incidence sur le recyclage de haute qualité des véhicules hors d’usage;</w:t>
            </w:r>
          </w:p>
        </w:tc>
      </w:tr>
    </w:tbl>
    <w:p w14:paraId="310ACF6A" w14:textId="77777777" w:rsidR="00EE7418" w:rsidRPr="00A33366" w:rsidRDefault="00EE7418" w:rsidP="00EE7418">
      <w:pPr>
        <w:widowControl/>
      </w:pPr>
    </w:p>
    <w:p w14:paraId="06C3F0C6" w14:textId="77777777" w:rsidR="00EE7418" w:rsidRPr="00A33366" w:rsidRDefault="00EE7418" w:rsidP="00EE7418">
      <w:pPr>
        <w:pStyle w:val="AMNumberTabs0"/>
        <w:keepNext/>
        <w:widowControl/>
      </w:pPr>
      <w:r w:rsidRPr="00A33366">
        <w:t>Amendement</w:t>
      </w:r>
      <w:r w:rsidRPr="00A33366">
        <w:tab/>
      </w:r>
      <w:r w:rsidRPr="00A33366">
        <w:tab/>
        <w:t>317</w:t>
      </w:r>
    </w:p>
    <w:p w14:paraId="25F8988C" w14:textId="77777777" w:rsidR="00EE7418" w:rsidRPr="00A33366" w:rsidRDefault="00EE7418" w:rsidP="00EE7418">
      <w:pPr>
        <w:pStyle w:val="NormalBold"/>
        <w:keepNext/>
        <w:widowControl/>
      </w:pPr>
      <w:r w:rsidRPr="00A33366">
        <w:t>Proposition de règlement</w:t>
      </w:r>
    </w:p>
    <w:p w14:paraId="4D010AAD" w14:textId="77777777" w:rsidR="00EE7418" w:rsidRPr="00A33366" w:rsidRDefault="00EE7418" w:rsidP="00EE7418">
      <w:pPr>
        <w:pStyle w:val="NormalBold"/>
        <w:widowControl/>
      </w:pPr>
      <w:r w:rsidRPr="00A33366">
        <w:t>Article 55 – paragraphe 2 – point e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927815E" w14:textId="77777777" w:rsidTr="00FC6A49">
        <w:trPr>
          <w:jc w:val="center"/>
        </w:trPr>
        <w:tc>
          <w:tcPr>
            <w:tcW w:w="9752" w:type="dxa"/>
            <w:gridSpan w:val="2"/>
          </w:tcPr>
          <w:p w14:paraId="3C036431" w14:textId="77777777" w:rsidR="00EE7418" w:rsidRPr="00A33366" w:rsidRDefault="00EE7418" w:rsidP="00FC6A49">
            <w:pPr>
              <w:keepNext/>
              <w:widowControl/>
            </w:pPr>
          </w:p>
        </w:tc>
      </w:tr>
      <w:tr w:rsidR="00EE7418" w:rsidRPr="00A33366" w14:paraId="5E891C3E" w14:textId="77777777" w:rsidTr="00FC6A49">
        <w:trPr>
          <w:jc w:val="center"/>
        </w:trPr>
        <w:tc>
          <w:tcPr>
            <w:tcW w:w="4876" w:type="dxa"/>
          </w:tcPr>
          <w:p w14:paraId="2B9ADDA0" w14:textId="77777777" w:rsidR="00EE7418" w:rsidRPr="00A33366" w:rsidRDefault="00EE7418" w:rsidP="00FC6A49">
            <w:pPr>
              <w:pStyle w:val="ColumnHeading"/>
              <w:keepNext/>
              <w:widowControl/>
            </w:pPr>
            <w:r w:rsidRPr="00A33366">
              <w:t>Texte proposé par la Commission</w:t>
            </w:r>
          </w:p>
        </w:tc>
        <w:tc>
          <w:tcPr>
            <w:tcW w:w="4876" w:type="dxa"/>
          </w:tcPr>
          <w:p w14:paraId="6F34FADE" w14:textId="77777777" w:rsidR="00EE7418" w:rsidRPr="00A33366" w:rsidRDefault="00EE7418" w:rsidP="00FC6A49">
            <w:pPr>
              <w:pStyle w:val="ColumnHeading"/>
              <w:keepNext/>
              <w:widowControl/>
            </w:pPr>
            <w:r w:rsidRPr="00A33366">
              <w:t>Amendement</w:t>
            </w:r>
          </w:p>
        </w:tc>
      </w:tr>
      <w:tr w:rsidR="00EE7418" w:rsidRPr="00A33366" w14:paraId="321FF659" w14:textId="77777777" w:rsidTr="00FC6A49">
        <w:trPr>
          <w:jc w:val="center"/>
        </w:trPr>
        <w:tc>
          <w:tcPr>
            <w:tcW w:w="4876" w:type="dxa"/>
          </w:tcPr>
          <w:p w14:paraId="4D0D71A1" w14:textId="77777777" w:rsidR="00EE7418" w:rsidRPr="00A33366" w:rsidRDefault="00EE7418" w:rsidP="00FC6A49">
            <w:pPr>
              <w:pStyle w:val="Normal6"/>
              <w:widowControl/>
              <w:rPr>
                <w:lang w:val="fr-FR"/>
              </w:rPr>
            </w:pPr>
          </w:p>
        </w:tc>
        <w:tc>
          <w:tcPr>
            <w:tcW w:w="4876" w:type="dxa"/>
          </w:tcPr>
          <w:p w14:paraId="17CD180A" w14:textId="77777777" w:rsidR="00EE7418" w:rsidRPr="00A33366" w:rsidRDefault="00EE7418" w:rsidP="00FC6A49">
            <w:pPr>
              <w:pStyle w:val="Normal6"/>
              <w:widowControl/>
              <w:rPr>
                <w:szCs w:val="24"/>
                <w:lang w:val="fr-FR"/>
              </w:rPr>
            </w:pPr>
            <w:r w:rsidRPr="00A33366">
              <w:rPr>
                <w:b/>
                <w:i/>
                <w:lang w:val="fr-FR"/>
              </w:rPr>
              <w:t>e quater)</w:t>
            </w:r>
            <w:r w:rsidRPr="00A33366">
              <w:rPr>
                <w:b/>
                <w:i/>
                <w:lang w:val="fr-FR"/>
              </w:rPr>
              <w:tab/>
              <w:t>l’incidence des différences entre les critères nationaux de contrôle technique sur les exportations de véhicules d’occasion et le marché intérieur.</w:t>
            </w:r>
          </w:p>
        </w:tc>
      </w:tr>
    </w:tbl>
    <w:p w14:paraId="0F3A8F73" w14:textId="77777777" w:rsidR="00EE7418" w:rsidRPr="00A33366" w:rsidRDefault="00EE7418" w:rsidP="00EE7418">
      <w:pPr>
        <w:widowControl/>
      </w:pPr>
    </w:p>
    <w:p w14:paraId="549DDD75" w14:textId="77777777" w:rsidR="00EE7418" w:rsidRPr="00A33366" w:rsidRDefault="00EE7418" w:rsidP="00EE7418">
      <w:pPr>
        <w:pStyle w:val="AMNumberTabs0"/>
        <w:keepNext/>
        <w:widowControl/>
      </w:pPr>
      <w:r w:rsidRPr="00A33366">
        <w:t>Amendement</w:t>
      </w:r>
      <w:r w:rsidRPr="00A33366">
        <w:tab/>
      </w:r>
      <w:r w:rsidRPr="00A33366">
        <w:tab/>
        <w:t>318</w:t>
      </w:r>
    </w:p>
    <w:p w14:paraId="4745B190" w14:textId="77777777" w:rsidR="00EE7418" w:rsidRPr="00A33366" w:rsidRDefault="00EE7418" w:rsidP="00EE7418">
      <w:pPr>
        <w:pStyle w:val="NormalBold"/>
        <w:keepNext/>
        <w:widowControl/>
      </w:pPr>
      <w:r w:rsidRPr="00A33366">
        <w:t>Proposition de règlement</w:t>
      </w:r>
    </w:p>
    <w:p w14:paraId="57B9B5E8" w14:textId="77777777" w:rsidR="00EE7418" w:rsidRPr="00A33366" w:rsidRDefault="00EE7418" w:rsidP="00EE7418">
      <w:pPr>
        <w:pStyle w:val="NormalBold"/>
        <w:widowControl/>
      </w:pPr>
      <w:r w:rsidRPr="00A33366">
        <w:t>Article 55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3AC5527" w14:textId="77777777" w:rsidTr="00FC6A49">
        <w:trPr>
          <w:jc w:val="center"/>
        </w:trPr>
        <w:tc>
          <w:tcPr>
            <w:tcW w:w="9752" w:type="dxa"/>
            <w:gridSpan w:val="2"/>
          </w:tcPr>
          <w:p w14:paraId="0A8461E5" w14:textId="77777777" w:rsidR="00EE7418" w:rsidRPr="00A33366" w:rsidRDefault="00EE7418" w:rsidP="00FC6A49">
            <w:pPr>
              <w:keepNext/>
              <w:widowControl/>
            </w:pPr>
          </w:p>
        </w:tc>
      </w:tr>
      <w:tr w:rsidR="00EE7418" w:rsidRPr="00A33366" w14:paraId="494A90A9" w14:textId="77777777" w:rsidTr="00FC6A49">
        <w:trPr>
          <w:jc w:val="center"/>
        </w:trPr>
        <w:tc>
          <w:tcPr>
            <w:tcW w:w="4876" w:type="dxa"/>
          </w:tcPr>
          <w:p w14:paraId="554B6D2B" w14:textId="77777777" w:rsidR="00EE7418" w:rsidRPr="00A33366" w:rsidRDefault="00EE7418" w:rsidP="00FC6A49">
            <w:pPr>
              <w:pStyle w:val="ColumnHeading"/>
              <w:keepNext/>
              <w:widowControl/>
            </w:pPr>
            <w:r w:rsidRPr="00A33366">
              <w:t>Texte proposé par la Commission</w:t>
            </w:r>
          </w:p>
        </w:tc>
        <w:tc>
          <w:tcPr>
            <w:tcW w:w="4876" w:type="dxa"/>
          </w:tcPr>
          <w:p w14:paraId="49A7E6B5" w14:textId="77777777" w:rsidR="00EE7418" w:rsidRPr="00A33366" w:rsidRDefault="00EE7418" w:rsidP="00FC6A49">
            <w:pPr>
              <w:pStyle w:val="ColumnHeading"/>
              <w:keepNext/>
              <w:widowControl/>
            </w:pPr>
            <w:r w:rsidRPr="00A33366">
              <w:t>Amendement</w:t>
            </w:r>
          </w:p>
        </w:tc>
      </w:tr>
      <w:tr w:rsidR="00EE7418" w:rsidRPr="00A33366" w14:paraId="6FEA8A1A" w14:textId="77777777" w:rsidTr="00FC6A49">
        <w:trPr>
          <w:jc w:val="center"/>
        </w:trPr>
        <w:tc>
          <w:tcPr>
            <w:tcW w:w="4876" w:type="dxa"/>
          </w:tcPr>
          <w:p w14:paraId="4C9C743E" w14:textId="77777777" w:rsidR="00EE7418" w:rsidRPr="00A33366" w:rsidRDefault="00EE7418" w:rsidP="00FC6A49">
            <w:pPr>
              <w:pStyle w:val="Normal6"/>
              <w:widowControl/>
              <w:rPr>
                <w:lang w:val="fr-FR"/>
              </w:rPr>
            </w:pPr>
          </w:p>
        </w:tc>
        <w:tc>
          <w:tcPr>
            <w:tcW w:w="4876" w:type="dxa"/>
          </w:tcPr>
          <w:p w14:paraId="292447FD" w14:textId="77777777" w:rsidR="00EE7418" w:rsidRPr="00A33366" w:rsidRDefault="00EE7418" w:rsidP="00FC6A49">
            <w:pPr>
              <w:pStyle w:val="Normal6"/>
              <w:widowControl/>
              <w:rPr>
                <w:szCs w:val="24"/>
                <w:lang w:val="fr-FR"/>
              </w:rPr>
            </w:pPr>
            <w:r w:rsidRPr="00A33366">
              <w:rPr>
                <w:b/>
                <w:i/>
                <w:lang w:val="fr-FR"/>
              </w:rPr>
              <w:t>2 bis.</w:t>
            </w:r>
            <w:r w:rsidRPr="00A33366">
              <w:rPr>
                <w:b/>
                <w:i/>
                <w:lang w:val="fr-FR"/>
              </w:rPr>
              <w:tab/>
              <w:t xml:space="preserve">Au plus tard le ... [60 mois à compter de la date d’entrée en vigueur du présent règlement], la Commission procède à une évaluation afin de déterminer, au regard des déclarations faites au titre de l’article 10, si les </w:t>
            </w:r>
            <w:r w:rsidRPr="00A33366">
              <w:rPr>
                <w:b/>
                <w:i/>
                <w:lang w:val="fr-FR"/>
              </w:rPr>
              <w:lastRenderedPageBreak/>
              <w:t>fabricants sont en bonne voie pour atteindre les objectifs concernant le plastique recyclé fixés à l’article 6, paragraphe 1. Cette évaluation porte notamment sur:</w:t>
            </w:r>
          </w:p>
        </w:tc>
      </w:tr>
      <w:tr w:rsidR="00EE7418" w:rsidRPr="00A33366" w14:paraId="210C98C8" w14:textId="77777777" w:rsidTr="00FC6A49">
        <w:trPr>
          <w:jc w:val="center"/>
        </w:trPr>
        <w:tc>
          <w:tcPr>
            <w:tcW w:w="4876" w:type="dxa"/>
          </w:tcPr>
          <w:p w14:paraId="13C0F571" w14:textId="77777777" w:rsidR="00EE7418" w:rsidRPr="00A33366" w:rsidRDefault="00EE7418" w:rsidP="00FC6A49">
            <w:pPr>
              <w:pStyle w:val="Normal6"/>
              <w:widowControl/>
              <w:rPr>
                <w:lang w:val="fr-FR"/>
              </w:rPr>
            </w:pPr>
          </w:p>
        </w:tc>
        <w:tc>
          <w:tcPr>
            <w:tcW w:w="4876" w:type="dxa"/>
          </w:tcPr>
          <w:p w14:paraId="6C94BC66" w14:textId="77777777" w:rsidR="00EE7418" w:rsidRPr="00A33366" w:rsidRDefault="00EE7418" w:rsidP="00FC6A49">
            <w:pPr>
              <w:pStyle w:val="Normal6"/>
              <w:widowControl/>
              <w:rPr>
                <w:szCs w:val="24"/>
                <w:lang w:val="fr-FR"/>
              </w:rPr>
            </w:pPr>
            <w:r w:rsidRPr="00A33366">
              <w:rPr>
                <w:b/>
                <w:i/>
                <w:lang w:val="fr-FR"/>
              </w:rPr>
              <w:t>a) la disponibilité de technologies de recyclage des matières plastiques appropriées;</w:t>
            </w:r>
          </w:p>
        </w:tc>
      </w:tr>
      <w:tr w:rsidR="00EE7418" w:rsidRPr="00A33366" w14:paraId="64FD4359" w14:textId="77777777" w:rsidTr="00FC6A49">
        <w:trPr>
          <w:jc w:val="center"/>
        </w:trPr>
        <w:tc>
          <w:tcPr>
            <w:tcW w:w="4876" w:type="dxa"/>
          </w:tcPr>
          <w:p w14:paraId="7B4DF0B7" w14:textId="77777777" w:rsidR="00EE7418" w:rsidRPr="00A33366" w:rsidRDefault="00EE7418" w:rsidP="00FC6A49">
            <w:pPr>
              <w:pStyle w:val="Normal6"/>
              <w:widowControl/>
              <w:rPr>
                <w:lang w:val="fr-FR"/>
              </w:rPr>
            </w:pPr>
          </w:p>
        </w:tc>
        <w:tc>
          <w:tcPr>
            <w:tcW w:w="4876" w:type="dxa"/>
          </w:tcPr>
          <w:p w14:paraId="7818A84B" w14:textId="77777777" w:rsidR="00EE7418" w:rsidRPr="00A33366" w:rsidRDefault="00EE7418" w:rsidP="00FC6A49">
            <w:pPr>
              <w:pStyle w:val="Normal6"/>
              <w:widowControl/>
              <w:rPr>
                <w:szCs w:val="24"/>
                <w:lang w:val="fr-FR"/>
              </w:rPr>
            </w:pPr>
            <w:r w:rsidRPr="00A33366">
              <w:rPr>
                <w:b/>
                <w:i/>
                <w:lang w:val="fr-FR"/>
              </w:rPr>
              <w:t>b) la disponibilité d’une quantité suffisante de matières plastiques recyclées;</w:t>
            </w:r>
          </w:p>
        </w:tc>
      </w:tr>
      <w:tr w:rsidR="00EE7418" w:rsidRPr="00A33366" w14:paraId="6118130F" w14:textId="77777777" w:rsidTr="00FC6A49">
        <w:trPr>
          <w:jc w:val="center"/>
        </w:trPr>
        <w:tc>
          <w:tcPr>
            <w:tcW w:w="4876" w:type="dxa"/>
          </w:tcPr>
          <w:p w14:paraId="630DA225" w14:textId="77777777" w:rsidR="00EE7418" w:rsidRPr="00A33366" w:rsidRDefault="00EE7418" w:rsidP="00FC6A49">
            <w:pPr>
              <w:pStyle w:val="Normal6"/>
              <w:widowControl/>
              <w:rPr>
                <w:lang w:val="fr-FR"/>
              </w:rPr>
            </w:pPr>
          </w:p>
        </w:tc>
        <w:tc>
          <w:tcPr>
            <w:tcW w:w="4876" w:type="dxa"/>
          </w:tcPr>
          <w:p w14:paraId="1D12461A" w14:textId="77777777" w:rsidR="00EE7418" w:rsidRPr="00A33366" w:rsidRDefault="00EE7418" w:rsidP="00FC6A49">
            <w:pPr>
              <w:pStyle w:val="Normal6"/>
              <w:widowControl/>
              <w:rPr>
                <w:szCs w:val="24"/>
                <w:lang w:val="fr-FR"/>
              </w:rPr>
            </w:pPr>
            <w:r w:rsidRPr="00A33366">
              <w:rPr>
                <w:b/>
                <w:i/>
                <w:lang w:val="fr-FR"/>
              </w:rPr>
              <w:t>c) le niveau de qualité des matières plastiques recyclées par rapport au niveau de sécurité requis; et</w:t>
            </w:r>
          </w:p>
        </w:tc>
      </w:tr>
      <w:tr w:rsidR="00EE7418" w:rsidRPr="00A33366" w14:paraId="5BDC7F22" w14:textId="77777777" w:rsidTr="00FC6A49">
        <w:trPr>
          <w:jc w:val="center"/>
        </w:trPr>
        <w:tc>
          <w:tcPr>
            <w:tcW w:w="4876" w:type="dxa"/>
          </w:tcPr>
          <w:p w14:paraId="73A00874" w14:textId="77777777" w:rsidR="00EE7418" w:rsidRPr="00A33366" w:rsidRDefault="00EE7418" w:rsidP="00FC6A49">
            <w:pPr>
              <w:pStyle w:val="Normal6"/>
              <w:widowControl/>
              <w:rPr>
                <w:lang w:val="fr-FR"/>
              </w:rPr>
            </w:pPr>
          </w:p>
        </w:tc>
        <w:tc>
          <w:tcPr>
            <w:tcW w:w="4876" w:type="dxa"/>
          </w:tcPr>
          <w:p w14:paraId="5D713A75" w14:textId="77777777" w:rsidR="00EE7418" w:rsidRPr="00A33366" w:rsidRDefault="00EE7418" w:rsidP="00FC6A49">
            <w:pPr>
              <w:pStyle w:val="Normal6"/>
              <w:widowControl/>
              <w:rPr>
                <w:szCs w:val="24"/>
                <w:lang w:val="fr-FR"/>
              </w:rPr>
            </w:pPr>
            <w:r w:rsidRPr="00A33366">
              <w:rPr>
                <w:b/>
                <w:i/>
                <w:lang w:val="fr-FR"/>
              </w:rPr>
              <w:t>d) les difficultés techniques et économiques pour atteindre l’objectif.</w:t>
            </w:r>
          </w:p>
        </w:tc>
      </w:tr>
      <w:tr w:rsidR="00EE7418" w:rsidRPr="00A33366" w14:paraId="3BD55E85" w14:textId="77777777" w:rsidTr="00FC6A49">
        <w:trPr>
          <w:jc w:val="center"/>
        </w:trPr>
        <w:tc>
          <w:tcPr>
            <w:tcW w:w="4876" w:type="dxa"/>
          </w:tcPr>
          <w:p w14:paraId="35061305" w14:textId="77777777" w:rsidR="00EE7418" w:rsidRPr="00A33366" w:rsidRDefault="00EE7418" w:rsidP="00FC6A49">
            <w:pPr>
              <w:pStyle w:val="Normal6"/>
              <w:widowControl/>
              <w:rPr>
                <w:lang w:val="fr-FR"/>
              </w:rPr>
            </w:pPr>
          </w:p>
        </w:tc>
        <w:tc>
          <w:tcPr>
            <w:tcW w:w="4876" w:type="dxa"/>
          </w:tcPr>
          <w:p w14:paraId="45146E39" w14:textId="77777777" w:rsidR="00EE7418" w:rsidRPr="00A33366" w:rsidRDefault="00EE7418" w:rsidP="00FC6A49">
            <w:pPr>
              <w:pStyle w:val="Normal6"/>
              <w:widowControl/>
              <w:rPr>
                <w:szCs w:val="24"/>
                <w:lang w:val="fr-FR"/>
              </w:rPr>
            </w:pPr>
            <w:r w:rsidRPr="00A33366">
              <w:rPr>
                <w:b/>
                <w:i/>
                <w:lang w:val="fr-FR"/>
              </w:rPr>
              <w:t>Sur la base de l’évaluation, la Commission peut, s’il y a lieu, présenter au Parlement européen et au Conseil une proposition législative visant à modifier les objectifs fixés à l’article 6, paragraphe 1, afin de prévoir des dérogations au champ d’application, au calendrier ou aux pourcentages minimaux qui y sont définis.</w:t>
            </w:r>
          </w:p>
        </w:tc>
      </w:tr>
    </w:tbl>
    <w:p w14:paraId="0397D7AE" w14:textId="77777777" w:rsidR="00EE7418" w:rsidRPr="00A33366" w:rsidRDefault="00EE7418" w:rsidP="00EE7418">
      <w:pPr>
        <w:widowControl/>
      </w:pPr>
    </w:p>
    <w:p w14:paraId="7339ED00" w14:textId="77777777" w:rsidR="00EE7418" w:rsidRPr="00A33366" w:rsidRDefault="00EE7418" w:rsidP="00EE7418">
      <w:pPr>
        <w:pStyle w:val="AMNumberTabs0"/>
        <w:keepNext/>
        <w:widowControl/>
      </w:pPr>
      <w:r w:rsidRPr="00A33366">
        <w:t>Amendement</w:t>
      </w:r>
      <w:r w:rsidRPr="00A33366">
        <w:tab/>
      </w:r>
      <w:r w:rsidRPr="00A33366">
        <w:tab/>
        <w:t>319</w:t>
      </w:r>
    </w:p>
    <w:p w14:paraId="1045FB16" w14:textId="77777777" w:rsidR="00EE7418" w:rsidRPr="00A33366" w:rsidRDefault="00EE7418" w:rsidP="00EE7418">
      <w:pPr>
        <w:pStyle w:val="NormalBold"/>
        <w:keepNext/>
        <w:widowControl/>
      </w:pPr>
      <w:r w:rsidRPr="00A33366">
        <w:t>Proposition de règlement</w:t>
      </w:r>
    </w:p>
    <w:p w14:paraId="67BE25A0" w14:textId="77777777" w:rsidR="00EE7418" w:rsidRPr="00A33366" w:rsidRDefault="00EE7418" w:rsidP="00EE7418">
      <w:pPr>
        <w:pStyle w:val="NormalBold"/>
        <w:widowControl/>
      </w:pPr>
      <w:r w:rsidRPr="00A33366">
        <w:t>Annexe I – partie A – point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188D1FE" w14:textId="77777777" w:rsidTr="00FC6A49">
        <w:trPr>
          <w:jc w:val="center"/>
        </w:trPr>
        <w:tc>
          <w:tcPr>
            <w:tcW w:w="9752" w:type="dxa"/>
            <w:gridSpan w:val="2"/>
          </w:tcPr>
          <w:p w14:paraId="04B65288" w14:textId="77777777" w:rsidR="00EE7418" w:rsidRPr="00A33366" w:rsidRDefault="00EE7418" w:rsidP="00FC6A49">
            <w:pPr>
              <w:keepNext/>
              <w:widowControl/>
            </w:pPr>
          </w:p>
        </w:tc>
      </w:tr>
      <w:tr w:rsidR="00EE7418" w:rsidRPr="00A33366" w14:paraId="40FA4323" w14:textId="77777777" w:rsidTr="00FC6A49">
        <w:trPr>
          <w:jc w:val="center"/>
        </w:trPr>
        <w:tc>
          <w:tcPr>
            <w:tcW w:w="4876" w:type="dxa"/>
          </w:tcPr>
          <w:p w14:paraId="58ECEC04" w14:textId="77777777" w:rsidR="00EE7418" w:rsidRPr="00A33366" w:rsidRDefault="00EE7418" w:rsidP="00FC6A49">
            <w:pPr>
              <w:pStyle w:val="ColumnHeading"/>
              <w:keepNext/>
              <w:widowControl/>
            </w:pPr>
            <w:r w:rsidRPr="00A33366">
              <w:t>Texte proposé par la Commission</w:t>
            </w:r>
          </w:p>
        </w:tc>
        <w:tc>
          <w:tcPr>
            <w:tcW w:w="4876" w:type="dxa"/>
          </w:tcPr>
          <w:p w14:paraId="14274121" w14:textId="77777777" w:rsidR="00EE7418" w:rsidRPr="00A33366" w:rsidRDefault="00EE7418" w:rsidP="00FC6A49">
            <w:pPr>
              <w:pStyle w:val="ColumnHeading"/>
              <w:keepNext/>
              <w:widowControl/>
            </w:pPr>
            <w:r w:rsidRPr="00A33366">
              <w:t>Amendement</w:t>
            </w:r>
          </w:p>
        </w:tc>
      </w:tr>
      <w:tr w:rsidR="00EE7418" w:rsidRPr="00A33366" w14:paraId="18C151C1" w14:textId="77777777" w:rsidTr="00FC6A49">
        <w:trPr>
          <w:jc w:val="center"/>
        </w:trPr>
        <w:tc>
          <w:tcPr>
            <w:tcW w:w="4876" w:type="dxa"/>
          </w:tcPr>
          <w:p w14:paraId="5BEE7FBD"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Un véhicule est </w:t>
            </w:r>
            <w:r w:rsidRPr="00A33366">
              <w:rPr>
                <w:b/>
                <w:i/>
                <w:lang w:val="fr-FR"/>
              </w:rPr>
              <w:t xml:space="preserve">techniquement </w:t>
            </w:r>
            <w:r w:rsidRPr="00A33366">
              <w:rPr>
                <w:lang w:val="fr-FR"/>
              </w:rPr>
              <w:t xml:space="preserve">irréparable </w:t>
            </w:r>
            <w:r w:rsidRPr="00A33366">
              <w:rPr>
                <w:b/>
                <w:i/>
                <w:lang w:val="fr-FR"/>
              </w:rPr>
              <w:t>s’il</w:t>
            </w:r>
            <w:r w:rsidRPr="00A33366">
              <w:rPr>
                <w:lang w:val="fr-FR"/>
              </w:rPr>
              <w:t xml:space="preserve"> remplit un ou plusieurs des critères suivants:</w:t>
            </w:r>
          </w:p>
        </w:tc>
        <w:tc>
          <w:tcPr>
            <w:tcW w:w="4876" w:type="dxa"/>
          </w:tcPr>
          <w:p w14:paraId="67A75052"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Un véhicule est irréparable </w:t>
            </w:r>
            <w:r w:rsidRPr="00A33366">
              <w:rPr>
                <w:b/>
                <w:i/>
                <w:lang w:val="fr-FR"/>
              </w:rPr>
              <w:t>quand il</w:t>
            </w:r>
            <w:r w:rsidRPr="00A33366">
              <w:rPr>
                <w:lang w:val="fr-FR"/>
              </w:rPr>
              <w:t xml:space="preserve"> remplit un ou plusieurs des critères suivants:</w:t>
            </w:r>
          </w:p>
        </w:tc>
      </w:tr>
    </w:tbl>
    <w:p w14:paraId="4B6A052C" w14:textId="77777777" w:rsidR="00EE7418" w:rsidRPr="00A33366" w:rsidRDefault="00EE7418" w:rsidP="00EE7418">
      <w:pPr>
        <w:widowControl/>
      </w:pPr>
    </w:p>
    <w:p w14:paraId="3D553B55" w14:textId="77777777" w:rsidR="00EE7418" w:rsidRPr="00A33366" w:rsidRDefault="00EE7418" w:rsidP="00EE7418">
      <w:pPr>
        <w:pStyle w:val="AMNumberTabs0"/>
        <w:keepNext/>
        <w:widowControl/>
      </w:pPr>
      <w:r w:rsidRPr="00A33366">
        <w:t>Amendement</w:t>
      </w:r>
      <w:r w:rsidRPr="00A33366">
        <w:tab/>
      </w:r>
      <w:r w:rsidRPr="00A33366">
        <w:tab/>
        <w:t>320</w:t>
      </w:r>
    </w:p>
    <w:p w14:paraId="09D1F743" w14:textId="77777777" w:rsidR="00EE7418" w:rsidRPr="00A33366" w:rsidRDefault="00EE7418" w:rsidP="00EE7418">
      <w:pPr>
        <w:pStyle w:val="NormalBold"/>
        <w:keepNext/>
        <w:widowControl/>
      </w:pPr>
      <w:r w:rsidRPr="00A33366">
        <w:t>Proposition de règlement</w:t>
      </w:r>
    </w:p>
    <w:p w14:paraId="57076E79" w14:textId="77777777" w:rsidR="00EE7418" w:rsidRPr="00A33366" w:rsidRDefault="00EE7418" w:rsidP="00EE7418">
      <w:pPr>
        <w:pStyle w:val="NormalBold"/>
        <w:widowControl/>
      </w:pPr>
      <w:r w:rsidRPr="00A33366">
        <w:t>Annexe I – partie A – point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5DEA10F" w14:textId="77777777" w:rsidTr="00FC6A49">
        <w:trPr>
          <w:jc w:val="center"/>
        </w:trPr>
        <w:tc>
          <w:tcPr>
            <w:tcW w:w="9752" w:type="dxa"/>
            <w:gridSpan w:val="2"/>
          </w:tcPr>
          <w:p w14:paraId="53260D72" w14:textId="77777777" w:rsidR="00EE7418" w:rsidRPr="00A33366" w:rsidRDefault="00EE7418" w:rsidP="00FC6A49">
            <w:pPr>
              <w:keepNext/>
              <w:widowControl/>
            </w:pPr>
          </w:p>
        </w:tc>
      </w:tr>
      <w:tr w:rsidR="00EE7418" w:rsidRPr="00A33366" w14:paraId="13F3F939" w14:textId="77777777" w:rsidTr="00FC6A49">
        <w:trPr>
          <w:jc w:val="center"/>
        </w:trPr>
        <w:tc>
          <w:tcPr>
            <w:tcW w:w="4876" w:type="dxa"/>
          </w:tcPr>
          <w:p w14:paraId="78D5A3B3" w14:textId="77777777" w:rsidR="00EE7418" w:rsidRPr="00A33366" w:rsidRDefault="00EE7418" w:rsidP="00FC6A49">
            <w:pPr>
              <w:pStyle w:val="ColumnHeading"/>
              <w:keepNext/>
              <w:widowControl/>
            </w:pPr>
            <w:r w:rsidRPr="00A33366">
              <w:t>Texte proposé par la Commission</w:t>
            </w:r>
          </w:p>
        </w:tc>
        <w:tc>
          <w:tcPr>
            <w:tcW w:w="4876" w:type="dxa"/>
          </w:tcPr>
          <w:p w14:paraId="36F5EF8E" w14:textId="77777777" w:rsidR="00EE7418" w:rsidRPr="00A33366" w:rsidRDefault="00EE7418" w:rsidP="00FC6A49">
            <w:pPr>
              <w:pStyle w:val="ColumnHeading"/>
              <w:keepNext/>
              <w:widowControl/>
            </w:pPr>
            <w:r w:rsidRPr="00A33366">
              <w:t>Amendement</w:t>
            </w:r>
          </w:p>
        </w:tc>
      </w:tr>
      <w:tr w:rsidR="00EE7418" w:rsidRPr="00A33366" w14:paraId="35D136B5" w14:textId="77777777" w:rsidTr="00FC6A49">
        <w:trPr>
          <w:jc w:val="center"/>
        </w:trPr>
        <w:tc>
          <w:tcPr>
            <w:tcW w:w="4876" w:type="dxa"/>
          </w:tcPr>
          <w:p w14:paraId="11ACC2FF" w14:textId="77777777" w:rsidR="00EE7418" w:rsidRPr="00A33366" w:rsidRDefault="00EE7418" w:rsidP="00FC6A49">
            <w:pPr>
              <w:pStyle w:val="Normal6"/>
              <w:widowControl/>
              <w:rPr>
                <w:lang w:val="fr-FR"/>
              </w:rPr>
            </w:pPr>
            <w:r w:rsidRPr="00A33366">
              <w:rPr>
                <w:lang w:val="fr-FR"/>
              </w:rPr>
              <w:t>a)</w:t>
            </w:r>
            <w:r w:rsidRPr="00A33366">
              <w:rPr>
                <w:lang w:val="fr-FR"/>
              </w:rPr>
              <w:tab/>
              <w:t xml:space="preserve">il a été découpé en morceaux ou </w:t>
            </w:r>
            <w:r w:rsidRPr="00A33366">
              <w:rPr>
                <w:b/>
                <w:i/>
                <w:lang w:val="fr-FR"/>
              </w:rPr>
              <w:t>déshabillé</w:t>
            </w:r>
            <w:r w:rsidRPr="00A33366">
              <w:rPr>
                <w:lang w:val="fr-FR"/>
              </w:rPr>
              <w:t>;</w:t>
            </w:r>
          </w:p>
        </w:tc>
        <w:tc>
          <w:tcPr>
            <w:tcW w:w="4876" w:type="dxa"/>
          </w:tcPr>
          <w:p w14:paraId="2BC16876"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il a été découpé en morceaux ou </w:t>
            </w:r>
            <w:r w:rsidRPr="00A33366">
              <w:rPr>
                <w:b/>
                <w:i/>
                <w:lang w:val="fr-FR"/>
              </w:rPr>
              <w:t xml:space="preserve">démonté à des fins de réutilisation des </w:t>
            </w:r>
            <w:r w:rsidRPr="00A33366">
              <w:rPr>
                <w:b/>
                <w:i/>
                <w:lang w:val="fr-FR"/>
              </w:rPr>
              <w:lastRenderedPageBreak/>
              <w:t>pièces ou il n’est plus utilisé comme véhicule</w:t>
            </w:r>
            <w:r w:rsidRPr="00A33366">
              <w:rPr>
                <w:lang w:val="fr-FR"/>
              </w:rPr>
              <w:t>;</w:t>
            </w:r>
          </w:p>
        </w:tc>
      </w:tr>
    </w:tbl>
    <w:p w14:paraId="362C8E4E" w14:textId="77777777" w:rsidR="00EE7418" w:rsidRPr="00A33366" w:rsidRDefault="00EE7418" w:rsidP="00EE7418">
      <w:pPr>
        <w:widowControl/>
      </w:pPr>
    </w:p>
    <w:p w14:paraId="665C03ED" w14:textId="77777777" w:rsidR="00EE7418" w:rsidRPr="00A33366" w:rsidRDefault="00EE7418" w:rsidP="00EE7418">
      <w:pPr>
        <w:pStyle w:val="AMNumberTabs0"/>
        <w:keepNext/>
        <w:widowControl/>
      </w:pPr>
      <w:r w:rsidRPr="00A33366">
        <w:t>Amendement</w:t>
      </w:r>
      <w:r w:rsidRPr="00A33366">
        <w:tab/>
      </w:r>
      <w:r w:rsidRPr="00A33366">
        <w:tab/>
        <w:t>321</w:t>
      </w:r>
    </w:p>
    <w:p w14:paraId="730F80C6" w14:textId="77777777" w:rsidR="00EE7418" w:rsidRPr="00A33366" w:rsidRDefault="00EE7418" w:rsidP="00EE7418">
      <w:pPr>
        <w:pStyle w:val="NormalBold"/>
        <w:keepNext/>
        <w:widowControl/>
      </w:pPr>
      <w:r w:rsidRPr="00A33366">
        <w:t>Proposition de règlement</w:t>
      </w:r>
    </w:p>
    <w:p w14:paraId="34CC186D" w14:textId="77777777" w:rsidR="00EE7418" w:rsidRPr="00A33366" w:rsidRDefault="00EE7418" w:rsidP="00EE7418">
      <w:pPr>
        <w:pStyle w:val="NormalBold"/>
        <w:widowControl/>
      </w:pPr>
      <w:r w:rsidRPr="00A33366">
        <w:t>Annexe I – partie A – point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3BF8453" w14:textId="77777777" w:rsidTr="00FC6A49">
        <w:trPr>
          <w:jc w:val="center"/>
        </w:trPr>
        <w:tc>
          <w:tcPr>
            <w:tcW w:w="9752" w:type="dxa"/>
            <w:gridSpan w:val="2"/>
          </w:tcPr>
          <w:p w14:paraId="14D1E80A" w14:textId="77777777" w:rsidR="00EE7418" w:rsidRPr="00A33366" w:rsidRDefault="00EE7418" w:rsidP="00FC6A49">
            <w:pPr>
              <w:keepNext/>
              <w:widowControl/>
            </w:pPr>
          </w:p>
        </w:tc>
      </w:tr>
      <w:tr w:rsidR="00EE7418" w:rsidRPr="00A33366" w14:paraId="6ED70C16" w14:textId="77777777" w:rsidTr="00FC6A49">
        <w:trPr>
          <w:jc w:val="center"/>
        </w:trPr>
        <w:tc>
          <w:tcPr>
            <w:tcW w:w="4876" w:type="dxa"/>
          </w:tcPr>
          <w:p w14:paraId="754442EF" w14:textId="77777777" w:rsidR="00EE7418" w:rsidRPr="00A33366" w:rsidRDefault="00EE7418" w:rsidP="00FC6A49">
            <w:pPr>
              <w:pStyle w:val="ColumnHeading"/>
              <w:keepNext/>
              <w:widowControl/>
            </w:pPr>
            <w:r w:rsidRPr="00A33366">
              <w:t>Texte proposé par la Commission</w:t>
            </w:r>
          </w:p>
        </w:tc>
        <w:tc>
          <w:tcPr>
            <w:tcW w:w="4876" w:type="dxa"/>
          </w:tcPr>
          <w:p w14:paraId="56C8C269" w14:textId="77777777" w:rsidR="00EE7418" w:rsidRPr="00A33366" w:rsidRDefault="00EE7418" w:rsidP="00FC6A49">
            <w:pPr>
              <w:pStyle w:val="ColumnHeading"/>
              <w:keepNext/>
              <w:widowControl/>
            </w:pPr>
            <w:r w:rsidRPr="00A33366">
              <w:t>Amendement</w:t>
            </w:r>
          </w:p>
        </w:tc>
      </w:tr>
      <w:tr w:rsidR="00EE7418" w:rsidRPr="00A33366" w14:paraId="5616E0B8" w14:textId="77777777" w:rsidTr="00FC6A49">
        <w:trPr>
          <w:jc w:val="center"/>
        </w:trPr>
        <w:tc>
          <w:tcPr>
            <w:tcW w:w="4876" w:type="dxa"/>
          </w:tcPr>
          <w:p w14:paraId="4AF78EF1" w14:textId="77777777" w:rsidR="00EE7418" w:rsidRPr="00A33366" w:rsidRDefault="00EE7418" w:rsidP="00FC6A49">
            <w:pPr>
              <w:pStyle w:val="Normal6"/>
              <w:widowControl/>
              <w:rPr>
                <w:lang w:val="fr-FR"/>
              </w:rPr>
            </w:pPr>
            <w:r w:rsidRPr="00A33366">
              <w:rPr>
                <w:b/>
                <w:i/>
                <w:lang w:val="fr-FR"/>
              </w:rPr>
              <w:t>b)</w:t>
            </w:r>
            <w:r w:rsidRPr="00A33366">
              <w:rPr>
                <w:b/>
                <w:i/>
                <w:lang w:val="fr-FR"/>
              </w:rPr>
              <w:tab/>
              <w:t>il a été soudé ou scellé par de la mousse isolante;</w:t>
            </w:r>
          </w:p>
        </w:tc>
        <w:tc>
          <w:tcPr>
            <w:tcW w:w="4876" w:type="dxa"/>
          </w:tcPr>
          <w:p w14:paraId="1633A392" w14:textId="77777777" w:rsidR="00EE7418" w:rsidRPr="00A33366" w:rsidRDefault="00EE7418" w:rsidP="00FC6A49">
            <w:pPr>
              <w:pStyle w:val="Normal6"/>
              <w:widowControl/>
              <w:rPr>
                <w:szCs w:val="24"/>
                <w:lang w:val="fr-FR"/>
              </w:rPr>
            </w:pPr>
            <w:r w:rsidRPr="00A33366">
              <w:rPr>
                <w:b/>
                <w:i/>
                <w:lang w:val="fr-FR"/>
              </w:rPr>
              <w:t>supprimé</w:t>
            </w:r>
          </w:p>
        </w:tc>
      </w:tr>
    </w:tbl>
    <w:p w14:paraId="46B7D407" w14:textId="77777777" w:rsidR="00EE7418" w:rsidRPr="00A33366" w:rsidRDefault="00EE7418" w:rsidP="00EE7418">
      <w:pPr>
        <w:widowControl/>
      </w:pPr>
    </w:p>
    <w:p w14:paraId="154DDA93" w14:textId="77777777" w:rsidR="00EE7418" w:rsidRPr="00A33366" w:rsidRDefault="00EE7418" w:rsidP="00EE7418">
      <w:pPr>
        <w:pStyle w:val="AMNumberTabs0"/>
        <w:keepNext/>
        <w:widowControl/>
      </w:pPr>
      <w:r w:rsidRPr="00A33366">
        <w:t>Amendement</w:t>
      </w:r>
      <w:r w:rsidRPr="00A33366">
        <w:tab/>
      </w:r>
      <w:r w:rsidRPr="00A33366">
        <w:tab/>
        <w:t>322</w:t>
      </w:r>
    </w:p>
    <w:p w14:paraId="66C6FE8F" w14:textId="77777777" w:rsidR="00EE7418" w:rsidRPr="00A33366" w:rsidRDefault="00EE7418" w:rsidP="00EE7418">
      <w:pPr>
        <w:pStyle w:val="NormalBold"/>
        <w:keepNext/>
        <w:widowControl/>
      </w:pPr>
      <w:r w:rsidRPr="00A33366">
        <w:t>Proposition de règlement</w:t>
      </w:r>
    </w:p>
    <w:p w14:paraId="7B20A6E3" w14:textId="77777777" w:rsidR="00EE7418" w:rsidRPr="00A33366" w:rsidRDefault="00EE7418" w:rsidP="00EE7418">
      <w:pPr>
        <w:pStyle w:val="NormalBold"/>
        <w:widowControl/>
      </w:pPr>
      <w:r w:rsidRPr="00A33366">
        <w:t>Annexe I – partie A – point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4EC93ED" w14:textId="77777777" w:rsidTr="00FC6A49">
        <w:trPr>
          <w:jc w:val="center"/>
        </w:trPr>
        <w:tc>
          <w:tcPr>
            <w:tcW w:w="9752" w:type="dxa"/>
            <w:gridSpan w:val="2"/>
          </w:tcPr>
          <w:p w14:paraId="2EAF44BB" w14:textId="77777777" w:rsidR="00EE7418" w:rsidRPr="00A33366" w:rsidRDefault="00EE7418" w:rsidP="00FC6A49">
            <w:pPr>
              <w:keepNext/>
              <w:widowControl/>
            </w:pPr>
          </w:p>
        </w:tc>
      </w:tr>
      <w:tr w:rsidR="00EE7418" w:rsidRPr="00A33366" w14:paraId="2D096EE0" w14:textId="77777777" w:rsidTr="00FC6A49">
        <w:trPr>
          <w:jc w:val="center"/>
        </w:trPr>
        <w:tc>
          <w:tcPr>
            <w:tcW w:w="4876" w:type="dxa"/>
          </w:tcPr>
          <w:p w14:paraId="52F3A458" w14:textId="77777777" w:rsidR="00EE7418" w:rsidRPr="00A33366" w:rsidRDefault="00EE7418" w:rsidP="00FC6A49">
            <w:pPr>
              <w:pStyle w:val="ColumnHeading"/>
              <w:keepNext/>
              <w:widowControl/>
            </w:pPr>
            <w:r w:rsidRPr="00A33366">
              <w:t>Texte proposé par la Commission</w:t>
            </w:r>
          </w:p>
        </w:tc>
        <w:tc>
          <w:tcPr>
            <w:tcW w:w="4876" w:type="dxa"/>
          </w:tcPr>
          <w:p w14:paraId="67F4951D" w14:textId="77777777" w:rsidR="00EE7418" w:rsidRPr="00A33366" w:rsidRDefault="00EE7418" w:rsidP="00FC6A49">
            <w:pPr>
              <w:pStyle w:val="ColumnHeading"/>
              <w:keepNext/>
              <w:widowControl/>
            </w:pPr>
            <w:r w:rsidRPr="00A33366">
              <w:t>Amendement</w:t>
            </w:r>
          </w:p>
        </w:tc>
      </w:tr>
      <w:tr w:rsidR="00EE7418" w:rsidRPr="00A33366" w14:paraId="7305D6E3" w14:textId="77777777" w:rsidTr="00FC6A49">
        <w:trPr>
          <w:jc w:val="center"/>
        </w:trPr>
        <w:tc>
          <w:tcPr>
            <w:tcW w:w="4876" w:type="dxa"/>
          </w:tcPr>
          <w:p w14:paraId="5DEF4C15" w14:textId="77777777" w:rsidR="00EE7418" w:rsidRPr="00A33366" w:rsidRDefault="00EE7418" w:rsidP="00FC6A49">
            <w:pPr>
              <w:pStyle w:val="Normal6"/>
              <w:widowControl/>
              <w:rPr>
                <w:lang w:val="fr-FR"/>
              </w:rPr>
            </w:pPr>
            <w:r w:rsidRPr="00A33366">
              <w:rPr>
                <w:lang w:val="fr-FR"/>
              </w:rPr>
              <w:t>c)</w:t>
            </w:r>
            <w:r w:rsidRPr="00A33366">
              <w:rPr>
                <w:lang w:val="fr-FR"/>
              </w:rPr>
              <w:tab/>
              <w:t>il a été complètement brûlé au point de détruire le compartiment moteur ou l’habitacle;</w:t>
            </w:r>
          </w:p>
        </w:tc>
        <w:tc>
          <w:tcPr>
            <w:tcW w:w="4876" w:type="dxa"/>
          </w:tcPr>
          <w:p w14:paraId="4046B11F" w14:textId="77777777" w:rsidR="00EE7418" w:rsidRPr="00A33366" w:rsidRDefault="00EE7418" w:rsidP="00FC6A49">
            <w:pPr>
              <w:pStyle w:val="Normal6"/>
              <w:widowControl/>
              <w:rPr>
                <w:szCs w:val="24"/>
                <w:lang w:val="fr-FR"/>
              </w:rPr>
            </w:pPr>
            <w:r w:rsidRPr="00A33366">
              <w:rPr>
                <w:lang w:val="fr-FR"/>
              </w:rPr>
              <w:t>c)</w:t>
            </w:r>
            <w:r w:rsidRPr="00A33366">
              <w:rPr>
                <w:lang w:val="fr-FR"/>
              </w:rPr>
              <w:tab/>
              <w:t xml:space="preserve">il a été complètement brûlé au point de détruire </w:t>
            </w:r>
            <w:r w:rsidRPr="00A33366">
              <w:rPr>
                <w:b/>
                <w:i/>
                <w:lang w:val="fr-FR"/>
              </w:rPr>
              <w:t xml:space="preserve">complètement </w:t>
            </w:r>
            <w:r w:rsidRPr="00A33366">
              <w:rPr>
                <w:lang w:val="fr-FR"/>
              </w:rPr>
              <w:t>le compartiment moteur ou l’habitacle;</w:t>
            </w:r>
          </w:p>
        </w:tc>
      </w:tr>
    </w:tbl>
    <w:p w14:paraId="4211C07F" w14:textId="77777777" w:rsidR="00EE7418" w:rsidRPr="00A33366" w:rsidRDefault="00EE7418" w:rsidP="00EE7418">
      <w:pPr>
        <w:widowControl/>
      </w:pPr>
    </w:p>
    <w:p w14:paraId="3E128FB2" w14:textId="77777777" w:rsidR="00EE7418" w:rsidRPr="00A33366" w:rsidRDefault="00EE7418" w:rsidP="00EE7418">
      <w:pPr>
        <w:pStyle w:val="AMNumberTabs0"/>
        <w:keepNext/>
        <w:widowControl/>
      </w:pPr>
      <w:r w:rsidRPr="00A33366">
        <w:t>Amendement</w:t>
      </w:r>
      <w:r w:rsidRPr="00A33366">
        <w:tab/>
      </w:r>
      <w:r w:rsidRPr="00A33366">
        <w:tab/>
        <w:t>323</w:t>
      </w:r>
    </w:p>
    <w:p w14:paraId="691F650C" w14:textId="77777777" w:rsidR="00EE7418" w:rsidRPr="00A33366" w:rsidRDefault="00EE7418" w:rsidP="00EE7418">
      <w:pPr>
        <w:pStyle w:val="NormalBold"/>
        <w:keepNext/>
        <w:widowControl/>
      </w:pPr>
      <w:r w:rsidRPr="00A33366">
        <w:t>Proposition de règlement</w:t>
      </w:r>
    </w:p>
    <w:p w14:paraId="74745ED7" w14:textId="77777777" w:rsidR="00EE7418" w:rsidRPr="00A33366" w:rsidRDefault="00EE7418" w:rsidP="00EE7418">
      <w:pPr>
        <w:pStyle w:val="NormalBold"/>
        <w:widowControl/>
      </w:pPr>
      <w:r w:rsidRPr="00A33366">
        <w:t>Annexe I – partie A – point 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7A8DBC4" w14:textId="77777777" w:rsidTr="00FC6A49">
        <w:trPr>
          <w:jc w:val="center"/>
        </w:trPr>
        <w:tc>
          <w:tcPr>
            <w:tcW w:w="9752" w:type="dxa"/>
            <w:gridSpan w:val="2"/>
          </w:tcPr>
          <w:p w14:paraId="2F674402" w14:textId="77777777" w:rsidR="00EE7418" w:rsidRPr="00A33366" w:rsidRDefault="00EE7418" w:rsidP="00FC6A49">
            <w:pPr>
              <w:keepNext/>
              <w:widowControl/>
            </w:pPr>
          </w:p>
        </w:tc>
      </w:tr>
      <w:tr w:rsidR="00EE7418" w:rsidRPr="00A33366" w14:paraId="2D82CBAE" w14:textId="77777777" w:rsidTr="00FC6A49">
        <w:trPr>
          <w:jc w:val="center"/>
        </w:trPr>
        <w:tc>
          <w:tcPr>
            <w:tcW w:w="4876" w:type="dxa"/>
          </w:tcPr>
          <w:p w14:paraId="1403BC48" w14:textId="77777777" w:rsidR="00EE7418" w:rsidRPr="00A33366" w:rsidRDefault="00EE7418" w:rsidP="00FC6A49">
            <w:pPr>
              <w:pStyle w:val="ColumnHeading"/>
              <w:keepNext/>
              <w:widowControl/>
            </w:pPr>
            <w:r w:rsidRPr="00A33366">
              <w:t>Texte proposé par la Commission</w:t>
            </w:r>
          </w:p>
        </w:tc>
        <w:tc>
          <w:tcPr>
            <w:tcW w:w="4876" w:type="dxa"/>
          </w:tcPr>
          <w:p w14:paraId="6E5AD3F8" w14:textId="77777777" w:rsidR="00EE7418" w:rsidRPr="00A33366" w:rsidRDefault="00EE7418" w:rsidP="00FC6A49">
            <w:pPr>
              <w:pStyle w:val="ColumnHeading"/>
              <w:keepNext/>
              <w:widowControl/>
            </w:pPr>
            <w:r w:rsidRPr="00A33366">
              <w:t>Amendement</w:t>
            </w:r>
          </w:p>
        </w:tc>
      </w:tr>
      <w:tr w:rsidR="00EE7418" w:rsidRPr="00A33366" w14:paraId="078732E1" w14:textId="77777777" w:rsidTr="00FC6A49">
        <w:trPr>
          <w:jc w:val="center"/>
        </w:trPr>
        <w:tc>
          <w:tcPr>
            <w:tcW w:w="4876" w:type="dxa"/>
          </w:tcPr>
          <w:p w14:paraId="0DCC8BFC" w14:textId="77777777" w:rsidR="00EE7418" w:rsidRPr="00A33366" w:rsidRDefault="00EE7418" w:rsidP="00FC6A49">
            <w:pPr>
              <w:pStyle w:val="Normal6"/>
              <w:widowControl/>
              <w:rPr>
                <w:lang w:val="fr-FR"/>
              </w:rPr>
            </w:pPr>
            <w:r w:rsidRPr="00A33366">
              <w:rPr>
                <w:lang w:val="fr-FR"/>
              </w:rPr>
              <w:t>d)</w:t>
            </w:r>
            <w:r w:rsidRPr="00A33366">
              <w:rPr>
                <w:lang w:val="fr-FR"/>
              </w:rPr>
              <w:tab/>
              <w:t>il a été immergé dans l’eau jusqu’à un niveau supérieur au tableau de bord;</w:t>
            </w:r>
          </w:p>
        </w:tc>
        <w:tc>
          <w:tcPr>
            <w:tcW w:w="4876" w:type="dxa"/>
          </w:tcPr>
          <w:p w14:paraId="7B22F7BE" w14:textId="77777777" w:rsidR="00EE7418" w:rsidRPr="00A33366" w:rsidRDefault="00EE7418" w:rsidP="00FC6A49">
            <w:pPr>
              <w:pStyle w:val="Normal6"/>
              <w:widowControl/>
              <w:rPr>
                <w:szCs w:val="24"/>
                <w:lang w:val="fr-FR"/>
              </w:rPr>
            </w:pPr>
            <w:r w:rsidRPr="00A33366">
              <w:rPr>
                <w:i/>
                <w:lang w:val="fr-FR"/>
              </w:rPr>
              <w:t>(Ne concerne pas la version française.)</w:t>
            </w:r>
            <w:r w:rsidRPr="00A33366">
              <w:rPr>
                <w:lang w:val="fr-FR"/>
              </w:rPr>
              <w:tab/>
              <w:t xml:space="preserve"> </w:t>
            </w:r>
          </w:p>
        </w:tc>
      </w:tr>
    </w:tbl>
    <w:p w14:paraId="68B7A925" w14:textId="77777777" w:rsidR="00EE7418" w:rsidRPr="00A33366" w:rsidRDefault="00EE7418" w:rsidP="00EE7418">
      <w:pPr>
        <w:widowControl/>
      </w:pPr>
    </w:p>
    <w:p w14:paraId="68E0CE40" w14:textId="77777777" w:rsidR="00EE7418" w:rsidRPr="00A33366" w:rsidRDefault="00EE7418" w:rsidP="00EE7418">
      <w:pPr>
        <w:pStyle w:val="AMNumberTabs0"/>
        <w:keepNext/>
        <w:widowControl/>
      </w:pPr>
      <w:r w:rsidRPr="00A33366">
        <w:t>Amendement</w:t>
      </w:r>
      <w:r w:rsidRPr="00A33366">
        <w:tab/>
      </w:r>
      <w:r w:rsidRPr="00A33366">
        <w:tab/>
        <w:t>324</w:t>
      </w:r>
    </w:p>
    <w:p w14:paraId="135556FA" w14:textId="77777777" w:rsidR="00EE7418" w:rsidRPr="00A33366" w:rsidRDefault="00EE7418" w:rsidP="00EE7418">
      <w:pPr>
        <w:pStyle w:val="NormalBold"/>
        <w:keepNext/>
        <w:widowControl/>
      </w:pPr>
      <w:r w:rsidRPr="00A33366">
        <w:t>Proposition de règlement</w:t>
      </w:r>
    </w:p>
    <w:p w14:paraId="4BF6739C" w14:textId="77777777" w:rsidR="00EE7418" w:rsidRPr="00A33366" w:rsidRDefault="00EE7418" w:rsidP="00EE7418">
      <w:pPr>
        <w:pStyle w:val="NormalBold"/>
        <w:widowControl/>
      </w:pPr>
      <w:r w:rsidRPr="00A33366">
        <w:t>Annexe I – partie A – point 1 – point e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D890209" w14:textId="77777777" w:rsidTr="00FC6A49">
        <w:trPr>
          <w:jc w:val="center"/>
        </w:trPr>
        <w:tc>
          <w:tcPr>
            <w:tcW w:w="9752" w:type="dxa"/>
            <w:gridSpan w:val="2"/>
          </w:tcPr>
          <w:p w14:paraId="48BE09C1" w14:textId="77777777" w:rsidR="00EE7418" w:rsidRPr="00A33366" w:rsidRDefault="00EE7418" w:rsidP="00FC6A49">
            <w:pPr>
              <w:keepNext/>
              <w:widowControl/>
            </w:pPr>
          </w:p>
        </w:tc>
      </w:tr>
      <w:tr w:rsidR="00EE7418" w:rsidRPr="00A33366" w14:paraId="090BCA3E" w14:textId="77777777" w:rsidTr="00FC6A49">
        <w:trPr>
          <w:jc w:val="center"/>
        </w:trPr>
        <w:tc>
          <w:tcPr>
            <w:tcW w:w="4876" w:type="dxa"/>
          </w:tcPr>
          <w:p w14:paraId="4C1FF3B4" w14:textId="77777777" w:rsidR="00EE7418" w:rsidRPr="00A33366" w:rsidRDefault="00EE7418" w:rsidP="00FC6A49">
            <w:pPr>
              <w:pStyle w:val="ColumnHeading"/>
              <w:keepNext/>
              <w:widowControl/>
            </w:pPr>
            <w:r w:rsidRPr="00A33366">
              <w:t>Texte proposé par la Commission</w:t>
            </w:r>
          </w:p>
        </w:tc>
        <w:tc>
          <w:tcPr>
            <w:tcW w:w="4876" w:type="dxa"/>
          </w:tcPr>
          <w:p w14:paraId="00D51178" w14:textId="77777777" w:rsidR="00EE7418" w:rsidRPr="00A33366" w:rsidRDefault="00EE7418" w:rsidP="00FC6A49">
            <w:pPr>
              <w:pStyle w:val="ColumnHeading"/>
              <w:keepNext/>
              <w:widowControl/>
            </w:pPr>
            <w:r w:rsidRPr="00A33366">
              <w:t>Amendement</w:t>
            </w:r>
          </w:p>
        </w:tc>
      </w:tr>
      <w:tr w:rsidR="00EE7418" w:rsidRPr="00A33366" w14:paraId="72F343D7" w14:textId="77777777" w:rsidTr="00FC6A49">
        <w:trPr>
          <w:jc w:val="center"/>
        </w:trPr>
        <w:tc>
          <w:tcPr>
            <w:tcW w:w="4876" w:type="dxa"/>
          </w:tcPr>
          <w:p w14:paraId="245A4EFE" w14:textId="77777777" w:rsidR="00EE7418" w:rsidRPr="00A33366" w:rsidRDefault="00EE7418" w:rsidP="00FC6A49">
            <w:pPr>
              <w:pStyle w:val="Normal6"/>
              <w:widowControl/>
              <w:rPr>
                <w:lang w:val="fr-FR"/>
              </w:rPr>
            </w:pPr>
            <w:r w:rsidRPr="00A33366">
              <w:rPr>
                <w:lang w:val="fr-FR"/>
              </w:rPr>
              <w:t>e)</w:t>
            </w:r>
            <w:r w:rsidRPr="00A33366">
              <w:rPr>
                <w:lang w:val="fr-FR"/>
              </w:rPr>
              <w:tab/>
              <w:t xml:space="preserve">un ou plusieurs des composants suivants du véhicule ne peuvent être réparés </w:t>
            </w:r>
            <w:r w:rsidRPr="00A33366">
              <w:rPr>
                <w:b/>
                <w:i/>
                <w:lang w:val="fr-FR"/>
              </w:rPr>
              <w:t>ou</w:t>
            </w:r>
            <w:r w:rsidRPr="00A33366">
              <w:rPr>
                <w:lang w:val="fr-FR"/>
              </w:rPr>
              <w:t xml:space="preserve"> remplacés:</w:t>
            </w:r>
          </w:p>
        </w:tc>
        <w:tc>
          <w:tcPr>
            <w:tcW w:w="4876" w:type="dxa"/>
          </w:tcPr>
          <w:p w14:paraId="37953A88" w14:textId="77777777" w:rsidR="00EE7418" w:rsidRPr="00A33366" w:rsidRDefault="00EE7418" w:rsidP="00FC6A49">
            <w:pPr>
              <w:pStyle w:val="Normal6"/>
              <w:widowControl/>
              <w:rPr>
                <w:szCs w:val="24"/>
                <w:lang w:val="fr-FR"/>
              </w:rPr>
            </w:pPr>
            <w:r w:rsidRPr="00A33366">
              <w:rPr>
                <w:lang w:val="fr-FR"/>
              </w:rPr>
              <w:t>e)</w:t>
            </w:r>
            <w:r w:rsidRPr="00A33366">
              <w:rPr>
                <w:lang w:val="fr-FR"/>
              </w:rPr>
              <w:tab/>
              <w:t>un ou plusieurs des composants suivants du véhicule ne peuvent être</w:t>
            </w:r>
            <w:r w:rsidRPr="00A33366">
              <w:rPr>
                <w:b/>
                <w:i/>
                <w:lang w:val="fr-FR"/>
              </w:rPr>
              <w:t>, d’un point de vue technique, ni</w:t>
            </w:r>
            <w:r w:rsidRPr="00A33366">
              <w:rPr>
                <w:lang w:val="fr-FR"/>
              </w:rPr>
              <w:t xml:space="preserve"> réparés </w:t>
            </w:r>
            <w:r w:rsidRPr="00A33366">
              <w:rPr>
                <w:b/>
                <w:i/>
                <w:lang w:val="fr-FR"/>
              </w:rPr>
              <w:t>ni</w:t>
            </w:r>
            <w:r w:rsidRPr="00A33366">
              <w:rPr>
                <w:lang w:val="fr-FR"/>
              </w:rPr>
              <w:t xml:space="preserve"> remplacés: </w:t>
            </w:r>
          </w:p>
        </w:tc>
      </w:tr>
    </w:tbl>
    <w:p w14:paraId="797E7BC0" w14:textId="77777777" w:rsidR="00EE7418" w:rsidRPr="00A33366" w:rsidRDefault="00EE7418" w:rsidP="00EE7418">
      <w:pPr>
        <w:widowControl/>
      </w:pPr>
    </w:p>
    <w:p w14:paraId="045E5D47" w14:textId="77777777" w:rsidR="00EE7418" w:rsidRPr="00A33366" w:rsidRDefault="00EE7418" w:rsidP="00EE7418">
      <w:pPr>
        <w:pStyle w:val="AMNumberTabs0"/>
        <w:keepNext/>
        <w:widowControl/>
      </w:pPr>
      <w:r w:rsidRPr="00A33366">
        <w:lastRenderedPageBreak/>
        <w:t>Amendement</w:t>
      </w:r>
      <w:r w:rsidRPr="00A33366">
        <w:tab/>
      </w:r>
      <w:r w:rsidRPr="00A33366">
        <w:tab/>
        <w:t>325</w:t>
      </w:r>
    </w:p>
    <w:p w14:paraId="332D2F41" w14:textId="77777777" w:rsidR="00EE7418" w:rsidRPr="00A33366" w:rsidRDefault="00EE7418" w:rsidP="00EE7418">
      <w:pPr>
        <w:pStyle w:val="NormalBold"/>
        <w:keepNext/>
        <w:widowControl/>
      </w:pPr>
      <w:r w:rsidRPr="00A33366">
        <w:t>Proposition de règlement</w:t>
      </w:r>
    </w:p>
    <w:p w14:paraId="677AAEDF" w14:textId="77777777" w:rsidR="00EE7418" w:rsidRPr="00A33366" w:rsidRDefault="00EE7418" w:rsidP="00EE7418">
      <w:pPr>
        <w:pStyle w:val="NormalBold"/>
        <w:widowControl/>
      </w:pPr>
      <w:r w:rsidRPr="00A33366">
        <w:t>Annexe I – partie A – point 1 – point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C26D7F" w14:textId="77777777" w:rsidTr="00FC6A49">
        <w:trPr>
          <w:jc w:val="center"/>
        </w:trPr>
        <w:tc>
          <w:tcPr>
            <w:tcW w:w="9752" w:type="dxa"/>
            <w:gridSpan w:val="2"/>
          </w:tcPr>
          <w:p w14:paraId="68938E2E" w14:textId="77777777" w:rsidR="00EE7418" w:rsidRPr="00A33366" w:rsidRDefault="00EE7418" w:rsidP="00FC6A49">
            <w:pPr>
              <w:keepNext/>
              <w:widowControl/>
            </w:pPr>
          </w:p>
        </w:tc>
      </w:tr>
      <w:tr w:rsidR="00EE7418" w:rsidRPr="00A33366" w14:paraId="3D853DBF" w14:textId="77777777" w:rsidTr="00FC6A49">
        <w:trPr>
          <w:jc w:val="center"/>
        </w:trPr>
        <w:tc>
          <w:tcPr>
            <w:tcW w:w="4876" w:type="dxa"/>
          </w:tcPr>
          <w:p w14:paraId="60EFABD4" w14:textId="77777777" w:rsidR="00EE7418" w:rsidRPr="00A33366" w:rsidRDefault="00EE7418" w:rsidP="00FC6A49">
            <w:pPr>
              <w:pStyle w:val="ColumnHeading"/>
              <w:keepNext/>
              <w:widowControl/>
            </w:pPr>
            <w:r w:rsidRPr="00A33366">
              <w:t>Texte proposé par la Commission</w:t>
            </w:r>
          </w:p>
        </w:tc>
        <w:tc>
          <w:tcPr>
            <w:tcW w:w="4876" w:type="dxa"/>
          </w:tcPr>
          <w:p w14:paraId="659FC63F" w14:textId="77777777" w:rsidR="00EE7418" w:rsidRPr="00A33366" w:rsidRDefault="00EE7418" w:rsidP="00FC6A49">
            <w:pPr>
              <w:pStyle w:val="ColumnHeading"/>
              <w:keepNext/>
              <w:widowControl/>
            </w:pPr>
            <w:r w:rsidRPr="00A33366">
              <w:t>Amendement</w:t>
            </w:r>
          </w:p>
        </w:tc>
      </w:tr>
      <w:tr w:rsidR="00EE7418" w:rsidRPr="00A33366" w14:paraId="745FA4D1" w14:textId="77777777" w:rsidTr="00FC6A49">
        <w:trPr>
          <w:jc w:val="center"/>
        </w:trPr>
        <w:tc>
          <w:tcPr>
            <w:tcW w:w="4876" w:type="dxa"/>
          </w:tcPr>
          <w:p w14:paraId="3B9EA094" w14:textId="77777777" w:rsidR="00EE7418" w:rsidRPr="00A33366" w:rsidRDefault="00EE7418" w:rsidP="00FC6A49">
            <w:pPr>
              <w:pStyle w:val="Normal6"/>
              <w:widowControl/>
              <w:rPr>
                <w:lang w:val="fr-FR"/>
              </w:rPr>
            </w:pPr>
            <w:r w:rsidRPr="00A33366">
              <w:rPr>
                <w:lang w:val="fr-FR"/>
              </w:rPr>
              <w:t>f)</w:t>
            </w:r>
            <w:r w:rsidRPr="00A33366">
              <w:rPr>
                <w:lang w:val="fr-FR"/>
              </w:rPr>
              <w:tab/>
              <w:t xml:space="preserve">ses composants de structure et de sécurité présentent des défauts techniques irréversibles </w:t>
            </w:r>
            <w:r w:rsidRPr="00A33366">
              <w:rPr>
                <w:b/>
                <w:i/>
                <w:lang w:val="fr-FR"/>
              </w:rPr>
              <w:t>qui</w:t>
            </w:r>
            <w:r w:rsidRPr="00A33366">
              <w:rPr>
                <w:lang w:val="fr-FR"/>
              </w:rPr>
              <w:t xml:space="preserve"> les </w:t>
            </w:r>
            <w:r w:rsidRPr="00A33366">
              <w:rPr>
                <w:b/>
                <w:i/>
                <w:lang w:val="fr-FR"/>
              </w:rPr>
              <w:t>rendent non remplaçables, tels que le vieillissement du métal,</w:t>
            </w:r>
            <w:r w:rsidRPr="00A33366">
              <w:rPr>
                <w:lang w:val="fr-FR"/>
              </w:rPr>
              <w:t xml:space="preserve"> de </w:t>
            </w:r>
            <w:r w:rsidRPr="00A33366">
              <w:rPr>
                <w:b/>
                <w:i/>
                <w:lang w:val="fr-FR"/>
              </w:rPr>
              <w:t>multiples éclats profonds</w:t>
            </w:r>
            <w:r w:rsidRPr="00A33366">
              <w:rPr>
                <w:lang w:val="fr-FR"/>
              </w:rPr>
              <w:t xml:space="preserve"> de </w:t>
            </w:r>
            <w:r w:rsidRPr="00A33366">
              <w:rPr>
                <w:b/>
                <w:i/>
                <w:lang w:val="fr-FR"/>
              </w:rPr>
              <w:t>peinture</w:t>
            </w:r>
            <w:r w:rsidRPr="00A33366">
              <w:rPr>
                <w:lang w:val="fr-FR"/>
              </w:rPr>
              <w:t xml:space="preserve"> ou </w:t>
            </w:r>
            <w:r w:rsidRPr="00A33366">
              <w:rPr>
                <w:b/>
                <w:i/>
                <w:lang w:val="fr-FR"/>
              </w:rPr>
              <w:t>une corrosion perforante excessive</w:t>
            </w:r>
            <w:r w:rsidRPr="00A33366">
              <w:rPr>
                <w:lang w:val="fr-FR"/>
              </w:rPr>
              <w:t>;</w:t>
            </w:r>
          </w:p>
        </w:tc>
        <w:tc>
          <w:tcPr>
            <w:tcW w:w="4876" w:type="dxa"/>
          </w:tcPr>
          <w:p w14:paraId="4F831F96" w14:textId="77777777" w:rsidR="00EE7418" w:rsidRPr="00A33366" w:rsidRDefault="00EE7418" w:rsidP="00FC6A49">
            <w:pPr>
              <w:pStyle w:val="Normal6"/>
              <w:widowControl/>
              <w:rPr>
                <w:szCs w:val="24"/>
                <w:lang w:val="fr-FR"/>
              </w:rPr>
            </w:pPr>
            <w:r w:rsidRPr="00A33366">
              <w:rPr>
                <w:lang w:val="fr-FR"/>
              </w:rPr>
              <w:t>f)</w:t>
            </w:r>
            <w:r w:rsidRPr="00A33366">
              <w:rPr>
                <w:lang w:val="fr-FR"/>
              </w:rPr>
              <w:tab/>
              <w:t xml:space="preserve">ses composants de structure et de sécurité présentent des défauts techniques irréversibles </w:t>
            </w:r>
            <w:r w:rsidRPr="00A33366">
              <w:rPr>
                <w:b/>
                <w:i/>
                <w:lang w:val="fr-FR"/>
              </w:rPr>
              <w:t>et</w:t>
            </w:r>
            <w:r w:rsidRPr="00A33366">
              <w:rPr>
                <w:lang w:val="fr-FR"/>
              </w:rPr>
              <w:t xml:space="preserve"> les </w:t>
            </w:r>
            <w:r w:rsidRPr="00A33366">
              <w:rPr>
                <w:b/>
                <w:i/>
                <w:lang w:val="fr-FR"/>
              </w:rPr>
              <w:t>dommages sont si importants qu’il n’est pas techniquement possible</w:t>
            </w:r>
            <w:r w:rsidRPr="00A33366">
              <w:rPr>
                <w:lang w:val="fr-FR"/>
              </w:rPr>
              <w:t xml:space="preserve"> de </w:t>
            </w:r>
            <w:r w:rsidRPr="00A33366">
              <w:rPr>
                <w:b/>
                <w:i/>
                <w:lang w:val="fr-FR"/>
              </w:rPr>
              <w:t>les réparer ou</w:t>
            </w:r>
            <w:r w:rsidRPr="00A33366">
              <w:rPr>
                <w:lang w:val="fr-FR"/>
              </w:rPr>
              <w:t xml:space="preserve"> de </w:t>
            </w:r>
            <w:r w:rsidRPr="00A33366">
              <w:rPr>
                <w:b/>
                <w:i/>
                <w:lang w:val="fr-FR"/>
              </w:rPr>
              <w:t>les remplacer sans compromettre l’intégrité structurelle durable du véhicule</w:t>
            </w:r>
            <w:r w:rsidRPr="00A33366">
              <w:rPr>
                <w:lang w:val="fr-FR"/>
              </w:rPr>
              <w:t xml:space="preserve"> ou </w:t>
            </w:r>
            <w:r w:rsidRPr="00A33366">
              <w:rPr>
                <w:b/>
                <w:i/>
                <w:lang w:val="fr-FR"/>
              </w:rPr>
              <w:t>la sécurité routière</w:t>
            </w:r>
            <w:r w:rsidRPr="00A33366">
              <w:rPr>
                <w:lang w:val="fr-FR"/>
              </w:rPr>
              <w:t>;</w:t>
            </w:r>
          </w:p>
        </w:tc>
      </w:tr>
    </w:tbl>
    <w:p w14:paraId="1442D246" w14:textId="77777777" w:rsidR="00EE7418" w:rsidRPr="00A33366" w:rsidRDefault="00EE7418" w:rsidP="00EE7418">
      <w:pPr>
        <w:widowControl/>
      </w:pPr>
    </w:p>
    <w:p w14:paraId="62899414" w14:textId="77777777" w:rsidR="00EE7418" w:rsidRPr="00A33366" w:rsidRDefault="00EE7418" w:rsidP="00EE7418">
      <w:pPr>
        <w:pStyle w:val="AMNumberTabs0"/>
        <w:keepNext/>
        <w:widowControl/>
      </w:pPr>
      <w:r w:rsidRPr="00A33366">
        <w:t>Amendement</w:t>
      </w:r>
      <w:r w:rsidRPr="00A33366">
        <w:tab/>
      </w:r>
      <w:r w:rsidRPr="00A33366">
        <w:tab/>
        <w:t>326</w:t>
      </w:r>
    </w:p>
    <w:p w14:paraId="5302BC80" w14:textId="77777777" w:rsidR="00EE7418" w:rsidRPr="00A33366" w:rsidRDefault="00EE7418" w:rsidP="00EE7418">
      <w:pPr>
        <w:pStyle w:val="NormalBold"/>
        <w:keepNext/>
        <w:widowControl/>
      </w:pPr>
      <w:r w:rsidRPr="00A33366">
        <w:t>Proposition de règlement</w:t>
      </w:r>
    </w:p>
    <w:p w14:paraId="2B06504B" w14:textId="77777777" w:rsidR="00EE7418" w:rsidRPr="00A33366" w:rsidRDefault="00EE7418" w:rsidP="00EE7418">
      <w:pPr>
        <w:pStyle w:val="NormalBold"/>
        <w:widowControl/>
      </w:pPr>
      <w:r w:rsidRPr="00A33366">
        <w:t>Annexe I – partie A – point 1 – point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71FAA17" w14:textId="77777777" w:rsidTr="00FC6A49">
        <w:trPr>
          <w:jc w:val="center"/>
        </w:trPr>
        <w:tc>
          <w:tcPr>
            <w:tcW w:w="9752" w:type="dxa"/>
            <w:gridSpan w:val="2"/>
          </w:tcPr>
          <w:p w14:paraId="2C432643" w14:textId="77777777" w:rsidR="00EE7418" w:rsidRPr="00A33366" w:rsidRDefault="00EE7418" w:rsidP="00FC6A49">
            <w:pPr>
              <w:keepNext/>
              <w:widowControl/>
            </w:pPr>
          </w:p>
        </w:tc>
      </w:tr>
      <w:tr w:rsidR="00EE7418" w:rsidRPr="00A33366" w14:paraId="7CB7D099" w14:textId="77777777" w:rsidTr="00FC6A49">
        <w:trPr>
          <w:jc w:val="center"/>
        </w:trPr>
        <w:tc>
          <w:tcPr>
            <w:tcW w:w="4876" w:type="dxa"/>
          </w:tcPr>
          <w:p w14:paraId="04CCEE5B" w14:textId="77777777" w:rsidR="00EE7418" w:rsidRPr="00A33366" w:rsidRDefault="00EE7418" w:rsidP="00FC6A49">
            <w:pPr>
              <w:pStyle w:val="ColumnHeading"/>
              <w:keepNext/>
              <w:widowControl/>
            </w:pPr>
            <w:r w:rsidRPr="00A33366">
              <w:t>Texte proposé par la Commission</w:t>
            </w:r>
          </w:p>
        </w:tc>
        <w:tc>
          <w:tcPr>
            <w:tcW w:w="4876" w:type="dxa"/>
          </w:tcPr>
          <w:p w14:paraId="44E0BCCD" w14:textId="77777777" w:rsidR="00EE7418" w:rsidRPr="00A33366" w:rsidRDefault="00EE7418" w:rsidP="00FC6A49">
            <w:pPr>
              <w:pStyle w:val="ColumnHeading"/>
              <w:keepNext/>
              <w:widowControl/>
            </w:pPr>
            <w:r w:rsidRPr="00A33366">
              <w:t>Amendement</w:t>
            </w:r>
          </w:p>
        </w:tc>
      </w:tr>
      <w:tr w:rsidR="00EE7418" w:rsidRPr="00A33366" w14:paraId="0BD89DEE" w14:textId="77777777" w:rsidTr="00FC6A49">
        <w:trPr>
          <w:jc w:val="center"/>
        </w:trPr>
        <w:tc>
          <w:tcPr>
            <w:tcW w:w="4876" w:type="dxa"/>
          </w:tcPr>
          <w:p w14:paraId="32CA6C67" w14:textId="77777777" w:rsidR="00EE7418" w:rsidRPr="00A33366" w:rsidRDefault="00EE7418" w:rsidP="00FC6A49">
            <w:pPr>
              <w:pStyle w:val="Normal6"/>
              <w:widowControl/>
              <w:rPr>
                <w:lang w:val="fr-FR"/>
              </w:rPr>
            </w:pPr>
            <w:r w:rsidRPr="00A33366">
              <w:rPr>
                <w:b/>
                <w:i/>
                <w:lang w:val="fr-FR"/>
              </w:rPr>
              <w:t>g)</w:t>
            </w:r>
            <w:r w:rsidRPr="00A33366">
              <w:rPr>
                <w:b/>
                <w:i/>
                <w:lang w:val="fr-FR"/>
              </w:rPr>
              <w:tab/>
              <w:t>sa réparation nécessite le remplacement du moteur, de la boîte de vitesses, de la carrosserie ou du châssis, ce qui entraîne la perte de l’identité d’origine du véhicule.</w:t>
            </w:r>
          </w:p>
        </w:tc>
        <w:tc>
          <w:tcPr>
            <w:tcW w:w="4876" w:type="dxa"/>
          </w:tcPr>
          <w:p w14:paraId="1AAD77C6" w14:textId="77777777" w:rsidR="00EE7418" w:rsidRPr="00A33366" w:rsidRDefault="00EE7418" w:rsidP="00FC6A49">
            <w:pPr>
              <w:pStyle w:val="Normal6"/>
              <w:widowControl/>
              <w:rPr>
                <w:szCs w:val="24"/>
                <w:lang w:val="fr-FR"/>
              </w:rPr>
            </w:pPr>
            <w:r w:rsidRPr="00A33366">
              <w:rPr>
                <w:b/>
                <w:i/>
                <w:lang w:val="fr-FR"/>
              </w:rPr>
              <w:t>supprimé</w:t>
            </w:r>
          </w:p>
        </w:tc>
      </w:tr>
    </w:tbl>
    <w:p w14:paraId="102F7361" w14:textId="77777777" w:rsidR="00EE7418" w:rsidRPr="00A33366" w:rsidRDefault="00EE7418" w:rsidP="00EE7418">
      <w:pPr>
        <w:widowControl/>
      </w:pPr>
    </w:p>
    <w:p w14:paraId="076A0165" w14:textId="77777777" w:rsidR="00EE7418" w:rsidRPr="00A33366" w:rsidRDefault="00EE7418" w:rsidP="00EE7418">
      <w:pPr>
        <w:pStyle w:val="AMNumberTabs0"/>
        <w:keepNext/>
        <w:widowControl/>
      </w:pPr>
      <w:r w:rsidRPr="00A33366">
        <w:t>Amendement</w:t>
      </w:r>
      <w:r w:rsidRPr="00A33366">
        <w:tab/>
      </w:r>
      <w:r w:rsidRPr="00A33366">
        <w:tab/>
        <w:t>327</w:t>
      </w:r>
    </w:p>
    <w:p w14:paraId="08C4392A" w14:textId="77777777" w:rsidR="00EE7418" w:rsidRPr="00A33366" w:rsidRDefault="00EE7418" w:rsidP="00EE7418">
      <w:pPr>
        <w:pStyle w:val="NormalBold"/>
        <w:keepNext/>
        <w:widowControl/>
      </w:pPr>
      <w:r w:rsidRPr="00A33366">
        <w:t>Proposition de règlement</w:t>
      </w:r>
    </w:p>
    <w:p w14:paraId="6AD1BFF2" w14:textId="77777777" w:rsidR="00EE7418" w:rsidRPr="00A33366" w:rsidRDefault="00EE7418" w:rsidP="00EE7418">
      <w:pPr>
        <w:pStyle w:val="NormalBold"/>
        <w:widowControl/>
      </w:pPr>
      <w:r w:rsidRPr="00A33366">
        <w:t>Annexe I – partie A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45E3BE" w14:textId="77777777" w:rsidTr="00FC6A49">
        <w:trPr>
          <w:jc w:val="center"/>
        </w:trPr>
        <w:tc>
          <w:tcPr>
            <w:tcW w:w="9752" w:type="dxa"/>
            <w:gridSpan w:val="2"/>
          </w:tcPr>
          <w:p w14:paraId="0BBD8FE4" w14:textId="77777777" w:rsidR="00EE7418" w:rsidRPr="00A33366" w:rsidRDefault="00EE7418" w:rsidP="00FC6A49">
            <w:pPr>
              <w:keepNext/>
              <w:widowControl/>
            </w:pPr>
          </w:p>
        </w:tc>
      </w:tr>
      <w:tr w:rsidR="00EE7418" w:rsidRPr="00A33366" w14:paraId="43AE6B02" w14:textId="77777777" w:rsidTr="00FC6A49">
        <w:trPr>
          <w:jc w:val="center"/>
        </w:trPr>
        <w:tc>
          <w:tcPr>
            <w:tcW w:w="4876" w:type="dxa"/>
          </w:tcPr>
          <w:p w14:paraId="4E3E8F31" w14:textId="77777777" w:rsidR="00EE7418" w:rsidRPr="00A33366" w:rsidRDefault="00EE7418" w:rsidP="00FC6A49">
            <w:pPr>
              <w:pStyle w:val="ColumnHeading"/>
              <w:keepNext/>
              <w:widowControl/>
            </w:pPr>
            <w:r w:rsidRPr="00A33366">
              <w:t>Texte proposé par la Commission</w:t>
            </w:r>
          </w:p>
        </w:tc>
        <w:tc>
          <w:tcPr>
            <w:tcW w:w="4876" w:type="dxa"/>
          </w:tcPr>
          <w:p w14:paraId="51083A39" w14:textId="77777777" w:rsidR="00EE7418" w:rsidRPr="00A33366" w:rsidRDefault="00EE7418" w:rsidP="00FC6A49">
            <w:pPr>
              <w:pStyle w:val="ColumnHeading"/>
              <w:keepNext/>
              <w:widowControl/>
            </w:pPr>
            <w:r w:rsidRPr="00A33366">
              <w:t>Amendement</w:t>
            </w:r>
          </w:p>
        </w:tc>
      </w:tr>
      <w:tr w:rsidR="00EE7418" w:rsidRPr="00A33366" w14:paraId="3EAEAD1C" w14:textId="77777777" w:rsidTr="00FC6A49">
        <w:trPr>
          <w:jc w:val="center"/>
        </w:trPr>
        <w:tc>
          <w:tcPr>
            <w:tcW w:w="4876" w:type="dxa"/>
          </w:tcPr>
          <w:p w14:paraId="154BFE73" w14:textId="77777777" w:rsidR="00EE7418" w:rsidRPr="00A33366" w:rsidRDefault="00EE7418" w:rsidP="00FC6A49">
            <w:pPr>
              <w:pStyle w:val="Normal6"/>
              <w:widowControl/>
              <w:rPr>
                <w:lang w:val="fr-FR"/>
              </w:rPr>
            </w:pPr>
            <w:r w:rsidRPr="00A33366">
              <w:rPr>
                <w:b/>
                <w:i/>
                <w:lang w:val="fr-FR"/>
              </w:rPr>
              <w:t>2.</w:t>
            </w:r>
            <w:r w:rsidRPr="00A33366">
              <w:rPr>
                <w:b/>
                <w:i/>
                <w:lang w:val="fr-FR"/>
              </w:rPr>
              <w:tab/>
              <w:t>Le véhicule est économiquement irréparable si sa valeur marchande est inférieure au coût des réparations nécessaires pour le remettre, dans l’Union, dans un état technique suffisant pour obtenir un certificat de contrôle technique dans l’État membre où le véhicule a été immatriculé avant réparation.</w:t>
            </w:r>
          </w:p>
        </w:tc>
        <w:tc>
          <w:tcPr>
            <w:tcW w:w="4876" w:type="dxa"/>
          </w:tcPr>
          <w:p w14:paraId="1F6D49A3" w14:textId="77777777" w:rsidR="00EE7418" w:rsidRPr="00A33366" w:rsidRDefault="00EE7418" w:rsidP="00FC6A49">
            <w:pPr>
              <w:pStyle w:val="Normal6"/>
              <w:widowControl/>
              <w:rPr>
                <w:szCs w:val="24"/>
                <w:lang w:val="fr-FR"/>
              </w:rPr>
            </w:pPr>
            <w:r w:rsidRPr="00A33366">
              <w:rPr>
                <w:b/>
                <w:i/>
                <w:lang w:val="fr-FR"/>
              </w:rPr>
              <w:t>supprimé</w:t>
            </w:r>
          </w:p>
        </w:tc>
      </w:tr>
    </w:tbl>
    <w:p w14:paraId="4E33DC2B" w14:textId="77777777" w:rsidR="00EE7418" w:rsidRPr="00A33366" w:rsidRDefault="00EE7418" w:rsidP="00EE7418">
      <w:pPr>
        <w:widowControl/>
      </w:pPr>
    </w:p>
    <w:p w14:paraId="36924506" w14:textId="77777777" w:rsidR="00EE7418" w:rsidRPr="00A33366" w:rsidRDefault="00EE7418" w:rsidP="00EE7418">
      <w:pPr>
        <w:pStyle w:val="AMNumberTabs0"/>
        <w:keepNext/>
        <w:widowControl/>
      </w:pPr>
      <w:r w:rsidRPr="00A33366">
        <w:t>Amendement</w:t>
      </w:r>
      <w:r w:rsidRPr="00A33366">
        <w:tab/>
      </w:r>
      <w:r w:rsidRPr="00A33366">
        <w:tab/>
        <w:t>328</w:t>
      </w:r>
    </w:p>
    <w:p w14:paraId="246EC422" w14:textId="77777777" w:rsidR="00EE7418" w:rsidRPr="00A33366" w:rsidRDefault="00EE7418" w:rsidP="00EE7418">
      <w:pPr>
        <w:pStyle w:val="NormalBold"/>
        <w:keepNext/>
        <w:widowControl/>
      </w:pPr>
      <w:r w:rsidRPr="00A33366">
        <w:t>Proposition de règlement</w:t>
      </w:r>
    </w:p>
    <w:p w14:paraId="486714BB" w14:textId="77777777" w:rsidR="00EE7418" w:rsidRPr="00A33366" w:rsidRDefault="00EE7418" w:rsidP="00EE7418">
      <w:pPr>
        <w:pStyle w:val="NormalBold"/>
        <w:widowControl/>
      </w:pPr>
      <w:r w:rsidRPr="00A33366">
        <w:t>Annexe I – partie A – point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B7C55D2" w14:textId="77777777" w:rsidTr="00FC6A49">
        <w:trPr>
          <w:jc w:val="center"/>
        </w:trPr>
        <w:tc>
          <w:tcPr>
            <w:tcW w:w="9752" w:type="dxa"/>
            <w:gridSpan w:val="2"/>
          </w:tcPr>
          <w:p w14:paraId="3593359B" w14:textId="77777777" w:rsidR="00EE7418" w:rsidRPr="00A33366" w:rsidRDefault="00EE7418" w:rsidP="00FC6A49">
            <w:pPr>
              <w:keepNext/>
              <w:widowControl/>
            </w:pPr>
          </w:p>
        </w:tc>
      </w:tr>
      <w:tr w:rsidR="00EE7418" w:rsidRPr="00A33366" w14:paraId="2624470A" w14:textId="77777777" w:rsidTr="00FC6A49">
        <w:trPr>
          <w:jc w:val="center"/>
        </w:trPr>
        <w:tc>
          <w:tcPr>
            <w:tcW w:w="4876" w:type="dxa"/>
          </w:tcPr>
          <w:p w14:paraId="1BF54351" w14:textId="77777777" w:rsidR="00EE7418" w:rsidRPr="00A33366" w:rsidRDefault="00EE7418" w:rsidP="00FC6A49">
            <w:pPr>
              <w:pStyle w:val="ColumnHeading"/>
              <w:keepNext/>
              <w:widowControl/>
            </w:pPr>
            <w:r w:rsidRPr="00A33366">
              <w:t>Texte proposé par la Commission</w:t>
            </w:r>
          </w:p>
        </w:tc>
        <w:tc>
          <w:tcPr>
            <w:tcW w:w="4876" w:type="dxa"/>
          </w:tcPr>
          <w:p w14:paraId="2B242ECD" w14:textId="77777777" w:rsidR="00EE7418" w:rsidRPr="00A33366" w:rsidRDefault="00EE7418" w:rsidP="00FC6A49">
            <w:pPr>
              <w:pStyle w:val="ColumnHeading"/>
              <w:keepNext/>
              <w:widowControl/>
            </w:pPr>
            <w:r w:rsidRPr="00A33366">
              <w:t>Amendement</w:t>
            </w:r>
          </w:p>
        </w:tc>
      </w:tr>
      <w:tr w:rsidR="00EE7418" w:rsidRPr="00A33366" w14:paraId="0F3FD1B8" w14:textId="77777777" w:rsidTr="00FC6A49">
        <w:trPr>
          <w:jc w:val="center"/>
        </w:trPr>
        <w:tc>
          <w:tcPr>
            <w:tcW w:w="4876" w:type="dxa"/>
          </w:tcPr>
          <w:p w14:paraId="58C618EF" w14:textId="77777777" w:rsidR="00EE7418" w:rsidRPr="00A33366" w:rsidRDefault="00EE7418" w:rsidP="00FC6A49">
            <w:pPr>
              <w:pStyle w:val="Normal6"/>
              <w:widowControl/>
              <w:rPr>
                <w:lang w:val="fr-FR"/>
              </w:rPr>
            </w:pPr>
            <w:r w:rsidRPr="00A33366">
              <w:rPr>
                <w:b/>
                <w:i/>
                <w:lang w:val="fr-FR"/>
              </w:rPr>
              <w:t>3.</w:t>
            </w:r>
            <w:r w:rsidRPr="00A33366">
              <w:rPr>
                <w:b/>
                <w:i/>
                <w:lang w:val="fr-FR"/>
              </w:rPr>
              <w:tab/>
              <w:t>Un véhicule peut être considéré comme techniquement irréparable dans les cas suivants:</w:t>
            </w:r>
          </w:p>
        </w:tc>
        <w:tc>
          <w:tcPr>
            <w:tcW w:w="4876" w:type="dxa"/>
          </w:tcPr>
          <w:p w14:paraId="42B75B8C" w14:textId="77777777" w:rsidR="00EE7418" w:rsidRPr="00A33366" w:rsidRDefault="00EE7418" w:rsidP="00FC6A49">
            <w:pPr>
              <w:pStyle w:val="Normal6"/>
              <w:widowControl/>
              <w:rPr>
                <w:szCs w:val="24"/>
                <w:lang w:val="fr-FR"/>
              </w:rPr>
            </w:pPr>
            <w:r w:rsidRPr="00A33366">
              <w:rPr>
                <w:b/>
                <w:i/>
                <w:lang w:val="fr-FR"/>
              </w:rPr>
              <w:t>supprimé</w:t>
            </w:r>
          </w:p>
        </w:tc>
      </w:tr>
      <w:tr w:rsidR="00EE7418" w:rsidRPr="00A33366" w14:paraId="054E5570" w14:textId="77777777" w:rsidTr="00FC6A49">
        <w:trPr>
          <w:jc w:val="center"/>
        </w:trPr>
        <w:tc>
          <w:tcPr>
            <w:tcW w:w="4876" w:type="dxa"/>
          </w:tcPr>
          <w:p w14:paraId="1E5D3ABD" w14:textId="77777777" w:rsidR="00EE7418" w:rsidRPr="00A33366" w:rsidRDefault="00EE7418" w:rsidP="00FC6A49">
            <w:pPr>
              <w:pStyle w:val="Normal6"/>
              <w:widowControl/>
              <w:rPr>
                <w:lang w:val="fr-FR"/>
              </w:rPr>
            </w:pPr>
            <w:r w:rsidRPr="00A33366">
              <w:rPr>
                <w:b/>
                <w:i/>
                <w:lang w:val="fr-FR"/>
              </w:rPr>
              <w:t>a)</w:t>
            </w:r>
            <w:r w:rsidRPr="00A33366">
              <w:rPr>
                <w:b/>
                <w:i/>
                <w:lang w:val="fr-FR"/>
              </w:rPr>
              <w:tab/>
              <w:t>il a été immergé dans l’eau à un niveau inférieur au tableau de bord, ce qui a endommagé le moteur ou le système électrique;</w:t>
            </w:r>
          </w:p>
        </w:tc>
        <w:tc>
          <w:tcPr>
            <w:tcW w:w="4876" w:type="dxa"/>
          </w:tcPr>
          <w:p w14:paraId="79A335A8" w14:textId="77777777" w:rsidR="00EE7418" w:rsidRPr="00A33366" w:rsidRDefault="00EE7418" w:rsidP="00FC6A49">
            <w:pPr>
              <w:pStyle w:val="Normal6"/>
              <w:widowControl/>
              <w:rPr>
                <w:szCs w:val="24"/>
                <w:lang w:val="fr-FR"/>
              </w:rPr>
            </w:pPr>
          </w:p>
        </w:tc>
      </w:tr>
      <w:tr w:rsidR="00EE7418" w:rsidRPr="00A33366" w14:paraId="1E9C8FA9" w14:textId="77777777" w:rsidTr="00FC6A49">
        <w:trPr>
          <w:jc w:val="center"/>
        </w:trPr>
        <w:tc>
          <w:tcPr>
            <w:tcW w:w="4876" w:type="dxa"/>
          </w:tcPr>
          <w:p w14:paraId="29305047" w14:textId="77777777" w:rsidR="00EE7418" w:rsidRPr="00A33366" w:rsidRDefault="00EE7418" w:rsidP="00FC6A49">
            <w:pPr>
              <w:pStyle w:val="Normal6"/>
              <w:widowControl/>
              <w:rPr>
                <w:lang w:val="fr-FR"/>
              </w:rPr>
            </w:pPr>
            <w:r w:rsidRPr="00A33366">
              <w:rPr>
                <w:b/>
                <w:i/>
                <w:lang w:val="fr-FR"/>
              </w:rPr>
              <w:t>b)</w:t>
            </w:r>
            <w:r w:rsidRPr="00A33366">
              <w:rPr>
                <w:b/>
                <w:i/>
                <w:lang w:val="fr-FR"/>
              </w:rPr>
              <w:tab/>
              <w:t>ses portes ne sont pas attachées à la carrosserie;</w:t>
            </w:r>
          </w:p>
        </w:tc>
        <w:tc>
          <w:tcPr>
            <w:tcW w:w="4876" w:type="dxa"/>
          </w:tcPr>
          <w:p w14:paraId="3D847C2D" w14:textId="77777777" w:rsidR="00EE7418" w:rsidRPr="00A33366" w:rsidRDefault="00EE7418" w:rsidP="00FC6A49">
            <w:pPr>
              <w:pStyle w:val="Normal6"/>
              <w:widowControl/>
              <w:rPr>
                <w:szCs w:val="24"/>
                <w:lang w:val="fr-FR"/>
              </w:rPr>
            </w:pPr>
          </w:p>
        </w:tc>
      </w:tr>
      <w:tr w:rsidR="00EE7418" w:rsidRPr="00A33366" w14:paraId="5B64190E" w14:textId="77777777" w:rsidTr="00FC6A49">
        <w:trPr>
          <w:jc w:val="center"/>
        </w:trPr>
        <w:tc>
          <w:tcPr>
            <w:tcW w:w="4876" w:type="dxa"/>
          </w:tcPr>
          <w:p w14:paraId="773FFA8B" w14:textId="77777777" w:rsidR="00EE7418" w:rsidRPr="00A33366" w:rsidRDefault="00EE7418" w:rsidP="00FC6A49">
            <w:pPr>
              <w:pStyle w:val="Normal6"/>
              <w:widowControl/>
              <w:rPr>
                <w:lang w:val="fr-FR"/>
              </w:rPr>
            </w:pPr>
            <w:r w:rsidRPr="00A33366">
              <w:rPr>
                <w:b/>
                <w:i/>
                <w:lang w:val="fr-FR"/>
              </w:rPr>
              <w:t>c)</w:t>
            </w:r>
            <w:r w:rsidRPr="00A33366">
              <w:rPr>
                <w:b/>
                <w:i/>
                <w:lang w:val="fr-FR"/>
              </w:rPr>
              <w:tab/>
              <w:t>du carburant s’est répandu ou s’évapore, ce qui entraîne un risque d’incendie et d’explosion;</w:t>
            </w:r>
          </w:p>
        </w:tc>
        <w:tc>
          <w:tcPr>
            <w:tcW w:w="4876" w:type="dxa"/>
          </w:tcPr>
          <w:p w14:paraId="6C7B9084" w14:textId="77777777" w:rsidR="00EE7418" w:rsidRPr="00A33366" w:rsidRDefault="00EE7418" w:rsidP="00FC6A49">
            <w:pPr>
              <w:pStyle w:val="Normal6"/>
              <w:widowControl/>
              <w:rPr>
                <w:szCs w:val="24"/>
                <w:lang w:val="fr-FR"/>
              </w:rPr>
            </w:pPr>
          </w:p>
        </w:tc>
      </w:tr>
      <w:tr w:rsidR="00EE7418" w:rsidRPr="00A33366" w14:paraId="30D320B5" w14:textId="77777777" w:rsidTr="00FC6A49">
        <w:trPr>
          <w:jc w:val="center"/>
        </w:trPr>
        <w:tc>
          <w:tcPr>
            <w:tcW w:w="4876" w:type="dxa"/>
          </w:tcPr>
          <w:p w14:paraId="2A2206BA" w14:textId="77777777" w:rsidR="00EE7418" w:rsidRPr="00A33366" w:rsidRDefault="00EE7418" w:rsidP="00FC6A49">
            <w:pPr>
              <w:pStyle w:val="Normal6"/>
              <w:widowControl/>
              <w:rPr>
                <w:lang w:val="fr-FR"/>
              </w:rPr>
            </w:pPr>
            <w:r w:rsidRPr="00A33366">
              <w:rPr>
                <w:b/>
                <w:i/>
                <w:lang w:val="fr-FR"/>
              </w:rPr>
              <w:t>d)</w:t>
            </w:r>
            <w:r w:rsidRPr="00A33366">
              <w:rPr>
                <w:b/>
                <w:i/>
                <w:lang w:val="fr-FR"/>
              </w:rPr>
              <w:tab/>
              <w:t>du gaz s’est échappé de son installation GPL, ce qui entraîne un risque d’incendie et d’explosion;</w:t>
            </w:r>
          </w:p>
        </w:tc>
        <w:tc>
          <w:tcPr>
            <w:tcW w:w="4876" w:type="dxa"/>
          </w:tcPr>
          <w:p w14:paraId="7668E2D6" w14:textId="77777777" w:rsidR="00EE7418" w:rsidRPr="00A33366" w:rsidRDefault="00EE7418" w:rsidP="00FC6A49">
            <w:pPr>
              <w:pStyle w:val="Normal6"/>
              <w:widowControl/>
              <w:rPr>
                <w:szCs w:val="24"/>
                <w:lang w:val="fr-FR"/>
              </w:rPr>
            </w:pPr>
          </w:p>
        </w:tc>
      </w:tr>
      <w:tr w:rsidR="00EE7418" w:rsidRPr="00A33366" w14:paraId="54A792CD" w14:textId="77777777" w:rsidTr="00FC6A49">
        <w:trPr>
          <w:jc w:val="center"/>
        </w:trPr>
        <w:tc>
          <w:tcPr>
            <w:tcW w:w="4876" w:type="dxa"/>
          </w:tcPr>
          <w:p w14:paraId="2E9A8810" w14:textId="77777777" w:rsidR="00EE7418" w:rsidRPr="00A33366" w:rsidRDefault="00EE7418" w:rsidP="00FC6A49">
            <w:pPr>
              <w:pStyle w:val="Normal6"/>
              <w:widowControl/>
              <w:rPr>
                <w:lang w:val="fr-FR"/>
              </w:rPr>
            </w:pPr>
            <w:r w:rsidRPr="00A33366">
              <w:rPr>
                <w:b/>
                <w:i/>
                <w:lang w:val="fr-FR"/>
              </w:rPr>
              <w:t>e)</w:t>
            </w:r>
            <w:r w:rsidRPr="00A33366">
              <w:rPr>
                <w:b/>
                <w:i/>
                <w:lang w:val="fr-FR"/>
              </w:rPr>
              <w:tab/>
              <w:t>des liquides de fonctionnement (carburant, liquide de frein, liquide antigel, acide de batterie, liquide de refroidissement) se sont échappés, ce qui entraîne un risque de pollution de l’eau; ou</w:t>
            </w:r>
          </w:p>
        </w:tc>
        <w:tc>
          <w:tcPr>
            <w:tcW w:w="4876" w:type="dxa"/>
          </w:tcPr>
          <w:p w14:paraId="79628C26" w14:textId="77777777" w:rsidR="00EE7418" w:rsidRPr="00A33366" w:rsidRDefault="00EE7418" w:rsidP="00FC6A49">
            <w:pPr>
              <w:pStyle w:val="Normal6"/>
              <w:widowControl/>
              <w:rPr>
                <w:szCs w:val="24"/>
                <w:lang w:val="fr-FR"/>
              </w:rPr>
            </w:pPr>
          </w:p>
        </w:tc>
      </w:tr>
      <w:tr w:rsidR="00EE7418" w:rsidRPr="00A33366" w14:paraId="49650882" w14:textId="77777777" w:rsidTr="00FC6A49">
        <w:trPr>
          <w:jc w:val="center"/>
        </w:trPr>
        <w:tc>
          <w:tcPr>
            <w:tcW w:w="4876" w:type="dxa"/>
          </w:tcPr>
          <w:p w14:paraId="3BB7AC32" w14:textId="77777777" w:rsidR="00EE7418" w:rsidRPr="00A33366" w:rsidRDefault="00EE7418" w:rsidP="00FC6A49">
            <w:pPr>
              <w:pStyle w:val="Normal6"/>
              <w:widowControl/>
              <w:rPr>
                <w:lang w:val="fr-FR"/>
              </w:rPr>
            </w:pPr>
            <w:r w:rsidRPr="00A33366">
              <w:rPr>
                <w:b/>
                <w:i/>
                <w:lang w:val="fr-FR"/>
              </w:rPr>
              <w:t>f)</w:t>
            </w:r>
            <w:r w:rsidRPr="00A33366">
              <w:rPr>
                <w:b/>
                <w:i/>
                <w:lang w:val="fr-FR"/>
              </w:rPr>
              <w:tab/>
              <w:t>ses composants de freinage et de direction présentent une usure excessive.</w:t>
            </w:r>
          </w:p>
        </w:tc>
        <w:tc>
          <w:tcPr>
            <w:tcW w:w="4876" w:type="dxa"/>
          </w:tcPr>
          <w:p w14:paraId="1055DF52" w14:textId="77777777" w:rsidR="00EE7418" w:rsidRPr="00A33366" w:rsidRDefault="00EE7418" w:rsidP="00FC6A49">
            <w:pPr>
              <w:pStyle w:val="Normal6"/>
              <w:widowControl/>
              <w:rPr>
                <w:szCs w:val="24"/>
                <w:lang w:val="fr-FR"/>
              </w:rPr>
            </w:pPr>
          </w:p>
        </w:tc>
      </w:tr>
      <w:tr w:rsidR="00EE7418" w:rsidRPr="00A33366" w14:paraId="0031D33D" w14:textId="77777777" w:rsidTr="00FC6A49">
        <w:trPr>
          <w:jc w:val="center"/>
        </w:trPr>
        <w:tc>
          <w:tcPr>
            <w:tcW w:w="4876" w:type="dxa"/>
          </w:tcPr>
          <w:p w14:paraId="44043426" w14:textId="77777777" w:rsidR="00EE7418" w:rsidRPr="00A33366" w:rsidRDefault="00EE7418" w:rsidP="00FC6A49">
            <w:pPr>
              <w:pStyle w:val="Normal6"/>
              <w:widowControl/>
              <w:rPr>
                <w:lang w:val="fr-FR"/>
              </w:rPr>
            </w:pPr>
            <w:r w:rsidRPr="00A33366">
              <w:rPr>
                <w:b/>
                <w:i/>
                <w:lang w:val="fr-FR"/>
              </w:rPr>
              <w:t>Si l’une de ces conditions est remplie, une évaluation technique individuelle est effectuée afin de déterminer si le statut technique du véhicule est suffisant pour obtenir un certificat de contrôle technique dans l’État membre où ce véhicule a été immatriculé avant réparation.</w:t>
            </w:r>
          </w:p>
        </w:tc>
        <w:tc>
          <w:tcPr>
            <w:tcW w:w="4876" w:type="dxa"/>
          </w:tcPr>
          <w:p w14:paraId="7051763C" w14:textId="77777777" w:rsidR="00EE7418" w:rsidRPr="00A33366" w:rsidRDefault="00EE7418" w:rsidP="00FC6A49">
            <w:pPr>
              <w:pStyle w:val="Normal6"/>
              <w:widowControl/>
              <w:rPr>
                <w:szCs w:val="24"/>
                <w:lang w:val="fr-FR"/>
              </w:rPr>
            </w:pPr>
          </w:p>
        </w:tc>
      </w:tr>
    </w:tbl>
    <w:p w14:paraId="12816CF5" w14:textId="77777777" w:rsidR="00EE7418" w:rsidRPr="00A33366" w:rsidRDefault="00EE7418" w:rsidP="00EE7418">
      <w:pPr>
        <w:widowControl/>
      </w:pPr>
    </w:p>
    <w:p w14:paraId="0A3DA36A" w14:textId="77777777" w:rsidR="00EE7418" w:rsidRPr="00A33366" w:rsidRDefault="00EE7418" w:rsidP="00EE7418">
      <w:pPr>
        <w:pStyle w:val="AMNumberTabs0"/>
        <w:keepNext/>
        <w:widowControl/>
      </w:pPr>
      <w:r w:rsidRPr="00A33366">
        <w:t>Amendement</w:t>
      </w:r>
      <w:r w:rsidRPr="00A33366">
        <w:tab/>
      </w:r>
      <w:r w:rsidRPr="00A33366">
        <w:tab/>
        <w:t>329</w:t>
      </w:r>
    </w:p>
    <w:p w14:paraId="79B2C206" w14:textId="77777777" w:rsidR="00EE7418" w:rsidRPr="00A33366" w:rsidRDefault="00EE7418" w:rsidP="00EE7418">
      <w:pPr>
        <w:pStyle w:val="NormalBold"/>
        <w:keepNext/>
        <w:widowControl/>
      </w:pPr>
      <w:r w:rsidRPr="00A33366">
        <w:t>Proposition de règlement</w:t>
      </w:r>
    </w:p>
    <w:p w14:paraId="59CA4C22" w14:textId="77777777" w:rsidR="00EE7418" w:rsidRPr="00A33366" w:rsidRDefault="00EE7418" w:rsidP="00EE7418">
      <w:pPr>
        <w:pStyle w:val="NormalBold"/>
        <w:widowControl/>
      </w:pPr>
      <w:r w:rsidRPr="00A33366">
        <w:t>Annexe I – partie B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82C02D6" w14:textId="77777777" w:rsidTr="00FC6A49">
        <w:trPr>
          <w:jc w:val="center"/>
        </w:trPr>
        <w:tc>
          <w:tcPr>
            <w:tcW w:w="9752" w:type="dxa"/>
            <w:gridSpan w:val="2"/>
          </w:tcPr>
          <w:p w14:paraId="40D78C3E" w14:textId="77777777" w:rsidR="00EE7418" w:rsidRPr="00A33366" w:rsidRDefault="00EE7418" w:rsidP="00FC6A49">
            <w:pPr>
              <w:keepNext/>
              <w:widowControl/>
            </w:pPr>
          </w:p>
        </w:tc>
      </w:tr>
      <w:tr w:rsidR="00EE7418" w:rsidRPr="00A33366" w14:paraId="14CF3C1C" w14:textId="77777777" w:rsidTr="00FC6A49">
        <w:trPr>
          <w:jc w:val="center"/>
        </w:trPr>
        <w:tc>
          <w:tcPr>
            <w:tcW w:w="4876" w:type="dxa"/>
          </w:tcPr>
          <w:p w14:paraId="3B759D31" w14:textId="77777777" w:rsidR="00EE7418" w:rsidRPr="00A33366" w:rsidRDefault="00EE7418" w:rsidP="00FC6A49">
            <w:pPr>
              <w:pStyle w:val="ColumnHeading"/>
              <w:keepNext/>
              <w:widowControl/>
            </w:pPr>
            <w:r w:rsidRPr="00A33366">
              <w:t>Texte proposé par la Commission</w:t>
            </w:r>
          </w:p>
        </w:tc>
        <w:tc>
          <w:tcPr>
            <w:tcW w:w="4876" w:type="dxa"/>
          </w:tcPr>
          <w:p w14:paraId="2A1C2549" w14:textId="77777777" w:rsidR="00EE7418" w:rsidRPr="00A33366" w:rsidRDefault="00EE7418" w:rsidP="00FC6A49">
            <w:pPr>
              <w:pStyle w:val="ColumnHeading"/>
              <w:keepNext/>
              <w:widowControl/>
            </w:pPr>
            <w:r w:rsidRPr="00A33366">
              <w:t>Amendement</w:t>
            </w:r>
          </w:p>
        </w:tc>
      </w:tr>
      <w:tr w:rsidR="00EE7418" w:rsidRPr="00A33366" w14:paraId="02686681" w14:textId="77777777" w:rsidTr="00FC6A49">
        <w:trPr>
          <w:jc w:val="center"/>
        </w:trPr>
        <w:tc>
          <w:tcPr>
            <w:tcW w:w="4876" w:type="dxa"/>
          </w:tcPr>
          <w:p w14:paraId="6D41C8CC" w14:textId="77777777" w:rsidR="00EE7418" w:rsidRPr="00A33366" w:rsidRDefault="00EE7418" w:rsidP="00FC6A49">
            <w:pPr>
              <w:pStyle w:val="Normal6"/>
              <w:widowControl/>
              <w:rPr>
                <w:lang w:val="fr-FR"/>
              </w:rPr>
            </w:pPr>
            <w:r w:rsidRPr="00A33366">
              <w:rPr>
                <w:lang w:val="fr-FR"/>
              </w:rPr>
              <w:t>Les critères suivants peuvent également être appliqués pour déterminer si un véhicule d’occasion est un véhicule hors d’usage:</w:t>
            </w:r>
          </w:p>
        </w:tc>
        <w:tc>
          <w:tcPr>
            <w:tcW w:w="4876" w:type="dxa"/>
          </w:tcPr>
          <w:p w14:paraId="0FC13705" w14:textId="77777777" w:rsidR="00EE7418" w:rsidRPr="00A33366" w:rsidRDefault="00EE7418" w:rsidP="00FC6A49">
            <w:pPr>
              <w:pStyle w:val="Normal6"/>
              <w:widowControl/>
              <w:rPr>
                <w:szCs w:val="24"/>
                <w:lang w:val="fr-FR"/>
              </w:rPr>
            </w:pPr>
            <w:r w:rsidRPr="00A33366">
              <w:rPr>
                <w:lang w:val="fr-FR"/>
              </w:rPr>
              <w:t xml:space="preserve">Les critères suivants peuvent également être appliqués </w:t>
            </w:r>
            <w:r w:rsidRPr="00A33366">
              <w:rPr>
                <w:b/>
                <w:i/>
                <w:lang w:val="fr-FR"/>
              </w:rPr>
              <w:t xml:space="preserve">lors d’une évaluation </w:t>
            </w:r>
            <w:r w:rsidRPr="00A33366">
              <w:rPr>
                <w:lang w:val="fr-FR"/>
              </w:rPr>
              <w:t>pour déterminer si un véhicule d’occasion est un véhicule hors d’usage:</w:t>
            </w:r>
          </w:p>
        </w:tc>
      </w:tr>
    </w:tbl>
    <w:p w14:paraId="7A31125D" w14:textId="77777777" w:rsidR="00EE7418" w:rsidRPr="00A33366" w:rsidRDefault="00EE7418" w:rsidP="00EE7418">
      <w:pPr>
        <w:widowControl/>
      </w:pPr>
    </w:p>
    <w:p w14:paraId="479A8022" w14:textId="77777777" w:rsidR="00EE7418" w:rsidRPr="00A33366" w:rsidRDefault="00EE7418" w:rsidP="00EE7418">
      <w:pPr>
        <w:pStyle w:val="AMNumberTabs0"/>
        <w:keepNext/>
        <w:widowControl/>
      </w:pPr>
      <w:r w:rsidRPr="00A33366">
        <w:lastRenderedPageBreak/>
        <w:t>Amendement</w:t>
      </w:r>
      <w:r w:rsidRPr="00A33366">
        <w:tab/>
      </w:r>
      <w:r w:rsidRPr="00A33366">
        <w:tab/>
        <w:t>330</w:t>
      </w:r>
    </w:p>
    <w:p w14:paraId="0D327CFC" w14:textId="77777777" w:rsidR="00EE7418" w:rsidRPr="00A33366" w:rsidRDefault="00EE7418" w:rsidP="00EE7418">
      <w:pPr>
        <w:pStyle w:val="NormalBold"/>
        <w:keepNext/>
        <w:widowControl/>
      </w:pPr>
      <w:r w:rsidRPr="00A33366">
        <w:t>Proposition de règlement</w:t>
      </w:r>
    </w:p>
    <w:p w14:paraId="64F180D9" w14:textId="77777777" w:rsidR="00EE7418" w:rsidRPr="00A33366" w:rsidRDefault="00EE7418" w:rsidP="00EE7418">
      <w:pPr>
        <w:pStyle w:val="NormalBold"/>
        <w:widowControl/>
      </w:pPr>
      <w:r w:rsidRPr="00A33366">
        <w:t>Annexe I – partie B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6AFDBC1" w14:textId="77777777" w:rsidTr="00FC6A49">
        <w:trPr>
          <w:jc w:val="center"/>
        </w:trPr>
        <w:tc>
          <w:tcPr>
            <w:tcW w:w="9752" w:type="dxa"/>
            <w:gridSpan w:val="2"/>
          </w:tcPr>
          <w:p w14:paraId="1FE8F29B" w14:textId="77777777" w:rsidR="00EE7418" w:rsidRPr="00A33366" w:rsidRDefault="00EE7418" w:rsidP="00FC6A49">
            <w:pPr>
              <w:keepNext/>
              <w:widowControl/>
            </w:pPr>
          </w:p>
        </w:tc>
      </w:tr>
      <w:tr w:rsidR="00EE7418" w:rsidRPr="00A33366" w14:paraId="0DA91547" w14:textId="77777777" w:rsidTr="00FC6A49">
        <w:trPr>
          <w:jc w:val="center"/>
        </w:trPr>
        <w:tc>
          <w:tcPr>
            <w:tcW w:w="4876" w:type="dxa"/>
          </w:tcPr>
          <w:p w14:paraId="638E64D6" w14:textId="77777777" w:rsidR="00EE7418" w:rsidRPr="00A33366" w:rsidRDefault="00EE7418" w:rsidP="00FC6A49">
            <w:pPr>
              <w:pStyle w:val="ColumnHeading"/>
              <w:keepNext/>
              <w:widowControl/>
            </w:pPr>
            <w:r w:rsidRPr="00A33366">
              <w:t>Texte proposé par la Commission</w:t>
            </w:r>
          </w:p>
        </w:tc>
        <w:tc>
          <w:tcPr>
            <w:tcW w:w="4876" w:type="dxa"/>
          </w:tcPr>
          <w:p w14:paraId="68BF4AE5" w14:textId="77777777" w:rsidR="00EE7418" w:rsidRPr="00A33366" w:rsidRDefault="00EE7418" w:rsidP="00FC6A49">
            <w:pPr>
              <w:pStyle w:val="ColumnHeading"/>
              <w:keepNext/>
              <w:widowControl/>
            </w:pPr>
            <w:r w:rsidRPr="00A33366">
              <w:t>Amendement</w:t>
            </w:r>
          </w:p>
        </w:tc>
      </w:tr>
      <w:tr w:rsidR="00EE7418" w:rsidRPr="00A33366" w14:paraId="350B3310" w14:textId="77777777" w:rsidTr="00FC6A49">
        <w:trPr>
          <w:jc w:val="center"/>
        </w:trPr>
        <w:tc>
          <w:tcPr>
            <w:tcW w:w="4876" w:type="dxa"/>
          </w:tcPr>
          <w:p w14:paraId="2AA1EF5B" w14:textId="77777777" w:rsidR="00EE7418" w:rsidRPr="00A33366" w:rsidRDefault="00EE7418" w:rsidP="00FC6A49">
            <w:pPr>
              <w:pStyle w:val="Normal6"/>
              <w:widowControl/>
              <w:rPr>
                <w:lang w:val="fr-FR"/>
              </w:rPr>
            </w:pPr>
            <w:r w:rsidRPr="00A33366">
              <w:rPr>
                <w:lang w:val="fr-FR"/>
              </w:rPr>
              <w:t>b)</w:t>
            </w:r>
            <w:r w:rsidRPr="00A33366">
              <w:rPr>
                <w:lang w:val="fr-FR"/>
              </w:rPr>
              <w:tab/>
            </w:r>
            <w:r w:rsidRPr="00A33366">
              <w:rPr>
                <w:b/>
                <w:i/>
                <w:lang w:val="fr-FR"/>
              </w:rPr>
              <w:t>son propriétaire</w:t>
            </w:r>
            <w:r w:rsidRPr="00A33366">
              <w:rPr>
                <w:lang w:val="fr-FR"/>
              </w:rPr>
              <w:t xml:space="preserve"> est </w:t>
            </w:r>
            <w:r w:rsidRPr="00A33366">
              <w:rPr>
                <w:b/>
                <w:i/>
                <w:lang w:val="fr-FR"/>
              </w:rPr>
              <w:t>inconnu</w:t>
            </w:r>
            <w:r w:rsidRPr="00A33366">
              <w:rPr>
                <w:lang w:val="fr-FR"/>
              </w:rPr>
              <w:t>;</w:t>
            </w:r>
          </w:p>
        </w:tc>
        <w:tc>
          <w:tcPr>
            <w:tcW w:w="4876" w:type="dxa"/>
          </w:tcPr>
          <w:p w14:paraId="21683021" w14:textId="77777777" w:rsidR="00EE7418" w:rsidRPr="00A33366" w:rsidRDefault="00EE7418" w:rsidP="00FC6A49">
            <w:pPr>
              <w:pStyle w:val="Normal6"/>
              <w:widowControl/>
              <w:rPr>
                <w:szCs w:val="24"/>
                <w:lang w:val="fr-FR"/>
              </w:rPr>
            </w:pPr>
            <w:r w:rsidRPr="00A33366">
              <w:rPr>
                <w:lang w:val="fr-FR"/>
              </w:rPr>
              <w:t>b)</w:t>
            </w:r>
            <w:r w:rsidRPr="00A33366">
              <w:rPr>
                <w:lang w:val="fr-FR"/>
              </w:rPr>
              <w:tab/>
            </w:r>
            <w:r w:rsidRPr="00A33366">
              <w:rPr>
                <w:b/>
                <w:i/>
                <w:lang w:val="fr-FR"/>
              </w:rPr>
              <w:t>il est impossible d’établir qui en</w:t>
            </w:r>
            <w:r w:rsidRPr="00A33366">
              <w:rPr>
                <w:lang w:val="fr-FR"/>
              </w:rPr>
              <w:t xml:space="preserve"> est </w:t>
            </w:r>
            <w:r w:rsidRPr="00A33366">
              <w:rPr>
                <w:b/>
                <w:i/>
                <w:lang w:val="fr-FR"/>
              </w:rPr>
              <w:t>le propriétaire</w:t>
            </w:r>
            <w:r w:rsidRPr="00A33366">
              <w:rPr>
                <w:lang w:val="fr-FR"/>
              </w:rPr>
              <w:t>;</w:t>
            </w:r>
          </w:p>
        </w:tc>
      </w:tr>
    </w:tbl>
    <w:p w14:paraId="09B2B4D2" w14:textId="77777777" w:rsidR="00EE7418" w:rsidRPr="00A33366" w:rsidRDefault="00EE7418" w:rsidP="00EE7418">
      <w:pPr>
        <w:widowControl/>
      </w:pPr>
    </w:p>
    <w:p w14:paraId="27CFA51F" w14:textId="77777777" w:rsidR="00EE7418" w:rsidRPr="00A33366" w:rsidRDefault="00EE7418" w:rsidP="00EE7418">
      <w:pPr>
        <w:pStyle w:val="AMNumberTabs0"/>
        <w:keepNext/>
        <w:widowControl/>
      </w:pPr>
      <w:r w:rsidRPr="00A33366">
        <w:t>Amendement</w:t>
      </w:r>
      <w:r w:rsidRPr="00A33366">
        <w:tab/>
      </w:r>
      <w:r w:rsidRPr="00A33366">
        <w:tab/>
        <w:t>331</w:t>
      </w:r>
    </w:p>
    <w:p w14:paraId="63FE5F04" w14:textId="77777777" w:rsidR="00EE7418" w:rsidRPr="00A33366" w:rsidRDefault="00EE7418" w:rsidP="00EE7418">
      <w:pPr>
        <w:pStyle w:val="NormalBold"/>
        <w:keepNext/>
        <w:widowControl/>
      </w:pPr>
      <w:r w:rsidRPr="00A33366">
        <w:t>Proposition de règlement</w:t>
      </w:r>
    </w:p>
    <w:p w14:paraId="3090049B" w14:textId="77777777" w:rsidR="00EE7418" w:rsidRPr="00A33366" w:rsidRDefault="00EE7418" w:rsidP="00EE7418">
      <w:pPr>
        <w:pStyle w:val="NormalBold"/>
        <w:widowControl/>
      </w:pPr>
      <w:r w:rsidRPr="00A33366">
        <w:t>Annexe I – partie B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F304DE1" w14:textId="77777777" w:rsidTr="00FC6A49">
        <w:trPr>
          <w:jc w:val="center"/>
        </w:trPr>
        <w:tc>
          <w:tcPr>
            <w:tcW w:w="9752" w:type="dxa"/>
            <w:gridSpan w:val="2"/>
          </w:tcPr>
          <w:p w14:paraId="200D7438" w14:textId="77777777" w:rsidR="00EE7418" w:rsidRPr="00A33366" w:rsidRDefault="00EE7418" w:rsidP="00FC6A49">
            <w:pPr>
              <w:keepNext/>
              <w:widowControl/>
            </w:pPr>
          </w:p>
        </w:tc>
      </w:tr>
      <w:tr w:rsidR="00EE7418" w:rsidRPr="00A33366" w14:paraId="01C7F793" w14:textId="77777777" w:rsidTr="00FC6A49">
        <w:trPr>
          <w:jc w:val="center"/>
        </w:trPr>
        <w:tc>
          <w:tcPr>
            <w:tcW w:w="4876" w:type="dxa"/>
          </w:tcPr>
          <w:p w14:paraId="3B2879CB" w14:textId="77777777" w:rsidR="00EE7418" w:rsidRPr="00A33366" w:rsidRDefault="00EE7418" w:rsidP="00FC6A49">
            <w:pPr>
              <w:pStyle w:val="ColumnHeading"/>
              <w:keepNext/>
              <w:widowControl/>
            </w:pPr>
            <w:r w:rsidRPr="00A33366">
              <w:t>Texte proposé par la Commission</w:t>
            </w:r>
          </w:p>
        </w:tc>
        <w:tc>
          <w:tcPr>
            <w:tcW w:w="4876" w:type="dxa"/>
          </w:tcPr>
          <w:p w14:paraId="1AD53E69" w14:textId="77777777" w:rsidR="00EE7418" w:rsidRPr="00A33366" w:rsidRDefault="00EE7418" w:rsidP="00FC6A49">
            <w:pPr>
              <w:pStyle w:val="ColumnHeading"/>
              <w:keepNext/>
              <w:widowControl/>
            </w:pPr>
            <w:r w:rsidRPr="00A33366">
              <w:t>Amendement</w:t>
            </w:r>
          </w:p>
        </w:tc>
      </w:tr>
      <w:tr w:rsidR="00EE7418" w:rsidRPr="00A33366" w14:paraId="52C67BFB" w14:textId="77777777" w:rsidTr="00FC6A49">
        <w:trPr>
          <w:jc w:val="center"/>
        </w:trPr>
        <w:tc>
          <w:tcPr>
            <w:tcW w:w="4876" w:type="dxa"/>
          </w:tcPr>
          <w:p w14:paraId="6F716312" w14:textId="77777777" w:rsidR="00EE7418" w:rsidRPr="00A33366" w:rsidRDefault="00EE7418" w:rsidP="00FC6A49">
            <w:pPr>
              <w:pStyle w:val="Normal6"/>
              <w:widowControl/>
              <w:rPr>
                <w:lang w:val="fr-FR"/>
              </w:rPr>
            </w:pPr>
            <w:r w:rsidRPr="00A33366">
              <w:rPr>
                <w:b/>
                <w:i/>
                <w:lang w:val="fr-FR"/>
              </w:rPr>
              <w:t>c)</w:t>
            </w:r>
            <w:r w:rsidRPr="00A33366">
              <w:rPr>
                <w:b/>
                <w:i/>
                <w:lang w:val="fr-FR"/>
              </w:rPr>
              <w:tab/>
              <w:t>il n’a pas fait l’objet du contrôle technique national obligatoire depuis plus de deux ans à compter de la date à laquelle ce contrôle a été requis pour la dernière fois;</w:t>
            </w:r>
          </w:p>
        </w:tc>
        <w:tc>
          <w:tcPr>
            <w:tcW w:w="4876" w:type="dxa"/>
          </w:tcPr>
          <w:p w14:paraId="6BF28ADF" w14:textId="77777777" w:rsidR="00EE7418" w:rsidRPr="00A33366" w:rsidRDefault="00EE7418" w:rsidP="00FC6A49">
            <w:pPr>
              <w:pStyle w:val="Normal6"/>
              <w:widowControl/>
              <w:rPr>
                <w:szCs w:val="24"/>
                <w:lang w:val="fr-FR"/>
              </w:rPr>
            </w:pPr>
            <w:r w:rsidRPr="00A33366">
              <w:rPr>
                <w:b/>
                <w:i/>
                <w:lang w:val="fr-FR"/>
              </w:rPr>
              <w:t>supprimé</w:t>
            </w:r>
          </w:p>
        </w:tc>
      </w:tr>
    </w:tbl>
    <w:p w14:paraId="238F2679" w14:textId="77777777" w:rsidR="00EE7418" w:rsidRPr="00A33366" w:rsidRDefault="00EE7418" w:rsidP="00EE7418">
      <w:pPr>
        <w:widowControl/>
      </w:pPr>
    </w:p>
    <w:p w14:paraId="45C3C513" w14:textId="77777777" w:rsidR="00EE7418" w:rsidRPr="00A33366" w:rsidRDefault="00EE7418" w:rsidP="00EE7418">
      <w:pPr>
        <w:pStyle w:val="AMNumberTabs0"/>
        <w:keepNext/>
        <w:widowControl/>
      </w:pPr>
      <w:r w:rsidRPr="00A33366">
        <w:t>Amendement</w:t>
      </w:r>
      <w:r w:rsidRPr="00A33366">
        <w:tab/>
      </w:r>
      <w:r w:rsidRPr="00A33366">
        <w:tab/>
        <w:t>332</w:t>
      </w:r>
    </w:p>
    <w:p w14:paraId="026C50EF" w14:textId="77777777" w:rsidR="00EE7418" w:rsidRPr="00A33366" w:rsidRDefault="00EE7418" w:rsidP="00EE7418">
      <w:pPr>
        <w:pStyle w:val="NormalBold"/>
        <w:keepNext/>
        <w:widowControl/>
      </w:pPr>
      <w:r w:rsidRPr="00A33366">
        <w:t>Proposition de règlement</w:t>
      </w:r>
    </w:p>
    <w:p w14:paraId="10698AF0" w14:textId="77777777" w:rsidR="00EE7418" w:rsidRPr="00A33366" w:rsidRDefault="00EE7418" w:rsidP="00EE7418">
      <w:pPr>
        <w:pStyle w:val="NormalBold"/>
        <w:widowControl/>
      </w:pPr>
      <w:r w:rsidRPr="00A33366">
        <w:t>Annexe I – partie B – alinéa 1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94838FF" w14:textId="77777777" w:rsidTr="00FC6A49">
        <w:trPr>
          <w:jc w:val="center"/>
        </w:trPr>
        <w:tc>
          <w:tcPr>
            <w:tcW w:w="9752" w:type="dxa"/>
            <w:gridSpan w:val="2"/>
          </w:tcPr>
          <w:p w14:paraId="3C03CFD0" w14:textId="77777777" w:rsidR="00EE7418" w:rsidRPr="00A33366" w:rsidRDefault="00EE7418" w:rsidP="00FC6A49">
            <w:pPr>
              <w:keepNext/>
              <w:widowControl/>
            </w:pPr>
          </w:p>
        </w:tc>
      </w:tr>
      <w:tr w:rsidR="00EE7418" w:rsidRPr="00A33366" w14:paraId="0BF40EFB" w14:textId="77777777" w:rsidTr="00FC6A49">
        <w:trPr>
          <w:jc w:val="center"/>
        </w:trPr>
        <w:tc>
          <w:tcPr>
            <w:tcW w:w="4876" w:type="dxa"/>
          </w:tcPr>
          <w:p w14:paraId="62BF980E" w14:textId="77777777" w:rsidR="00EE7418" w:rsidRPr="00A33366" w:rsidRDefault="00EE7418" w:rsidP="00FC6A49">
            <w:pPr>
              <w:pStyle w:val="ColumnHeading"/>
              <w:keepNext/>
              <w:widowControl/>
            </w:pPr>
            <w:r w:rsidRPr="00A33366">
              <w:t>Texte proposé par la Commission</w:t>
            </w:r>
          </w:p>
        </w:tc>
        <w:tc>
          <w:tcPr>
            <w:tcW w:w="4876" w:type="dxa"/>
          </w:tcPr>
          <w:p w14:paraId="6B393005" w14:textId="77777777" w:rsidR="00EE7418" w:rsidRPr="00A33366" w:rsidRDefault="00EE7418" w:rsidP="00FC6A49">
            <w:pPr>
              <w:pStyle w:val="ColumnHeading"/>
              <w:keepNext/>
              <w:widowControl/>
            </w:pPr>
            <w:r w:rsidRPr="00A33366">
              <w:t>Amendement</w:t>
            </w:r>
          </w:p>
        </w:tc>
      </w:tr>
      <w:tr w:rsidR="00EE7418" w:rsidRPr="00A33366" w14:paraId="55ABBE0F" w14:textId="77777777" w:rsidTr="00FC6A49">
        <w:trPr>
          <w:jc w:val="center"/>
        </w:trPr>
        <w:tc>
          <w:tcPr>
            <w:tcW w:w="4876" w:type="dxa"/>
          </w:tcPr>
          <w:p w14:paraId="2CEF5AAC" w14:textId="77777777" w:rsidR="00EE7418" w:rsidRPr="00A33366" w:rsidRDefault="00EE7418" w:rsidP="00FC6A49">
            <w:pPr>
              <w:pStyle w:val="Normal6"/>
              <w:widowControl/>
              <w:rPr>
                <w:lang w:val="fr-FR"/>
              </w:rPr>
            </w:pPr>
            <w:r w:rsidRPr="00A33366">
              <w:rPr>
                <w:lang w:val="fr-FR"/>
              </w:rPr>
              <w:t>d)</w:t>
            </w:r>
            <w:r w:rsidRPr="00A33366">
              <w:rPr>
                <w:lang w:val="fr-FR"/>
              </w:rPr>
              <w:tab/>
              <w:t xml:space="preserve">il n’est pas convenablement protégé contre les dommages pendant le stockage, le transport, le chargement et le déchargement; </w:t>
            </w:r>
            <w:r w:rsidRPr="00A33366">
              <w:rPr>
                <w:b/>
                <w:i/>
                <w:lang w:val="fr-FR"/>
              </w:rPr>
              <w:t>ou</w:t>
            </w:r>
          </w:p>
        </w:tc>
        <w:tc>
          <w:tcPr>
            <w:tcW w:w="4876" w:type="dxa"/>
          </w:tcPr>
          <w:p w14:paraId="757647C1" w14:textId="77777777" w:rsidR="00EE7418" w:rsidRPr="00A33366" w:rsidRDefault="00EE7418" w:rsidP="00FC6A49">
            <w:pPr>
              <w:pStyle w:val="Normal6"/>
              <w:widowControl/>
              <w:rPr>
                <w:szCs w:val="24"/>
                <w:lang w:val="fr-FR"/>
              </w:rPr>
            </w:pPr>
            <w:r w:rsidRPr="00A33366">
              <w:rPr>
                <w:lang w:val="fr-FR"/>
              </w:rPr>
              <w:t>d)</w:t>
            </w:r>
            <w:r w:rsidRPr="00A33366">
              <w:rPr>
                <w:lang w:val="fr-FR"/>
              </w:rPr>
              <w:tab/>
              <w:t>il n’est pas convenablement protégé contre les dommages pendant le stockage, le transport, le chargement et le déchargement;</w:t>
            </w:r>
          </w:p>
        </w:tc>
      </w:tr>
    </w:tbl>
    <w:p w14:paraId="38A72489" w14:textId="77777777" w:rsidR="00EE7418" w:rsidRPr="00A33366" w:rsidRDefault="00EE7418" w:rsidP="00EE7418">
      <w:pPr>
        <w:widowControl/>
      </w:pPr>
    </w:p>
    <w:p w14:paraId="7F316280" w14:textId="77777777" w:rsidR="00EE7418" w:rsidRPr="00A33366" w:rsidRDefault="00EE7418" w:rsidP="00EE7418">
      <w:pPr>
        <w:pStyle w:val="AMNumberTabs0"/>
        <w:keepNext/>
        <w:widowControl/>
      </w:pPr>
      <w:r w:rsidRPr="00A33366">
        <w:t>Amendement</w:t>
      </w:r>
      <w:r w:rsidRPr="00A33366">
        <w:tab/>
      </w:r>
      <w:r w:rsidRPr="00A33366">
        <w:tab/>
        <w:t>333</w:t>
      </w:r>
    </w:p>
    <w:p w14:paraId="249CB453" w14:textId="77777777" w:rsidR="00EE7418" w:rsidRPr="00A33366" w:rsidRDefault="00EE7418" w:rsidP="00EE7418">
      <w:pPr>
        <w:pStyle w:val="NormalBold"/>
        <w:keepNext/>
        <w:widowControl/>
      </w:pPr>
      <w:r w:rsidRPr="00A33366">
        <w:t>Proposition de règlement</w:t>
      </w:r>
    </w:p>
    <w:p w14:paraId="2ABE9651" w14:textId="77777777" w:rsidR="00EE7418" w:rsidRPr="00A33366" w:rsidRDefault="00EE7418" w:rsidP="00EE7418">
      <w:pPr>
        <w:pStyle w:val="NormalBold"/>
        <w:widowControl/>
      </w:pPr>
      <w:r w:rsidRPr="00A33366">
        <w:t>Annexe I – partie B – alinéa 1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396F9DA" w14:textId="77777777" w:rsidTr="00FC6A49">
        <w:trPr>
          <w:jc w:val="center"/>
        </w:trPr>
        <w:tc>
          <w:tcPr>
            <w:tcW w:w="9752" w:type="dxa"/>
            <w:gridSpan w:val="2"/>
          </w:tcPr>
          <w:p w14:paraId="6C9963CF" w14:textId="77777777" w:rsidR="00EE7418" w:rsidRPr="00A33366" w:rsidRDefault="00EE7418" w:rsidP="00FC6A49">
            <w:pPr>
              <w:keepNext/>
              <w:widowControl/>
            </w:pPr>
          </w:p>
        </w:tc>
      </w:tr>
      <w:tr w:rsidR="00EE7418" w:rsidRPr="00A33366" w14:paraId="4859649C" w14:textId="77777777" w:rsidTr="00FC6A49">
        <w:trPr>
          <w:jc w:val="center"/>
        </w:trPr>
        <w:tc>
          <w:tcPr>
            <w:tcW w:w="4876" w:type="dxa"/>
          </w:tcPr>
          <w:p w14:paraId="61FC118F" w14:textId="77777777" w:rsidR="00EE7418" w:rsidRPr="00A33366" w:rsidRDefault="00EE7418" w:rsidP="00FC6A49">
            <w:pPr>
              <w:pStyle w:val="ColumnHeading"/>
              <w:keepNext/>
              <w:widowControl/>
            </w:pPr>
            <w:r w:rsidRPr="00A33366">
              <w:t>Texte proposé par la Commission</w:t>
            </w:r>
          </w:p>
        </w:tc>
        <w:tc>
          <w:tcPr>
            <w:tcW w:w="4876" w:type="dxa"/>
          </w:tcPr>
          <w:p w14:paraId="1E3A9456" w14:textId="77777777" w:rsidR="00EE7418" w:rsidRPr="00A33366" w:rsidRDefault="00EE7418" w:rsidP="00FC6A49">
            <w:pPr>
              <w:pStyle w:val="ColumnHeading"/>
              <w:keepNext/>
              <w:widowControl/>
            </w:pPr>
            <w:r w:rsidRPr="00A33366">
              <w:t>Amendement</w:t>
            </w:r>
          </w:p>
        </w:tc>
      </w:tr>
      <w:tr w:rsidR="00EE7418" w:rsidRPr="00A33366" w14:paraId="27CD1BF6" w14:textId="77777777" w:rsidTr="00FC6A49">
        <w:trPr>
          <w:jc w:val="center"/>
        </w:trPr>
        <w:tc>
          <w:tcPr>
            <w:tcW w:w="4876" w:type="dxa"/>
          </w:tcPr>
          <w:p w14:paraId="28758572" w14:textId="77777777" w:rsidR="00EE7418" w:rsidRPr="00A33366" w:rsidRDefault="00EE7418" w:rsidP="00FC6A49">
            <w:pPr>
              <w:pStyle w:val="Normal6"/>
              <w:widowControl/>
              <w:rPr>
                <w:lang w:val="fr-FR"/>
              </w:rPr>
            </w:pPr>
            <w:r w:rsidRPr="00A33366">
              <w:rPr>
                <w:lang w:val="fr-FR"/>
              </w:rPr>
              <w:t>e)</w:t>
            </w:r>
            <w:r w:rsidRPr="00A33366">
              <w:rPr>
                <w:lang w:val="fr-FR"/>
              </w:rPr>
              <w:tab/>
              <w:t>il a été remis pour traitement à un point de collecte agréé ou à une installation de traitement des déchets agréée</w:t>
            </w:r>
            <w:r w:rsidRPr="00A33366">
              <w:rPr>
                <w:b/>
                <w:i/>
                <w:lang w:val="fr-FR"/>
              </w:rPr>
              <w:t>.</w:t>
            </w:r>
          </w:p>
        </w:tc>
        <w:tc>
          <w:tcPr>
            <w:tcW w:w="4876" w:type="dxa"/>
          </w:tcPr>
          <w:p w14:paraId="3F8D38E9" w14:textId="77777777" w:rsidR="00EE7418" w:rsidRPr="00A33366" w:rsidRDefault="00EE7418" w:rsidP="00FC6A49">
            <w:pPr>
              <w:pStyle w:val="Normal6"/>
              <w:widowControl/>
              <w:rPr>
                <w:szCs w:val="24"/>
                <w:lang w:val="fr-FR"/>
              </w:rPr>
            </w:pPr>
            <w:r w:rsidRPr="00A33366">
              <w:rPr>
                <w:lang w:val="fr-FR"/>
              </w:rPr>
              <w:t>e)</w:t>
            </w:r>
            <w:r w:rsidRPr="00A33366">
              <w:rPr>
                <w:lang w:val="fr-FR"/>
              </w:rPr>
              <w:tab/>
              <w:t>il a été remis pour traitement à un point de collecte agréé ou à une installation de traitement des déchets agréée</w:t>
            </w:r>
            <w:r w:rsidRPr="00A33366">
              <w:rPr>
                <w:b/>
                <w:i/>
                <w:lang w:val="fr-FR"/>
              </w:rPr>
              <w:t>;</w:t>
            </w:r>
          </w:p>
        </w:tc>
      </w:tr>
    </w:tbl>
    <w:p w14:paraId="02B673A1" w14:textId="77777777" w:rsidR="00EE7418" w:rsidRPr="00A33366" w:rsidRDefault="00EE7418" w:rsidP="00EE7418">
      <w:pPr>
        <w:widowControl/>
      </w:pPr>
    </w:p>
    <w:p w14:paraId="2C7E9100" w14:textId="77777777" w:rsidR="00EE7418" w:rsidRPr="00A33366" w:rsidRDefault="00EE7418" w:rsidP="00EE7418">
      <w:pPr>
        <w:pStyle w:val="AMNumberTabs0"/>
        <w:keepNext/>
        <w:widowControl/>
      </w:pPr>
      <w:r w:rsidRPr="00A33366">
        <w:t>Amendement</w:t>
      </w:r>
      <w:r w:rsidRPr="00A33366">
        <w:tab/>
      </w:r>
      <w:r w:rsidRPr="00A33366">
        <w:tab/>
        <w:t>334</w:t>
      </w:r>
    </w:p>
    <w:p w14:paraId="0E8D789C" w14:textId="77777777" w:rsidR="00EE7418" w:rsidRPr="00A33366" w:rsidRDefault="00EE7418" w:rsidP="00EE7418">
      <w:pPr>
        <w:pStyle w:val="NormalBold"/>
        <w:keepNext/>
        <w:widowControl/>
      </w:pPr>
      <w:r w:rsidRPr="00A33366">
        <w:t>Proposition de règlement</w:t>
      </w:r>
    </w:p>
    <w:p w14:paraId="6458A75A" w14:textId="77777777" w:rsidR="00EE7418" w:rsidRPr="00A33366" w:rsidRDefault="00EE7418" w:rsidP="00EE7418">
      <w:pPr>
        <w:pStyle w:val="NormalBold"/>
        <w:widowControl/>
      </w:pPr>
      <w:r w:rsidRPr="00A33366">
        <w:t>Annexe I – partie B – alinéa 1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34B4BB5" w14:textId="77777777" w:rsidTr="00FC6A49">
        <w:trPr>
          <w:jc w:val="center"/>
        </w:trPr>
        <w:tc>
          <w:tcPr>
            <w:tcW w:w="9752" w:type="dxa"/>
            <w:gridSpan w:val="2"/>
          </w:tcPr>
          <w:p w14:paraId="381907C1" w14:textId="77777777" w:rsidR="00EE7418" w:rsidRPr="00A33366" w:rsidRDefault="00EE7418" w:rsidP="00FC6A49">
            <w:pPr>
              <w:keepNext/>
              <w:widowControl/>
            </w:pPr>
          </w:p>
        </w:tc>
      </w:tr>
      <w:tr w:rsidR="00EE7418" w:rsidRPr="00A33366" w14:paraId="7022822B" w14:textId="77777777" w:rsidTr="00FC6A49">
        <w:trPr>
          <w:jc w:val="center"/>
        </w:trPr>
        <w:tc>
          <w:tcPr>
            <w:tcW w:w="4876" w:type="dxa"/>
          </w:tcPr>
          <w:p w14:paraId="6AA43B5D" w14:textId="77777777" w:rsidR="00EE7418" w:rsidRPr="00A33366" w:rsidRDefault="00EE7418" w:rsidP="00FC6A49">
            <w:pPr>
              <w:pStyle w:val="ColumnHeading"/>
              <w:keepNext/>
              <w:widowControl/>
            </w:pPr>
            <w:r w:rsidRPr="00A33366">
              <w:t>Texte proposé par la Commission</w:t>
            </w:r>
          </w:p>
        </w:tc>
        <w:tc>
          <w:tcPr>
            <w:tcW w:w="4876" w:type="dxa"/>
          </w:tcPr>
          <w:p w14:paraId="39864C1B" w14:textId="77777777" w:rsidR="00EE7418" w:rsidRPr="00A33366" w:rsidRDefault="00EE7418" w:rsidP="00FC6A49">
            <w:pPr>
              <w:pStyle w:val="ColumnHeading"/>
              <w:keepNext/>
              <w:widowControl/>
            </w:pPr>
            <w:r w:rsidRPr="00A33366">
              <w:t>Amendement</w:t>
            </w:r>
          </w:p>
        </w:tc>
      </w:tr>
      <w:tr w:rsidR="00EE7418" w:rsidRPr="00A33366" w14:paraId="370E8535" w14:textId="77777777" w:rsidTr="00FC6A49">
        <w:trPr>
          <w:jc w:val="center"/>
        </w:trPr>
        <w:tc>
          <w:tcPr>
            <w:tcW w:w="4876" w:type="dxa"/>
          </w:tcPr>
          <w:p w14:paraId="76E8AE11" w14:textId="77777777" w:rsidR="00EE7418" w:rsidRPr="00A33366" w:rsidRDefault="00EE7418" w:rsidP="00FC6A49">
            <w:pPr>
              <w:pStyle w:val="Normal6"/>
              <w:widowControl/>
              <w:rPr>
                <w:lang w:val="fr-FR"/>
              </w:rPr>
            </w:pPr>
          </w:p>
        </w:tc>
        <w:tc>
          <w:tcPr>
            <w:tcW w:w="4876" w:type="dxa"/>
          </w:tcPr>
          <w:p w14:paraId="576ACB85" w14:textId="77777777" w:rsidR="00EE7418" w:rsidRPr="00A33366" w:rsidRDefault="00EE7418" w:rsidP="00FC6A49">
            <w:pPr>
              <w:pStyle w:val="Normal6"/>
              <w:widowControl/>
              <w:rPr>
                <w:szCs w:val="24"/>
                <w:lang w:val="fr-FR"/>
              </w:rPr>
            </w:pPr>
            <w:r w:rsidRPr="00A33366">
              <w:rPr>
                <w:b/>
                <w:i/>
                <w:lang w:val="fr-FR"/>
              </w:rPr>
              <w:t>e bis)</w:t>
            </w:r>
            <w:r w:rsidRPr="00A33366">
              <w:rPr>
                <w:b/>
                <w:i/>
                <w:lang w:val="fr-FR"/>
              </w:rPr>
              <w:tab/>
              <w:t>il a été immergé dans l’eau à un niveau inférieur au tableau de bord, ce qui a endommagé le moteur ou le système électrique;</w:t>
            </w:r>
          </w:p>
        </w:tc>
      </w:tr>
    </w:tbl>
    <w:p w14:paraId="43191E91" w14:textId="77777777" w:rsidR="00EE7418" w:rsidRPr="00A33366" w:rsidRDefault="00EE7418" w:rsidP="00EE7418">
      <w:pPr>
        <w:widowControl/>
      </w:pPr>
    </w:p>
    <w:p w14:paraId="35B67220" w14:textId="77777777" w:rsidR="00EE7418" w:rsidRPr="00A33366" w:rsidRDefault="00EE7418" w:rsidP="00EE7418">
      <w:pPr>
        <w:pStyle w:val="AMNumberTabs0"/>
        <w:keepNext/>
        <w:widowControl/>
      </w:pPr>
      <w:r w:rsidRPr="00A33366">
        <w:t>Amendement</w:t>
      </w:r>
      <w:r w:rsidRPr="00A33366">
        <w:tab/>
      </w:r>
      <w:r w:rsidRPr="00A33366">
        <w:tab/>
        <w:t>335</w:t>
      </w:r>
    </w:p>
    <w:p w14:paraId="3344FA1C" w14:textId="77777777" w:rsidR="00EE7418" w:rsidRPr="00A33366" w:rsidRDefault="00EE7418" w:rsidP="00EE7418">
      <w:pPr>
        <w:pStyle w:val="NormalBold"/>
        <w:keepNext/>
        <w:widowControl/>
      </w:pPr>
      <w:r w:rsidRPr="00A33366">
        <w:t>Proposition de règlement</w:t>
      </w:r>
    </w:p>
    <w:p w14:paraId="783BDEC2" w14:textId="77777777" w:rsidR="00EE7418" w:rsidRPr="00A33366" w:rsidRDefault="00EE7418" w:rsidP="00EE7418">
      <w:pPr>
        <w:pStyle w:val="NormalBold"/>
        <w:widowControl/>
      </w:pPr>
      <w:r w:rsidRPr="00A33366">
        <w:t>Annexe I – partie B – alinéa 1 – point e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1BB3722" w14:textId="77777777" w:rsidTr="00FC6A49">
        <w:trPr>
          <w:jc w:val="center"/>
        </w:trPr>
        <w:tc>
          <w:tcPr>
            <w:tcW w:w="9752" w:type="dxa"/>
            <w:gridSpan w:val="2"/>
          </w:tcPr>
          <w:p w14:paraId="2BDDA978" w14:textId="77777777" w:rsidR="00EE7418" w:rsidRPr="00A33366" w:rsidRDefault="00EE7418" w:rsidP="00FC6A49">
            <w:pPr>
              <w:keepNext/>
              <w:widowControl/>
            </w:pPr>
          </w:p>
        </w:tc>
      </w:tr>
      <w:tr w:rsidR="00EE7418" w:rsidRPr="00A33366" w14:paraId="20E10E97" w14:textId="77777777" w:rsidTr="00FC6A49">
        <w:trPr>
          <w:jc w:val="center"/>
        </w:trPr>
        <w:tc>
          <w:tcPr>
            <w:tcW w:w="4876" w:type="dxa"/>
          </w:tcPr>
          <w:p w14:paraId="363F0BB0" w14:textId="77777777" w:rsidR="00EE7418" w:rsidRPr="00A33366" w:rsidRDefault="00EE7418" w:rsidP="00FC6A49">
            <w:pPr>
              <w:pStyle w:val="ColumnHeading"/>
              <w:keepNext/>
              <w:widowControl/>
            </w:pPr>
            <w:r w:rsidRPr="00A33366">
              <w:t>Texte proposé par la Commission</w:t>
            </w:r>
          </w:p>
        </w:tc>
        <w:tc>
          <w:tcPr>
            <w:tcW w:w="4876" w:type="dxa"/>
          </w:tcPr>
          <w:p w14:paraId="2BB02DFD" w14:textId="77777777" w:rsidR="00EE7418" w:rsidRPr="00A33366" w:rsidRDefault="00EE7418" w:rsidP="00FC6A49">
            <w:pPr>
              <w:pStyle w:val="ColumnHeading"/>
              <w:keepNext/>
              <w:widowControl/>
            </w:pPr>
            <w:r w:rsidRPr="00A33366">
              <w:t>Amendement</w:t>
            </w:r>
          </w:p>
        </w:tc>
      </w:tr>
      <w:tr w:rsidR="00EE7418" w:rsidRPr="00A33366" w14:paraId="1BF19508" w14:textId="77777777" w:rsidTr="00FC6A49">
        <w:trPr>
          <w:jc w:val="center"/>
        </w:trPr>
        <w:tc>
          <w:tcPr>
            <w:tcW w:w="4876" w:type="dxa"/>
          </w:tcPr>
          <w:p w14:paraId="74F97BDD" w14:textId="77777777" w:rsidR="00EE7418" w:rsidRPr="00A33366" w:rsidRDefault="00EE7418" w:rsidP="00FC6A49">
            <w:pPr>
              <w:pStyle w:val="Normal6"/>
              <w:widowControl/>
              <w:rPr>
                <w:lang w:val="fr-FR"/>
              </w:rPr>
            </w:pPr>
          </w:p>
        </w:tc>
        <w:tc>
          <w:tcPr>
            <w:tcW w:w="4876" w:type="dxa"/>
          </w:tcPr>
          <w:p w14:paraId="2211B24A" w14:textId="77777777" w:rsidR="00EE7418" w:rsidRPr="00A33366" w:rsidRDefault="00EE7418" w:rsidP="00FC6A49">
            <w:pPr>
              <w:pStyle w:val="Normal6"/>
              <w:widowControl/>
              <w:rPr>
                <w:szCs w:val="24"/>
                <w:lang w:val="fr-FR"/>
              </w:rPr>
            </w:pPr>
            <w:r w:rsidRPr="00A33366">
              <w:rPr>
                <w:b/>
                <w:i/>
                <w:lang w:val="fr-FR"/>
              </w:rPr>
              <w:t>e ter)</w:t>
            </w:r>
            <w:r w:rsidRPr="00A33366">
              <w:rPr>
                <w:b/>
                <w:i/>
                <w:lang w:val="fr-FR"/>
              </w:rPr>
              <w:tab/>
              <w:t>du carburant s’est répandu ou s’évapore, ce qui entraîne un risque d’incendie et d’explosion; ou</w:t>
            </w:r>
          </w:p>
        </w:tc>
      </w:tr>
    </w:tbl>
    <w:p w14:paraId="1DEF06B6" w14:textId="77777777" w:rsidR="00EE7418" w:rsidRPr="00A33366" w:rsidRDefault="00EE7418" w:rsidP="00EE7418">
      <w:pPr>
        <w:widowControl/>
      </w:pPr>
    </w:p>
    <w:p w14:paraId="75E12D6F" w14:textId="77777777" w:rsidR="00EE7418" w:rsidRPr="00A33366" w:rsidRDefault="00EE7418" w:rsidP="00EE7418">
      <w:pPr>
        <w:pStyle w:val="AMNumberTabs0"/>
        <w:keepNext/>
        <w:widowControl/>
      </w:pPr>
      <w:r w:rsidRPr="00A33366">
        <w:t>Amendement</w:t>
      </w:r>
      <w:r w:rsidRPr="00A33366">
        <w:tab/>
      </w:r>
      <w:r w:rsidRPr="00A33366">
        <w:tab/>
        <w:t>336</w:t>
      </w:r>
    </w:p>
    <w:p w14:paraId="5A98F9CD" w14:textId="77777777" w:rsidR="00EE7418" w:rsidRPr="00A33366" w:rsidRDefault="00EE7418" w:rsidP="00EE7418">
      <w:pPr>
        <w:pStyle w:val="NormalBold"/>
        <w:keepNext/>
        <w:widowControl/>
      </w:pPr>
      <w:r w:rsidRPr="00A33366">
        <w:t>Proposition de règlement</w:t>
      </w:r>
    </w:p>
    <w:p w14:paraId="39B41EB1" w14:textId="77777777" w:rsidR="00EE7418" w:rsidRPr="00A33366" w:rsidRDefault="00EE7418" w:rsidP="00EE7418">
      <w:pPr>
        <w:pStyle w:val="NormalBold"/>
        <w:widowControl/>
      </w:pPr>
      <w:r w:rsidRPr="00A33366">
        <w:t>Annexe I – partie B – alinéa 1 – point e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8156892" w14:textId="77777777" w:rsidTr="00FC6A49">
        <w:trPr>
          <w:jc w:val="center"/>
        </w:trPr>
        <w:tc>
          <w:tcPr>
            <w:tcW w:w="9752" w:type="dxa"/>
            <w:gridSpan w:val="2"/>
          </w:tcPr>
          <w:p w14:paraId="4E0A3162" w14:textId="77777777" w:rsidR="00EE7418" w:rsidRPr="00A33366" w:rsidRDefault="00EE7418" w:rsidP="00FC6A49">
            <w:pPr>
              <w:keepNext/>
              <w:widowControl/>
            </w:pPr>
          </w:p>
        </w:tc>
      </w:tr>
      <w:tr w:rsidR="00EE7418" w:rsidRPr="00A33366" w14:paraId="036704E1" w14:textId="77777777" w:rsidTr="00FC6A49">
        <w:trPr>
          <w:jc w:val="center"/>
        </w:trPr>
        <w:tc>
          <w:tcPr>
            <w:tcW w:w="4876" w:type="dxa"/>
          </w:tcPr>
          <w:p w14:paraId="68599F6C" w14:textId="77777777" w:rsidR="00EE7418" w:rsidRPr="00A33366" w:rsidRDefault="00EE7418" w:rsidP="00FC6A49">
            <w:pPr>
              <w:pStyle w:val="ColumnHeading"/>
              <w:keepNext/>
              <w:widowControl/>
            </w:pPr>
            <w:r w:rsidRPr="00A33366">
              <w:t>Texte proposé par la Commission</w:t>
            </w:r>
          </w:p>
        </w:tc>
        <w:tc>
          <w:tcPr>
            <w:tcW w:w="4876" w:type="dxa"/>
          </w:tcPr>
          <w:p w14:paraId="5145F223" w14:textId="77777777" w:rsidR="00EE7418" w:rsidRPr="00A33366" w:rsidRDefault="00EE7418" w:rsidP="00FC6A49">
            <w:pPr>
              <w:pStyle w:val="ColumnHeading"/>
              <w:keepNext/>
              <w:widowControl/>
            </w:pPr>
            <w:r w:rsidRPr="00A33366">
              <w:t>Amendement</w:t>
            </w:r>
          </w:p>
        </w:tc>
      </w:tr>
      <w:tr w:rsidR="00EE7418" w:rsidRPr="00A33366" w14:paraId="0A76EEAA" w14:textId="77777777" w:rsidTr="00FC6A49">
        <w:trPr>
          <w:jc w:val="center"/>
        </w:trPr>
        <w:tc>
          <w:tcPr>
            <w:tcW w:w="4876" w:type="dxa"/>
          </w:tcPr>
          <w:p w14:paraId="2232EF40" w14:textId="77777777" w:rsidR="00EE7418" w:rsidRPr="00A33366" w:rsidRDefault="00EE7418" w:rsidP="00FC6A49">
            <w:pPr>
              <w:pStyle w:val="Normal6"/>
              <w:widowControl/>
              <w:rPr>
                <w:lang w:val="fr-FR"/>
              </w:rPr>
            </w:pPr>
          </w:p>
        </w:tc>
        <w:tc>
          <w:tcPr>
            <w:tcW w:w="4876" w:type="dxa"/>
          </w:tcPr>
          <w:p w14:paraId="171136FB" w14:textId="77777777" w:rsidR="00EE7418" w:rsidRPr="00A33366" w:rsidRDefault="00EE7418" w:rsidP="00FC6A49">
            <w:pPr>
              <w:pStyle w:val="Normal6"/>
              <w:widowControl/>
              <w:rPr>
                <w:szCs w:val="24"/>
                <w:lang w:val="fr-FR"/>
              </w:rPr>
            </w:pPr>
            <w:r w:rsidRPr="00A33366">
              <w:rPr>
                <w:b/>
                <w:i/>
                <w:lang w:val="fr-FR"/>
              </w:rPr>
              <w:t>e quater)</w:t>
            </w:r>
            <w:r w:rsidRPr="00A33366">
              <w:rPr>
                <w:b/>
                <w:i/>
                <w:lang w:val="fr-FR"/>
              </w:rPr>
              <w:tab/>
              <w:t>du gaz s’est échappé de son installation GPL, ce qui entraîne un risque d’incendie et d’explosion;</w:t>
            </w:r>
          </w:p>
        </w:tc>
      </w:tr>
    </w:tbl>
    <w:p w14:paraId="0FAE9B12" w14:textId="77777777" w:rsidR="00EE7418" w:rsidRPr="00A33366" w:rsidRDefault="00EE7418" w:rsidP="00EE7418">
      <w:pPr>
        <w:widowControl/>
      </w:pPr>
    </w:p>
    <w:p w14:paraId="387FB491" w14:textId="77777777" w:rsidR="00EE7418" w:rsidRPr="00A33366" w:rsidRDefault="00EE7418" w:rsidP="00EE7418">
      <w:pPr>
        <w:pStyle w:val="AMNumberTabs0"/>
        <w:keepNext/>
        <w:widowControl/>
      </w:pPr>
      <w:r w:rsidRPr="00A33366">
        <w:t>Amendement</w:t>
      </w:r>
      <w:r w:rsidRPr="00A33366">
        <w:tab/>
      </w:r>
      <w:r w:rsidRPr="00A33366">
        <w:tab/>
        <w:t>337</w:t>
      </w:r>
    </w:p>
    <w:p w14:paraId="163EECE7" w14:textId="77777777" w:rsidR="00EE7418" w:rsidRPr="00A33366" w:rsidRDefault="00EE7418" w:rsidP="00EE7418">
      <w:pPr>
        <w:pStyle w:val="NormalBold"/>
        <w:keepNext/>
        <w:widowControl/>
      </w:pPr>
      <w:r w:rsidRPr="00A33366">
        <w:t>Proposition de règlement</w:t>
      </w:r>
    </w:p>
    <w:p w14:paraId="071325AD" w14:textId="77777777" w:rsidR="00EE7418" w:rsidRPr="00A33366" w:rsidRDefault="00EE7418" w:rsidP="00EE7418">
      <w:pPr>
        <w:pStyle w:val="NormalBold"/>
        <w:widowControl/>
      </w:pPr>
      <w:r w:rsidRPr="00A33366">
        <w:t>Annexe I – partie B – alinéa 1 – point e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D26A6BF" w14:textId="77777777" w:rsidTr="00FC6A49">
        <w:trPr>
          <w:jc w:val="center"/>
        </w:trPr>
        <w:tc>
          <w:tcPr>
            <w:tcW w:w="9752" w:type="dxa"/>
            <w:gridSpan w:val="2"/>
          </w:tcPr>
          <w:p w14:paraId="04990377" w14:textId="77777777" w:rsidR="00EE7418" w:rsidRPr="00A33366" w:rsidRDefault="00EE7418" w:rsidP="00FC6A49">
            <w:pPr>
              <w:keepNext/>
              <w:widowControl/>
            </w:pPr>
          </w:p>
        </w:tc>
      </w:tr>
      <w:tr w:rsidR="00EE7418" w:rsidRPr="00A33366" w14:paraId="48E83532" w14:textId="77777777" w:rsidTr="00FC6A49">
        <w:trPr>
          <w:jc w:val="center"/>
        </w:trPr>
        <w:tc>
          <w:tcPr>
            <w:tcW w:w="4876" w:type="dxa"/>
          </w:tcPr>
          <w:p w14:paraId="4ED7E845" w14:textId="77777777" w:rsidR="00EE7418" w:rsidRPr="00A33366" w:rsidRDefault="00EE7418" w:rsidP="00FC6A49">
            <w:pPr>
              <w:pStyle w:val="ColumnHeading"/>
              <w:keepNext/>
              <w:widowControl/>
            </w:pPr>
            <w:r w:rsidRPr="00A33366">
              <w:t>Texte proposé par la Commission</w:t>
            </w:r>
          </w:p>
        </w:tc>
        <w:tc>
          <w:tcPr>
            <w:tcW w:w="4876" w:type="dxa"/>
          </w:tcPr>
          <w:p w14:paraId="4BF674B6" w14:textId="77777777" w:rsidR="00EE7418" w:rsidRPr="00A33366" w:rsidRDefault="00EE7418" w:rsidP="00FC6A49">
            <w:pPr>
              <w:pStyle w:val="ColumnHeading"/>
              <w:keepNext/>
              <w:widowControl/>
            </w:pPr>
            <w:r w:rsidRPr="00A33366">
              <w:t>Amendement</w:t>
            </w:r>
          </w:p>
        </w:tc>
      </w:tr>
      <w:tr w:rsidR="00EE7418" w:rsidRPr="00A33366" w14:paraId="2D033F71" w14:textId="77777777" w:rsidTr="00FC6A49">
        <w:trPr>
          <w:jc w:val="center"/>
        </w:trPr>
        <w:tc>
          <w:tcPr>
            <w:tcW w:w="4876" w:type="dxa"/>
          </w:tcPr>
          <w:p w14:paraId="0F4D9928" w14:textId="77777777" w:rsidR="00EE7418" w:rsidRPr="00A33366" w:rsidRDefault="00EE7418" w:rsidP="00FC6A49">
            <w:pPr>
              <w:pStyle w:val="Normal6"/>
              <w:widowControl/>
              <w:rPr>
                <w:lang w:val="fr-FR"/>
              </w:rPr>
            </w:pPr>
          </w:p>
        </w:tc>
        <w:tc>
          <w:tcPr>
            <w:tcW w:w="4876" w:type="dxa"/>
          </w:tcPr>
          <w:p w14:paraId="2EF94CC7" w14:textId="77777777" w:rsidR="00EE7418" w:rsidRPr="00A33366" w:rsidRDefault="00EE7418" w:rsidP="00FC6A49">
            <w:pPr>
              <w:pStyle w:val="Normal6"/>
              <w:widowControl/>
              <w:rPr>
                <w:szCs w:val="24"/>
                <w:lang w:val="fr-FR"/>
              </w:rPr>
            </w:pPr>
            <w:r w:rsidRPr="00A33366">
              <w:rPr>
                <w:b/>
                <w:i/>
                <w:lang w:val="fr-FR"/>
              </w:rPr>
              <w:t>e quinquies)</w:t>
            </w:r>
            <w:r w:rsidRPr="00A33366">
              <w:rPr>
                <w:b/>
                <w:i/>
                <w:lang w:val="fr-FR"/>
              </w:rPr>
              <w:tab/>
              <w:t>des liquides de fonctionnement (carburant, liquide de frein, liquide antigel, acide de batterie, liquide de refroidissement) se sont échappés, ce qui entraîne un risque de pollution de l’eau;</w:t>
            </w:r>
          </w:p>
        </w:tc>
      </w:tr>
    </w:tbl>
    <w:p w14:paraId="70A5A106" w14:textId="77777777" w:rsidR="00EE7418" w:rsidRPr="00A33366" w:rsidRDefault="00EE7418" w:rsidP="00EE7418">
      <w:pPr>
        <w:widowControl/>
      </w:pPr>
    </w:p>
    <w:p w14:paraId="1D1F4E41" w14:textId="77777777" w:rsidR="00EE7418" w:rsidRPr="00A33366" w:rsidRDefault="00EE7418" w:rsidP="00EE7418">
      <w:pPr>
        <w:pStyle w:val="AMNumberTabs0"/>
        <w:keepNext/>
        <w:widowControl/>
      </w:pPr>
      <w:r w:rsidRPr="00A33366">
        <w:t>Amendement</w:t>
      </w:r>
      <w:r w:rsidRPr="00A33366">
        <w:tab/>
      </w:r>
      <w:r w:rsidRPr="00A33366">
        <w:tab/>
        <w:t>338</w:t>
      </w:r>
    </w:p>
    <w:p w14:paraId="5509DCD1" w14:textId="77777777" w:rsidR="00EE7418" w:rsidRPr="00A33366" w:rsidRDefault="00EE7418" w:rsidP="00EE7418">
      <w:pPr>
        <w:pStyle w:val="NormalBold"/>
        <w:keepNext/>
        <w:widowControl/>
      </w:pPr>
      <w:r w:rsidRPr="00A33366">
        <w:t>Proposition de règlement</w:t>
      </w:r>
    </w:p>
    <w:p w14:paraId="76692985" w14:textId="77777777" w:rsidR="00EE7418" w:rsidRPr="00A33366" w:rsidRDefault="00EE7418" w:rsidP="00EE7418">
      <w:pPr>
        <w:pStyle w:val="NormalBold"/>
        <w:widowControl/>
      </w:pPr>
      <w:r w:rsidRPr="00A33366">
        <w:t>Annexe IV – partie A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B4FF1EE" w14:textId="77777777" w:rsidTr="00FC6A49">
        <w:trPr>
          <w:jc w:val="center"/>
        </w:trPr>
        <w:tc>
          <w:tcPr>
            <w:tcW w:w="9752" w:type="dxa"/>
            <w:gridSpan w:val="2"/>
          </w:tcPr>
          <w:p w14:paraId="3B6ACD3A" w14:textId="77777777" w:rsidR="00EE7418" w:rsidRPr="00A33366" w:rsidRDefault="00EE7418" w:rsidP="00FC6A49">
            <w:pPr>
              <w:keepNext/>
              <w:widowControl/>
            </w:pPr>
          </w:p>
        </w:tc>
      </w:tr>
      <w:tr w:rsidR="00EE7418" w:rsidRPr="00A33366" w14:paraId="1F4B267D" w14:textId="77777777" w:rsidTr="00FC6A49">
        <w:trPr>
          <w:jc w:val="center"/>
        </w:trPr>
        <w:tc>
          <w:tcPr>
            <w:tcW w:w="4876" w:type="dxa"/>
          </w:tcPr>
          <w:p w14:paraId="1500F25C" w14:textId="77777777" w:rsidR="00EE7418" w:rsidRPr="00A33366" w:rsidRDefault="00EE7418" w:rsidP="00FC6A49">
            <w:pPr>
              <w:pStyle w:val="ColumnHeading"/>
              <w:keepNext/>
              <w:widowControl/>
            </w:pPr>
            <w:r w:rsidRPr="00A33366">
              <w:t>Texte proposé par la Commission</w:t>
            </w:r>
          </w:p>
        </w:tc>
        <w:tc>
          <w:tcPr>
            <w:tcW w:w="4876" w:type="dxa"/>
          </w:tcPr>
          <w:p w14:paraId="605E5E0E" w14:textId="77777777" w:rsidR="00EE7418" w:rsidRPr="00A33366" w:rsidRDefault="00EE7418" w:rsidP="00FC6A49">
            <w:pPr>
              <w:pStyle w:val="ColumnHeading"/>
              <w:keepNext/>
              <w:widowControl/>
            </w:pPr>
            <w:r w:rsidRPr="00A33366">
              <w:t>Amendement</w:t>
            </w:r>
          </w:p>
        </w:tc>
      </w:tr>
      <w:tr w:rsidR="00EE7418" w:rsidRPr="00A33366" w14:paraId="1A6994EF" w14:textId="77777777" w:rsidTr="00FC6A49">
        <w:trPr>
          <w:jc w:val="center"/>
        </w:trPr>
        <w:tc>
          <w:tcPr>
            <w:tcW w:w="4876" w:type="dxa"/>
          </w:tcPr>
          <w:p w14:paraId="2110565D"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Une description non technique des actions prévues pour garantir que les véhicules </w:t>
            </w:r>
            <w:r w:rsidRPr="00A33366">
              <w:rPr>
                <w:b/>
                <w:i/>
                <w:lang w:val="fr-FR"/>
              </w:rPr>
              <w:t>appartenant au type de véhicule considéré</w:t>
            </w:r>
            <w:r w:rsidRPr="00A33366">
              <w:rPr>
                <w:lang w:val="fr-FR"/>
              </w:rPr>
              <w:t xml:space="preserve"> continuent de satisfaire aux exigences légales visées aux articles 4 à 7 tout au long de leur production.</w:t>
            </w:r>
          </w:p>
        </w:tc>
        <w:tc>
          <w:tcPr>
            <w:tcW w:w="4876" w:type="dxa"/>
          </w:tcPr>
          <w:p w14:paraId="0ACDF62B" w14:textId="77777777" w:rsidR="00EE7418" w:rsidRPr="00A33366" w:rsidRDefault="00EE7418" w:rsidP="00FC6A49">
            <w:pPr>
              <w:pStyle w:val="Normal6"/>
              <w:widowControl/>
              <w:rPr>
                <w:szCs w:val="24"/>
                <w:lang w:val="fr-FR"/>
              </w:rPr>
            </w:pPr>
            <w:r w:rsidRPr="00A33366">
              <w:rPr>
                <w:lang w:val="fr-FR"/>
              </w:rPr>
              <w:t>1.</w:t>
            </w:r>
            <w:r w:rsidRPr="00A33366">
              <w:rPr>
                <w:lang w:val="fr-FR"/>
              </w:rPr>
              <w:tab/>
              <w:t>Une description non technique des actions prévues pour garantir que les véhicules continuent de satisfaire aux exigences légales visées aux articles 4 à 7 tout au long de leur production.</w:t>
            </w:r>
          </w:p>
        </w:tc>
      </w:tr>
    </w:tbl>
    <w:p w14:paraId="5F8348F9" w14:textId="77777777" w:rsidR="00EE7418" w:rsidRPr="00A33366" w:rsidRDefault="00EE7418" w:rsidP="00EE7418">
      <w:pPr>
        <w:widowControl/>
      </w:pPr>
    </w:p>
    <w:p w14:paraId="4A93627B" w14:textId="77777777" w:rsidR="00EE7418" w:rsidRPr="00A33366" w:rsidRDefault="00EE7418" w:rsidP="00EE7418">
      <w:pPr>
        <w:pStyle w:val="AMNumberTabs0"/>
        <w:keepNext/>
        <w:widowControl/>
      </w:pPr>
      <w:r w:rsidRPr="00A33366">
        <w:t>Amendement</w:t>
      </w:r>
      <w:r w:rsidRPr="00A33366">
        <w:tab/>
      </w:r>
      <w:r w:rsidRPr="00A33366">
        <w:tab/>
        <w:t>339</w:t>
      </w:r>
    </w:p>
    <w:p w14:paraId="1335E35A" w14:textId="77777777" w:rsidR="00EE7418" w:rsidRPr="00A33366" w:rsidRDefault="00EE7418" w:rsidP="00EE7418">
      <w:pPr>
        <w:pStyle w:val="NormalBold"/>
        <w:keepNext/>
        <w:widowControl/>
      </w:pPr>
      <w:r w:rsidRPr="00A33366">
        <w:t>Proposition de règlement</w:t>
      </w:r>
    </w:p>
    <w:p w14:paraId="155F9EEF" w14:textId="77777777" w:rsidR="00EE7418" w:rsidRPr="00A33366" w:rsidRDefault="00EE7418" w:rsidP="00EE7418">
      <w:pPr>
        <w:pStyle w:val="NormalBold"/>
        <w:widowControl/>
      </w:pPr>
      <w:r w:rsidRPr="00A33366">
        <w:t>Annexe IV – partie A – point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FECCA72" w14:textId="77777777" w:rsidTr="00FC6A49">
        <w:trPr>
          <w:jc w:val="center"/>
        </w:trPr>
        <w:tc>
          <w:tcPr>
            <w:tcW w:w="9752" w:type="dxa"/>
            <w:gridSpan w:val="2"/>
          </w:tcPr>
          <w:p w14:paraId="1060E2E3" w14:textId="77777777" w:rsidR="00EE7418" w:rsidRPr="00A33366" w:rsidRDefault="00EE7418" w:rsidP="00FC6A49">
            <w:pPr>
              <w:keepNext/>
              <w:widowControl/>
            </w:pPr>
          </w:p>
        </w:tc>
      </w:tr>
      <w:tr w:rsidR="00EE7418" w:rsidRPr="00A33366" w14:paraId="15AB08C6" w14:textId="77777777" w:rsidTr="00FC6A49">
        <w:trPr>
          <w:jc w:val="center"/>
        </w:trPr>
        <w:tc>
          <w:tcPr>
            <w:tcW w:w="4876" w:type="dxa"/>
          </w:tcPr>
          <w:p w14:paraId="6A1F6927" w14:textId="77777777" w:rsidR="00EE7418" w:rsidRPr="00A33366" w:rsidRDefault="00EE7418" w:rsidP="00FC6A49">
            <w:pPr>
              <w:pStyle w:val="ColumnHeading"/>
              <w:keepNext/>
              <w:widowControl/>
            </w:pPr>
            <w:r w:rsidRPr="00A33366">
              <w:t>Texte proposé par la Commission</w:t>
            </w:r>
          </w:p>
        </w:tc>
        <w:tc>
          <w:tcPr>
            <w:tcW w:w="4876" w:type="dxa"/>
          </w:tcPr>
          <w:p w14:paraId="5211F32E" w14:textId="77777777" w:rsidR="00EE7418" w:rsidRPr="00A33366" w:rsidRDefault="00EE7418" w:rsidP="00FC6A49">
            <w:pPr>
              <w:pStyle w:val="ColumnHeading"/>
              <w:keepNext/>
              <w:widowControl/>
            </w:pPr>
            <w:r w:rsidRPr="00A33366">
              <w:t>Amendement</w:t>
            </w:r>
          </w:p>
        </w:tc>
      </w:tr>
      <w:tr w:rsidR="00EE7418" w:rsidRPr="00A33366" w14:paraId="1BE2F813" w14:textId="77777777" w:rsidTr="00FC6A49">
        <w:trPr>
          <w:jc w:val="center"/>
        </w:trPr>
        <w:tc>
          <w:tcPr>
            <w:tcW w:w="4876" w:type="dxa"/>
          </w:tcPr>
          <w:p w14:paraId="5D7C5E55" w14:textId="77777777" w:rsidR="00EE7418" w:rsidRPr="00A33366" w:rsidRDefault="00EE7418" w:rsidP="00FC6A49">
            <w:pPr>
              <w:pStyle w:val="Normal6"/>
              <w:widowControl/>
              <w:rPr>
                <w:lang w:val="fr-FR"/>
              </w:rPr>
            </w:pPr>
            <w:r w:rsidRPr="00A33366">
              <w:rPr>
                <w:lang w:val="fr-FR"/>
              </w:rPr>
              <w:t>b)</w:t>
            </w:r>
            <w:r w:rsidRPr="00A33366">
              <w:rPr>
                <w:lang w:val="fr-FR"/>
              </w:rPr>
              <w:tab/>
            </w:r>
            <w:r w:rsidRPr="00A33366">
              <w:rPr>
                <w:b/>
                <w:i/>
                <w:lang w:val="fr-FR"/>
              </w:rPr>
              <w:t xml:space="preserve">examiner et </w:t>
            </w:r>
            <w:r w:rsidRPr="00A33366">
              <w:rPr>
                <w:lang w:val="fr-FR"/>
              </w:rPr>
              <w:t xml:space="preserve">vérifier </w:t>
            </w:r>
            <w:r w:rsidRPr="00A33366">
              <w:rPr>
                <w:b/>
                <w:i/>
                <w:lang w:val="fr-FR"/>
              </w:rPr>
              <w:t>les données transmises par les</w:t>
            </w:r>
            <w:r w:rsidRPr="00A33366">
              <w:rPr>
                <w:lang w:val="fr-FR"/>
              </w:rPr>
              <w:t xml:space="preserve"> fournisseurs;</w:t>
            </w:r>
          </w:p>
        </w:tc>
        <w:tc>
          <w:tcPr>
            <w:tcW w:w="4876" w:type="dxa"/>
          </w:tcPr>
          <w:p w14:paraId="073BCAE2" w14:textId="77777777" w:rsidR="00EE7418" w:rsidRPr="00A33366" w:rsidRDefault="00EE7418" w:rsidP="00FC6A49">
            <w:pPr>
              <w:pStyle w:val="Normal6"/>
              <w:widowControl/>
              <w:rPr>
                <w:szCs w:val="24"/>
                <w:lang w:val="fr-FR"/>
              </w:rPr>
            </w:pPr>
            <w:r w:rsidRPr="00A33366">
              <w:rPr>
                <w:lang w:val="fr-FR"/>
              </w:rPr>
              <w:t>b)</w:t>
            </w:r>
            <w:r w:rsidRPr="00A33366">
              <w:rPr>
                <w:lang w:val="fr-FR"/>
              </w:rPr>
              <w:tab/>
              <w:t xml:space="preserve">vérifier </w:t>
            </w:r>
            <w:r w:rsidRPr="00A33366">
              <w:rPr>
                <w:b/>
                <w:i/>
                <w:lang w:val="fr-FR"/>
              </w:rPr>
              <w:t>l’exhaustivité des informations reçues des</w:t>
            </w:r>
            <w:r w:rsidRPr="00A33366">
              <w:rPr>
                <w:lang w:val="fr-FR"/>
              </w:rPr>
              <w:t xml:space="preserve"> fournisseurs;</w:t>
            </w:r>
          </w:p>
        </w:tc>
      </w:tr>
    </w:tbl>
    <w:p w14:paraId="6D53BEAD" w14:textId="77777777" w:rsidR="00EE7418" w:rsidRPr="00A33366" w:rsidRDefault="00EE7418" w:rsidP="00EE7418">
      <w:pPr>
        <w:widowControl/>
      </w:pPr>
    </w:p>
    <w:p w14:paraId="40C6E184" w14:textId="77777777" w:rsidR="00EE7418" w:rsidRPr="00A33366" w:rsidRDefault="00EE7418" w:rsidP="00EE7418">
      <w:pPr>
        <w:pStyle w:val="AMNumberTabs0"/>
        <w:keepNext/>
        <w:widowControl/>
      </w:pPr>
      <w:r w:rsidRPr="00A33366">
        <w:t>Amendement</w:t>
      </w:r>
      <w:r w:rsidRPr="00A33366">
        <w:tab/>
      </w:r>
      <w:r w:rsidRPr="00A33366">
        <w:tab/>
        <w:t>340</w:t>
      </w:r>
    </w:p>
    <w:p w14:paraId="28C669BC" w14:textId="77777777" w:rsidR="00EE7418" w:rsidRPr="00A33366" w:rsidRDefault="00EE7418" w:rsidP="00EE7418">
      <w:pPr>
        <w:pStyle w:val="NormalBold"/>
        <w:keepNext/>
        <w:widowControl/>
      </w:pPr>
      <w:r w:rsidRPr="00A33366">
        <w:t>Proposition de règlement</w:t>
      </w:r>
    </w:p>
    <w:p w14:paraId="5ED31089" w14:textId="77777777" w:rsidR="00EE7418" w:rsidRPr="00A33366" w:rsidRDefault="00EE7418" w:rsidP="00EE7418">
      <w:pPr>
        <w:pStyle w:val="NormalBold"/>
        <w:widowControl/>
      </w:pPr>
      <w:r w:rsidRPr="00A33366">
        <w:t>Annexe IV – partie A – point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2F26B2C" w14:textId="77777777" w:rsidTr="00FC6A49">
        <w:trPr>
          <w:jc w:val="center"/>
        </w:trPr>
        <w:tc>
          <w:tcPr>
            <w:tcW w:w="9752" w:type="dxa"/>
            <w:gridSpan w:val="2"/>
          </w:tcPr>
          <w:p w14:paraId="622E3D4C" w14:textId="77777777" w:rsidR="00EE7418" w:rsidRPr="00A33366" w:rsidRDefault="00EE7418" w:rsidP="00FC6A49">
            <w:pPr>
              <w:keepNext/>
              <w:widowControl/>
            </w:pPr>
          </w:p>
        </w:tc>
      </w:tr>
      <w:tr w:rsidR="00EE7418" w:rsidRPr="00A33366" w14:paraId="0983D0A0" w14:textId="77777777" w:rsidTr="00FC6A49">
        <w:trPr>
          <w:jc w:val="center"/>
        </w:trPr>
        <w:tc>
          <w:tcPr>
            <w:tcW w:w="4876" w:type="dxa"/>
          </w:tcPr>
          <w:p w14:paraId="4906334D" w14:textId="77777777" w:rsidR="00EE7418" w:rsidRPr="00A33366" w:rsidRDefault="00EE7418" w:rsidP="00FC6A49">
            <w:pPr>
              <w:pStyle w:val="ColumnHeading"/>
              <w:keepNext/>
              <w:widowControl/>
            </w:pPr>
            <w:r w:rsidRPr="00A33366">
              <w:t>Texte proposé par la Commission</w:t>
            </w:r>
          </w:p>
        </w:tc>
        <w:tc>
          <w:tcPr>
            <w:tcW w:w="4876" w:type="dxa"/>
          </w:tcPr>
          <w:p w14:paraId="0DEAF348" w14:textId="77777777" w:rsidR="00EE7418" w:rsidRPr="00A33366" w:rsidRDefault="00EE7418" w:rsidP="00FC6A49">
            <w:pPr>
              <w:pStyle w:val="ColumnHeading"/>
              <w:keepNext/>
              <w:widowControl/>
            </w:pPr>
            <w:r w:rsidRPr="00A33366">
              <w:t>Amendement</w:t>
            </w:r>
          </w:p>
        </w:tc>
      </w:tr>
      <w:tr w:rsidR="00EE7418" w:rsidRPr="00A33366" w14:paraId="3096C335" w14:textId="77777777" w:rsidTr="00FC6A49">
        <w:trPr>
          <w:jc w:val="center"/>
        </w:trPr>
        <w:tc>
          <w:tcPr>
            <w:tcW w:w="4876" w:type="dxa"/>
          </w:tcPr>
          <w:p w14:paraId="20E737D5" w14:textId="77777777" w:rsidR="00EE7418" w:rsidRPr="00A33366" w:rsidRDefault="00EE7418" w:rsidP="00FC6A49">
            <w:pPr>
              <w:pStyle w:val="Normal6"/>
              <w:widowControl/>
              <w:rPr>
                <w:lang w:val="fr-FR"/>
              </w:rPr>
            </w:pPr>
            <w:r w:rsidRPr="00A33366">
              <w:rPr>
                <w:b/>
                <w:i/>
                <w:lang w:val="fr-FR"/>
              </w:rPr>
              <w:t>c)</w:t>
            </w:r>
            <w:r w:rsidRPr="00A33366">
              <w:rPr>
                <w:b/>
                <w:i/>
                <w:lang w:val="fr-FR"/>
              </w:rPr>
              <w:tab/>
              <w:t>réagir comme il se doit lorsque les données transmises par les fournisseurs font apparaître un risque de non-respect des exigences relevant de l’article 4, 5 ou 6.</w:t>
            </w:r>
          </w:p>
        </w:tc>
        <w:tc>
          <w:tcPr>
            <w:tcW w:w="4876" w:type="dxa"/>
          </w:tcPr>
          <w:p w14:paraId="6155B893" w14:textId="77777777" w:rsidR="00EE7418" w:rsidRPr="00A33366" w:rsidRDefault="00EE7418" w:rsidP="00FC6A49">
            <w:pPr>
              <w:pStyle w:val="Normal6"/>
              <w:widowControl/>
              <w:rPr>
                <w:szCs w:val="24"/>
                <w:lang w:val="fr-FR"/>
              </w:rPr>
            </w:pPr>
            <w:r w:rsidRPr="00A33366">
              <w:rPr>
                <w:b/>
                <w:i/>
                <w:lang w:val="fr-FR"/>
              </w:rPr>
              <w:t>supprimé</w:t>
            </w:r>
          </w:p>
        </w:tc>
      </w:tr>
    </w:tbl>
    <w:p w14:paraId="22CB9FFF" w14:textId="77777777" w:rsidR="00EE7418" w:rsidRPr="00A33366" w:rsidRDefault="00EE7418" w:rsidP="00EE7418">
      <w:pPr>
        <w:widowControl/>
      </w:pPr>
    </w:p>
    <w:p w14:paraId="78C5C802" w14:textId="77777777" w:rsidR="00EE7418" w:rsidRPr="00A33366" w:rsidRDefault="00EE7418" w:rsidP="00EE7418">
      <w:pPr>
        <w:pStyle w:val="AMNumberTabs0"/>
        <w:keepNext/>
        <w:widowControl/>
      </w:pPr>
      <w:r w:rsidRPr="00A33366">
        <w:t>Amendement</w:t>
      </w:r>
      <w:r w:rsidRPr="00A33366">
        <w:tab/>
      </w:r>
      <w:r w:rsidRPr="00A33366">
        <w:tab/>
        <w:t>341</w:t>
      </w:r>
    </w:p>
    <w:p w14:paraId="5696F4C7" w14:textId="77777777" w:rsidR="00EE7418" w:rsidRPr="00A33366" w:rsidRDefault="00EE7418" w:rsidP="00EE7418">
      <w:pPr>
        <w:pStyle w:val="NormalBold"/>
        <w:keepNext/>
        <w:widowControl/>
      </w:pPr>
      <w:r w:rsidRPr="00A33366">
        <w:t>Proposition de règlement</w:t>
      </w:r>
    </w:p>
    <w:p w14:paraId="78396077" w14:textId="77777777" w:rsidR="00EE7418" w:rsidRPr="00A33366" w:rsidRDefault="00EE7418" w:rsidP="00EE7418">
      <w:pPr>
        <w:pStyle w:val="NormalBold"/>
        <w:widowControl/>
      </w:pPr>
      <w:r w:rsidRPr="00A33366">
        <w:t>Annexe IV – partie A – point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651BDBB" w14:textId="77777777" w:rsidTr="00FC6A49">
        <w:trPr>
          <w:jc w:val="center"/>
        </w:trPr>
        <w:tc>
          <w:tcPr>
            <w:tcW w:w="9752" w:type="dxa"/>
            <w:gridSpan w:val="2"/>
          </w:tcPr>
          <w:p w14:paraId="4C369DD4" w14:textId="77777777" w:rsidR="00EE7418" w:rsidRPr="00A33366" w:rsidRDefault="00EE7418" w:rsidP="00FC6A49">
            <w:pPr>
              <w:keepNext/>
              <w:widowControl/>
            </w:pPr>
          </w:p>
        </w:tc>
      </w:tr>
      <w:tr w:rsidR="00EE7418" w:rsidRPr="00A33366" w14:paraId="01751617" w14:textId="77777777" w:rsidTr="00FC6A49">
        <w:trPr>
          <w:jc w:val="center"/>
        </w:trPr>
        <w:tc>
          <w:tcPr>
            <w:tcW w:w="4876" w:type="dxa"/>
          </w:tcPr>
          <w:p w14:paraId="68E8A877" w14:textId="77777777" w:rsidR="00EE7418" w:rsidRPr="00A33366" w:rsidRDefault="00EE7418" w:rsidP="00FC6A49">
            <w:pPr>
              <w:pStyle w:val="ColumnHeading"/>
              <w:keepNext/>
              <w:widowControl/>
            </w:pPr>
            <w:r w:rsidRPr="00A33366">
              <w:t>Texte proposé par la Commission</w:t>
            </w:r>
          </w:p>
        </w:tc>
        <w:tc>
          <w:tcPr>
            <w:tcW w:w="4876" w:type="dxa"/>
          </w:tcPr>
          <w:p w14:paraId="4093CEE6" w14:textId="77777777" w:rsidR="00EE7418" w:rsidRPr="00A33366" w:rsidRDefault="00EE7418" w:rsidP="00FC6A49">
            <w:pPr>
              <w:pStyle w:val="ColumnHeading"/>
              <w:keepNext/>
              <w:widowControl/>
            </w:pPr>
            <w:r w:rsidRPr="00A33366">
              <w:t>Amendement</w:t>
            </w:r>
          </w:p>
        </w:tc>
      </w:tr>
      <w:tr w:rsidR="00EE7418" w:rsidRPr="00A33366" w14:paraId="1EA0953C" w14:textId="77777777" w:rsidTr="00FC6A49">
        <w:trPr>
          <w:jc w:val="center"/>
        </w:trPr>
        <w:tc>
          <w:tcPr>
            <w:tcW w:w="4876" w:type="dxa"/>
          </w:tcPr>
          <w:p w14:paraId="03DD1D3E" w14:textId="77777777" w:rsidR="00EE7418" w:rsidRPr="00A33366" w:rsidRDefault="00EE7418" w:rsidP="00FC6A49">
            <w:pPr>
              <w:pStyle w:val="Normal6"/>
              <w:widowControl/>
              <w:rPr>
                <w:lang w:val="fr-FR"/>
              </w:rPr>
            </w:pPr>
            <w:r w:rsidRPr="00A33366">
              <w:rPr>
                <w:lang w:val="fr-FR"/>
              </w:rPr>
              <w:t>3.</w:t>
            </w:r>
            <w:r w:rsidRPr="00A33366">
              <w:rPr>
                <w:lang w:val="fr-FR"/>
              </w:rPr>
              <w:tab/>
              <w:t>Des informations sur les hypothèses concernant les technologies de traitement des véhicules hors d’usage en place, les progrès technologiques pertinents en matière de traitement des véhicules hors d’usage et les investissements dans les capacités liées à ces technologies</w:t>
            </w:r>
            <w:r w:rsidRPr="00A33366">
              <w:rPr>
                <w:b/>
                <w:i/>
                <w:lang w:val="fr-FR"/>
              </w:rPr>
              <w:t xml:space="preserve">, à partir de la présentation de la demande de réception par type, que le constructeur a utilisées pour calculer la réutilisabilité, la </w:t>
            </w:r>
            <w:r w:rsidRPr="00A33366">
              <w:rPr>
                <w:b/>
                <w:i/>
                <w:lang w:val="fr-FR"/>
              </w:rPr>
              <w:lastRenderedPageBreak/>
              <w:t xml:space="preserve">recyclabilité et la </w:t>
            </w:r>
            <w:proofErr w:type="spellStart"/>
            <w:r w:rsidRPr="00A33366">
              <w:rPr>
                <w:b/>
                <w:i/>
                <w:lang w:val="fr-FR"/>
              </w:rPr>
              <w:t>valorisabilité</w:t>
            </w:r>
            <w:proofErr w:type="spellEnd"/>
            <w:r w:rsidRPr="00A33366">
              <w:rPr>
                <w:b/>
                <w:i/>
                <w:lang w:val="fr-FR"/>
              </w:rPr>
              <w:t xml:space="preserve"> du type de véhicule conformément à l’article 4.</w:t>
            </w:r>
          </w:p>
        </w:tc>
        <w:tc>
          <w:tcPr>
            <w:tcW w:w="4876" w:type="dxa"/>
          </w:tcPr>
          <w:p w14:paraId="54B77F6F" w14:textId="77777777" w:rsidR="00EE7418" w:rsidRPr="00A33366" w:rsidRDefault="00EE7418" w:rsidP="00FC6A49">
            <w:pPr>
              <w:pStyle w:val="Normal6"/>
              <w:widowControl/>
              <w:rPr>
                <w:szCs w:val="24"/>
                <w:lang w:val="fr-FR"/>
              </w:rPr>
            </w:pPr>
            <w:r w:rsidRPr="00A33366">
              <w:rPr>
                <w:lang w:val="fr-FR"/>
              </w:rPr>
              <w:lastRenderedPageBreak/>
              <w:t>3.</w:t>
            </w:r>
            <w:r w:rsidRPr="00A33366">
              <w:rPr>
                <w:lang w:val="fr-FR"/>
              </w:rPr>
              <w:tab/>
              <w:t>Des informations sur les hypothèses concernant les technologies de traitement des véhicules hors d’usage en place, les progrès technologiques pertinents en matière de traitement des véhicules hors d’usage et les investissements dans les capacités liées à ces technologies</w:t>
            </w:r>
            <w:r w:rsidRPr="00A33366">
              <w:rPr>
                <w:b/>
                <w:i/>
                <w:lang w:val="fr-FR"/>
              </w:rPr>
              <w:t>;</w:t>
            </w:r>
          </w:p>
        </w:tc>
      </w:tr>
    </w:tbl>
    <w:p w14:paraId="1189D31A" w14:textId="77777777" w:rsidR="00EE7418" w:rsidRPr="00A33366" w:rsidRDefault="00EE7418" w:rsidP="00EE7418">
      <w:pPr>
        <w:widowControl/>
      </w:pPr>
    </w:p>
    <w:p w14:paraId="6F7437AD" w14:textId="77777777" w:rsidR="00EE7418" w:rsidRPr="00A33366" w:rsidRDefault="00EE7418" w:rsidP="00EE7418">
      <w:pPr>
        <w:pStyle w:val="AMNumberTabs0"/>
        <w:keepNext/>
        <w:widowControl/>
      </w:pPr>
      <w:r w:rsidRPr="00A33366">
        <w:t>Amendement</w:t>
      </w:r>
      <w:r w:rsidRPr="00A33366">
        <w:tab/>
      </w:r>
      <w:r w:rsidRPr="00A33366">
        <w:tab/>
        <w:t>342</w:t>
      </w:r>
    </w:p>
    <w:p w14:paraId="5888E0A2" w14:textId="77777777" w:rsidR="00EE7418" w:rsidRPr="00A33366" w:rsidRDefault="00EE7418" w:rsidP="00EE7418">
      <w:pPr>
        <w:pStyle w:val="NormalBold"/>
        <w:keepNext/>
        <w:widowControl/>
      </w:pPr>
      <w:r w:rsidRPr="00A33366">
        <w:t>Proposition de règlement</w:t>
      </w:r>
    </w:p>
    <w:p w14:paraId="161E7933" w14:textId="77777777" w:rsidR="00EE7418" w:rsidRPr="00A33366" w:rsidRDefault="00EE7418" w:rsidP="00EE7418">
      <w:pPr>
        <w:pStyle w:val="NormalBold"/>
        <w:widowControl/>
      </w:pPr>
      <w:r w:rsidRPr="00A33366">
        <w:t>Annexe IV – partie A – point 5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E57E7C8" w14:textId="77777777" w:rsidTr="00FC6A49">
        <w:trPr>
          <w:jc w:val="center"/>
        </w:trPr>
        <w:tc>
          <w:tcPr>
            <w:tcW w:w="9752" w:type="dxa"/>
            <w:gridSpan w:val="2"/>
          </w:tcPr>
          <w:p w14:paraId="2A1C64E8" w14:textId="77777777" w:rsidR="00EE7418" w:rsidRPr="00A33366" w:rsidRDefault="00EE7418" w:rsidP="00FC6A49">
            <w:pPr>
              <w:keepNext/>
              <w:widowControl/>
            </w:pPr>
          </w:p>
        </w:tc>
      </w:tr>
      <w:tr w:rsidR="00EE7418" w:rsidRPr="00A33366" w14:paraId="5F76F239" w14:textId="77777777" w:rsidTr="00FC6A49">
        <w:trPr>
          <w:jc w:val="center"/>
        </w:trPr>
        <w:tc>
          <w:tcPr>
            <w:tcW w:w="4876" w:type="dxa"/>
          </w:tcPr>
          <w:p w14:paraId="2D63B2C8" w14:textId="77777777" w:rsidR="00EE7418" w:rsidRPr="00A33366" w:rsidRDefault="00EE7418" w:rsidP="00FC6A49">
            <w:pPr>
              <w:pStyle w:val="ColumnHeading"/>
              <w:keepNext/>
              <w:widowControl/>
            </w:pPr>
            <w:r w:rsidRPr="00A33366">
              <w:t>Texte proposé par la Commission</w:t>
            </w:r>
          </w:p>
        </w:tc>
        <w:tc>
          <w:tcPr>
            <w:tcW w:w="4876" w:type="dxa"/>
          </w:tcPr>
          <w:p w14:paraId="64CE754D" w14:textId="77777777" w:rsidR="00EE7418" w:rsidRPr="00A33366" w:rsidRDefault="00EE7418" w:rsidP="00FC6A49">
            <w:pPr>
              <w:pStyle w:val="ColumnHeading"/>
              <w:keepNext/>
              <w:widowControl/>
            </w:pPr>
            <w:r w:rsidRPr="00A33366">
              <w:t>Amendement</w:t>
            </w:r>
          </w:p>
        </w:tc>
      </w:tr>
      <w:tr w:rsidR="00EE7418" w:rsidRPr="00A33366" w14:paraId="3C0E47F5" w14:textId="77777777" w:rsidTr="00FC6A49">
        <w:trPr>
          <w:jc w:val="center"/>
        </w:trPr>
        <w:tc>
          <w:tcPr>
            <w:tcW w:w="4876" w:type="dxa"/>
          </w:tcPr>
          <w:p w14:paraId="71375A15" w14:textId="77777777" w:rsidR="00EE7418" w:rsidRPr="00A33366" w:rsidRDefault="00EE7418" w:rsidP="00FC6A49">
            <w:pPr>
              <w:pStyle w:val="Normal6"/>
              <w:widowControl/>
              <w:rPr>
                <w:lang w:val="fr-FR"/>
              </w:rPr>
            </w:pPr>
            <w:r w:rsidRPr="00A33366">
              <w:rPr>
                <w:lang w:val="fr-FR"/>
              </w:rPr>
              <w:t>5.</w:t>
            </w:r>
            <w:r w:rsidRPr="00A33366">
              <w:rPr>
                <w:lang w:val="fr-FR"/>
              </w:rPr>
              <w:tab/>
              <w:t xml:space="preserve">Une liste des actions que le constructeur s’engage à mettre en œuvre afin de garantir que le traitement des véhicules hors d’usage </w:t>
            </w:r>
            <w:r w:rsidRPr="00A33366">
              <w:rPr>
                <w:b/>
                <w:i/>
                <w:lang w:val="fr-FR"/>
              </w:rPr>
              <w:t>du type concerné</w:t>
            </w:r>
            <w:r w:rsidRPr="00A33366">
              <w:rPr>
                <w:lang w:val="fr-FR"/>
              </w:rPr>
              <w:t xml:space="preserve"> est effectué conformément au présent règlement, en mettant particulièrement l’accent sur:</w:t>
            </w:r>
          </w:p>
        </w:tc>
        <w:tc>
          <w:tcPr>
            <w:tcW w:w="4876" w:type="dxa"/>
          </w:tcPr>
          <w:p w14:paraId="7387CE9D" w14:textId="77777777" w:rsidR="00EE7418" w:rsidRPr="00A33366" w:rsidRDefault="00EE7418" w:rsidP="00FC6A49">
            <w:pPr>
              <w:pStyle w:val="Normal6"/>
              <w:widowControl/>
              <w:rPr>
                <w:szCs w:val="24"/>
                <w:lang w:val="fr-FR"/>
              </w:rPr>
            </w:pPr>
            <w:r w:rsidRPr="00A33366">
              <w:rPr>
                <w:lang w:val="fr-FR"/>
              </w:rPr>
              <w:t>5.</w:t>
            </w:r>
            <w:r w:rsidRPr="00A33366">
              <w:rPr>
                <w:lang w:val="fr-FR"/>
              </w:rPr>
              <w:tab/>
              <w:t>Une liste des actions que le constructeur s’engage à mettre en œuvre afin de garantir que le traitement des véhicules hors d’usage est effectué conformément au présent règlement, en mettant particulièrement l’accent sur:</w:t>
            </w:r>
          </w:p>
        </w:tc>
      </w:tr>
    </w:tbl>
    <w:p w14:paraId="0AEB63A4" w14:textId="77777777" w:rsidR="00EE7418" w:rsidRPr="00A33366" w:rsidRDefault="00EE7418" w:rsidP="00EE7418">
      <w:pPr>
        <w:widowControl/>
      </w:pPr>
    </w:p>
    <w:p w14:paraId="035A31B2" w14:textId="77777777" w:rsidR="00EE7418" w:rsidRPr="00A33366" w:rsidRDefault="00EE7418" w:rsidP="00EE7418">
      <w:pPr>
        <w:pStyle w:val="AMNumberTabs0"/>
        <w:keepNext/>
        <w:widowControl/>
      </w:pPr>
      <w:r w:rsidRPr="00A33366">
        <w:t>Amendement</w:t>
      </w:r>
      <w:r w:rsidRPr="00A33366">
        <w:tab/>
      </w:r>
      <w:r w:rsidRPr="00A33366">
        <w:tab/>
        <w:t>343</w:t>
      </w:r>
    </w:p>
    <w:p w14:paraId="36312619" w14:textId="77777777" w:rsidR="00EE7418" w:rsidRPr="00A33366" w:rsidRDefault="00EE7418" w:rsidP="00EE7418">
      <w:pPr>
        <w:pStyle w:val="NormalBold"/>
        <w:keepNext/>
        <w:widowControl/>
      </w:pPr>
      <w:r w:rsidRPr="00A33366">
        <w:t>Proposition de règlement</w:t>
      </w:r>
    </w:p>
    <w:p w14:paraId="168F5BE9" w14:textId="77777777" w:rsidR="00EE7418" w:rsidRPr="00A33366" w:rsidRDefault="00EE7418" w:rsidP="00EE7418">
      <w:pPr>
        <w:pStyle w:val="NormalBold"/>
        <w:widowControl/>
      </w:pPr>
      <w:r w:rsidRPr="00A33366">
        <w:t>Annexe IV – partie A – point 5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0DCA3D" w14:textId="77777777" w:rsidTr="00FC6A49">
        <w:trPr>
          <w:jc w:val="center"/>
        </w:trPr>
        <w:tc>
          <w:tcPr>
            <w:tcW w:w="9752" w:type="dxa"/>
            <w:gridSpan w:val="2"/>
          </w:tcPr>
          <w:p w14:paraId="14C5B06C" w14:textId="77777777" w:rsidR="00EE7418" w:rsidRPr="00A33366" w:rsidRDefault="00EE7418" w:rsidP="00FC6A49">
            <w:pPr>
              <w:keepNext/>
              <w:widowControl/>
            </w:pPr>
          </w:p>
        </w:tc>
      </w:tr>
      <w:tr w:rsidR="00EE7418" w:rsidRPr="00A33366" w14:paraId="5D66021D" w14:textId="77777777" w:rsidTr="00FC6A49">
        <w:trPr>
          <w:jc w:val="center"/>
        </w:trPr>
        <w:tc>
          <w:tcPr>
            <w:tcW w:w="4876" w:type="dxa"/>
          </w:tcPr>
          <w:p w14:paraId="4F149067" w14:textId="77777777" w:rsidR="00EE7418" w:rsidRPr="00A33366" w:rsidRDefault="00EE7418" w:rsidP="00FC6A49">
            <w:pPr>
              <w:pStyle w:val="ColumnHeading"/>
              <w:keepNext/>
              <w:widowControl/>
            </w:pPr>
            <w:r w:rsidRPr="00A33366">
              <w:t>Texte proposé par la Commission</w:t>
            </w:r>
          </w:p>
        </w:tc>
        <w:tc>
          <w:tcPr>
            <w:tcW w:w="4876" w:type="dxa"/>
          </w:tcPr>
          <w:p w14:paraId="62F49E33" w14:textId="77777777" w:rsidR="00EE7418" w:rsidRPr="00A33366" w:rsidRDefault="00EE7418" w:rsidP="00FC6A49">
            <w:pPr>
              <w:pStyle w:val="ColumnHeading"/>
              <w:keepNext/>
              <w:widowControl/>
            </w:pPr>
            <w:r w:rsidRPr="00A33366">
              <w:t>Amendement</w:t>
            </w:r>
          </w:p>
        </w:tc>
      </w:tr>
      <w:tr w:rsidR="00EE7418" w:rsidRPr="00A33366" w14:paraId="026681F0" w14:textId="77777777" w:rsidTr="00FC6A49">
        <w:trPr>
          <w:jc w:val="center"/>
        </w:trPr>
        <w:tc>
          <w:tcPr>
            <w:tcW w:w="4876" w:type="dxa"/>
          </w:tcPr>
          <w:p w14:paraId="2D6BE87B" w14:textId="77777777" w:rsidR="00EE7418" w:rsidRPr="00A33366" w:rsidRDefault="00EE7418" w:rsidP="00FC6A49">
            <w:pPr>
              <w:pStyle w:val="Normal6"/>
              <w:widowControl/>
              <w:rPr>
                <w:lang w:val="fr-FR"/>
              </w:rPr>
            </w:pPr>
            <w:r w:rsidRPr="00A33366">
              <w:rPr>
                <w:lang w:val="fr-FR"/>
              </w:rPr>
              <w:t>a)</w:t>
            </w:r>
            <w:r w:rsidRPr="00A33366">
              <w:rPr>
                <w:lang w:val="fr-FR"/>
              </w:rPr>
              <w:tab/>
              <w:t>les mesures destinées à faciliter l’extraction des pièces visées à l’annexe VII, partie C;</w:t>
            </w:r>
          </w:p>
        </w:tc>
        <w:tc>
          <w:tcPr>
            <w:tcW w:w="4876" w:type="dxa"/>
          </w:tcPr>
          <w:p w14:paraId="1FC27746" w14:textId="77777777" w:rsidR="00EE7418" w:rsidRPr="00A33366" w:rsidRDefault="00EE7418" w:rsidP="00FC6A49">
            <w:pPr>
              <w:pStyle w:val="Normal6"/>
              <w:widowControl/>
              <w:rPr>
                <w:szCs w:val="24"/>
                <w:lang w:val="fr-FR"/>
              </w:rPr>
            </w:pPr>
            <w:r w:rsidRPr="00A33366">
              <w:rPr>
                <w:lang w:val="fr-FR"/>
              </w:rPr>
              <w:t>a)</w:t>
            </w:r>
            <w:r w:rsidRPr="00A33366">
              <w:rPr>
                <w:lang w:val="fr-FR"/>
              </w:rPr>
              <w:tab/>
              <w:t xml:space="preserve">les mesures destinées à faciliter l’extraction </w:t>
            </w:r>
            <w:r w:rsidRPr="00A33366">
              <w:rPr>
                <w:b/>
                <w:i/>
                <w:lang w:val="fr-FR"/>
              </w:rPr>
              <w:t xml:space="preserve">non destructive </w:t>
            </w:r>
            <w:r w:rsidRPr="00A33366">
              <w:rPr>
                <w:lang w:val="fr-FR"/>
              </w:rPr>
              <w:t>des pièces visées à l’annexe VII, partie C;</w:t>
            </w:r>
          </w:p>
        </w:tc>
      </w:tr>
    </w:tbl>
    <w:p w14:paraId="31938EEF" w14:textId="77777777" w:rsidR="00EE7418" w:rsidRPr="00A33366" w:rsidRDefault="00EE7418" w:rsidP="00EE7418">
      <w:pPr>
        <w:widowControl/>
      </w:pPr>
    </w:p>
    <w:p w14:paraId="04DF29E4" w14:textId="77777777" w:rsidR="00EE7418" w:rsidRPr="00A33366" w:rsidRDefault="00EE7418" w:rsidP="00EE7418">
      <w:pPr>
        <w:pStyle w:val="AMNumberTabs0"/>
        <w:keepNext/>
        <w:widowControl/>
      </w:pPr>
      <w:r w:rsidRPr="00A33366">
        <w:t>Amendement</w:t>
      </w:r>
      <w:r w:rsidRPr="00A33366">
        <w:tab/>
      </w:r>
      <w:r w:rsidRPr="00A33366">
        <w:tab/>
        <w:t>344</w:t>
      </w:r>
    </w:p>
    <w:p w14:paraId="0056C9C0" w14:textId="77777777" w:rsidR="00EE7418" w:rsidRPr="00A33366" w:rsidRDefault="00EE7418" w:rsidP="00EE7418">
      <w:pPr>
        <w:pStyle w:val="NormalBold"/>
        <w:keepNext/>
        <w:widowControl/>
      </w:pPr>
      <w:r w:rsidRPr="00A33366">
        <w:t>Proposition de règlement</w:t>
      </w:r>
    </w:p>
    <w:p w14:paraId="1C868DE3" w14:textId="77777777" w:rsidR="00EE7418" w:rsidRPr="00A33366" w:rsidRDefault="00EE7418" w:rsidP="00EE7418">
      <w:pPr>
        <w:pStyle w:val="NormalBold"/>
        <w:widowControl/>
      </w:pPr>
      <w:r w:rsidRPr="00A33366">
        <w:t>Annexe IV – partie A – point 5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D60FBF2" w14:textId="77777777" w:rsidTr="00FC6A49">
        <w:trPr>
          <w:jc w:val="center"/>
        </w:trPr>
        <w:tc>
          <w:tcPr>
            <w:tcW w:w="9752" w:type="dxa"/>
            <w:gridSpan w:val="2"/>
          </w:tcPr>
          <w:p w14:paraId="70FE0DB6" w14:textId="77777777" w:rsidR="00EE7418" w:rsidRPr="00A33366" w:rsidRDefault="00EE7418" w:rsidP="00FC6A49">
            <w:pPr>
              <w:keepNext/>
              <w:widowControl/>
            </w:pPr>
          </w:p>
        </w:tc>
      </w:tr>
      <w:tr w:rsidR="00EE7418" w:rsidRPr="00A33366" w14:paraId="01430303" w14:textId="77777777" w:rsidTr="00FC6A49">
        <w:trPr>
          <w:jc w:val="center"/>
        </w:trPr>
        <w:tc>
          <w:tcPr>
            <w:tcW w:w="4876" w:type="dxa"/>
          </w:tcPr>
          <w:p w14:paraId="6CAE646E" w14:textId="77777777" w:rsidR="00EE7418" w:rsidRPr="00A33366" w:rsidRDefault="00EE7418" w:rsidP="00FC6A49">
            <w:pPr>
              <w:pStyle w:val="ColumnHeading"/>
              <w:keepNext/>
              <w:widowControl/>
            </w:pPr>
            <w:r w:rsidRPr="00A33366">
              <w:t>Texte proposé par la Commission</w:t>
            </w:r>
          </w:p>
        </w:tc>
        <w:tc>
          <w:tcPr>
            <w:tcW w:w="4876" w:type="dxa"/>
          </w:tcPr>
          <w:p w14:paraId="794FB0EA" w14:textId="77777777" w:rsidR="00EE7418" w:rsidRPr="00A33366" w:rsidRDefault="00EE7418" w:rsidP="00FC6A49">
            <w:pPr>
              <w:pStyle w:val="ColumnHeading"/>
              <w:keepNext/>
              <w:widowControl/>
            </w:pPr>
            <w:r w:rsidRPr="00A33366">
              <w:t>Amendement</w:t>
            </w:r>
          </w:p>
        </w:tc>
      </w:tr>
      <w:tr w:rsidR="00EE7418" w:rsidRPr="00A33366" w14:paraId="7A5E6BE8" w14:textId="77777777" w:rsidTr="00FC6A49">
        <w:trPr>
          <w:jc w:val="center"/>
        </w:trPr>
        <w:tc>
          <w:tcPr>
            <w:tcW w:w="4876" w:type="dxa"/>
          </w:tcPr>
          <w:p w14:paraId="02D74344" w14:textId="77777777" w:rsidR="00EE7418" w:rsidRPr="00A33366" w:rsidRDefault="00EE7418" w:rsidP="00FC6A49">
            <w:pPr>
              <w:pStyle w:val="Normal6"/>
              <w:widowControl/>
              <w:rPr>
                <w:lang w:val="fr-FR"/>
              </w:rPr>
            </w:pPr>
            <w:r w:rsidRPr="00A33366">
              <w:rPr>
                <w:lang w:val="fr-FR"/>
              </w:rPr>
              <w:t>b)</w:t>
            </w:r>
            <w:r w:rsidRPr="00A33366">
              <w:rPr>
                <w:lang w:val="fr-FR"/>
              </w:rPr>
              <w:tab/>
              <w:t>les mesures contribuant à la mise au point de technologies de recyclage des matériaux utilisés dans les véhicules pour lesquels de telles technologies ne sont pas largement disponibles à l’échelle commerciale</w:t>
            </w:r>
            <w:r w:rsidRPr="00A33366">
              <w:rPr>
                <w:b/>
                <w:i/>
                <w:lang w:val="fr-FR"/>
              </w:rPr>
              <w:t xml:space="preserve"> au moment de la présentation de la demande de réception par type</w:t>
            </w:r>
            <w:r w:rsidRPr="00A33366">
              <w:rPr>
                <w:lang w:val="fr-FR"/>
              </w:rPr>
              <w:t>;</w:t>
            </w:r>
          </w:p>
        </w:tc>
        <w:tc>
          <w:tcPr>
            <w:tcW w:w="4876" w:type="dxa"/>
          </w:tcPr>
          <w:p w14:paraId="173C2B86" w14:textId="77777777" w:rsidR="00EE7418" w:rsidRPr="00A33366" w:rsidRDefault="00EE7418" w:rsidP="00FC6A49">
            <w:pPr>
              <w:pStyle w:val="Normal6"/>
              <w:widowControl/>
              <w:rPr>
                <w:szCs w:val="24"/>
                <w:lang w:val="fr-FR"/>
              </w:rPr>
            </w:pPr>
            <w:r w:rsidRPr="00A33366">
              <w:rPr>
                <w:lang w:val="fr-FR"/>
              </w:rPr>
              <w:t>b)</w:t>
            </w:r>
            <w:r w:rsidRPr="00A33366">
              <w:rPr>
                <w:lang w:val="fr-FR"/>
              </w:rPr>
              <w:tab/>
            </w:r>
            <w:r w:rsidRPr="00A33366">
              <w:rPr>
                <w:b/>
                <w:i/>
                <w:lang w:val="fr-FR"/>
              </w:rPr>
              <w:t xml:space="preserve">en coopération avec des opérateurs de traitement des déchets ou des instituts de recherche, </w:t>
            </w:r>
            <w:r w:rsidRPr="00A33366">
              <w:rPr>
                <w:lang w:val="fr-FR"/>
              </w:rPr>
              <w:t xml:space="preserve">les mesures contribuant à la mise au point de technologies de recyclage des matériaux </w:t>
            </w:r>
            <w:r w:rsidRPr="00A33366">
              <w:rPr>
                <w:b/>
                <w:i/>
                <w:lang w:val="fr-FR"/>
              </w:rPr>
              <w:t xml:space="preserve">et composants </w:t>
            </w:r>
            <w:r w:rsidRPr="00A33366">
              <w:rPr>
                <w:lang w:val="fr-FR"/>
              </w:rPr>
              <w:t>utilisés dans les véhicules pour lesquels de telles technologies ne sont pas largement disponibles à l’échelle commerciale;</w:t>
            </w:r>
          </w:p>
        </w:tc>
      </w:tr>
    </w:tbl>
    <w:p w14:paraId="135EABFE" w14:textId="77777777" w:rsidR="00EE7418" w:rsidRPr="00A33366" w:rsidRDefault="00EE7418" w:rsidP="00EE7418">
      <w:pPr>
        <w:widowControl/>
      </w:pPr>
    </w:p>
    <w:p w14:paraId="31F8DF27" w14:textId="77777777" w:rsidR="00EE7418" w:rsidRPr="00A33366" w:rsidRDefault="00EE7418" w:rsidP="00EE7418">
      <w:pPr>
        <w:pStyle w:val="AMNumberTabs0"/>
        <w:keepNext/>
        <w:widowControl/>
      </w:pPr>
      <w:r w:rsidRPr="00A33366">
        <w:t>Amendement</w:t>
      </w:r>
      <w:r w:rsidRPr="00A33366">
        <w:tab/>
      </w:r>
      <w:r w:rsidRPr="00A33366">
        <w:tab/>
        <w:t>345</w:t>
      </w:r>
    </w:p>
    <w:p w14:paraId="3395B7A1" w14:textId="77777777" w:rsidR="00EE7418" w:rsidRPr="00A33366" w:rsidRDefault="00EE7418" w:rsidP="00EE7418">
      <w:pPr>
        <w:pStyle w:val="NormalBold"/>
        <w:keepNext/>
        <w:widowControl/>
      </w:pPr>
      <w:r w:rsidRPr="00A33366">
        <w:t>Proposition de règlement</w:t>
      </w:r>
    </w:p>
    <w:p w14:paraId="11B27AE0" w14:textId="77777777" w:rsidR="00EE7418" w:rsidRPr="00A33366" w:rsidRDefault="00EE7418" w:rsidP="00EE7418">
      <w:pPr>
        <w:pStyle w:val="NormalBold"/>
        <w:widowControl/>
      </w:pPr>
      <w:r w:rsidRPr="00A33366">
        <w:t>Annexe IV – partie A – point 5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9984BBD" w14:textId="77777777" w:rsidTr="00FC6A49">
        <w:trPr>
          <w:jc w:val="center"/>
        </w:trPr>
        <w:tc>
          <w:tcPr>
            <w:tcW w:w="9752" w:type="dxa"/>
            <w:gridSpan w:val="2"/>
          </w:tcPr>
          <w:p w14:paraId="07209F9F" w14:textId="77777777" w:rsidR="00EE7418" w:rsidRPr="00A33366" w:rsidRDefault="00EE7418" w:rsidP="00FC6A49">
            <w:pPr>
              <w:keepNext/>
              <w:widowControl/>
            </w:pPr>
          </w:p>
        </w:tc>
      </w:tr>
      <w:tr w:rsidR="00EE7418" w:rsidRPr="00A33366" w14:paraId="4E639AD9" w14:textId="77777777" w:rsidTr="00FC6A49">
        <w:trPr>
          <w:jc w:val="center"/>
        </w:trPr>
        <w:tc>
          <w:tcPr>
            <w:tcW w:w="4876" w:type="dxa"/>
          </w:tcPr>
          <w:p w14:paraId="329E553F" w14:textId="77777777" w:rsidR="00EE7418" w:rsidRPr="00A33366" w:rsidRDefault="00EE7418" w:rsidP="00FC6A49">
            <w:pPr>
              <w:pStyle w:val="ColumnHeading"/>
              <w:keepNext/>
              <w:widowControl/>
            </w:pPr>
            <w:r w:rsidRPr="00A33366">
              <w:t>Texte proposé par la Commission</w:t>
            </w:r>
          </w:p>
        </w:tc>
        <w:tc>
          <w:tcPr>
            <w:tcW w:w="4876" w:type="dxa"/>
          </w:tcPr>
          <w:p w14:paraId="7F392594" w14:textId="77777777" w:rsidR="00EE7418" w:rsidRPr="00A33366" w:rsidRDefault="00EE7418" w:rsidP="00FC6A49">
            <w:pPr>
              <w:pStyle w:val="ColumnHeading"/>
              <w:keepNext/>
              <w:widowControl/>
            </w:pPr>
            <w:r w:rsidRPr="00A33366">
              <w:t>Amendement</w:t>
            </w:r>
          </w:p>
        </w:tc>
      </w:tr>
      <w:tr w:rsidR="00EE7418" w:rsidRPr="00A33366" w14:paraId="2353DB4B" w14:textId="77777777" w:rsidTr="00FC6A49">
        <w:trPr>
          <w:jc w:val="center"/>
        </w:trPr>
        <w:tc>
          <w:tcPr>
            <w:tcW w:w="4876" w:type="dxa"/>
          </w:tcPr>
          <w:p w14:paraId="5E3848E1" w14:textId="77777777" w:rsidR="00EE7418" w:rsidRPr="00A33366" w:rsidRDefault="00EE7418" w:rsidP="00FC6A49">
            <w:pPr>
              <w:pStyle w:val="Normal6"/>
              <w:widowControl/>
              <w:rPr>
                <w:lang w:val="fr-FR"/>
              </w:rPr>
            </w:pPr>
            <w:r w:rsidRPr="00A33366">
              <w:rPr>
                <w:b/>
                <w:i/>
                <w:lang w:val="fr-FR"/>
              </w:rPr>
              <w:t>c)</w:t>
            </w:r>
            <w:r w:rsidRPr="00A33366">
              <w:rPr>
                <w:b/>
                <w:i/>
                <w:lang w:val="fr-FR"/>
              </w:rPr>
              <w:tab/>
              <w:t>la surveillance de la manière dont les pièces, composants et matériaux contenus dans les véhicules appartenant au type de véhicule concerné sont réutilisés, recyclés et valorisés dans la pratique;</w:t>
            </w:r>
          </w:p>
        </w:tc>
        <w:tc>
          <w:tcPr>
            <w:tcW w:w="4876" w:type="dxa"/>
          </w:tcPr>
          <w:p w14:paraId="3050B59B" w14:textId="77777777" w:rsidR="00EE7418" w:rsidRPr="00A33366" w:rsidRDefault="00EE7418" w:rsidP="00FC6A49">
            <w:pPr>
              <w:pStyle w:val="Normal6"/>
              <w:widowControl/>
              <w:rPr>
                <w:szCs w:val="24"/>
                <w:lang w:val="fr-FR"/>
              </w:rPr>
            </w:pPr>
            <w:r w:rsidRPr="00A33366">
              <w:rPr>
                <w:b/>
                <w:i/>
                <w:lang w:val="fr-FR"/>
              </w:rPr>
              <w:t>supprimé</w:t>
            </w:r>
          </w:p>
        </w:tc>
      </w:tr>
    </w:tbl>
    <w:p w14:paraId="631099DF" w14:textId="77777777" w:rsidR="00EE7418" w:rsidRPr="00A33366" w:rsidRDefault="00EE7418" w:rsidP="00EE7418">
      <w:pPr>
        <w:widowControl/>
      </w:pPr>
    </w:p>
    <w:p w14:paraId="0EEBE0BF" w14:textId="77777777" w:rsidR="00EE7418" w:rsidRPr="00A33366" w:rsidRDefault="00EE7418" w:rsidP="00EE7418">
      <w:pPr>
        <w:pStyle w:val="AMNumberTabs0"/>
        <w:keepNext/>
        <w:widowControl/>
      </w:pPr>
      <w:r w:rsidRPr="00A33366">
        <w:t>Amendement</w:t>
      </w:r>
      <w:r w:rsidRPr="00A33366">
        <w:tab/>
      </w:r>
      <w:r w:rsidRPr="00A33366">
        <w:tab/>
        <w:t>346</w:t>
      </w:r>
    </w:p>
    <w:p w14:paraId="0A19C5F9" w14:textId="77777777" w:rsidR="00EE7418" w:rsidRPr="00A33366" w:rsidRDefault="00EE7418" w:rsidP="00EE7418">
      <w:pPr>
        <w:pStyle w:val="NormalBold"/>
        <w:keepNext/>
        <w:widowControl/>
      </w:pPr>
      <w:r w:rsidRPr="00A33366">
        <w:t>Proposition de règlement</w:t>
      </w:r>
    </w:p>
    <w:p w14:paraId="19CC98FB" w14:textId="77777777" w:rsidR="00EE7418" w:rsidRPr="00A33366" w:rsidRDefault="00EE7418" w:rsidP="00EE7418">
      <w:pPr>
        <w:pStyle w:val="NormalBold"/>
        <w:widowControl/>
      </w:pPr>
      <w:r w:rsidRPr="00A33366">
        <w:t>Annexe IV – partie A – point 5 – point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D9545A0" w14:textId="77777777" w:rsidTr="00FC6A49">
        <w:trPr>
          <w:jc w:val="center"/>
        </w:trPr>
        <w:tc>
          <w:tcPr>
            <w:tcW w:w="9752" w:type="dxa"/>
            <w:gridSpan w:val="2"/>
          </w:tcPr>
          <w:p w14:paraId="59159F83" w14:textId="77777777" w:rsidR="00EE7418" w:rsidRPr="00A33366" w:rsidRDefault="00EE7418" w:rsidP="00FC6A49">
            <w:pPr>
              <w:keepNext/>
              <w:widowControl/>
            </w:pPr>
          </w:p>
        </w:tc>
      </w:tr>
      <w:tr w:rsidR="00EE7418" w:rsidRPr="00A33366" w14:paraId="2C257737" w14:textId="77777777" w:rsidTr="00FC6A49">
        <w:trPr>
          <w:jc w:val="center"/>
        </w:trPr>
        <w:tc>
          <w:tcPr>
            <w:tcW w:w="4876" w:type="dxa"/>
          </w:tcPr>
          <w:p w14:paraId="529CC737" w14:textId="77777777" w:rsidR="00EE7418" w:rsidRPr="00A33366" w:rsidRDefault="00EE7418" w:rsidP="00FC6A49">
            <w:pPr>
              <w:pStyle w:val="ColumnHeading"/>
              <w:keepNext/>
              <w:widowControl/>
            </w:pPr>
            <w:r w:rsidRPr="00A33366">
              <w:t>Texte proposé par la Commission</w:t>
            </w:r>
          </w:p>
        </w:tc>
        <w:tc>
          <w:tcPr>
            <w:tcW w:w="4876" w:type="dxa"/>
          </w:tcPr>
          <w:p w14:paraId="63937CBE" w14:textId="77777777" w:rsidR="00EE7418" w:rsidRPr="00A33366" w:rsidRDefault="00EE7418" w:rsidP="00FC6A49">
            <w:pPr>
              <w:pStyle w:val="ColumnHeading"/>
              <w:keepNext/>
              <w:widowControl/>
            </w:pPr>
            <w:r w:rsidRPr="00A33366">
              <w:t>Amendement</w:t>
            </w:r>
          </w:p>
        </w:tc>
      </w:tr>
      <w:tr w:rsidR="00EE7418" w:rsidRPr="00A33366" w14:paraId="210D8FD1" w14:textId="77777777" w:rsidTr="00FC6A49">
        <w:trPr>
          <w:jc w:val="center"/>
        </w:trPr>
        <w:tc>
          <w:tcPr>
            <w:tcW w:w="4876" w:type="dxa"/>
          </w:tcPr>
          <w:p w14:paraId="345B4BED" w14:textId="77777777" w:rsidR="00EE7418" w:rsidRPr="00A33366" w:rsidRDefault="00EE7418" w:rsidP="00FC6A49">
            <w:pPr>
              <w:pStyle w:val="Normal6"/>
              <w:widowControl/>
              <w:rPr>
                <w:lang w:val="fr-FR"/>
              </w:rPr>
            </w:pPr>
            <w:r w:rsidRPr="00A33366">
              <w:rPr>
                <w:lang w:val="fr-FR"/>
              </w:rPr>
              <w:t>d)</w:t>
            </w:r>
            <w:r w:rsidRPr="00A33366">
              <w:rPr>
                <w:lang w:val="fr-FR"/>
              </w:rPr>
              <w:tab/>
              <w:t>les mesures visant à relever les défis posés par l’utilisation de matériaux et de techniques qui empêchent un démontage facile ou rendent le recyclage très difficile</w:t>
            </w:r>
            <w:r w:rsidRPr="00A33366">
              <w:rPr>
                <w:b/>
                <w:i/>
                <w:lang w:val="fr-FR"/>
              </w:rPr>
              <w:t>, par exemple les adhésifs ou les matériaux renforcés de fibres</w:t>
            </w:r>
            <w:r w:rsidRPr="00A33366">
              <w:rPr>
                <w:lang w:val="fr-FR"/>
              </w:rPr>
              <w:t>;</w:t>
            </w:r>
          </w:p>
        </w:tc>
        <w:tc>
          <w:tcPr>
            <w:tcW w:w="4876" w:type="dxa"/>
          </w:tcPr>
          <w:p w14:paraId="2D7C9FDC" w14:textId="77777777" w:rsidR="00EE7418" w:rsidRPr="00A33366" w:rsidRDefault="00EE7418" w:rsidP="00FC6A49">
            <w:pPr>
              <w:pStyle w:val="Normal6"/>
              <w:widowControl/>
              <w:rPr>
                <w:szCs w:val="24"/>
                <w:lang w:val="fr-FR"/>
              </w:rPr>
            </w:pPr>
            <w:r w:rsidRPr="00A33366">
              <w:rPr>
                <w:lang w:val="fr-FR"/>
              </w:rPr>
              <w:t>d)</w:t>
            </w:r>
            <w:r w:rsidRPr="00A33366">
              <w:rPr>
                <w:lang w:val="fr-FR"/>
              </w:rPr>
              <w:tab/>
              <w:t>les mesures visant à relever les défis posés par l’utilisation de matériaux et de techniques qui empêchent un démontage facile ou rendent le recyclage très difficile;</w:t>
            </w:r>
          </w:p>
        </w:tc>
      </w:tr>
    </w:tbl>
    <w:p w14:paraId="2053170D" w14:textId="77777777" w:rsidR="00EE7418" w:rsidRPr="00A33366" w:rsidRDefault="00EE7418" w:rsidP="00EE7418">
      <w:pPr>
        <w:widowControl/>
      </w:pPr>
    </w:p>
    <w:p w14:paraId="2EA80432" w14:textId="77777777" w:rsidR="00EE7418" w:rsidRPr="00A33366" w:rsidRDefault="00EE7418" w:rsidP="00EE7418">
      <w:pPr>
        <w:pStyle w:val="AMNumberTabs0"/>
        <w:keepNext/>
        <w:widowControl/>
      </w:pPr>
      <w:r w:rsidRPr="00A33366">
        <w:t>Amendement</w:t>
      </w:r>
      <w:r w:rsidRPr="00A33366">
        <w:tab/>
      </w:r>
      <w:r w:rsidRPr="00A33366">
        <w:tab/>
        <w:t>347</w:t>
      </w:r>
    </w:p>
    <w:p w14:paraId="7EB5CE06" w14:textId="77777777" w:rsidR="00EE7418" w:rsidRPr="00A33366" w:rsidRDefault="00EE7418" w:rsidP="00EE7418">
      <w:pPr>
        <w:pStyle w:val="NormalBold"/>
        <w:keepNext/>
        <w:widowControl/>
      </w:pPr>
      <w:r w:rsidRPr="00A33366">
        <w:t>Proposition de règlement</w:t>
      </w:r>
    </w:p>
    <w:p w14:paraId="1FADB08C" w14:textId="77777777" w:rsidR="00EE7418" w:rsidRPr="00A33366" w:rsidRDefault="00EE7418" w:rsidP="00EE7418">
      <w:pPr>
        <w:pStyle w:val="NormalBold"/>
        <w:widowControl/>
      </w:pPr>
      <w:r w:rsidRPr="00A33366">
        <w:t>Annexe IV – partie A – point 5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0FD54F7" w14:textId="77777777" w:rsidTr="00FC6A49">
        <w:trPr>
          <w:jc w:val="center"/>
        </w:trPr>
        <w:tc>
          <w:tcPr>
            <w:tcW w:w="9752" w:type="dxa"/>
            <w:gridSpan w:val="2"/>
          </w:tcPr>
          <w:p w14:paraId="655AA1C8" w14:textId="77777777" w:rsidR="00EE7418" w:rsidRPr="00A33366" w:rsidRDefault="00EE7418" w:rsidP="00FC6A49">
            <w:pPr>
              <w:keepNext/>
              <w:widowControl/>
            </w:pPr>
          </w:p>
        </w:tc>
      </w:tr>
      <w:tr w:rsidR="00EE7418" w:rsidRPr="00A33366" w14:paraId="0BAAE009" w14:textId="77777777" w:rsidTr="00FC6A49">
        <w:trPr>
          <w:jc w:val="center"/>
        </w:trPr>
        <w:tc>
          <w:tcPr>
            <w:tcW w:w="4876" w:type="dxa"/>
          </w:tcPr>
          <w:p w14:paraId="71B1635D" w14:textId="77777777" w:rsidR="00EE7418" w:rsidRPr="00A33366" w:rsidRDefault="00EE7418" w:rsidP="00FC6A49">
            <w:pPr>
              <w:pStyle w:val="ColumnHeading"/>
              <w:keepNext/>
              <w:widowControl/>
            </w:pPr>
            <w:r w:rsidRPr="00A33366">
              <w:t>Texte proposé par la Commission</w:t>
            </w:r>
          </w:p>
        </w:tc>
        <w:tc>
          <w:tcPr>
            <w:tcW w:w="4876" w:type="dxa"/>
          </w:tcPr>
          <w:p w14:paraId="3D3DEC9C" w14:textId="77777777" w:rsidR="00EE7418" w:rsidRPr="00A33366" w:rsidRDefault="00EE7418" w:rsidP="00FC6A49">
            <w:pPr>
              <w:pStyle w:val="ColumnHeading"/>
              <w:keepNext/>
              <w:widowControl/>
            </w:pPr>
            <w:r w:rsidRPr="00A33366">
              <w:t>Amendement</w:t>
            </w:r>
          </w:p>
        </w:tc>
      </w:tr>
      <w:tr w:rsidR="00EE7418" w:rsidRPr="00A33366" w14:paraId="15A56755" w14:textId="77777777" w:rsidTr="00FC6A49">
        <w:trPr>
          <w:jc w:val="center"/>
        </w:trPr>
        <w:tc>
          <w:tcPr>
            <w:tcW w:w="4876" w:type="dxa"/>
          </w:tcPr>
          <w:p w14:paraId="3561780F" w14:textId="77777777" w:rsidR="00EE7418" w:rsidRPr="00A33366" w:rsidRDefault="00EE7418" w:rsidP="00FC6A49">
            <w:pPr>
              <w:pStyle w:val="Normal6"/>
              <w:widowControl/>
              <w:rPr>
                <w:lang w:val="fr-FR"/>
              </w:rPr>
            </w:pPr>
          </w:p>
        </w:tc>
        <w:tc>
          <w:tcPr>
            <w:tcW w:w="4876" w:type="dxa"/>
          </w:tcPr>
          <w:p w14:paraId="7747B987" w14:textId="77777777" w:rsidR="00EE7418" w:rsidRPr="00A33366" w:rsidRDefault="00EE7418" w:rsidP="00FC6A49">
            <w:pPr>
              <w:pStyle w:val="Normal6"/>
              <w:widowControl/>
              <w:rPr>
                <w:szCs w:val="24"/>
                <w:lang w:val="fr-FR"/>
              </w:rPr>
            </w:pPr>
            <w:r w:rsidRPr="00A33366">
              <w:rPr>
                <w:b/>
                <w:i/>
                <w:lang w:val="fr-FR"/>
              </w:rPr>
              <w:t>e bis)</w:t>
            </w:r>
            <w:r w:rsidRPr="00A33366">
              <w:rPr>
                <w:b/>
                <w:i/>
                <w:lang w:val="fr-FR"/>
              </w:rPr>
              <w:tab/>
              <w:t>les activités de recherche et développement menées pour mettre en œuvre les actions visées aux points a) à e).</w:t>
            </w:r>
          </w:p>
        </w:tc>
      </w:tr>
    </w:tbl>
    <w:p w14:paraId="0579E1F4" w14:textId="77777777" w:rsidR="00EE7418" w:rsidRPr="00A33366" w:rsidRDefault="00EE7418" w:rsidP="00EE7418">
      <w:pPr>
        <w:widowControl/>
      </w:pPr>
    </w:p>
    <w:p w14:paraId="2FDDF85A" w14:textId="77777777" w:rsidR="00EE7418" w:rsidRPr="00A33366" w:rsidRDefault="00EE7418" w:rsidP="00EE7418">
      <w:pPr>
        <w:pStyle w:val="AMNumberTabs0"/>
        <w:keepNext/>
        <w:widowControl/>
      </w:pPr>
      <w:r w:rsidRPr="00A33366">
        <w:t>Amendement</w:t>
      </w:r>
      <w:r w:rsidRPr="00A33366">
        <w:tab/>
      </w:r>
      <w:r w:rsidRPr="00A33366">
        <w:tab/>
        <w:t>348</w:t>
      </w:r>
    </w:p>
    <w:p w14:paraId="718D5CB3" w14:textId="77777777" w:rsidR="00EE7418" w:rsidRPr="00A33366" w:rsidRDefault="00EE7418" w:rsidP="00EE7418">
      <w:pPr>
        <w:pStyle w:val="NormalBold"/>
        <w:keepNext/>
        <w:widowControl/>
      </w:pPr>
      <w:r w:rsidRPr="00A33366">
        <w:t>Proposition de règlement</w:t>
      </w:r>
    </w:p>
    <w:p w14:paraId="572A2E38" w14:textId="77777777" w:rsidR="00EE7418" w:rsidRPr="00A33366" w:rsidRDefault="00EE7418" w:rsidP="00EE7418">
      <w:pPr>
        <w:pStyle w:val="NormalBold"/>
        <w:widowControl/>
      </w:pPr>
      <w:r w:rsidRPr="00A33366">
        <w:t>Annexe IV – partie A – point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43DC06" w14:textId="77777777" w:rsidTr="00FC6A49">
        <w:trPr>
          <w:jc w:val="center"/>
        </w:trPr>
        <w:tc>
          <w:tcPr>
            <w:tcW w:w="9752" w:type="dxa"/>
            <w:gridSpan w:val="2"/>
          </w:tcPr>
          <w:p w14:paraId="083C0977" w14:textId="77777777" w:rsidR="00EE7418" w:rsidRPr="00A33366" w:rsidRDefault="00EE7418" w:rsidP="00FC6A49">
            <w:pPr>
              <w:keepNext/>
              <w:widowControl/>
            </w:pPr>
          </w:p>
        </w:tc>
      </w:tr>
      <w:tr w:rsidR="00EE7418" w:rsidRPr="00A33366" w14:paraId="585495DC" w14:textId="77777777" w:rsidTr="00FC6A49">
        <w:trPr>
          <w:jc w:val="center"/>
        </w:trPr>
        <w:tc>
          <w:tcPr>
            <w:tcW w:w="4876" w:type="dxa"/>
          </w:tcPr>
          <w:p w14:paraId="005C71BB" w14:textId="77777777" w:rsidR="00EE7418" w:rsidRPr="00A33366" w:rsidRDefault="00EE7418" w:rsidP="00FC6A49">
            <w:pPr>
              <w:pStyle w:val="ColumnHeading"/>
              <w:keepNext/>
              <w:widowControl/>
            </w:pPr>
            <w:r w:rsidRPr="00A33366">
              <w:t>Texte proposé par la Commission</w:t>
            </w:r>
          </w:p>
        </w:tc>
        <w:tc>
          <w:tcPr>
            <w:tcW w:w="4876" w:type="dxa"/>
          </w:tcPr>
          <w:p w14:paraId="7583B21A" w14:textId="77777777" w:rsidR="00EE7418" w:rsidRPr="00A33366" w:rsidRDefault="00EE7418" w:rsidP="00FC6A49">
            <w:pPr>
              <w:pStyle w:val="ColumnHeading"/>
              <w:keepNext/>
              <w:widowControl/>
            </w:pPr>
            <w:r w:rsidRPr="00A33366">
              <w:t>Amendement</w:t>
            </w:r>
          </w:p>
        </w:tc>
      </w:tr>
      <w:tr w:rsidR="00EE7418" w:rsidRPr="00A33366" w14:paraId="47609A45" w14:textId="77777777" w:rsidTr="00FC6A49">
        <w:trPr>
          <w:jc w:val="center"/>
        </w:trPr>
        <w:tc>
          <w:tcPr>
            <w:tcW w:w="4876" w:type="dxa"/>
          </w:tcPr>
          <w:p w14:paraId="400603B2" w14:textId="77777777" w:rsidR="00EE7418" w:rsidRPr="00A33366" w:rsidRDefault="00EE7418" w:rsidP="00FC6A49">
            <w:pPr>
              <w:pStyle w:val="Normal6"/>
              <w:widowControl/>
              <w:rPr>
                <w:lang w:val="fr-FR"/>
              </w:rPr>
            </w:pPr>
            <w:r w:rsidRPr="00A33366">
              <w:rPr>
                <w:b/>
                <w:i/>
                <w:lang w:val="fr-FR"/>
              </w:rPr>
              <w:t>6.</w:t>
            </w:r>
            <w:r w:rsidRPr="00A33366">
              <w:rPr>
                <w:b/>
                <w:i/>
                <w:lang w:val="fr-FR"/>
              </w:rPr>
              <w:tab/>
              <w:t xml:space="preserve">Une description de la nature et de la forme des actions visées au point 5, par exemple les investissements dans la recherche et le développement, les investissements dans la mise au point d’infrastructures ou de technologies de recyclage, et de la manière dont se fait la coopération avec les opérateurs de gestion </w:t>
            </w:r>
            <w:r w:rsidRPr="00A33366">
              <w:rPr>
                <w:b/>
                <w:i/>
                <w:lang w:val="fr-FR"/>
              </w:rPr>
              <w:lastRenderedPageBreak/>
              <w:t>des déchets participant à la réutilisation, au recyclage et à la valorisation des véhicules et à l’extraction de leurs pièces.</w:t>
            </w:r>
          </w:p>
        </w:tc>
        <w:tc>
          <w:tcPr>
            <w:tcW w:w="4876" w:type="dxa"/>
          </w:tcPr>
          <w:p w14:paraId="41C89749" w14:textId="77777777" w:rsidR="00EE7418" w:rsidRPr="00A33366" w:rsidRDefault="00EE7418" w:rsidP="00FC6A49">
            <w:pPr>
              <w:pStyle w:val="Normal6"/>
              <w:widowControl/>
              <w:rPr>
                <w:szCs w:val="24"/>
                <w:lang w:val="fr-FR"/>
              </w:rPr>
            </w:pPr>
            <w:r w:rsidRPr="00A33366">
              <w:rPr>
                <w:b/>
                <w:i/>
                <w:lang w:val="fr-FR"/>
              </w:rPr>
              <w:lastRenderedPageBreak/>
              <w:t>supprimé</w:t>
            </w:r>
          </w:p>
        </w:tc>
      </w:tr>
    </w:tbl>
    <w:p w14:paraId="600B1F3B" w14:textId="77777777" w:rsidR="00EE7418" w:rsidRPr="00A33366" w:rsidRDefault="00EE7418" w:rsidP="00EE7418">
      <w:pPr>
        <w:widowControl/>
      </w:pPr>
    </w:p>
    <w:p w14:paraId="25BA164B" w14:textId="77777777" w:rsidR="00EE7418" w:rsidRPr="00A33366" w:rsidRDefault="00EE7418" w:rsidP="00EE7418">
      <w:pPr>
        <w:pStyle w:val="AMNumberTabs0"/>
        <w:keepNext/>
        <w:widowControl/>
      </w:pPr>
      <w:r w:rsidRPr="00A33366">
        <w:t>Amendement</w:t>
      </w:r>
      <w:r w:rsidRPr="00A33366">
        <w:tab/>
      </w:r>
      <w:r w:rsidRPr="00A33366">
        <w:tab/>
        <w:t>349</w:t>
      </w:r>
    </w:p>
    <w:p w14:paraId="6EF5F863" w14:textId="77777777" w:rsidR="00EE7418" w:rsidRPr="00A33366" w:rsidRDefault="00EE7418" w:rsidP="00EE7418">
      <w:pPr>
        <w:pStyle w:val="NormalBold"/>
        <w:keepNext/>
        <w:widowControl/>
      </w:pPr>
      <w:r w:rsidRPr="00A33366">
        <w:t>Proposition de règlement</w:t>
      </w:r>
    </w:p>
    <w:p w14:paraId="6D46D032" w14:textId="77777777" w:rsidR="00EE7418" w:rsidRPr="00A33366" w:rsidRDefault="00EE7418" w:rsidP="00EE7418">
      <w:pPr>
        <w:pStyle w:val="NormalBold"/>
        <w:widowControl/>
      </w:pPr>
      <w:r w:rsidRPr="00A33366">
        <w:t>Annexe IV – partie A – point 7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B6DB751" w14:textId="77777777" w:rsidTr="00FC6A49">
        <w:trPr>
          <w:jc w:val="center"/>
        </w:trPr>
        <w:tc>
          <w:tcPr>
            <w:tcW w:w="9752" w:type="dxa"/>
            <w:gridSpan w:val="2"/>
          </w:tcPr>
          <w:p w14:paraId="50ADED19" w14:textId="77777777" w:rsidR="00EE7418" w:rsidRPr="00A33366" w:rsidRDefault="00EE7418" w:rsidP="00FC6A49">
            <w:pPr>
              <w:keepNext/>
              <w:widowControl/>
            </w:pPr>
          </w:p>
        </w:tc>
      </w:tr>
      <w:tr w:rsidR="00EE7418" w:rsidRPr="00A33366" w14:paraId="554CA3E2" w14:textId="77777777" w:rsidTr="00FC6A49">
        <w:trPr>
          <w:jc w:val="center"/>
        </w:trPr>
        <w:tc>
          <w:tcPr>
            <w:tcW w:w="4876" w:type="dxa"/>
          </w:tcPr>
          <w:p w14:paraId="7B1E7317" w14:textId="77777777" w:rsidR="00EE7418" w:rsidRPr="00A33366" w:rsidRDefault="00EE7418" w:rsidP="00FC6A49">
            <w:pPr>
              <w:pStyle w:val="ColumnHeading"/>
              <w:keepNext/>
              <w:widowControl/>
            </w:pPr>
            <w:r w:rsidRPr="00A33366">
              <w:t>Texte proposé par la Commission</w:t>
            </w:r>
          </w:p>
        </w:tc>
        <w:tc>
          <w:tcPr>
            <w:tcW w:w="4876" w:type="dxa"/>
          </w:tcPr>
          <w:p w14:paraId="5A32434C" w14:textId="77777777" w:rsidR="00EE7418" w:rsidRPr="00A33366" w:rsidRDefault="00EE7418" w:rsidP="00FC6A49">
            <w:pPr>
              <w:pStyle w:val="ColumnHeading"/>
              <w:keepNext/>
              <w:widowControl/>
            </w:pPr>
            <w:r w:rsidRPr="00A33366">
              <w:t>Amendement</w:t>
            </w:r>
          </w:p>
        </w:tc>
      </w:tr>
      <w:tr w:rsidR="00EE7418" w:rsidRPr="00A33366" w14:paraId="3AD783B1" w14:textId="77777777" w:rsidTr="00FC6A49">
        <w:trPr>
          <w:jc w:val="center"/>
        </w:trPr>
        <w:tc>
          <w:tcPr>
            <w:tcW w:w="4876" w:type="dxa"/>
          </w:tcPr>
          <w:p w14:paraId="7837F6CE" w14:textId="77777777" w:rsidR="00EE7418" w:rsidRPr="00A33366" w:rsidRDefault="00EE7418" w:rsidP="00FC6A49">
            <w:pPr>
              <w:pStyle w:val="Normal6"/>
              <w:widowControl/>
              <w:rPr>
                <w:lang w:val="fr-FR"/>
              </w:rPr>
            </w:pPr>
            <w:r w:rsidRPr="00A33366">
              <w:rPr>
                <w:b/>
                <w:i/>
                <w:lang w:val="fr-FR"/>
              </w:rPr>
              <w:t>Une description de la manière dont l’efficacité des actions visées au point 6 sera évaluée.</w:t>
            </w:r>
          </w:p>
        </w:tc>
        <w:tc>
          <w:tcPr>
            <w:tcW w:w="4876" w:type="dxa"/>
          </w:tcPr>
          <w:p w14:paraId="160437A5" w14:textId="77777777" w:rsidR="00EE7418" w:rsidRPr="00A33366" w:rsidRDefault="00EE7418" w:rsidP="00FC6A49">
            <w:pPr>
              <w:pStyle w:val="Normal6"/>
              <w:widowControl/>
              <w:rPr>
                <w:szCs w:val="24"/>
                <w:lang w:val="fr-FR"/>
              </w:rPr>
            </w:pPr>
            <w:r w:rsidRPr="00A33366">
              <w:rPr>
                <w:b/>
                <w:i/>
                <w:lang w:val="fr-FR"/>
              </w:rPr>
              <w:t>supprimé</w:t>
            </w:r>
          </w:p>
        </w:tc>
      </w:tr>
    </w:tbl>
    <w:p w14:paraId="78E3F377" w14:textId="77777777" w:rsidR="00EE7418" w:rsidRPr="00A33366" w:rsidRDefault="00EE7418" w:rsidP="00EE7418">
      <w:pPr>
        <w:widowControl/>
      </w:pPr>
    </w:p>
    <w:p w14:paraId="5C001816" w14:textId="77777777" w:rsidR="00EE7418" w:rsidRPr="00A33366" w:rsidRDefault="00EE7418" w:rsidP="00EE7418">
      <w:pPr>
        <w:pStyle w:val="AMNumberTabs0"/>
        <w:keepNext/>
        <w:widowControl/>
      </w:pPr>
      <w:r w:rsidRPr="00A33366">
        <w:t>Amendement</w:t>
      </w:r>
      <w:r w:rsidRPr="00A33366">
        <w:tab/>
      </w:r>
      <w:r w:rsidRPr="00A33366">
        <w:tab/>
        <w:t>350</w:t>
      </w:r>
    </w:p>
    <w:p w14:paraId="0AA8E793" w14:textId="77777777" w:rsidR="00EE7418" w:rsidRPr="00A33366" w:rsidRDefault="00EE7418" w:rsidP="00EE7418">
      <w:pPr>
        <w:pStyle w:val="NormalBold"/>
        <w:keepNext/>
        <w:widowControl/>
      </w:pPr>
      <w:r w:rsidRPr="00A33366">
        <w:t>Proposition de règlement</w:t>
      </w:r>
    </w:p>
    <w:p w14:paraId="0CC8B53E" w14:textId="77777777" w:rsidR="00EE7418" w:rsidRPr="00A33366" w:rsidRDefault="00EE7418" w:rsidP="00EE7418">
      <w:pPr>
        <w:pStyle w:val="NormalBold"/>
        <w:widowControl/>
      </w:pPr>
      <w:r w:rsidRPr="00A33366">
        <w:t>Annexe IV – partie A – point 7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817B31E" w14:textId="77777777" w:rsidTr="00FC6A49">
        <w:trPr>
          <w:jc w:val="center"/>
        </w:trPr>
        <w:tc>
          <w:tcPr>
            <w:tcW w:w="9752" w:type="dxa"/>
            <w:gridSpan w:val="2"/>
          </w:tcPr>
          <w:p w14:paraId="0ADDBFE7" w14:textId="77777777" w:rsidR="00EE7418" w:rsidRPr="00A33366" w:rsidRDefault="00EE7418" w:rsidP="00FC6A49">
            <w:pPr>
              <w:keepNext/>
              <w:widowControl/>
            </w:pPr>
          </w:p>
        </w:tc>
      </w:tr>
      <w:tr w:rsidR="00EE7418" w:rsidRPr="00A33366" w14:paraId="66C335FF" w14:textId="77777777" w:rsidTr="00FC6A49">
        <w:trPr>
          <w:jc w:val="center"/>
        </w:trPr>
        <w:tc>
          <w:tcPr>
            <w:tcW w:w="4876" w:type="dxa"/>
          </w:tcPr>
          <w:p w14:paraId="403F7A90" w14:textId="77777777" w:rsidR="00EE7418" w:rsidRPr="00A33366" w:rsidRDefault="00EE7418" w:rsidP="00FC6A49">
            <w:pPr>
              <w:pStyle w:val="ColumnHeading"/>
              <w:keepNext/>
              <w:widowControl/>
            </w:pPr>
            <w:r w:rsidRPr="00A33366">
              <w:t>Texte proposé par la Commission</w:t>
            </w:r>
          </w:p>
        </w:tc>
        <w:tc>
          <w:tcPr>
            <w:tcW w:w="4876" w:type="dxa"/>
          </w:tcPr>
          <w:p w14:paraId="5E4DB91B" w14:textId="77777777" w:rsidR="00EE7418" w:rsidRPr="00A33366" w:rsidRDefault="00EE7418" w:rsidP="00FC6A49">
            <w:pPr>
              <w:pStyle w:val="ColumnHeading"/>
              <w:keepNext/>
              <w:widowControl/>
            </w:pPr>
            <w:r w:rsidRPr="00A33366">
              <w:t>Amendement</w:t>
            </w:r>
          </w:p>
        </w:tc>
      </w:tr>
      <w:tr w:rsidR="00EE7418" w:rsidRPr="00A33366" w14:paraId="376ECADA" w14:textId="77777777" w:rsidTr="00FC6A49">
        <w:trPr>
          <w:jc w:val="center"/>
        </w:trPr>
        <w:tc>
          <w:tcPr>
            <w:tcW w:w="4876" w:type="dxa"/>
          </w:tcPr>
          <w:p w14:paraId="69FB54C5" w14:textId="77777777" w:rsidR="00EE7418" w:rsidRPr="00A33366" w:rsidRDefault="00EE7418" w:rsidP="00FC6A49">
            <w:pPr>
              <w:pStyle w:val="Normal6"/>
              <w:widowControl/>
              <w:rPr>
                <w:lang w:val="fr-FR"/>
              </w:rPr>
            </w:pPr>
            <w:r w:rsidRPr="00A33366">
              <w:rPr>
                <w:lang w:val="fr-FR"/>
              </w:rPr>
              <w:t>Avant l’entrée en application des articles</w:t>
            </w:r>
            <w:r w:rsidRPr="00A33366">
              <w:rPr>
                <w:b/>
                <w:i/>
                <w:lang w:val="fr-FR"/>
              </w:rPr>
              <w:t xml:space="preserve"> </w:t>
            </w:r>
            <w:r w:rsidRPr="00A33366">
              <w:rPr>
                <w:lang w:val="fr-FR"/>
              </w:rPr>
              <w:t>4 à 7, la stratégie de circularité explique comment le constructeur respecte les exigences en matière de circularité énoncées dans la directive 2005/64/CE</w:t>
            </w:r>
            <w:r w:rsidRPr="00A33366">
              <w:rPr>
                <w:b/>
                <w:i/>
                <w:lang w:val="fr-FR"/>
              </w:rPr>
              <w:t xml:space="preserve"> vérifiées au cours du processus de réception par type, en particulier celles de l’article 5 de ladite directive, et les exigences énoncées dans la directive 2000/53/CE, en particulier celles de l’article 4, paragraphe 2, de ladite directive.</w:t>
            </w:r>
          </w:p>
        </w:tc>
        <w:tc>
          <w:tcPr>
            <w:tcW w:w="4876" w:type="dxa"/>
          </w:tcPr>
          <w:p w14:paraId="69F0014D" w14:textId="77777777" w:rsidR="00EE7418" w:rsidRPr="00A33366" w:rsidRDefault="00EE7418" w:rsidP="00FC6A49">
            <w:pPr>
              <w:pStyle w:val="Normal6"/>
              <w:widowControl/>
              <w:rPr>
                <w:szCs w:val="24"/>
                <w:lang w:val="fr-FR"/>
              </w:rPr>
            </w:pPr>
            <w:r w:rsidRPr="00A33366">
              <w:rPr>
                <w:lang w:val="fr-FR"/>
              </w:rPr>
              <w:t>Avant l’entrée en application des articles</w:t>
            </w:r>
            <w:r w:rsidRPr="00A33366">
              <w:rPr>
                <w:b/>
                <w:i/>
                <w:lang w:val="fr-FR"/>
              </w:rPr>
              <w:t> </w:t>
            </w:r>
            <w:r w:rsidRPr="00A33366">
              <w:rPr>
                <w:lang w:val="fr-FR"/>
              </w:rPr>
              <w:t>4 à 7, la stratégie de circularité explique comment le constructeur respecte les exigences en matière de circularité énoncées dans la directive 2005/64/CE</w:t>
            </w:r>
            <w:r w:rsidRPr="00A33366">
              <w:rPr>
                <w:b/>
                <w:i/>
                <w:lang w:val="fr-FR"/>
              </w:rPr>
              <w:t xml:space="preserve">. </w:t>
            </w:r>
          </w:p>
        </w:tc>
      </w:tr>
    </w:tbl>
    <w:p w14:paraId="3068EBE8" w14:textId="77777777" w:rsidR="00EE7418" w:rsidRPr="00A33366" w:rsidRDefault="00EE7418" w:rsidP="00EE7418">
      <w:pPr>
        <w:widowControl/>
      </w:pPr>
    </w:p>
    <w:p w14:paraId="442EED89" w14:textId="77777777" w:rsidR="00EE7418" w:rsidRPr="00A33366" w:rsidRDefault="00EE7418" w:rsidP="00EE7418">
      <w:pPr>
        <w:pStyle w:val="AMNumberTabs0"/>
        <w:keepNext/>
        <w:widowControl/>
      </w:pPr>
      <w:r w:rsidRPr="00A33366">
        <w:t>Amendement</w:t>
      </w:r>
      <w:r w:rsidRPr="00A33366">
        <w:tab/>
      </w:r>
      <w:r w:rsidRPr="00A33366">
        <w:tab/>
        <w:t>351</w:t>
      </w:r>
    </w:p>
    <w:p w14:paraId="575B7AD5" w14:textId="77777777" w:rsidR="00EE7418" w:rsidRPr="00A33366" w:rsidRDefault="00EE7418" w:rsidP="00EE7418">
      <w:pPr>
        <w:pStyle w:val="NormalBold"/>
        <w:keepNext/>
        <w:widowControl/>
      </w:pPr>
      <w:r w:rsidRPr="00A33366">
        <w:t>Proposition de règlement</w:t>
      </w:r>
    </w:p>
    <w:p w14:paraId="6B8423F4" w14:textId="77777777" w:rsidR="00EE7418" w:rsidRPr="00A33366" w:rsidRDefault="00EE7418" w:rsidP="00EE7418">
      <w:pPr>
        <w:pStyle w:val="NormalBold"/>
        <w:widowControl/>
      </w:pPr>
      <w:r w:rsidRPr="00A33366">
        <w:t>Annexe IV – partie B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B397141" w14:textId="77777777" w:rsidTr="00FC6A49">
        <w:trPr>
          <w:jc w:val="center"/>
        </w:trPr>
        <w:tc>
          <w:tcPr>
            <w:tcW w:w="9752" w:type="dxa"/>
            <w:gridSpan w:val="2"/>
          </w:tcPr>
          <w:p w14:paraId="47643B08" w14:textId="77777777" w:rsidR="00EE7418" w:rsidRPr="00A33366" w:rsidRDefault="00EE7418" w:rsidP="00FC6A49">
            <w:pPr>
              <w:keepNext/>
              <w:widowControl/>
            </w:pPr>
          </w:p>
        </w:tc>
      </w:tr>
      <w:tr w:rsidR="00EE7418" w:rsidRPr="00A33366" w14:paraId="7BB0C1AE" w14:textId="77777777" w:rsidTr="00FC6A49">
        <w:trPr>
          <w:jc w:val="center"/>
        </w:trPr>
        <w:tc>
          <w:tcPr>
            <w:tcW w:w="4876" w:type="dxa"/>
          </w:tcPr>
          <w:p w14:paraId="15BAB22B" w14:textId="77777777" w:rsidR="00EE7418" w:rsidRPr="00A33366" w:rsidRDefault="00EE7418" w:rsidP="00FC6A49">
            <w:pPr>
              <w:pStyle w:val="ColumnHeading"/>
              <w:keepNext/>
              <w:widowControl/>
            </w:pPr>
            <w:r w:rsidRPr="00A33366">
              <w:t>Texte proposé par la Commission</w:t>
            </w:r>
          </w:p>
        </w:tc>
        <w:tc>
          <w:tcPr>
            <w:tcW w:w="4876" w:type="dxa"/>
          </w:tcPr>
          <w:p w14:paraId="3651D04C" w14:textId="77777777" w:rsidR="00EE7418" w:rsidRPr="00A33366" w:rsidRDefault="00EE7418" w:rsidP="00FC6A49">
            <w:pPr>
              <w:pStyle w:val="ColumnHeading"/>
              <w:keepNext/>
              <w:widowControl/>
            </w:pPr>
            <w:r w:rsidRPr="00A33366">
              <w:t>Amendement</w:t>
            </w:r>
          </w:p>
        </w:tc>
      </w:tr>
      <w:tr w:rsidR="00EE7418" w:rsidRPr="00A33366" w14:paraId="1521C6E3" w14:textId="77777777" w:rsidTr="00FC6A49">
        <w:trPr>
          <w:jc w:val="center"/>
        </w:trPr>
        <w:tc>
          <w:tcPr>
            <w:tcW w:w="4876" w:type="dxa"/>
          </w:tcPr>
          <w:p w14:paraId="47033AC1"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Les constructeurs fournissent une mise à jour de leur stratégie de circularité </w:t>
            </w:r>
            <w:r w:rsidRPr="00A33366">
              <w:rPr>
                <w:b/>
                <w:i/>
                <w:lang w:val="fr-FR"/>
              </w:rPr>
              <w:t xml:space="preserve">au moins </w:t>
            </w:r>
            <w:r w:rsidRPr="00A33366">
              <w:rPr>
                <w:lang w:val="fr-FR"/>
              </w:rPr>
              <w:t>tous les 5 ans.</w:t>
            </w:r>
          </w:p>
        </w:tc>
        <w:tc>
          <w:tcPr>
            <w:tcW w:w="4876" w:type="dxa"/>
          </w:tcPr>
          <w:p w14:paraId="61F1D268" w14:textId="77777777" w:rsidR="00EE7418" w:rsidRPr="00A33366" w:rsidRDefault="00EE7418" w:rsidP="00FC6A49">
            <w:pPr>
              <w:pStyle w:val="Normal6"/>
              <w:widowControl/>
              <w:rPr>
                <w:szCs w:val="24"/>
                <w:lang w:val="fr-FR"/>
              </w:rPr>
            </w:pPr>
            <w:r w:rsidRPr="00A33366">
              <w:rPr>
                <w:lang w:val="fr-FR"/>
              </w:rPr>
              <w:t>1.</w:t>
            </w:r>
            <w:r w:rsidRPr="00A33366">
              <w:rPr>
                <w:lang w:val="fr-FR"/>
              </w:rPr>
              <w:tab/>
              <w:t>Les constructeurs fournissent une mise à jour de leur stratégie de circularité tous les 5 ans.</w:t>
            </w:r>
          </w:p>
        </w:tc>
      </w:tr>
    </w:tbl>
    <w:p w14:paraId="4BD7A38B" w14:textId="77777777" w:rsidR="00EE7418" w:rsidRPr="00A33366" w:rsidRDefault="00EE7418" w:rsidP="00EE7418">
      <w:pPr>
        <w:widowControl/>
      </w:pPr>
    </w:p>
    <w:p w14:paraId="2AA9E45D" w14:textId="77777777" w:rsidR="00EE7418" w:rsidRPr="00A33366" w:rsidRDefault="00EE7418" w:rsidP="00EE7418">
      <w:pPr>
        <w:pStyle w:val="AMNumberTabs0"/>
        <w:keepNext/>
        <w:widowControl/>
      </w:pPr>
      <w:r w:rsidRPr="00A33366">
        <w:lastRenderedPageBreak/>
        <w:t>Amendement</w:t>
      </w:r>
      <w:r w:rsidRPr="00A33366">
        <w:tab/>
      </w:r>
      <w:r w:rsidRPr="00A33366">
        <w:tab/>
        <w:t>352</w:t>
      </w:r>
    </w:p>
    <w:p w14:paraId="52AA8798" w14:textId="77777777" w:rsidR="00EE7418" w:rsidRPr="00A33366" w:rsidRDefault="00EE7418" w:rsidP="00EE7418">
      <w:pPr>
        <w:pStyle w:val="NormalBold"/>
        <w:keepNext/>
        <w:widowControl/>
      </w:pPr>
      <w:r w:rsidRPr="00A33366">
        <w:t>Proposition de règlement</w:t>
      </w:r>
    </w:p>
    <w:p w14:paraId="7320BAD1" w14:textId="77777777" w:rsidR="00EE7418" w:rsidRPr="00A33366" w:rsidRDefault="00EE7418" w:rsidP="00EE7418">
      <w:pPr>
        <w:pStyle w:val="NormalBold"/>
        <w:widowControl/>
      </w:pPr>
      <w:r w:rsidRPr="00A33366">
        <w:t>Annexe IV – partie B – point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FE3342F" w14:textId="77777777" w:rsidTr="00FC6A49">
        <w:trPr>
          <w:jc w:val="center"/>
        </w:trPr>
        <w:tc>
          <w:tcPr>
            <w:tcW w:w="9752" w:type="dxa"/>
            <w:gridSpan w:val="2"/>
          </w:tcPr>
          <w:p w14:paraId="49ABD3A5" w14:textId="77777777" w:rsidR="00EE7418" w:rsidRPr="00A33366" w:rsidRDefault="00EE7418" w:rsidP="00FC6A49">
            <w:pPr>
              <w:keepNext/>
              <w:widowControl/>
            </w:pPr>
          </w:p>
        </w:tc>
      </w:tr>
      <w:tr w:rsidR="00EE7418" w:rsidRPr="00A33366" w14:paraId="6C260FA9" w14:textId="77777777" w:rsidTr="00FC6A49">
        <w:trPr>
          <w:jc w:val="center"/>
        </w:trPr>
        <w:tc>
          <w:tcPr>
            <w:tcW w:w="4876" w:type="dxa"/>
          </w:tcPr>
          <w:p w14:paraId="2A55E7B6" w14:textId="77777777" w:rsidR="00EE7418" w:rsidRPr="00A33366" w:rsidRDefault="00EE7418" w:rsidP="00FC6A49">
            <w:pPr>
              <w:pStyle w:val="ColumnHeading"/>
              <w:keepNext/>
              <w:widowControl/>
            </w:pPr>
            <w:r w:rsidRPr="00A33366">
              <w:t>Texte proposé par la Commission</w:t>
            </w:r>
          </w:p>
        </w:tc>
        <w:tc>
          <w:tcPr>
            <w:tcW w:w="4876" w:type="dxa"/>
          </w:tcPr>
          <w:p w14:paraId="3CA6F587" w14:textId="77777777" w:rsidR="00EE7418" w:rsidRPr="00A33366" w:rsidRDefault="00EE7418" w:rsidP="00FC6A49">
            <w:pPr>
              <w:pStyle w:val="ColumnHeading"/>
              <w:keepNext/>
              <w:widowControl/>
            </w:pPr>
            <w:r w:rsidRPr="00A33366">
              <w:t>Amendement</w:t>
            </w:r>
          </w:p>
        </w:tc>
      </w:tr>
      <w:tr w:rsidR="00EE7418" w:rsidRPr="00A33366" w14:paraId="438F180E" w14:textId="77777777" w:rsidTr="00FC6A49">
        <w:trPr>
          <w:jc w:val="center"/>
        </w:trPr>
        <w:tc>
          <w:tcPr>
            <w:tcW w:w="4876" w:type="dxa"/>
          </w:tcPr>
          <w:p w14:paraId="0B33BB83"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La stratégie de circularité mise à jour comprend les </w:t>
            </w:r>
            <w:r w:rsidRPr="00A33366">
              <w:rPr>
                <w:b/>
                <w:i/>
                <w:lang w:val="fr-FR"/>
              </w:rPr>
              <w:t>éléments suivants</w:t>
            </w:r>
            <w:r w:rsidRPr="00A33366">
              <w:rPr>
                <w:lang w:val="fr-FR"/>
              </w:rPr>
              <w:t>:</w:t>
            </w:r>
          </w:p>
        </w:tc>
        <w:tc>
          <w:tcPr>
            <w:tcW w:w="4876" w:type="dxa"/>
          </w:tcPr>
          <w:p w14:paraId="5AAD4078"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La stratégie de circularité mise à jour comprend les </w:t>
            </w:r>
            <w:r w:rsidRPr="00A33366">
              <w:rPr>
                <w:b/>
                <w:i/>
                <w:lang w:val="fr-FR"/>
              </w:rPr>
              <w:t>modifications pertinentes et, en particulier, les suivantes</w:t>
            </w:r>
            <w:r w:rsidRPr="00A33366">
              <w:rPr>
                <w:lang w:val="fr-FR"/>
              </w:rPr>
              <w:t>:</w:t>
            </w:r>
          </w:p>
        </w:tc>
      </w:tr>
    </w:tbl>
    <w:p w14:paraId="639AB078" w14:textId="77777777" w:rsidR="00EE7418" w:rsidRPr="00A33366" w:rsidRDefault="00EE7418" w:rsidP="00EE7418">
      <w:pPr>
        <w:widowControl/>
      </w:pPr>
    </w:p>
    <w:p w14:paraId="4070CE33" w14:textId="77777777" w:rsidR="00EE7418" w:rsidRPr="00A33366" w:rsidRDefault="00EE7418" w:rsidP="00EE7418">
      <w:pPr>
        <w:pStyle w:val="AMNumberTabs0"/>
        <w:keepNext/>
        <w:widowControl/>
      </w:pPr>
      <w:r w:rsidRPr="00A33366">
        <w:t>Amendement</w:t>
      </w:r>
      <w:r w:rsidRPr="00A33366">
        <w:tab/>
      </w:r>
      <w:r w:rsidRPr="00A33366">
        <w:tab/>
        <w:t>353</w:t>
      </w:r>
    </w:p>
    <w:p w14:paraId="42A355DD" w14:textId="77777777" w:rsidR="00EE7418" w:rsidRPr="00A33366" w:rsidRDefault="00EE7418" w:rsidP="00EE7418">
      <w:pPr>
        <w:pStyle w:val="NormalBold"/>
        <w:keepNext/>
        <w:widowControl/>
      </w:pPr>
      <w:r w:rsidRPr="00A33366">
        <w:t>Proposition de règlement</w:t>
      </w:r>
    </w:p>
    <w:p w14:paraId="0F21E93D" w14:textId="77777777" w:rsidR="00EE7418" w:rsidRPr="00A33366" w:rsidRDefault="00EE7418" w:rsidP="00EE7418">
      <w:pPr>
        <w:pStyle w:val="NormalBold"/>
        <w:widowControl/>
      </w:pPr>
      <w:r w:rsidRPr="00A33366">
        <w:t>Annexe IV – partie B – point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0B7957D" w14:textId="77777777" w:rsidTr="00FC6A49">
        <w:trPr>
          <w:jc w:val="center"/>
        </w:trPr>
        <w:tc>
          <w:tcPr>
            <w:tcW w:w="9752" w:type="dxa"/>
            <w:gridSpan w:val="2"/>
          </w:tcPr>
          <w:p w14:paraId="22FD767E" w14:textId="77777777" w:rsidR="00EE7418" w:rsidRPr="00A33366" w:rsidRDefault="00EE7418" w:rsidP="00FC6A49">
            <w:pPr>
              <w:keepNext/>
              <w:widowControl/>
            </w:pPr>
          </w:p>
        </w:tc>
      </w:tr>
      <w:tr w:rsidR="00EE7418" w:rsidRPr="00A33366" w14:paraId="3CCA8863" w14:textId="77777777" w:rsidTr="00FC6A49">
        <w:trPr>
          <w:jc w:val="center"/>
        </w:trPr>
        <w:tc>
          <w:tcPr>
            <w:tcW w:w="4876" w:type="dxa"/>
          </w:tcPr>
          <w:p w14:paraId="4DEED4D2" w14:textId="77777777" w:rsidR="00EE7418" w:rsidRPr="00A33366" w:rsidRDefault="00EE7418" w:rsidP="00FC6A49">
            <w:pPr>
              <w:pStyle w:val="ColumnHeading"/>
              <w:keepNext/>
              <w:widowControl/>
            </w:pPr>
            <w:r w:rsidRPr="00A33366">
              <w:t>Texte proposé par la Commission</w:t>
            </w:r>
          </w:p>
        </w:tc>
        <w:tc>
          <w:tcPr>
            <w:tcW w:w="4876" w:type="dxa"/>
          </w:tcPr>
          <w:p w14:paraId="5E67523B" w14:textId="77777777" w:rsidR="00EE7418" w:rsidRPr="00A33366" w:rsidRDefault="00EE7418" w:rsidP="00FC6A49">
            <w:pPr>
              <w:pStyle w:val="ColumnHeading"/>
              <w:keepNext/>
              <w:widowControl/>
            </w:pPr>
            <w:r w:rsidRPr="00A33366">
              <w:t>Amendement</w:t>
            </w:r>
          </w:p>
        </w:tc>
      </w:tr>
      <w:tr w:rsidR="00EE7418" w:rsidRPr="00A33366" w14:paraId="5A4D2773" w14:textId="77777777" w:rsidTr="00FC6A49">
        <w:trPr>
          <w:jc w:val="center"/>
        </w:trPr>
        <w:tc>
          <w:tcPr>
            <w:tcW w:w="4876" w:type="dxa"/>
          </w:tcPr>
          <w:p w14:paraId="40DF0778" w14:textId="77777777" w:rsidR="00EE7418" w:rsidRPr="00A33366" w:rsidRDefault="00EE7418" w:rsidP="00FC6A49">
            <w:pPr>
              <w:pStyle w:val="Normal6"/>
              <w:widowControl/>
              <w:rPr>
                <w:lang w:val="fr-FR"/>
              </w:rPr>
            </w:pPr>
            <w:r w:rsidRPr="00A33366">
              <w:rPr>
                <w:lang w:val="fr-FR"/>
              </w:rPr>
              <w:t>a)</w:t>
            </w:r>
            <w:r w:rsidRPr="00A33366">
              <w:rPr>
                <w:lang w:val="fr-FR"/>
              </w:rPr>
              <w:tab/>
              <w:t>une description de la manière dont les actions visées à la partie A</w:t>
            </w:r>
            <w:r w:rsidRPr="00A33366">
              <w:rPr>
                <w:b/>
                <w:i/>
                <w:lang w:val="fr-FR"/>
              </w:rPr>
              <w:t>, point 6,</w:t>
            </w:r>
            <w:r w:rsidRPr="00A33366">
              <w:rPr>
                <w:lang w:val="fr-FR"/>
              </w:rPr>
              <w:t xml:space="preserve"> ont été entreprises et, dans le cas où une ou plusieurs des actions indiquées dans la stratégie n’ont pas été menées, un exposé des raisons expliquant cette situation;</w:t>
            </w:r>
          </w:p>
        </w:tc>
        <w:tc>
          <w:tcPr>
            <w:tcW w:w="4876" w:type="dxa"/>
          </w:tcPr>
          <w:p w14:paraId="472E67B3" w14:textId="77777777" w:rsidR="00EE7418" w:rsidRPr="00A33366" w:rsidRDefault="00EE7418" w:rsidP="00FC6A49">
            <w:pPr>
              <w:pStyle w:val="Normal6"/>
              <w:widowControl/>
              <w:rPr>
                <w:szCs w:val="24"/>
                <w:lang w:val="fr-FR"/>
              </w:rPr>
            </w:pPr>
            <w:r w:rsidRPr="00A33366">
              <w:rPr>
                <w:lang w:val="fr-FR"/>
              </w:rPr>
              <w:t>a)</w:t>
            </w:r>
            <w:r w:rsidRPr="00A33366">
              <w:rPr>
                <w:lang w:val="fr-FR"/>
              </w:rPr>
              <w:tab/>
              <w:t>une description de la manière dont les actions visées à la partie A ont été entreprises et, dans le cas où une ou plusieurs des actions indiquées dans la stratégie n’ont pas été menées, un exposé des raisons expliquant cette situation;</w:t>
            </w:r>
          </w:p>
        </w:tc>
      </w:tr>
    </w:tbl>
    <w:p w14:paraId="5CEF566B" w14:textId="77777777" w:rsidR="00EE7418" w:rsidRPr="00A33366" w:rsidRDefault="00EE7418" w:rsidP="00EE7418">
      <w:pPr>
        <w:widowControl/>
      </w:pPr>
    </w:p>
    <w:p w14:paraId="64D3396F" w14:textId="77777777" w:rsidR="00EE7418" w:rsidRPr="00A33366" w:rsidRDefault="00EE7418" w:rsidP="00EE7418">
      <w:pPr>
        <w:pStyle w:val="AMNumberTabs0"/>
        <w:keepNext/>
        <w:widowControl/>
      </w:pPr>
      <w:r w:rsidRPr="00A33366">
        <w:t>Amendement</w:t>
      </w:r>
      <w:r w:rsidRPr="00A33366">
        <w:tab/>
      </w:r>
      <w:r w:rsidRPr="00A33366">
        <w:tab/>
        <w:t>354</w:t>
      </w:r>
    </w:p>
    <w:p w14:paraId="164F4D1D" w14:textId="77777777" w:rsidR="00EE7418" w:rsidRPr="00A33366" w:rsidRDefault="00EE7418" w:rsidP="00EE7418">
      <w:pPr>
        <w:pStyle w:val="NormalBold"/>
        <w:keepNext/>
        <w:widowControl/>
      </w:pPr>
      <w:r w:rsidRPr="00A33366">
        <w:t>Proposition de règlement</w:t>
      </w:r>
    </w:p>
    <w:p w14:paraId="7B4E19B0" w14:textId="77777777" w:rsidR="00EE7418" w:rsidRPr="00A33366" w:rsidRDefault="00EE7418" w:rsidP="00EE7418">
      <w:pPr>
        <w:pStyle w:val="NormalBold"/>
        <w:widowControl/>
      </w:pPr>
      <w:r w:rsidRPr="00A33366">
        <w:t>Annexe IV – partie B – point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FF0DD33" w14:textId="77777777" w:rsidTr="00FC6A49">
        <w:trPr>
          <w:jc w:val="center"/>
        </w:trPr>
        <w:tc>
          <w:tcPr>
            <w:tcW w:w="9752" w:type="dxa"/>
            <w:gridSpan w:val="2"/>
          </w:tcPr>
          <w:p w14:paraId="7E3C7210" w14:textId="77777777" w:rsidR="00EE7418" w:rsidRPr="00A33366" w:rsidRDefault="00EE7418" w:rsidP="00FC6A49">
            <w:pPr>
              <w:keepNext/>
              <w:widowControl/>
            </w:pPr>
          </w:p>
        </w:tc>
      </w:tr>
      <w:tr w:rsidR="00EE7418" w:rsidRPr="00A33366" w14:paraId="7E70D91F" w14:textId="77777777" w:rsidTr="00FC6A49">
        <w:trPr>
          <w:jc w:val="center"/>
        </w:trPr>
        <w:tc>
          <w:tcPr>
            <w:tcW w:w="4876" w:type="dxa"/>
          </w:tcPr>
          <w:p w14:paraId="0662E471" w14:textId="77777777" w:rsidR="00EE7418" w:rsidRPr="00A33366" w:rsidRDefault="00EE7418" w:rsidP="00FC6A49">
            <w:pPr>
              <w:pStyle w:val="ColumnHeading"/>
              <w:keepNext/>
              <w:widowControl/>
            </w:pPr>
            <w:r w:rsidRPr="00A33366">
              <w:t>Texte proposé par la Commission</w:t>
            </w:r>
          </w:p>
        </w:tc>
        <w:tc>
          <w:tcPr>
            <w:tcW w:w="4876" w:type="dxa"/>
          </w:tcPr>
          <w:p w14:paraId="1AE280B8" w14:textId="77777777" w:rsidR="00EE7418" w:rsidRPr="00A33366" w:rsidRDefault="00EE7418" w:rsidP="00FC6A49">
            <w:pPr>
              <w:pStyle w:val="ColumnHeading"/>
              <w:keepNext/>
              <w:widowControl/>
            </w:pPr>
            <w:r w:rsidRPr="00A33366">
              <w:t>Amendement</w:t>
            </w:r>
          </w:p>
        </w:tc>
      </w:tr>
      <w:tr w:rsidR="00EE7418" w:rsidRPr="00A33366" w14:paraId="72BCADF7" w14:textId="77777777" w:rsidTr="00FC6A49">
        <w:trPr>
          <w:jc w:val="center"/>
        </w:trPr>
        <w:tc>
          <w:tcPr>
            <w:tcW w:w="4876" w:type="dxa"/>
          </w:tcPr>
          <w:p w14:paraId="4A468900" w14:textId="77777777" w:rsidR="00EE7418" w:rsidRPr="00A33366" w:rsidRDefault="00EE7418" w:rsidP="00FC6A49">
            <w:pPr>
              <w:pStyle w:val="Normal6"/>
              <w:widowControl/>
              <w:rPr>
                <w:lang w:val="fr-FR"/>
              </w:rPr>
            </w:pPr>
            <w:r w:rsidRPr="00A33366">
              <w:rPr>
                <w:lang w:val="fr-FR"/>
              </w:rPr>
              <w:t>b)</w:t>
            </w:r>
            <w:r w:rsidRPr="00A33366">
              <w:rPr>
                <w:lang w:val="fr-FR"/>
              </w:rPr>
              <w:tab/>
              <w:t>une évaluation de l’efficacité des actions visées à la partie A</w:t>
            </w:r>
            <w:r w:rsidRPr="00A33366">
              <w:rPr>
                <w:b/>
                <w:i/>
                <w:lang w:val="fr-FR"/>
              </w:rPr>
              <w:t>, point 6</w:t>
            </w:r>
            <w:r w:rsidRPr="00A33366">
              <w:rPr>
                <w:lang w:val="fr-FR"/>
              </w:rPr>
              <w:t>;</w:t>
            </w:r>
          </w:p>
        </w:tc>
        <w:tc>
          <w:tcPr>
            <w:tcW w:w="4876" w:type="dxa"/>
          </w:tcPr>
          <w:p w14:paraId="0F029FE4" w14:textId="77777777" w:rsidR="00EE7418" w:rsidRPr="00A33366" w:rsidRDefault="00EE7418" w:rsidP="00FC6A49">
            <w:pPr>
              <w:pStyle w:val="Normal6"/>
              <w:widowControl/>
              <w:rPr>
                <w:szCs w:val="24"/>
                <w:lang w:val="fr-FR"/>
              </w:rPr>
            </w:pPr>
            <w:r w:rsidRPr="00A33366">
              <w:rPr>
                <w:lang w:val="fr-FR"/>
              </w:rPr>
              <w:t>b)</w:t>
            </w:r>
            <w:r w:rsidRPr="00A33366">
              <w:rPr>
                <w:lang w:val="fr-FR"/>
              </w:rPr>
              <w:tab/>
              <w:t>une évaluation de l’efficacité des actions visées à la partie A;</w:t>
            </w:r>
          </w:p>
        </w:tc>
      </w:tr>
    </w:tbl>
    <w:p w14:paraId="4B6AC927" w14:textId="77777777" w:rsidR="00EE7418" w:rsidRPr="00A33366" w:rsidRDefault="00EE7418" w:rsidP="00EE7418">
      <w:pPr>
        <w:widowControl/>
      </w:pPr>
    </w:p>
    <w:p w14:paraId="5AB3B0B6" w14:textId="77777777" w:rsidR="00EE7418" w:rsidRPr="00A33366" w:rsidRDefault="00EE7418" w:rsidP="00EE7418">
      <w:pPr>
        <w:pStyle w:val="AMNumberTabs0"/>
        <w:keepNext/>
        <w:widowControl/>
      </w:pPr>
      <w:r w:rsidRPr="00A33366">
        <w:t>Amendement</w:t>
      </w:r>
      <w:r w:rsidRPr="00A33366">
        <w:tab/>
      </w:r>
      <w:r w:rsidRPr="00A33366">
        <w:tab/>
        <w:t>355</w:t>
      </w:r>
    </w:p>
    <w:p w14:paraId="3A8F2443" w14:textId="77777777" w:rsidR="00EE7418" w:rsidRPr="00A33366" w:rsidRDefault="00EE7418" w:rsidP="00EE7418">
      <w:pPr>
        <w:pStyle w:val="NormalBold"/>
        <w:keepNext/>
        <w:widowControl/>
      </w:pPr>
      <w:r w:rsidRPr="00A33366">
        <w:t>Proposition de règlement</w:t>
      </w:r>
    </w:p>
    <w:p w14:paraId="206EF8A1" w14:textId="77777777" w:rsidR="00EE7418" w:rsidRPr="00A33366" w:rsidRDefault="00EE7418" w:rsidP="00EE7418">
      <w:pPr>
        <w:pStyle w:val="NormalBold"/>
        <w:widowControl/>
      </w:pPr>
      <w:r w:rsidRPr="00A33366">
        <w:t>Annexe IV – partie B – point 2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027DA55" w14:textId="77777777" w:rsidTr="00FC6A49">
        <w:trPr>
          <w:jc w:val="center"/>
        </w:trPr>
        <w:tc>
          <w:tcPr>
            <w:tcW w:w="9752" w:type="dxa"/>
            <w:gridSpan w:val="2"/>
          </w:tcPr>
          <w:p w14:paraId="5C450D9B" w14:textId="77777777" w:rsidR="00EE7418" w:rsidRPr="00A33366" w:rsidRDefault="00EE7418" w:rsidP="00FC6A49">
            <w:pPr>
              <w:keepNext/>
              <w:widowControl/>
            </w:pPr>
          </w:p>
        </w:tc>
      </w:tr>
      <w:tr w:rsidR="00EE7418" w:rsidRPr="00A33366" w14:paraId="7203111A" w14:textId="77777777" w:rsidTr="00FC6A49">
        <w:trPr>
          <w:jc w:val="center"/>
        </w:trPr>
        <w:tc>
          <w:tcPr>
            <w:tcW w:w="4876" w:type="dxa"/>
          </w:tcPr>
          <w:p w14:paraId="73EFE5B6" w14:textId="77777777" w:rsidR="00EE7418" w:rsidRPr="00A33366" w:rsidRDefault="00EE7418" w:rsidP="00FC6A49">
            <w:pPr>
              <w:pStyle w:val="ColumnHeading"/>
              <w:keepNext/>
              <w:widowControl/>
            </w:pPr>
            <w:r w:rsidRPr="00A33366">
              <w:t>Texte proposé par la Commission</w:t>
            </w:r>
          </w:p>
        </w:tc>
        <w:tc>
          <w:tcPr>
            <w:tcW w:w="4876" w:type="dxa"/>
          </w:tcPr>
          <w:p w14:paraId="554C7A77" w14:textId="77777777" w:rsidR="00EE7418" w:rsidRPr="00A33366" w:rsidRDefault="00EE7418" w:rsidP="00FC6A49">
            <w:pPr>
              <w:pStyle w:val="ColumnHeading"/>
              <w:keepNext/>
              <w:widowControl/>
            </w:pPr>
            <w:r w:rsidRPr="00A33366">
              <w:t>Amendement</w:t>
            </w:r>
          </w:p>
        </w:tc>
      </w:tr>
      <w:tr w:rsidR="00EE7418" w:rsidRPr="00A33366" w14:paraId="64B35C6B" w14:textId="77777777" w:rsidTr="00FC6A49">
        <w:trPr>
          <w:jc w:val="center"/>
        </w:trPr>
        <w:tc>
          <w:tcPr>
            <w:tcW w:w="4876" w:type="dxa"/>
          </w:tcPr>
          <w:p w14:paraId="7AB40588" w14:textId="77777777" w:rsidR="00EE7418" w:rsidRPr="00A33366" w:rsidRDefault="00EE7418" w:rsidP="00FC6A49">
            <w:pPr>
              <w:pStyle w:val="Normal6"/>
              <w:widowControl/>
              <w:rPr>
                <w:lang w:val="fr-FR"/>
              </w:rPr>
            </w:pPr>
            <w:r w:rsidRPr="00A33366">
              <w:rPr>
                <w:lang w:val="fr-FR"/>
              </w:rPr>
              <w:t>c)</w:t>
            </w:r>
            <w:r w:rsidRPr="00A33366">
              <w:rPr>
                <w:lang w:val="fr-FR"/>
              </w:rPr>
              <w:tab/>
            </w:r>
            <w:r w:rsidRPr="00A33366">
              <w:rPr>
                <w:b/>
                <w:i/>
                <w:lang w:val="fr-FR"/>
              </w:rPr>
              <w:t>une description de la manière dont les actions visées</w:t>
            </w:r>
            <w:r w:rsidRPr="00A33366">
              <w:rPr>
                <w:lang w:val="fr-FR"/>
              </w:rPr>
              <w:t xml:space="preserve"> à la </w:t>
            </w:r>
            <w:r w:rsidRPr="00A33366">
              <w:rPr>
                <w:b/>
                <w:i/>
                <w:lang w:val="fr-FR"/>
              </w:rPr>
              <w:t>partie A, point 6, ont été ou seront prises en compte dans</w:t>
            </w:r>
            <w:r w:rsidRPr="00A33366">
              <w:rPr>
                <w:lang w:val="fr-FR"/>
              </w:rPr>
              <w:t xml:space="preserve"> la </w:t>
            </w:r>
            <w:r w:rsidRPr="00A33366">
              <w:rPr>
                <w:b/>
                <w:i/>
                <w:lang w:val="fr-FR"/>
              </w:rPr>
              <w:t>conception de nouveaux types de</w:t>
            </w:r>
            <w:r w:rsidRPr="00A33366">
              <w:rPr>
                <w:lang w:val="fr-FR"/>
              </w:rPr>
              <w:t xml:space="preserve"> véhicules.</w:t>
            </w:r>
          </w:p>
        </w:tc>
        <w:tc>
          <w:tcPr>
            <w:tcW w:w="4876" w:type="dxa"/>
          </w:tcPr>
          <w:p w14:paraId="6745329B" w14:textId="77777777" w:rsidR="00EE7418" w:rsidRPr="00A33366" w:rsidRDefault="00EE7418" w:rsidP="00FC6A49">
            <w:pPr>
              <w:pStyle w:val="Normal6"/>
              <w:widowControl/>
              <w:rPr>
                <w:szCs w:val="24"/>
                <w:lang w:val="fr-FR"/>
              </w:rPr>
            </w:pPr>
            <w:r w:rsidRPr="00A33366">
              <w:rPr>
                <w:lang w:val="fr-FR"/>
              </w:rPr>
              <w:t>c)</w:t>
            </w:r>
            <w:r w:rsidRPr="00A33366">
              <w:rPr>
                <w:lang w:val="fr-FR"/>
              </w:rPr>
              <w:tab/>
            </w:r>
            <w:r w:rsidRPr="00A33366">
              <w:rPr>
                <w:b/>
                <w:i/>
                <w:lang w:val="fr-FR"/>
              </w:rPr>
              <w:t>des informations sur les modifications notables apportées</w:t>
            </w:r>
            <w:r w:rsidRPr="00A33366">
              <w:rPr>
                <w:lang w:val="fr-FR"/>
              </w:rPr>
              <w:t xml:space="preserve"> à la </w:t>
            </w:r>
            <w:r w:rsidRPr="00A33366">
              <w:rPr>
                <w:b/>
                <w:i/>
                <w:lang w:val="fr-FR"/>
              </w:rPr>
              <w:t>conception et à la production par le constructeur pour améliorer</w:t>
            </w:r>
            <w:r w:rsidRPr="00A33366">
              <w:rPr>
                <w:lang w:val="fr-FR"/>
              </w:rPr>
              <w:t xml:space="preserve"> la </w:t>
            </w:r>
            <w:r w:rsidRPr="00A33366">
              <w:rPr>
                <w:b/>
                <w:i/>
                <w:lang w:val="fr-FR"/>
              </w:rPr>
              <w:t>circularité des</w:t>
            </w:r>
            <w:r w:rsidRPr="00A33366">
              <w:rPr>
                <w:lang w:val="fr-FR"/>
              </w:rPr>
              <w:t xml:space="preserve"> véhicules.</w:t>
            </w:r>
          </w:p>
        </w:tc>
      </w:tr>
    </w:tbl>
    <w:p w14:paraId="4FED553A" w14:textId="77777777" w:rsidR="00EE7418" w:rsidRPr="00A33366" w:rsidRDefault="00EE7418" w:rsidP="00EE7418">
      <w:pPr>
        <w:widowControl/>
      </w:pPr>
    </w:p>
    <w:p w14:paraId="5EEB8289" w14:textId="77777777" w:rsidR="00EE7418" w:rsidRPr="00A33366" w:rsidRDefault="00EE7418" w:rsidP="00EE7418">
      <w:pPr>
        <w:pStyle w:val="AMNumberTabs0"/>
        <w:keepNext/>
        <w:widowControl/>
      </w:pPr>
      <w:r w:rsidRPr="00A33366">
        <w:lastRenderedPageBreak/>
        <w:t>Amendement</w:t>
      </w:r>
      <w:r w:rsidRPr="00A33366">
        <w:tab/>
      </w:r>
      <w:r w:rsidRPr="00A33366">
        <w:tab/>
        <w:t>356</w:t>
      </w:r>
    </w:p>
    <w:p w14:paraId="0BFBB443" w14:textId="77777777" w:rsidR="00EE7418" w:rsidRPr="00A33366" w:rsidRDefault="00EE7418" w:rsidP="00EE7418">
      <w:pPr>
        <w:pStyle w:val="NormalBold"/>
        <w:keepNext/>
        <w:widowControl/>
      </w:pPr>
      <w:r w:rsidRPr="00A33366">
        <w:t>Proposition de règlement</w:t>
      </w:r>
    </w:p>
    <w:p w14:paraId="523F36CB" w14:textId="77777777" w:rsidR="00EE7418" w:rsidRPr="00A33366" w:rsidRDefault="00EE7418" w:rsidP="00EE7418">
      <w:pPr>
        <w:pStyle w:val="NormalBold"/>
        <w:widowControl/>
      </w:pPr>
      <w:r w:rsidRPr="00A33366">
        <w:t>Annexe IV – partie B – point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250385B" w14:textId="77777777" w:rsidTr="00FC6A49">
        <w:trPr>
          <w:jc w:val="center"/>
        </w:trPr>
        <w:tc>
          <w:tcPr>
            <w:tcW w:w="9752" w:type="dxa"/>
            <w:gridSpan w:val="2"/>
          </w:tcPr>
          <w:p w14:paraId="5E25FC63" w14:textId="77777777" w:rsidR="00EE7418" w:rsidRPr="00A33366" w:rsidRDefault="00EE7418" w:rsidP="00FC6A49">
            <w:pPr>
              <w:keepNext/>
              <w:widowControl/>
            </w:pPr>
          </w:p>
        </w:tc>
      </w:tr>
      <w:tr w:rsidR="00EE7418" w:rsidRPr="00A33366" w14:paraId="1B8AED4D" w14:textId="77777777" w:rsidTr="00FC6A49">
        <w:trPr>
          <w:jc w:val="center"/>
        </w:trPr>
        <w:tc>
          <w:tcPr>
            <w:tcW w:w="4876" w:type="dxa"/>
          </w:tcPr>
          <w:p w14:paraId="0A8EE576" w14:textId="77777777" w:rsidR="00EE7418" w:rsidRPr="00A33366" w:rsidRDefault="00EE7418" w:rsidP="00FC6A49">
            <w:pPr>
              <w:pStyle w:val="ColumnHeading"/>
              <w:keepNext/>
              <w:widowControl/>
            </w:pPr>
            <w:r w:rsidRPr="00A33366">
              <w:t>Texte proposé par la Commission</w:t>
            </w:r>
          </w:p>
        </w:tc>
        <w:tc>
          <w:tcPr>
            <w:tcW w:w="4876" w:type="dxa"/>
          </w:tcPr>
          <w:p w14:paraId="270590A6" w14:textId="77777777" w:rsidR="00EE7418" w:rsidRPr="00A33366" w:rsidRDefault="00EE7418" w:rsidP="00FC6A49">
            <w:pPr>
              <w:pStyle w:val="ColumnHeading"/>
              <w:keepNext/>
              <w:widowControl/>
            </w:pPr>
            <w:r w:rsidRPr="00A33366">
              <w:t>Amendement</w:t>
            </w:r>
          </w:p>
        </w:tc>
      </w:tr>
      <w:tr w:rsidR="00EE7418" w:rsidRPr="00A33366" w14:paraId="228BB843" w14:textId="77777777" w:rsidTr="00FC6A49">
        <w:trPr>
          <w:jc w:val="center"/>
        </w:trPr>
        <w:tc>
          <w:tcPr>
            <w:tcW w:w="4876" w:type="dxa"/>
          </w:tcPr>
          <w:p w14:paraId="3BBE50E7" w14:textId="77777777" w:rsidR="00EE7418" w:rsidRPr="00A33366" w:rsidRDefault="00EE7418" w:rsidP="00FC6A49">
            <w:pPr>
              <w:pStyle w:val="Normal6"/>
              <w:widowControl/>
              <w:rPr>
                <w:lang w:val="fr-FR"/>
              </w:rPr>
            </w:pPr>
            <w:r w:rsidRPr="00A33366">
              <w:rPr>
                <w:b/>
                <w:i/>
                <w:lang w:val="fr-FR"/>
              </w:rPr>
              <w:t>3.</w:t>
            </w:r>
            <w:r w:rsidRPr="00A33366">
              <w:rPr>
                <w:b/>
                <w:i/>
                <w:lang w:val="fr-FR"/>
              </w:rPr>
              <w:tab/>
              <w:t>En cas de changements significatifs dans la conception et la production du type de véhicule concerné, la stratégie de circularité mise à jour porte en particulier sur les éléments suivants:</w:t>
            </w:r>
          </w:p>
        </w:tc>
        <w:tc>
          <w:tcPr>
            <w:tcW w:w="4876" w:type="dxa"/>
          </w:tcPr>
          <w:p w14:paraId="0F329506" w14:textId="77777777" w:rsidR="00EE7418" w:rsidRPr="00A33366" w:rsidRDefault="00EE7418" w:rsidP="00FC6A49">
            <w:pPr>
              <w:pStyle w:val="Normal6"/>
              <w:widowControl/>
              <w:rPr>
                <w:szCs w:val="24"/>
                <w:lang w:val="fr-FR"/>
              </w:rPr>
            </w:pPr>
            <w:r w:rsidRPr="00A33366">
              <w:rPr>
                <w:b/>
                <w:i/>
                <w:lang w:val="fr-FR"/>
              </w:rPr>
              <w:t>supprimé</w:t>
            </w:r>
          </w:p>
        </w:tc>
      </w:tr>
      <w:tr w:rsidR="00EE7418" w:rsidRPr="00A33366" w14:paraId="7BA91A64" w14:textId="77777777" w:rsidTr="00FC6A49">
        <w:trPr>
          <w:jc w:val="center"/>
        </w:trPr>
        <w:tc>
          <w:tcPr>
            <w:tcW w:w="4876" w:type="dxa"/>
          </w:tcPr>
          <w:p w14:paraId="652894D7" w14:textId="77777777" w:rsidR="00EE7418" w:rsidRPr="00A33366" w:rsidRDefault="00EE7418" w:rsidP="00FC6A49">
            <w:pPr>
              <w:pStyle w:val="Normal6"/>
              <w:widowControl/>
              <w:rPr>
                <w:lang w:val="fr-FR"/>
              </w:rPr>
            </w:pPr>
            <w:r w:rsidRPr="00A33366">
              <w:rPr>
                <w:b/>
                <w:i/>
                <w:lang w:val="fr-FR"/>
              </w:rPr>
              <w:t>a)</w:t>
            </w:r>
            <w:r w:rsidRPr="00A33366">
              <w:rPr>
                <w:b/>
                <w:i/>
                <w:lang w:val="fr-FR"/>
              </w:rPr>
              <w:tab/>
              <w:t>les changements concernant l’utilisation de pièces et composants dans les véhicules neufs qui sont faciles à démonter en vue de leur réutilisation ou d’un recyclage de haute qualité;</w:t>
            </w:r>
          </w:p>
        </w:tc>
        <w:tc>
          <w:tcPr>
            <w:tcW w:w="4876" w:type="dxa"/>
          </w:tcPr>
          <w:p w14:paraId="60E2E647" w14:textId="77777777" w:rsidR="00EE7418" w:rsidRPr="00A33366" w:rsidRDefault="00EE7418" w:rsidP="00FC6A49">
            <w:pPr>
              <w:pStyle w:val="Normal6"/>
              <w:widowControl/>
              <w:rPr>
                <w:szCs w:val="24"/>
                <w:lang w:val="fr-FR"/>
              </w:rPr>
            </w:pPr>
          </w:p>
        </w:tc>
      </w:tr>
      <w:tr w:rsidR="00EE7418" w:rsidRPr="00A33366" w14:paraId="09D39D95" w14:textId="77777777" w:rsidTr="00FC6A49">
        <w:trPr>
          <w:jc w:val="center"/>
        </w:trPr>
        <w:tc>
          <w:tcPr>
            <w:tcW w:w="4876" w:type="dxa"/>
          </w:tcPr>
          <w:p w14:paraId="21665E0C" w14:textId="77777777" w:rsidR="00EE7418" w:rsidRPr="00A33366" w:rsidRDefault="00EE7418" w:rsidP="00FC6A49">
            <w:pPr>
              <w:pStyle w:val="Normal6"/>
              <w:widowControl/>
              <w:rPr>
                <w:lang w:val="fr-FR"/>
              </w:rPr>
            </w:pPr>
            <w:r w:rsidRPr="00A33366">
              <w:rPr>
                <w:b/>
                <w:i/>
                <w:lang w:val="fr-FR"/>
              </w:rPr>
              <w:t>b)</w:t>
            </w:r>
            <w:r w:rsidRPr="00A33366">
              <w:rPr>
                <w:b/>
                <w:i/>
                <w:lang w:val="fr-FR"/>
              </w:rPr>
              <w:tab/>
              <w:t>les changements portant sur l’utilisation de matériaux dans les véhicules neufs qui sont faciles à recycler;</w:t>
            </w:r>
          </w:p>
        </w:tc>
        <w:tc>
          <w:tcPr>
            <w:tcW w:w="4876" w:type="dxa"/>
          </w:tcPr>
          <w:p w14:paraId="6F32C59A" w14:textId="77777777" w:rsidR="00EE7418" w:rsidRPr="00A33366" w:rsidRDefault="00EE7418" w:rsidP="00FC6A49">
            <w:pPr>
              <w:pStyle w:val="Normal6"/>
              <w:widowControl/>
              <w:rPr>
                <w:szCs w:val="24"/>
                <w:lang w:val="fr-FR"/>
              </w:rPr>
            </w:pPr>
          </w:p>
        </w:tc>
      </w:tr>
      <w:tr w:rsidR="00EE7418" w:rsidRPr="00A33366" w14:paraId="561854A5" w14:textId="77777777" w:rsidTr="00FC6A49">
        <w:trPr>
          <w:jc w:val="center"/>
        </w:trPr>
        <w:tc>
          <w:tcPr>
            <w:tcW w:w="4876" w:type="dxa"/>
          </w:tcPr>
          <w:p w14:paraId="165121B1" w14:textId="77777777" w:rsidR="00EE7418" w:rsidRPr="00A33366" w:rsidRDefault="00EE7418" w:rsidP="00FC6A49">
            <w:pPr>
              <w:pStyle w:val="Normal6"/>
              <w:widowControl/>
              <w:rPr>
                <w:lang w:val="fr-FR"/>
              </w:rPr>
            </w:pPr>
            <w:r w:rsidRPr="00A33366">
              <w:rPr>
                <w:b/>
                <w:i/>
                <w:lang w:val="fr-FR"/>
              </w:rPr>
              <w:t>c)</w:t>
            </w:r>
            <w:r w:rsidRPr="00A33366">
              <w:rPr>
                <w:b/>
                <w:i/>
                <w:lang w:val="fr-FR"/>
              </w:rPr>
              <w:tab/>
              <w:t>l’adoption de caractéristiques de conception permettant de relever les défis posés par l’utilisation de matériaux et de techniques qui empêchent une extraction facile ou rendent le recyclage très difficile, par exemple les adhésifs, les plastiques composites ou les matériaux renforcés de fibres;</w:t>
            </w:r>
          </w:p>
        </w:tc>
        <w:tc>
          <w:tcPr>
            <w:tcW w:w="4876" w:type="dxa"/>
          </w:tcPr>
          <w:p w14:paraId="41863E7F" w14:textId="77777777" w:rsidR="00EE7418" w:rsidRPr="00A33366" w:rsidRDefault="00EE7418" w:rsidP="00FC6A49">
            <w:pPr>
              <w:pStyle w:val="Normal6"/>
              <w:widowControl/>
              <w:rPr>
                <w:szCs w:val="24"/>
                <w:lang w:val="fr-FR"/>
              </w:rPr>
            </w:pPr>
          </w:p>
        </w:tc>
      </w:tr>
      <w:tr w:rsidR="00EE7418" w:rsidRPr="00A33366" w14:paraId="2E07BF3F" w14:textId="77777777" w:rsidTr="00FC6A49">
        <w:trPr>
          <w:jc w:val="center"/>
        </w:trPr>
        <w:tc>
          <w:tcPr>
            <w:tcW w:w="4876" w:type="dxa"/>
          </w:tcPr>
          <w:p w14:paraId="7E7414DB" w14:textId="77777777" w:rsidR="00EE7418" w:rsidRPr="00A33366" w:rsidRDefault="00EE7418" w:rsidP="00FC6A49">
            <w:pPr>
              <w:pStyle w:val="Normal6"/>
              <w:widowControl/>
              <w:rPr>
                <w:lang w:val="fr-FR"/>
              </w:rPr>
            </w:pPr>
            <w:r w:rsidRPr="00A33366">
              <w:rPr>
                <w:b/>
                <w:i/>
                <w:lang w:val="fr-FR"/>
              </w:rPr>
              <w:t>d)</w:t>
            </w:r>
            <w:r w:rsidRPr="00A33366">
              <w:rPr>
                <w:b/>
                <w:i/>
                <w:lang w:val="fr-FR"/>
              </w:rPr>
              <w:tab/>
              <w:t>les changements concernant l’utilisation de matériaux recyclés dans les véhicules neufs, les pièces et composants remanufacturés ou remis à neuf dans les véhicules et la compatibilité des pièces et composants provenant d’autres types de véhicules; et</w:t>
            </w:r>
          </w:p>
        </w:tc>
        <w:tc>
          <w:tcPr>
            <w:tcW w:w="4876" w:type="dxa"/>
          </w:tcPr>
          <w:p w14:paraId="46510A5F" w14:textId="77777777" w:rsidR="00EE7418" w:rsidRPr="00A33366" w:rsidRDefault="00EE7418" w:rsidP="00FC6A49">
            <w:pPr>
              <w:pStyle w:val="Normal6"/>
              <w:widowControl/>
              <w:rPr>
                <w:szCs w:val="24"/>
                <w:lang w:val="fr-FR"/>
              </w:rPr>
            </w:pPr>
          </w:p>
        </w:tc>
      </w:tr>
      <w:tr w:rsidR="00EE7418" w:rsidRPr="00A33366" w14:paraId="1DF4F817" w14:textId="77777777" w:rsidTr="00FC6A49">
        <w:trPr>
          <w:jc w:val="center"/>
        </w:trPr>
        <w:tc>
          <w:tcPr>
            <w:tcW w:w="4876" w:type="dxa"/>
          </w:tcPr>
          <w:p w14:paraId="7A409A77" w14:textId="77777777" w:rsidR="00EE7418" w:rsidRPr="00A33366" w:rsidRDefault="00EE7418" w:rsidP="00FC6A49">
            <w:pPr>
              <w:pStyle w:val="Normal6"/>
              <w:widowControl/>
              <w:rPr>
                <w:lang w:val="fr-FR"/>
              </w:rPr>
            </w:pPr>
            <w:r w:rsidRPr="00A33366">
              <w:rPr>
                <w:b/>
                <w:i/>
                <w:lang w:val="fr-FR"/>
              </w:rPr>
              <w:t>e)</w:t>
            </w:r>
            <w:r w:rsidRPr="00A33366">
              <w:rPr>
                <w:b/>
                <w:i/>
                <w:lang w:val="fr-FR"/>
              </w:rPr>
              <w:tab/>
              <w:t>les changements portant sur l’utilisation des substances visées à l’article 5 dans les véhicules neufs.</w:t>
            </w:r>
          </w:p>
        </w:tc>
        <w:tc>
          <w:tcPr>
            <w:tcW w:w="4876" w:type="dxa"/>
          </w:tcPr>
          <w:p w14:paraId="1B72CB7B" w14:textId="77777777" w:rsidR="00EE7418" w:rsidRPr="00A33366" w:rsidRDefault="00EE7418" w:rsidP="00FC6A49">
            <w:pPr>
              <w:pStyle w:val="Normal6"/>
              <w:widowControl/>
              <w:rPr>
                <w:szCs w:val="24"/>
                <w:lang w:val="fr-FR"/>
              </w:rPr>
            </w:pPr>
          </w:p>
        </w:tc>
      </w:tr>
    </w:tbl>
    <w:p w14:paraId="59DE4BFE" w14:textId="77777777" w:rsidR="00EE7418" w:rsidRPr="00A33366" w:rsidRDefault="00EE7418" w:rsidP="00EE7418">
      <w:pPr>
        <w:widowControl/>
      </w:pPr>
    </w:p>
    <w:p w14:paraId="40162D9C" w14:textId="77777777" w:rsidR="00EE7418" w:rsidRPr="00A33366" w:rsidRDefault="00EE7418" w:rsidP="00EE7418">
      <w:pPr>
        <w:pStyle w:val="AMNumberTabs0"/>
        <w:keepNext/>
        <w:widowControl/>
      </w:pPr>
      <w:r w:rsidRPr="00A33366">
        <w:t>Amendement</w:t>
      </w:r>
      <w:r w:rsidRPr="00A33366">
        <w:tab/>
      </w:r>
      <w:r w:rsidRPr="00A33366">
        <w:tab/>
        <w:t>357</w:t>
      </w:r>
    </w:p>
    <w:p w14:paraId="2DE08773" w14:textId="77777777" w:rsidR="00EE7418" w:rsidRPr="00A33366" w:rsidRDefault="00EE7418" w:rsidP="00EE7418">
      <w:pPr>
        <w:pStyle w:val="NormalBold"/>
        <w:keepNext/>
        <w:widowControl/>
      </w:pPr>
      <w:r w:rsidRPr="00A33366">
        <w:t>Proposition de règlement</w:t>
      </w:r>
    </w:p>
    <w:p w14:paraId="19B90F16" w14:textId="77777777" w:rsidR="00EE7418" w:rsidRPr="00A33366" w:rsidRDefault="00EE7418" w:rsidP="00EE7418">
      <w:pPr>
        <w:pStyle w:val="NormalBold"/>
        <w:widowControl/>
      </w:pPr>
      <w:r w:rsidRPr="00A33366">
        <w:t>Annexe V – point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4C90483" w14:textId="77777777" w:rsidTr="00FC6A49">
        <w:trPr>
          <w:jc w:val="center"/>
        </w:trPr>
        <w:tc>
          <w:tcPr>
            <w:tcW w:w="9752" w:type="dxa"/>
            <w:gridSpan w:val="2"/>
          </w:tcPr>
          <w:p w14:paraId="6B847D55" w14:textId="77777777" w:rsidR="00EE7418" w:rsidRPr="00A33366" w:rsidRDefault="00EE7418" w:rsidP="00FC6A49">
            <w:pPr>
              <w:keepNext/>
              <w:widowControl/>
            </w:pPr>
          </w:p>
        </w:tc>
      </w:tr>
      <w:tr w:rsidR="00EE7418" w:rsidRPr="00A33366" w14:paraId="2BE47110" w14:textId="77777777" w:rsidTr="00FC6A49">
        <w:trPr>
          <w:jc w:val="center"/>
        </w:trPr>
        <w:tc>
          <w:tcPr>
            <w:tcW w:w="4876" w:type="dxa"/>
          </w:tcPr>
          <w:p w14:paraId="3EBEFF50" w14:textId="77777777" w:rsidR="00EE7418" w:rsidRPr="00A33366" w:rsidRDefault="00EE7418" w:rsidP="00FC6A49">
            <w:pPr>
              <w:pStyle w:val="ColumnHeading"/>
              <w:keepNext/>
              <w:widowControl/>
            </w:pPr>
            <w:r w:rsidRPr="00A33366">
              <w:t>Texte proposé par la Commission</w:t>
            </w:r>
          </w:p>
        </w:tc>
        <w:tc>
          <w:tcPr>
            <w:tcW w:w="4876" w:type="dxa"/>
          </w:tcPr>
          <w:p w14:paraId="40558537" w14:textId="77777777" w:rsidR="00EE7418" w:rsidRPr="00A33366" w:rsidRDefault="00EE7418" w:rsidP="00FC6A49">
            <w:pPr>
              <w:pStyle w:val="ColumnHeading"/>
              <w:keepNext/>
              <w:widowControl/>
            </w:pPr>
            <w:r w:rsidRPr="00A33366">
              <w:t>Amendement</w:t>
            </w:r>
          </w:p>
        </w:tc>
      </w:tr>
      <w:tr w:rsidR="00EE7418" w:rsidRPr="00A33366" w14:paraId="4B67CE15" w14:textId="77777777" w:rsidTr="00FC6A49">
        <w:trPr>
          <w:jc w:val="center"/>
        </w:trPr>
        <w:tc>
          <w:tcPr>
            <w:tcW w:w="4876" w:type="dxa"/>
          </w:tcPr>
          <w:p w14:paraId="75D243BB" w14:textId="77777777" w:rsidR="00EE7418" w:rsidRPr="00A33366" w:rsidRDefault="00EE7418" w:rsidP="00FC6A49">
            <w:pPr>
              <w:pStyle w:val="Normal6"/>
              <w:widowControl/>
              <w:rPr>
                <w:lang w:val="fr-FR"/>
              </w:rPr>
            </w:pPr>
            <w:r w:rsidRPr="00A33366">
              <w:rPr>
                <w:lang w:val="fr-FR"/>
              </w:rPr>
              <w:t>1.</w:t>
            </w:r>
            <w:r w:rsidRPr="00A33366">
              <w:rPr>
                <w:lang w:val="fr-FR"/>
              </w:rPr>
              <w:tab/>
              <w:t>Pour les batteries de véhicules électriques incorporées dans les véhicules:</w:t>
            </w:r>
          </w:p>
        </w:tc>
        <w:tc>
          <w:tcPr>
            <w:tcW w:w="4876" w:type="dxa"/>
          </w:tcPr>
          <w:p w14:paraId="1E7D63BB"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Pour les batteries de véhicules électriques </w:t>
            </w:r>
            <w:r w:rsidRPr="00A33366">
              <w:rPr>
                <w:b/>
                <w:i/>
                <w:lang w:val="fr-FR"/>
              </w:rPr>
              <w:t xml:space="preserve">et les batteries pour les moyens </w:t>
            </w:r>
            <w:r w:rsidRPr="00A33366">
              <w:rPr>
                <w:b/>
                <w:i/>
                <w:lang w:val="fr-FR"/>
              </w:rPr>
              <w:lastRenderedPageBreak/>
              <w:t xml:space="preserve">de transport légers </w:t>
            </w:r>
            <w:r w:rsidRPr="00A33366">
              <w:rPr>
                <w:lang w:val="fr-FR"/>
              </w:rPr>
              <w:t>incorporées dans les véhicules:</w:t>
            </w:r>
          </w:p>
        </w:tc>
      </w:tr>
    </w:tbl>
    <w:p w14:paraId="6859CA9A" w14:textId="77777777" w:rsidR="00EE7418" w:rsidRPr="00A33366" w:rsidRDefault="00EE7418" w:rsidP="00EE7418">
      <w:pPr>
        <w:widowControl/>
      </w:pPr>
    </w:p>
    <w:p w14:paraId="57BE6104" w14:textId="77777777" w:rsidR="00EE7418" w:rsidRPr="00A33366" w:rsidRDefault="00EE7418" w:rsidP="00EE7418">
      <w:pPr>
        <w:pStyle w:val="AMNumberTabs0"/>
        <w:keepNext/>
        <w:widowControl/>
      </w:pPr>
      <w:r w:rsidRPr="00A33366">
        <w:t>Amendement</w:t>
      </w:r>
      <w:r w:rsidRPr="00A33366">
        <w:tab/>
      </w:r>
      <w:r w:rsidRPr="00A33366">
        <w:tab/>
        <w:t>358</w:t>
      </w:r>
    </w:p>
    <w:p w14:paraId="3D9CC5F2" w14:textId="77777777" w:rsidR="00EE7418" w:rsidRPr="00A33366" w:rsidRDefault="00EE7418" w:rsidP="00EE7418">
      <w:pPr>
        <w:pStyle w:val="NormalBold"/>
        <w:keepNext/>
        <w:widowControl/>
      </w:pPr>
      <w:r w:rsidRPr="00A33366">
        <w:t>Proposition de règlement</w:t>
      </w:r>
    </w:p>
    <w:p w14:paraId="4262B98B" w14:textId="77777777" w:rsidR="00EE7418" w:rsidRPr="00A33366" w:rsidRDefault="00EE7418" w:rsidP="00EE7418">
      <w:pPr>
        <w:pStyle w:val="NormalBold"/>
        <w:widowControl/>
      </w:pPr>
      <w:r w:rsidRPr="00A33366">
        <w:t>Annexe V – point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EEECFA9" w14:textId="77777777" w:rsidTr="00FC6A49">
        <w:trPr>
          <w:jc w:val="center"/>
        </w:trPr>
        <w:tc>
          <w:tcPr>
            <w:tcW w:w="9752" w:type="dxa"/>
            <w:gridSpan w:val="2"/>
          </w:tcPr>
          <w:p w14:paraId="6074E129" w14:textId="77777777" w:rsidR="00EE7418" w:rsidRPr="00A33366" w:rsidRDefault="00EE7418" w:rsidP="00FC6A49">
            <w:pPr>
              <w:keepNext/>
              <w:widowControl/>
            </w:pPr>
          </w:p>
        </w:tc>
      </w:tr>
      <w:tr w:rsidR="00EE7418" w:rsidRPr="00A33366" w14:paraId="4CC11C35" w14:textId="77777777" w:rsidTr="00FC6A49">
        <w:trPr>
          <w:jc w:val="center"/>
        </w:trPr>
        <w:tc>
          <w:tcPr>
            <w:tcW w:w="4876" w:type="dxa"/>
          </w:tcPr>
          <w:p w14:paraId="2AA18A92" w14:textId="77777777" w:rsidR="00EE7418" w:rsidRPr="00A33366" w:rsidRDefault="00EE7418" w:rsidP="00FC6A49">
            <w:pPr>
              <w:pStyle w:val="ColumnHeading"/>
              <w:keepNext/>
              <w:widowControl/>
            </w:pPr>
            <w:r w:rsidRPr="00A33366">
              <w:t>Texte proposé par la Commission</w:t>
            </w:r>
          </w:p>
        </w:tc>
        <w:tc>
          <w:tcPr>
            <w:tcW w:w="4876" w:type="dxa"/>
          </w:tcPr>
          <w:p w14:paraId="124DC667" w14:textId="77777777" w:rsidR="00EE7418" w:rsidRPr="00A33366" w:rsidRDefault="00EE7418" w:rsidP="00FC6A49">
            <w:pPr>
              <w:pStyle w:val="ColumnHeading"/>
              <w:keepNext/>
              <w:widowControl/>
            </w:pPr>
            <w:r w:rsidRPr="00A33366">
              <w:t>Amendement</w:t>
            </w:r>
          </w:p>
        </w:tc>
      </w:tr>
      <w:tr w:rsidR="00EE7418" w:rsidRPr="00A33366" w14:paraId="45E7C6B1" w14:textId="77777777" w:rsidTr="00FC6A49">
        <w:trPr>
          <w:jc w:val="center"/>
        </w:trPr>
        <w:tc>
          <w:tcPr>
            <w:tcW w:w="4876" w:type="dxa"/>
          </w:tcPr>
          <w:p w14:paraId="2763FF56" w14:textId="77777777" w:rsidR="00EE7418" w:rsidRPr="00A33366" w:rsidRDefault="00EE7418" w:rsidP="00FC6A49">
            <w:pPr>
              <w:pStyle w:val="Normal6"/>
              <w:widowControl/>
              <w:rPr>
                <w:lang w:val="fr-FR"/>
              </w:rPr>
            </w:pPr>
            <w:r w:rsidRPr="00A33366">
              <w:rPr>
                <w:lang w:val="fr-FR"/>
              </w:rPr>
              <w:t>a)</w:t>
            </w:r>
            <w:r w:rsidRPr="00A33366">
              <w:rPr>
                <w:lang w:val="fr-FR"/>
              </w:rPr>
              <w:tab/>
              <w:t>le numéro;</w:t>
            </w:r>
          </w:p>
        </w:tc>
        <w:tc>
          <w:tcPr>
            <w:tcW w:w="4876" w:type="dxa"/>
          </w:tcPr>
          <w:p w14:paraId="4247572A" w14:textId="77777777" w:rsidR="00EE7418" w:rsidRPr="00A33366" w:rsidRDefault="00EE7418" w:rsidP="00FC6A49">
            <w:pPr>
              <w:pStyle w:val="Normal6"/>
              <w:widowControl/>
              <w:rPr>
                <w:szCs w:val="24"/>
                <w:lang w:val="fr-FR"/>
              </w:rPr>
            </w:pPr>
            <w:r w:rsidRPr="00A33366">
              <w:rPr>
                <w:lang w:val="fr-FR"/>
              </w:rPr>
              <w:t>a)</w:t>
            </w:r>
            <w:r w:rsidRPr="00A33366">
              <w:rPr>
                <w:lang w:val="fr-FR"/>
              </w:rPr>
              <w:tab/>
              <w:t>le numéro</w:t>
            </w:r>
            <w:r w:rsidRPr="00A33366">
              <w:rPr>
                <w:b/>
                <w:i/>
                <w:lang w:val="fr-FR"/>
              </w:rPr>
              <w:t xml:space="preserve"> d’équipement d’origine</w:t>
            </w:r>
            <w:r w:rsidRPr="00A33366">
              <w:rPr>
                <w:lang w:val="fr-FR"/>
              </w:rPr>
              <w:t>;</w:t>
            </w:r>
          </w:p>
        </w:tc>
      </w:tr>
    </w:tbl>
    <w:p w14:paraId="67BE455F" w14:textId="77777777" w:rsidR="00EE7418" w:rsidRPr="00A33366" w:rsidRDefault="00EE7418" w:rsidP="00EE7418">
      <w:pPr>
        <w:widowControl/>
      </w:pPr>
    </w:p>
    <w:p w14:paraId="09783BE2" w14:textId="77777777" w:rsidR="00EE7418" w:rsidRPr="00A33366" w:rsidRDefault="00EE7418" w:rsidP="00EE7418">
      <w:pPr>
        <w:pStyle w:val="AMNumberTabs0"/>
        <w:keepNext/>
        <w:widowControl/>
      </w:pPr>
      <w:r w:rsidRPr="00A33366">
        <w:t>Amendement</w:t>
      </w:r>
      <w:r w:rsidRPr="00A33366">
        <w:tab/>
      </w:r>
      <w:r w:rsidRPr="00A33366">
        <w:tab/>
        <w:t>359</w:t>
      </w:r>
    </w:p>
    <w:p w14:paraId="649E15EE" w14:textId="77777777" w:rsidR="00EE7418" w:rsidRPr="00A33366" w:rsidRDefault="00EE7418" w:rsidP="00EE7418">
      <w:pPr>
        <w:pStyle w:val="NormalBold"/>
        <w:keepNext/>
        <w:widowControl/>
      </w:pPr>
      <w:r w:rsidRPr="00A33366">
        <w:t>Proposition de règlement</w:t>
      </w:r>
    </w:p>
    <w:p w14:paraId="1FBC3A95" w14:textId="77777777" w:rsidR="00EE7418" w:rsidRPr="00A33366" w:rsidRDefault="00EE7418" w:rsidP="00EE7418">
      <w:pPr>
        <w:pStyle w:val="NormalBold"/>
        <w:widowControl/>
      </w:pPr>
      <w:r w:rsidRPr="00A33366">
        <w:t>Annexe V – point 1 – point g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3A82847" w14:textId="77777777" w:rsidTr="00FC6A49">
        <w:trPr>
          <w:jc w:val="center"/>
        </w:trPr>
        <w:tc>
          <w:tcPr>
            <w:tcW w:w="9752" w:type="dxa"/>
            <w:gridSpan w:val="2"/>
          </w:tcPr>
          <w:p w14:paraId="132027EB" w14:textId="77777777" w:rsidR="00EE7418" w:rsidRPr="00A33366" w:rsidRDefault="00EE7418" w:rsidP="00FC6A49">
            <w:pPr>
              <w:keepNext/>
              <w:widowControl/>
            </w:pPr>
          </w:p>
        </w:tc>
      </w:tr>
      <w:tr w:rsidR="00EE7418" w:rsidRPr="00A33366" w14:paraId="22B742CC" w14:textId="77777777" w:rsidTr="00FC6A49">
        <w:trPr>
          <w:jc w:val="center"/>
        </w:trPr>
        <w:tc>
          <w:tcPr>
            <w:tcW w:w="4876" w:type="dxa"/>
          </w:tcPr>
          <w:p w14:paraId="751E17B0" w14:textId="77777777" w:rsidR="00EE7418" w:rsidRPr="00A33366" w:rsidRDefault="00EE7418" w:rsidP="00FC6A49">
            <w:pPr>
              <w:pStyle w:val="ColumnHeading"/>
              <w:keepNext/>
              <w:widowControl/>
            </w:pPr>
            <w:r w:rsidRPr="00A33366">
              <w:t>Texte proposé par la Commission</w:t>
            </w:r>
          </w:p>
        </w:tc>
        <w:tc>
          <w:tcPr>
            <w:tcW w:w="4876" w:type="dxa"/>
          </w:tcPr>
          <w:p w14:paraId="1E7FAA5C" w14:textId="77777777" w:rsidR="00EE7418" w:rsidRPr="00A33366" w:rsidRDefault="00EE7418" w:rsidP="00FC6A49">
            <w:pPr>
              <w:pStyle w:val="ColumnHeading"/>
              <w:keepNext/>
              <w:widowControl/>
            </w:pPr>
            <w:r w:rsidRPr="00A33366">
              <w:t>Amendement</w:t>
            </w:r>
          </w:p>
        </w:tc>
      </w:tr>
      <w:tr w:rsidR="00EE7418" w:rsidRPr="00A33366" w14:paraId="77F770B5" w14:textId="77777777" w:rsidTr="00FC6A49">
        <w:trPr>
          <w:jc w:val="center"/>
        </w:trPr>
        <w:tc>
          <w:tcPr>
            <w:tcW w:w="4876" w:type="dxa"/>
          </w:tcPr>
          <w:p w14:paraId="6B8A4880" w14:textId="77777777" w:rsidR="00EE7418" w:rsidRPr="00A33366" w:rsidRDefault="00EE7418" w:rsidP="00FC6A49">
            <w:pPr>
              <w:pStyle w:val="Normal6"/>
              <w:widowControl/>
              <w:rPr>
                <w:lang w:val="fr-FR"/>
              </w:rPr>
            </w:pPr>
          </w:p>
        </w:tc>
        <w:tc>
          <w:tcPr>
            <w:tcW w:w="4876" w:type="dxa"/>
          </w:tcPr>
          <w:p w14:paraId="330C3FC6" w14:textId="77777777" w:rsidR="00EE7418" w:rsidRPr="00A33366" w:rsidRDefault="00EE7418" w:rsidP="00FC6A49">
            <w:pPr>
              <w:pStyle w:val="Normal6"/>
              <w:widowControl/>
              <w:rPr>
                <w:szCs w:val="24"/>
                <w:lang w:val="fr-FR"/>
              </w:rPr>
            </w:pPr>
            <w:r w:rsidRPr="00A33366">
              <w:rPr>
                <w:b/>
                <w:i/>
                <w:lang w:val="fr-FR"/>
              </w:rPr>
              <w:t>g bis)</w:t>
            </w:r>
            <w:r w:rsidRPr="00A33366">
              <w:rPr>
                <w:b/>
                <w:i/>
                <w:lang w:val="fr-FR"/>
              </w:rPr>
              <w:tab/>
              <w:t>des informations sur l’état de santé et la durée de vie prévue des batteries, telles que définies à l’article 14 et à l’annexe VII du règlement (UE) 2023/1542;</w:t>
            </w:r>
          </w:p>
        </w:tc>
      </w:tr>
    </w:tbl>
    <w:p w14:paraId="6AABD187" w14:textId="77777777" w:rsidR="00EE7418" w:rsidRPr="00A33366" w:rsidRDefault="00EE7418" w:rsidP="00EE7418">
      <w:pPr>
        <w:widowControl/>
      </w:pPr>
    </w:p>
    <w:p w14:paraId="5C9218F5" w14:textId="77777777" w:rsidR="00EE7418" w:rsidRPr="00A33366" w:rsidRDefault="00EE7418" w:rsidP="00EE7418">
      <w:pPr>
        <w:pStyle w:val="AMNumberTabs0"/>
        <w:keepNext/>
        <w:widowControl/>
      </w:pPr>
      <w:r w:rsidRPr="00A33366">
        <w:t>Amendement</w:t>
      </w:r>
      <w:r w:rsidRPr="00A33366">
        <w:tab/>
      </w:r>
      <w:r w:rsidRPr="00A33366">
        <w:tab/>
        <w:t>360</w:t>
      </w:r>
    </w:p>
    <w:p w14:paraId="6BD464F0" w14:textId="77777777" w:rsidR="00EE7418" w:rsidRPr="00A33366" w:rsidRDefault="00EE7418" w:rsidP="00EE7418">
      <w:pPr>
        <w:pStyle w:val="NormalBold"/>
        <w:keepNext/>
        <w:widowControl/>
      </w:pPr>
      <w:r w:rsidRPr="00A33366">
        <w:t>Proposition de règlement</w:t>
      </w:r>
    </w:p>
    <w:p w14:paraId="4E3147A5" w14:textId="77777777" w:rsidR="00EE7418" w:rsidRPr="00A33366" w:rsidRDefault="00EE7418" w:rsidP="00EE7418">
      <w:pPr>
        <w:pStyle w:val="NormalBold"/>
        <w:widowControl/>
      </w:pPr>
      <w:r w:rsidRPr="00A33366">
        <w:t>Annexe V – point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90FC3BA" w14:textId="77777777" w:rsidTr="00FC6A49">
        <w:trPr>
          <w:jc w:val="center"/>
        </w:trPr>
        <w:tc>
          <w:tcPr>
            <w:tcW w:w="9752" w:type="dxa"/>
            <w:gridSpan w:val="2"/>
          </w:tcPr>
          <w:p w14:paraId="5396538A" w14:textId="77777777" w:rsidR="00EE7418" w:rsidRPr="00A33366" w:rsidRDefault="00EE7418" w:rsidP="00FC6A49">
            <w:pPr>
              <w:keepNext/>
              <w:widowControl/>
            </w:pPr>
          </w:p>
        </w:tc>
      </w:tr>
      <w:tr w:rsidR="00EE7418" w:rsidRPr="00A33366" w14:paraId="78FBF6C7" w14:textId="77777777" w:rsidTr="00FC6A49">
        <w:trPr>
          <w:jc w:val="center"/>
        </w:trPr>
        <w:tc>
          <w:tcPr>
            <w:tcW w:w="4876" w:type="dxa"/>
          </w:tcPr>
          <w:p w14:paraId="7CD4944D" w14:textId="77777777" w:rsidR="00EE7418" w:rsidRPr="00A33366" w:rsidRDefault="00EE7418" w:rsidP="00FC6A49">
            <w:pPr>
              <w:pStyle w:val="ColumnHeading"/>
              <w:keepNext/>
              <w:widowControl/>
            </w:pPr>
            <w:r w:rsidRPr="00A33366">
              <w:t>Texte proposé par la Commission</w:t>
            </w:r>
          </w:p>
        </w:tc>
        <w:tc>
          <w:tcPr>
            <w:tcW w:w="4876" w:type="dxa"/>
          </w:tcPr>
          <w:p w14:paraId="024A5718" w14:textId="77777777" w:rsidR="00EE7418" w:rsidRPr="00A33366" w:rsidRDefault="00EE7418" w:rsidP="00FC6A49">
            <w:pPr>
              <w:pStyle w:val="ColumnHeading"/>
              <w:keepNext/>
              <w:widowControl/>
            </w:pPr>
            <w:r w:rsidRPr="00A33366">
              <w:t>Amendement</w:t>
            </w:r>
          </w:p>
        </w:tc>
      </w:tr>
      <w:tr w:rsidR="00EE7418" w:rsidRPr="00A33366" w14:paraId="176451FF" w14:textId="77777777" w:rsidTr="00FC6A49">
        <w:trPr>
          <w:jc w:val="center"/>
        </w:trPr>
        <w:tc>
          <w:tcPr>
            <w:tcW w:w="4876" w:type="dxa"/>
          </w:tcPr>
          <w:p w14:paraId="75371FF0" w14:textId="77777777" w:rsidR="00EE7418" w:rsidRPr="00A33366" w:rsidRDefault="00EE7418" w:rsidP="00FC6A49">
            <w:pPr>
              <w:pStyle w:val="Normal6"/>
              <w:widowControl/>
              <w:rPr>
                <w:lang w:val="fr-FR"/>
              </w:rPr>
            </w:pPr>
            <w:r w:rsidRPr="00A33366">
              <w:rPr>
                <w:lang w:val="fr-FR"/>
              </w:rPr>
              <w:t>a)</w:t>
            </w:r>
            <w:r w:rsidRPr="00A33366">
              <w:rPr>
                <w:lang w:val="fr-FR"/>
              </w:rPr>
              <w:tab/>
              <w:t>le numéro;</w:t>
            </w:r>
          </w:p>
        </w:tc>
        <w:tc>
          <w:tcPr>
            <w:tcW w:w="4876" w:type="dxa"/>
          </w:tcPr>
          <w:p w14:paraId="5ED11D77" w14:textId="77777777" w:rsidR="00EE7418" w:rsidRPr="00A33366" w:rsidRDefault="00EE7418" w:rsidP="00FC6A49">
            <w:pPr>
              <w:pStyle w:val="Normal6"/>
              <w:widowControl/>
              <w:rPr>
                <w:szCs w:val="24"/>
                <w:lang w:val="fr-FR"/>
              </w:rPr>
            </w:pPr>
            <w:r w:rsidRPr="00A33366">
              <w:rPr>
                <w:lang w:val="fr-FR"/>
              </w:rPr>
              <w:t>a)</w:t>
            </w:r>
            <w:r w:rsidRPr="00A33366">
              <w:rPr>
                <w:lang w:val="fr-FR"/>
              </w:rPr>
              <w:tab/>
              <w:t>le numéro</w:t>
            </w:r>
            <w:r w:rsidRPr="00A33366">
              <w:rPr>
                <w:b/>
                <w:i/>
                <w:lang w:val="fr-FR"/>
              </w:rPr>
              <w:t xml:space="preserve"> d’équipement d’origine</w:t>
            </w:r>
            <w:r w:rsidRPr="00A33366">
              <w:rPr>
                <w:lang w:val="fr-FR"/>
              </w:rPr>
              <w:t>;</w:t>
            </w:r>
          </w:p>
        </w:tc>
      </w:tr>
    </w:tbl>
    <w:p w14:paraId="7EAA6F76" w14:textId="77777777" w:rsidR="00EE7418" w:rsidRPr="00A33366" w:rsidRDefault="00EE7418" w:rsidP="00EE7418">
      <w:pPr>
        <w:widowControl/>
      </w:pPr>
    </w:p>
    <w:p w14:paraId="6B82FB2C" w14:textId="77777777" w:rsidR="00EE7418" w:rsidRPr="00A33366" w:rsidRDefault="00EE7418" w:rsidP="00EE7418">
      <w:pPr>
        <w:pStyle w:val="AMNumberTabs0"/>
        <w:keepNext/>
        <w:widowControl/>
      </w:pPr>
      <w:r w:rsidRPr="00A33366">
        <w:t>Amendement</w:t>
      </w:r>
      <w:r w:rsidRPr="00A33366">
        <w:tab/>
      </w:r>
      <w:r w:rsidRPr="00A33366">
        <w:tab/>
        <w:t>361</w:t>
      </w:r>
    </w:p>
    <w:p w14:paraId="1AEACA30" w14:textId="77777777" w:rsidR="00EE7418" w:rsidRPr="00A33366" w:rsidRDefault="00EE7418" w:rsidP="00EE7418">
      <w:pPr>
        <w:pStyle w:val="NormalBold"/>
        <w:keepNext/>
        <w:widowControl/>
      </w:pPr>
      <w:r w:rsidRPr="00A33366">
        <w:t>Proposition de règlement</w:t>
      </w:r>
    </w:p>
    <w:p w14:paraId="3C5B4903" w14:textId="77777777" w:rsidR="00EE7418" w:rsidRPr="00A33366" w:rsidRDefault="00EE7418" w:rsidP="00EE7418">
      <w:pPr>
        <w:pStyle w:val="NormalBold"/>
        <w:widowControl/>
      </w:pPr>
      <w:r w:rsidRPr="00A33366">
        <w:t>Annexe V – point 3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723918A" w14:textId="77777777" w:rsidTr="00FC6A49">
        <w:trPr>
          <w:jc w:val="center"/>
        </w:trPr>
        <w:tc>
          <w:tcPr>
            <w:tcW w:w="9752" w:type="dxa"/>
            <w:gridSpan w:val="2"/>
          </w:tcPr>
          <w:p w14:paraId="150CCD10" w14:textId="77777777" w:rsidR="00EE7418" w:rsidRPr="00A33366" w:rsidRDefault="00EE7418" w:rsidP="00FC6A49">
            <w:pPr>
              <w:keepNext/>
              <w:widowControl/>
            </w:pPr>
          </w:p>
        </w:tc>
      </w:tr>
      <w:tr w:rsidR="00EE7418" w:rsidRPr="00A33366" w14:paraId="4E2BC504" w14:textId="77777777" w:rsidTr="00FC6A49">
        <w:trPr>
          <w:jc w:val="center"/>
        </w:trPr>
        <w:tc>
          <w:tcPr>
            <w:tcW w:w="4876" w:type="dxa"/>
          </w:tcPr>
          <w:p w14:paraId="1A9333DA" w14:textId="77777777" w:rsidR="00EE7418" w:rsidRPr="00A33366" w:rsidRDefault="00EE7418" w:rsidP="00FC6A49">
            <w:pPr>
              <w:pStyle w:val="ColumnHeading"/>
              <w:keepNext/>
              <w:widowControl/>
            </w:pPr>
            <w:r w:rsidRPr="00A33366">
              <w:t>Texte proposé par la Commission</w:t>
            </w:r>
          </w:p>
        </w:tc>
        <w:tc>
          <w:tcPr>
            <w:tcW w:w="4876" w:type="dxa"/>
          </w:tcPr>
          <w:p w14:paraId="1C38E812" w14:textId="77777777" w:rsidR="00EE7418" w:rsidRPr="00A33366" w:rsidRDefault="00EE7418" w:rsidP="00FC6A49">
            <w:pPr>
              <w:pStyle w:val="ColumnHeading"/>
              <w:keepNext/>
              <w:widowControl/>
            </w:pPr>
            <w:r w:rsidRPr="00A33366">
              <w:t>Amendement</w:t>
            </w:r>
          </w:p>
        </w:tc>
      </w:tr>
      <w:tr w:rsidR="00EE7418" w:rsidRPr="00A33366" w14:paraId="0ECAEFEF" w14:textId="77777777" w:rsidTr="00FC6A49">
        <w:trPr>
          <w:jc w:val="center"/>
        </w:trPr>
        <w:tc>
          <w:tcPr>
            <w:tcW w:w="4876" w:type="dxa"/>
          </w:tcPr>
          <w:p w14:paraId="0032196D" w14:textId="77777777" w:rsidR="00EE7418" w:rsidRPr="00A33366" w:rsidRDefault="00EE7418" w:rsidP="00FC6A49">
            <w:pPr>
              <w:pStyle w:val="Normal6"/>
              <w:widowControl/>
              <w:rPr>
                <w:lang w:val="fr-FR"/>
              </w:rPr>
            </w:pPr>
            <w:r w:rsidRPr="00A33366">
              <w:rPr>
                <w:lang w:val="fr-FR"/>
              </w:rPr>
              <w:t>b)</w:t>
            </w:r>
            <w:r w:rsidRPr="00A33366">
              <w:rPr>
                <w:lang w:val="fr-FR"/>
              </w:rPr>
              <w:tab/>
              <w:t>le numéro;</w:t>
            </w:r>
          </w:p>
        </w:tc>
        <w:tc>
          <w:tcPr>
            <w:tcW w:w="4876" w:type="dxa"/>
          </w:tcPr>
          <w:p w14:paraId="1D061E73" w14:textId="77777777" w:rsidR="00EE7418" w:rsidRPr="00A33366" w:rsidRDefault="00EE7418" w:rsidP="00FC6A49">
            <w:pPr>
              <w:pStyle w:val="Normal6"/>
              <w:widowControl/>
              <w:rPr>
                <w:szCs w:val="24"/>
                <w:lang w:val="fr-FR"/>
              </w:rPr>
            </w:pPr>
            <w:r w:rsidRPr="00A33366">
              <w:rPr>
                <w:lang w:val="fr-FR"/>
              </w:rPr>
              <w:t>b)</w:t>
            </w:r>
            <w:r w:rsidRPr="00A33366">
              <w:rPr>
                <w:lang w:val="fr-FR"/>
              </w:rPr>
              <w:tab/>
              <w:t>le numéro</w:t>
            </w:r>
            <w:r w:rsidRPr="00A33366">
              <w:rPr>
                <w:b/>
                <w:i/>
                <w:lang w:val="fr-FR"/>
              </w:rPr>
              <w:t xml:space="preserve"> d’équipement d’origine</w:t>
            </w:r>
            <w:r w:rsidRPr="00A33366">
              <w:rPr>
                <w:lang w:val="fr-FR"/>
              </w:rPr>
              <w:t>;</w:t>
            </w:r>
          </w:p>
        </w:tc>
      </w:tr>
    </w:tbl>
    <w:p w14:paraId="1A6350A2" w14:textId="77777777" w:rsidR="00EE7418" w:rsidRPr="00A33366" w:rsidRDefault="00EE7418" w:rsidP="00EE7418">
      <w:pPr>
        <w:widowControl/>
      </w:pPr>
    </w:p>
    <w:p w14:paraId="6F192227" w14:textId="77777777" w:rsidR="00EE7418" w:rsidRPr="00A33366" w:rsidRDefault="00EE7418" w:rsidP="00EE7418">
      <w:pPr>
        <w:pStyle w:val="AMNumberTabs0"/>
        <w:keepNext/>
        <w:widowControl/>
      </w:pPr>
      <w:r w:rsidRPr="00A33366">
        <w:t>Amendement</w:t>
      </w:r>
      <w:r w:rsidRPr="00A33366">
        <w:tab/>
      </w:r>
      <w:r w:rsidRPr="00A33366">
        <w:tab/>
        <w:t>362</w:t>
      </w:r>
    </w:p>
    <w:p w14:paraId="32402110" w14:textId="77777777" w:rsidR="00EE7418" w:rsidRPr="00A33366" w:rsidRDefault="00EE7418" w:rsidP="00EE7418">
      <w:pPr>
        <w:pStyle w:val="NormalBold"/>
        <w:keepNext/>
        <w:widowControl/>
      </w:pPr>
      <w:r w:rsidRPr="00A33366">
        <w:t>Proposition de règlement</w:t>
      </w:r>
    </w:p>
    <w:p w14:paraId="6141360E" w14:textId="77777777" w:rsidR="00EE7418" w:rsidRPr="00A33366" w:rsidRDefault="00EE7418" w:rsidP="00EE7418">
      <w:pPr>
        <w:pStyle w:val="NormalBold"/>
        <w:widowControl/>
      </w:pPr>
      <w:r w:rsidRPr="00A33366">
        <w:t>Annexe V – point 4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739109D" w14:textId="77777777" w:rsidTr="00FC6A49">
        <w:trPr>
          <w:jc w:val="center"/>
        </w:trPr>
        <w:tc>
          <w:tcPr>
            <w:tcW w:w="9752" w:type="dxa"/>
            <w:gridSpan w:val="2"/>
          </w:tcPr>
          <w:p w14:paraId="1DC3AFB9" w14:textId="77777777" w:rsidR="00EE7418" w:rsidRPr="00A33366" w:rsidRDefault="00EE7418" w:rsidP="00FC6A49">
            <w:pPr>
              <w:keepNext/>
              <w:widowControl/>
            </w:pPr>
          </w:p>
        </w:tc>
      </w:tr>
      <w:tr w:rsidR="00EE7418" w:rsidRPr="00A33366" w14:paraId="0CA6BFD9" w14:textId="77777777" w:rsidTr="00FC6A49">
        <w:trPr>
          <w:jc w:val="center"/>
        </w:trPr>
        <w:tc>
          <w:tcPr>
            <w:tcW w:w="4876" w:type="dxa"/>
          </w:tcPr>
          <w:p w14:paraId="633F5104" w14:textId="77777777" w:rsidR="00EE7418" w:rsidRPr="00A33366" w:rsidRDefault="00EE7418" w:rsidP="00FC6A49">
            <w:pPr>
              <w:pStyle w:val="ColumnHeading"/>
              <w:keepNext/>
              <w:widowControl/>
            </w:pPr>
            <w:r w:rsidRPr="00A33366">
              <w:t>Texte proposé par la Commission</w:t>
            </w:r>
          </w:p>
        </w:tc>
        <w:tc>
          <w:tcPr>
            <w:tcW w:w="4876" w:type="dxa"/>
          </w:tcPr>
          <w:p w14:paraId="0F13FB92" w14:textId="77777777" w:rsidR="00EE7418" w:rsidRPr="00A33366" w:rsidRDefault="00EE7418" w:rsidP="00FC6A49">
            <w:pPr>
              <w:pStyle w:val="ColumnHeading"/>
              <w:keepNext/>
              <w:widowControl/>
            </w:pPr>
            <w:r w:rsidRPr="00A33366">
              <w:t>Amendement</w:t>
            </w:r>
          </w:p>
        </w:tc>
      </w:tr>
      <w:tr w:rsidR="00EE7418" w:rsidRPr="00A33366" w14:paraId="125ED33F" w14:textId="77777777" w:rsidTr="00FC6A49">
        <w:trPr>
          <w:jc w:val="center"/>
        </w:trPr>
        <w:tc>
          <w:tcPr>
            <w:tcW w:w="4876" w:type="dxa"/>
          </w:tcPr>
          <w:p w14:paraId="741A96F6" w14:textId="77777777" w:rsidR="00EE7418" w:rsidRPr="00A33366" w:rsidRDefault="00EE7418" w:rsidP="00FC6A49">
            <w:pPr>
              <w:pStyle w:val="Normal6"/>
              <w:widowControl/>
              <w:rPr>
                <w:lang w:val="fr-FR"/>
              </w:rPr>
            </w:pPr>
            <w:r w:rsidRPr="00A33366">
              <w:rPr>
                <w:lang w:val="fr-FR"/>
              </w:rPr>
              <w:t>a)</w:t>
            </w:r>
            <w:r w:rsidRPr="00A33366">
              <w:rPr>
                <w:lang w:val="fr-FR"/>
              </w:rPr>
              <w:tab/>
              <w:t>le numéro;</w:t>
            </w:r>
          </w:p>
        </w:tc>
        <w:tc>
          <w:tcPr>
            <w:tcW w:w="4876" w:type="dxa"/>
          </w:tcPr>
          <w:p w14:paraId="3B1E3EDF" w14:textId="77777777" w:rsidR="00EE7418" w:rsidRPr="00A33366" w:rsidRDefault="00EE7418" w:rsidP="00FC6A49">
            <w:pPr>
              <w:pStyle w:val="Normal6"/>
              <w:widowControl/>
              <w:rPr>
                <w:szCs w:val="24"/>
                <w:lang w:val="fr-FR"/>
              </w:rPr>
            </w:pPr>
            <w:r w:rsidRPr="00A33366">
              <w:rPr>
                <w:lang w:val="fr-FR"/>
              </w:rPr>
              <w:t>a)</w:t>
            </w:r>
            <w:r w:rsidRPr="00A33366">
              <w:rPr>
                <w:lang w:val="fr-FR"/>
              </w:rPr>
              <w:tab/>
              <w:t>le numéro</w:t>
            </w:r>
            <w:r w:rsidRPr="00A33366">
              <w:rPr>
                <w:b/>
                <w:i/>
                <w:lang w:val="fr-FR"/>
              </w:rPr>
              <w:t xml:space="preserve"> d’équipement d’origine</w:t>
            </w:r>
            <w:r w:rsidRPr="00A33366">
              <w:rPr>
                <w:lang w:val="fr-FR"/>
              </w:rPr>
              <w:t>;</w:t>
            </w:r>
          </w:p>
        </w:tc>
      </w:tr>
    </w:tbl>
    <w:p w14:paraId="5ADAD062" w14:textId="77777777" w:rsidR="00EE7418" w:rsidRPr="00A33366" w:rsidRDefault="00EE7418" w:rsidP="00EE7418">
      <w:pPr>
        <w:widowControl/>
      </w:pPr>
    </w:p>
    <w:p w14:paraId="177917CC" w14:textId="77777777" w:rsidR="00EE7418" w:rsidRPr="00A33366" w:rsidRDefault="00EE7418" w:rsidP="00EE7418">
      <w:pPr>
        <w:pStyle w:val="AMNumberTabs0"/>
        <w:keepNext/>
        <w:widowControl/>
      </w:pPr>
      <w:r w:rsidRPr="00A33366">
        <w:t>Amendement</w:t>
      </w:r>
      <w:r w:rsidRPr="00A33366">
        <w:tab/>
      </w:r>
      <w:r w:rsidRPr="00A33366">
        <w:tab/>
        <w:t>363</w:t>
      </w:r>
    </w:p>
    <w:p w14:paraId="1B929892" w14:textId="77777777" w:rsidR="00EE7418" w:rsidRPr="00A33366" w:rsidRDefault="00EE7418" w:rsidP="00EE7418">
      <w:pPr>
        <w:pStyle w:val="NormalBold"/>
        <w:keepNext/>
        <w:widowControl/>
      </w:pPr>
      <w:r w:rsidRPr="00A33366">
        <w:t>Proposition de règlement</w:t>
      </w:r>
    </w:p>
    <w:p w14:paraId="61F3DA00" w14:textId="77777777" w:rsidR="00EE7418" w:rsidRPr="00A33366" w:rsidRDefault="00EE7418" w:rsidP="00EE7418">
      <w:pPr>
        <w:pStyle w:val="NormalBold"/>
        <w:widowControl/>
      </w:pPr>
      <w:r w:rsidRPr="00A33366">
        <w:t>Annexe V – point 4 – point c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03C08D5" w14:textId="77777777" w:rsidTr="00FC6A49">
        <w:trPr>
          <w:jc w:val="center"/>
        </w:trPr>
        <w:tc>
          <w:tcPr>
            <w:tcW w:w="9752" w:type="dxa"/>
            <w:gridSpan w:val="2"/>
          </w:tcPr>
          <w:p w14:paraId="62FF1E58" w14:textId="77777777" w:rsidR="00EE7418" w:rsidRPr="00A33366" w:rsidRDefault="00EE7418" w:rsidP="00FC6A49">
            <w:pPr>
              <w:keepNext/>
              <w:widowControl/>
            </w:pPr>
          </w:p>
        </w:tc>
      </w:tr>
      <w:tr w:rsidR="00EE7418" w:rsidRPr="00A33366" w14:paraId="03E0465F" w14:textId="77777777" w:rsidTr="00FC6A49">
        <w:trPr>
          <w:jc w:val="center"/>
        </w:trPr>
        <w:tc>
          <w:tcPr>
            <w:tcW w:w="4876" w:type="dxa"/>
          </w:tcPr>
          <w:p w14:paraId="4A2BBEAD" w14:textId="77777777" w:rsidR="00EE7418" w:rsidRPr="00A33366" w:rsidRDefault="00EE7418" w:rsidP="00FC6A49">
            <w:pPr>
              <w:pStyle w:val="ColumnHeading"/>
              <w:keepNext/>
              <w:widowControl/>
            </w:pPr>
            <w:r w:rsidRPr="00A33366">
              <w:t>Texte proposé par la Commission</w:t>
            </w:r>
          </w:p>
        </w:tc>
        <w:tc>
          <w:tcPr>
            <w:tcW w:w="4876" w:type="dxa"/>
          </w:tcPr>
          <w:p w14:paraId="0B3ED0E3" w14:textId="77777777" w:rsidR="00EE7418" w:rsidRPr="00A33366" w:rsidRDefault="00EE7418" w:rsidP="00FC6A49">
            <w:pPr>
              <w:pStyle w:val="ColumnHeading"/>
              <w:keepNext/>
              <w:widowControl/>
            </w:pPr>
            <w:r w:rsidRPr="00A33366">
              <w:t>Amendement</w:t>
            </w:r>
          </w:p>
        </w:tc>
      </w:tr>
      <w:tr w:rsidR="00EE7418" w:rsidRPr="00A33366" w14:paraId="7423570C" w14:textId="77777777" w:rsidTr="00FC6A49">
        <w:trPr>
          <w:jc w:val="center"/>
        </w:trPr>
        <w:tc>
          <w:tcPr>
            <w:tcW w:w="4876" w:type="dxa"/>
          </w:tcPr>
          <w:p w14:paraId="4DF85CF0" w14:textId="77777777" w:rsidR="00EE7418" w:rsidRPr="00A33366" w:rsidRDefault="00EE7418" w:rsidP="00FC6A49">
            <w:pPr>
              <w:pStyle w:val="Normal6"/>
              <w:widowControl/>
              <w:rPr>
                <w:lang w:val="fr-FR"/>
              </w:rPr>
            </w:pPr>
          </w:p>
        </w:tc>
        <w:tc>
          <w:tcPr>
            <w:tcW w:w="4876" w:type="dxa"/>
          </w:tcPr>
          <w:p w14:paraId="4C124664" w14:textId="77777777" w:rsidR="00EE7418" w:rsidRPr="00A33366" w:rsidRDefault="00EE7418" w:rsidP="00FC6A49">
            <w:pPr>
              <w:pStyle w:val="Normal6"/>
              <w:widowControl/>
              <w:rPr>
                <w:szCs w:val="24"/>
                <w:lang w:val="fr-FR"/>
              </w:rPr>
            </w:pPr>
            <w:r w:rsidRPr="00A33366">
              <w:rPr>
                <w:b/>
                <w:i/>
                <w:lang w:val="fr-FR"/>
              </w:rPr>
              <w:t>(c bis)</w:t>
            </w:r>
            <w:r w:rsidRPr="00A33366">
              <w:rPr>
                <w:b/>
                <w:i/>
                <w:lang w:val="fr-FR"/>
              </w:rPr>
              <w:tab/>
              <w:t>des informations, spécifications, outils et processus, y compris des mises à jour logicielles, requis aux fins du remanufacturage et de la remise à neuf;</w:t>
            </w:r>
          </w:p>
        </w:tc>
      </w:tr>
    </w:tbl>
    <w:p w14:paraId="0ACF56B5" w14:textId="77777777" w:rsidR="00EE7418" w:rsidRPr="00A33366" w:rsidRDefault="00EE7418" w:rsidP="00EE7418">
      <w:pPr>
        <w:widowControl/>
      </w:pPr>
    </w:p>
    <w:p w14:paraId="4F3E0E3B" w14:textId="77777777" w:rsidR="00EE7418" w:rsidRPr="00A33366" w:rsidRDefault="00EE7418" w:rsidP="00EE7418">
      <w:pPr>
        <w:pStyle w:val="AMNumberTabs0"/>
        <w:keepNext/>
        <w:widowControl/>
      </w:pPr>
      <w:r w:rsidRPr="00A33366">
        <w:t>Amendement</w:t>
      </w:r>
      <w:r w:rsidRPr="00A33366">
        <w:tab/>
      </w:r>
      <w:r w:rsidRPr="00A33366">
        <w:tab/>
        <w:t>364</w:t>
      </w:r>
    </w:p>
    <w:p w14:paraId="1AB4DB48" w14:textId="77777777" w:rsidR="00EE7418" w:rsidRPr="00A33366" w:rsidRDefault="00EE7418" w:rsidP="00EE7418">
      <w:pPr>
        <w:pStyle w:val="NormalBold"/>
        <w:keepNext/>
        <w:widowControl/>
      </w:pPr>
      <w:r w:rsidRPr="00A33366">
        <w:t>Proposition de règlement</w:t>
      </w:r>
    </w:p>
    <w:p w14:paraId="274D1793" w14:textId="77777777" w:rsidR="00EE7418" w:rsidRPr="00A33366" w:rsidRDefault="00EE7418" w:rsidP="00EE7418">
      <w:pPr>
        <w:pStyle w:val="NormalBold"/>
        <w:widowControl/>
      </w:pPr>
      <w:r w:rsidRPr="00A33366">
        <w:t>Annexe V – point 5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EAD761C" w14:textId="77777777" w:rsidTr="00FC6A49">
        <w:trPr>
          <w:jc w:val="center"/>
        </w:trPr>
        <w:tc>
          <w:tcPr>
            <w:tcW w:w="9752" w:type="dxa"/>
            <w:gridSpan w:val="2"/>
          </w:tcPr>
          <w:p w14:paraId="538E21A4" w14:textId="77777777" w:rsidR="00EE7418" w:rsidRPr="00A33366" w:rsidRDefault="00EE7418" w:rsidP="00FC6A49">
            <w:pPr>
              <w:keepNext/>
              <w:widowControl/>
            </w:pPr>
          </w:p>
        </w:tc>
      </w:tr>
      <w:tr w:rsidR="00EE7418" w:rsidRPr="00A33366" w14:paraId="5765C752" w14:textId="77777777" w:rsidTr="00FC6A49">
        <w:trPr>
          <w:jc w:val="center"/>
        </w:trPr>
        <w:tc>
          <w:tcPr>
            <w:tcW w:w="4876" w:type="dxa"/>
          </w:tcPr>
          <w:p w14:paraId="2F98C85F" w14:textId="77777777" w:rsidR="00EE7418" w:rsidRPr="00A33366" w:rsidRDefault="00EE7418" w:rsidP="00FC6A49">
            <w:pPr>
              <w:pStyle w:val="ColumnHeading"/>
              <w:keepNext/>
              <w:widowControl/>
            </w:pPr>
            <w:r w:rsidRPr="00A33366">
              <w:t>Texte proposé par la Commission</w:t>
            </w:r>
          </w:p>
        </w:tc>
        <w:tc>
          <w:tcPr>
            <w:tcW w:w="4876" w:type="dxa"/>
          </w:tcPr>
          <w:p w14:paraId="134BA0D5" w14:textId="77777777" w:rsidR="00EE7418" w:rsidRPr="00A33366" w:rsidRDefault="00EE7418" w:rsidP="00FC6A49">
            <w:pPr>
              <w:pStyle w:val="ColumnHeading"/>
              <w:keepNext/>
              <w:widowControl/>
            </w:pPr>
            <w:r w:rsidRPr="00A33366">
              <w:t>Amendement</w:t>
            </w:r>
          </w:p>
        </w:tc>
      </w:tr>
      <w:tr w:rsidR="00EE7418" w:rsidRPr="00A33366" w14:paraId="0F7574F1" w14:textId="77777777" w:rsidTr="00FC6A49">
        <w:trPr>
          <w:jc w:val="center"/>
        </w:trPr>
        <w:tc>
          <w:tcPr>
            <w:tcW w:w="4876" w:type="dxa"/>
          </w:tcPr>
          <w:p w14:paraId="769C7A9D" w14:textId="77777777" w:rsidR="00EE7418" w:rsidRPr="00A33366" w:rsidRDefault="00EE7418" w:rsidP="00FC6A49">
            <w:pPr>
              <w:pStyle w:val="Normal6"/>
              <w:widowControl/>
              <w:rPr>
                <w:lang w:val="fr-FR"/>
              </w:rPr>
            </w:pPr>
            <w:r w:rsidRPr="00A33366">
              <w:rPr>
                <w:lang w:val="fr-FR"/>
              </w:rPr>
              <w:t>c)</w:t>
            </w:r>
            <w:r w:rsidRPr="00A33366">
              <w:rPr>
                <w:lang w:val="fr-FR"/>
              </w:rPr>
              <w:tab/>
              <w:t>les consignes techniques relatives à l’accès, à l’extraction et au remplacement, y compris le codage et les logiciels nécessaires pour activer les pièces et composants de rechange afin qu’ils fonctionnent dans un autre véhicule;</w:t>
            </w:r>
          </w:p>
        </w:tc>
        <w:tc>
          <w:tcPr>
            <w:tcW w:w="4876" w:type="dxa"/>
          </w:tcPr>
          <w:p w14:paraId="6C18D377" w14:textId="77777777" w:rsidR="00EE7418" w:rsidRPr="00A33366" w:rsidRDefault="00EE7418" w:rsidP="00FC6A49">
            <w:pPr>
              <w:pStyle w:val="Normal6"/>
              <w:widowControl/>
              <w:rPr>
                <w:szCs w:val="24"/>
                <w:lang w:val="fr-FR"/>
              </w:rPr>
            </w:pPr>
            <w:r w:rsidRPr="00A33366">
              <w:rPr>
                <w:lang w:val="fr-FR"/>
              </w:rPr>
              <w:t>c)</w:t>
            </w:r>
            <w:r w:rsidRPr="00A33366">
              <w:rPr>
                <w:lang w:val="fr-FR"/>
              </w:rPr>
              <w:tab/>
              <w:t xml:space="preserve">les consignes techniques relatives à l’accès, à l’extraction et au remplacement, y compris </w:t>
            </w:r>
            <w:r w:rsidRPr="00A33366">
              <w:rPr>
                <w:b/>
                <w:i/>
                <w:lang w:val="fr-FR"/>
              </w:rPr>
              <w:t xml:space="preserve">à la possibilité de désenregistrer ou de découpler une pièce du VIN d’un véhicule hors d’usage et, le cas échéant, de la réenregistrer dans le système d’information du constructeur automobile pour permettre son installation dans un autre véhicule; </w:t>
            </w:r>
            <w:r w:rsidRPr="00A33366">
              <w:rPr>
                <w:lang w:val="fr-FR"/>
              </w:rPr>
              <w:t>le codage et les logiciels nécessaires pour activer les pièces et composants de rechange afin qu’ils fonctionnent dans un autre véhicule</w:t>
            </w:r>
            <w:r w:rsidRPr="00A33366">
              <w:rPr>
                <w:b/>
                <w:i/>
                <w:lang w:val="fr-FR"/>
              </w:rPr>
              <w:t>, en utilisant, si nécessaire, des outils de diagnostic multimarque et le serveur dorsal du constructeur automobile pour les véhicules réparés</w:t>
            </w:r>
            <w:r w:rsidRPr="00A33366">
              <w:rPr>
                <w:lang w:val="fr-FR"/>
              </w:rPr>
              <w:t>;</w:t>
            </w:r>
          </w:p>
        </w:tc>
      </w:tr>
    </w:tbl>
    <w:p w14:paraId="28140D01" w14:textId="77777777" w:rsidR="00EE7418" w:rsidRPr="00A33366" w:rsidRDefault="00EE7418" w:rsidP="00EE7418">
      <w:pPr>
        <w:widowControl/>
      </w:pPr>
    </w:p>
    <w:p w14:paraId="2443B5D5" w14:textId="77777777" w:rsidR="00EE7418" w:rsidRPr="00A33366" w:rsidRDefault="00EE7418" w:rsidP="00EE7418">
      <w:pPr>
        <w:pStyle w:val="AMNumberTabs0"/>
        <w:keepNext/>
        <w:widowControl/>
      </w:pPr>
      <w:r w:rsidRPr="00A33366">
        <w:t>Amendement</w:t>
      </w:r>
      <w:r w:rsidRPr="00A33366">
        <w:tab/>
      </w:r>
      <w:r w:rsidRPr="00A33366">
        <w:tab/>
        <w:t>365</w:t>
      </w:r>
    </w:p>
    <w:p w14:paraId="54A37762" w14:textId="77777777" w:rsidR="00EE7418" w:rsidRPr="00A33366" w:rsidRDefault="00EE7418" w:rsidP="00EE7418">
      <w:pPr>
        <w:pStyle w:val="NormalBold"/>
        <w:keepNext/>
        <w:widowControl/>
      </w:pPr>
      <w:r w:rsidRPr="00A33366">
        <w:t>Proposition de règlement</w:t>
      </w:r>
    </w:p>
    <w:p w14:paraId="1E27BDA0" w14:textId="77777777" w:rsidR="00EE7418" w:rsidRPr="00A33366" w:rsidRDefault="00EE7418" w:rsidP="00EE7418">
      <w:pPr>
        <w:pStyle w:val="NormalBold"/>
        <w:widowControl/>
      </w:pPr>
      <w:r w:rsidRPr="00A33366">
        <w:t>Annexe VI – point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15C928B" w14:textId="77777777" w:rsidTr="00FC6A49">
        <w:trPr>
          <w:jc w:val="center"/>
        </w:trPr>
        <w:tc>
          <w:tcPr>
            <w:tcW w:w="9752" w:type="dxa"/>
            <w:gridSpan w:val="2"/>
          </w:tcPr>
          <w:p w14:paraId="75A2607D" w14:textId="77777777" w:rsidR="00EE7418" w:rsidRPr="00A33366" w:rsidRDefault="00EE7418" w:rsidP="00FC6A49">
            <w:pPr>
              <w:keepNext/>
              <w:widowControl/>
            </w:pPr>
          </w:p>
        </w:tc>
      </w:tr>
      <w:tr w:rsidR="00EE7418" w:rsidRPr="00A33366" w14:paraId="5273B8C8" w14:textId="77777777" w:rsidTr="00FC6A49">
        <w:trPr>
          <w:jc w:val="center"/>
        </w:trPr>
        <w:tc>
          <w:tcPr>
            <w:tcW w:w="4876" w:type="dxa"/>
          </w:tcPr>
          <w:p w14:paraId="076ED782" w14:textId="77777777" w:rsidR="00EE7418" w:rsidRPr="00A33366" w:rsidRDefault="00EE7418" w:rsidP="00FC6A49">
            <w:pPr>
              <w:pStyle w:val="ColumnHeading"/>
              <w:keepNext/>
              <w:widowControl/>
            </w:pPr>
            <w:r w:rsidRPr="00A33366">
              <w:t>Texte proposé par la Commission</w:t>
            </w:r>
          </w:p>
        </w:tc>
        <w:tc>
          <w:tcPr>
            <w:tcW w:w="4876" w:type="dxa"/>
          </w:tcPr>
          <w:p w14:paraId="424E5731" w14:textId="77777777" w:rsidR="00EE7418" w:rsidRPr="00A33366" w:rsidRDefault="00EE7418" w:rsidP="00FC6A49">
            <w:pPr>
              <w:pStyle w:val="ColumnHeading"/>
              <w:keepNext/>
              <w:widowControl/>
            </w:pPr>
            <w:r w:rsidRPr="00A33366">
              <w:t>Amendement</w:t>
            </w:r>
          </w:p>
        </w:tc>
      </w:tr>
      <w:tr w:rsidR="00EE7418" w:rsidRPr="00A33366" w14:paraId="5B7D5512" w14:textId="77777777" w:rsidTr="00FC6A49">
        <w:trPr>
          <w:jc w:val="center"/>
        </w:trPr>
        <w:tc>
          <w:tcPr>
            <w:tcW w:w="4876" w:type="dxa"/>
          </w:tcPr>
          <w:p w14:paraId="3C84C386" w14:textId="77777777" w:rsidR="00EE7418" w:rsidRPr="00A33366" w:rsidRDefault="00EE7418" w:rsidP="00FC6A49">
            <w:pPr>
              <w:pStyle w:val="Normal6"/>
              <w:widowControl/>
              <w:rPr>
                <w:lang w:val="fr-FR"/>
              </w:rPr>
            </w:pPr>
            <w:r w:rsidRPr="00A33366">
              <w:rPr>
                <w:b/>
                <w:i/>
                <w:lang w:val="fr-FR"/>
              </w:rPr>
              <w:t>4.</w:t>
            </w:r>
            <w:r w:rsidRPr="00A33366">
              <w:rPr>
                <w:b/>
                <w:i/>
                <w:lang w:val="fr-FR"/>
              </w:rPr>
              <w:tab/>
              <w:t xml:space="preserve">Informations figurant sur l’étiquette des moteurs à entraînement </w:t>
            </w:r>
            <w:r w:rsidRPr="00A33366">
              <w:rPr>
                <w:b/>
                <w:i/>
                <w:lang w:val="fr-FR"/>
              </w:rPr>
              <w:lastRenderedPageBreak/>
              <w:t>électrique contenant des aimants permanents:</w:t>
            </w:r>
          </w:p>
        </w:tc>
        <w:tc>
          <w:tcPr>
            <w:tcW w:w="4876" w:type="dxa"/>
          </w:tcPr>
          <w:p w14:paraId="4C4DB09D" w14:textId="77777777" w:rsidR="00EE7418" w:rsidRPr="00A33366" w:rsidRDefault="00EE7418" w:rsidP="00FC6A49">
            <w:pPr>
              <w:pStyle w:val="Normal6"/>
              <w:widowControl/>
              <w:rPr>
                <w:szCs w:val="24"/>
                <w:lang w:val="fr-FR"/>
              </w:rPr>
            </w:pPr>
            <w:r w:rsidRPr="00A33366">
              <w:rPr>
                <w:b/>
                <w:i/>
                <w:lang w:val="fr-FR"/>
              </w:rPr>
              <w:lastRenderedPageBreak/>
              <w:t>supprimé</w:t>
            </w:r>
          </w:p>
        </w:tc>
      </w:tr>
      <w:tr w:rsidR="00EE7418" w:rsidRPr="00A33366" w14:paraId="68205B67" w14:textId="77777777" w:rsidTr="00FC6A49">
        <w:trPr>
          <w:jc w:val="center"/>
        </w:trPr>
        <w:tc>
          <w:tcPr>
            <w:tcW w:w="4876" w:type="dxa"/>
          </w:tcPr>
          <w:p w14:paraId="72356BCD" w14:textId="77777777" w:rsidR="00EE7418" w:rsidRPr="00A33366" w:rsidRDefault="00EE7418" w:rsidP="00FC6A49">
            <w:pPr>
              <w:pStyle w:val="Normal6"/>
              <w:widowControl/>
              <w:rPr>
                <w:lang w:val="fr-FR"/>
              </w:rPr>
            </w:pPr>
            <w:r w:rsidRPr="00A33366">
              <w:rPr>
                <w:b/>
                <w:i/>
                <w:lang w:val="fr-FR"/>
              </w:rPr>
              <w:t>a)</w:t>
            </w:r>
            <w:r w:rsidRPr="00A33366">
              <w:rPr>
                <w:b/>
                <w:i/>
                <w:lang w:val="fr-FR"/>
              </w:rPr>
              <w:tab/>
              <w:t>l’indication que ces produits contiennent un ou plusieurs aimants permanents;</w:t>
            </w:r>
          </w:p>
        </w:tc>
        <w:tc>
          <w:tcPr>
            <w:tcW w:w="4876" w:type="dxa"/>
          </w:tcPr>
          <w:p w14:paraId="067596A1" w14:textId="77777777" w:rsidR="00EE7418" w:rsidRPr="00A33366" w:rsidRDefault="00EE7418" w:rsidP="00FC6A49">
            <w:pPr>
              <w:pStyle w:val="Normal6"/>
              <w:widowControl/>
              <w:rPr>
                <w:szCs w:val="24"/>
                <w:lang w:val="fr-FR"/>
              </w:rPr>
            </w:pPr>
          </w:p>
        </w:tc>
      </w:tr>
      <w:tr w:rsidR="00EE7418" w:rsidRPr="00A33366" w14:paraId="60FC46F9" w14:textId="77777777" w:rsidTr="00FC6A49">
        <w:trPr>
          <w:jc w:val="center"/>
        </w:trPr>
        <w:tc>
          <w:tcPr>
            <w:tcW w:w="4876" w:type="dxa"/>
          </w:tcPr>
          <w:p w14:paraId="3C5F721C" w14:textId="77777777" w:rsidR="00EE7418" w:rsidRPr="00A33366" w:rsidRDefault="00EE7418" w:rsidP="00FC6A49">
            <w:pPr>
              <w:pStyle w:val="Normal6"/>
              <w:widowControl/>
              <w:rPr>
                <w:lang w:val="fr-FR"/>
              </w:rPr>
            </w:pPr>
            <w:r w:rsidRPr="00A33366">
              <w:rPr>
                <w:b/>
                <w:i/>
                <w:lang w:val="fr-FR"/>
              </w:rPr>
              <w:t>b)</w:t>
            </w:r>
            <w:r w:rsidRPr="00A33366">
              <w:rPr>
                <w:b/>
                <w:i/>
                <w:lang w:val="fr-FR"/>
              </w:rPr>
              <w:tab/>
              <w:t>une indication précisant si ces aimants appartiennent à l’un des types suivants:</w:t>
            </w:r>
          </w:p>
        </w:tc>
        <w:tc>
          <w:tcPr>
            <w:tcW w:w="4876" w:type="dxa"/>
          </w:tcPr>
          <w:p w14:paraId="34A96108" w14:textId="77777777" w:rsidR="00EE7418" w:rsidRPr="00A33366" w:rsidRDefault="00EE7418" w:rsidP="00FC6A49">
            <w:pPr>
              <w:pStyle w:val="Normal6"/>
              <w:widowControl/>
              <w:rPr>
                <w:szCs w:val="24"/>
                <w:lang w:val="fr-FR"/>
              </w:rPr>
            </w:pPr>
          </w:p>
        </w:tc>
      </w:tr>
      <w:tr w:rsidR="00EE7418" w:rsidRPr="00A33366" w14:paraId="171D4CD5" w14:textId="77777777" w:rsidTr="00FC6A49">
        <w:trPr>
          <w:jc w:val="center"/>
        </w:trPr>
        <w:tc>
          <w:tcPr>
            <w:tcW w:w="4876" w:type="dxa"/>
          </w:tcPr>
          <w:p w14:paraId="493B9AD8" w14:textId="77777777" w:rsidR="00EE7418" w:rsidRPr="00A33366" w:rsidRDefault="00EE7418" w:rsidP="00FC6A49">
            <w:pPr>
              <w:pStyle w:val="Normal6"/>
              <w:widowControl/>
              <w:rPr>
                <w:lang w:val="fr-FR"/>
              </w:rPr>
            </w:pPr>
            <w:r w:rsidRPr="00A33366">
              <w:rPr>
                <w:b/>
                <w:i/>
                <w:lang w:val="fr-FR"/>
              </w:rPr>
              <w:t>i)</w:t>
            </w:r>
            <w:r w:rsidRPr="00A33366">
              <w:rPr>
                <w:b/>
                <w:i/>
                <w:lang w:val="fr-FR"/>
              </w:rPr>
              <w:tab/>
              <w:t>néodyme-fer-bore;</w:t>
            </w:r>
          </w:p>
        </w:tc>
        <w:tc>
          <w:tcPr>
            <w:tcW w:w="4876" w:type="dxa"/>
          </w:tcPr>
          <w:p w14:paraId="0EB028E3" w14:textId="77777777" w:rsidR="00EE7418" w:rsidRPr="00A33366" w:rsidRDefault="00EE7418" w:rsidP="00FC6A49">
            <w:pPr>
              <w:pStyle w:val="Normal6"/>
              <w:widowControl/>
              <w:rPr>
                <w:szCs w:val="24"/>
                <w:lang w:val="fr-FR"/>
              </w:rPr>
            </w:pPr>
          </w:p>
        </w:tc>
      </w:tr>
      <w:tr w:rsidR="00EE7418" w:rsidRPr="00A33366" w14:paraId="5A9CA62F" w14:textId="77777777" w:rsidTr="00FC6A49">
        <w:trPr>
          <w:jc w:val="center"/>
        </w:trPr>
        <w:tc>
          <w:tcPr>
            <w:tcW w:w="4876" w:type="dxa"/>
          </w:tcPr>
          <w:p w14:paraId="5A193BFA" w14:textId="77777777" w:rsidR="00EE7418" w:rsidRPr="00A33366" w:rsidRDefault="00EE7418" w:rsidP="00FC6A49">
            <w:pPr>
              <w:pStyle w:val="Normal6"/>
              <w:widowControl/>
              <w:rPr>
                <w:lang w:val="fr-FR"/>
              </w:rPr>
            </w:pPr>
            <w:r w:rsidRPr="00A33366">
              <w:rPr>
                <w:b/>
                <w:i/>
                <w:lang w:val="fr-FR"/>
              </w:rPr>
              <w:t>ii)</w:t>
            </w:r>
            <w:r w:rsidRPr="00A33366">
              <w:rPr>
                <w:b/>
                <w:i/>
                <w:lang w:val="fr-FR"/>
              </w:rPr>
              <w:tab/>
              <w:t>samarium-cobalt;</w:t>
            </w:r>
          </w:p>
        </w:tc>
        <w:tc>
          <w:tcPr>
            <w:tcW w:w="4876" w:type="dxa"/>
          </w:tcPr>
          <w:p w14:paraId="151ED34B" w14:textId="77777777" w:rsidR="00EE7418" w:rsidRPr="00A33366" w:rsidRDefault="00EE7418" w:rsidP="00FC6A49">
            <w:pPr>
              <w:pStyle w:val="Normal6"/>
              <w:widowControl/>
              <w:rPr>
                <w:szCs w:val="24"/>
                <w:lang w:val="fr-FR"/>
              </w:rPr>
            </w:pPr>
          </w:p>
        </w:tc>
      </w:tr>
      <w:tr w:rsidR="00EE7418" w:rsidRPr="00A33366" w14:paraId="27C83159" w14:textId="77777777" w:rsidTr="00FC6A49">
        <w:trPr>
          <w:jc w:val="center"/>
        </w:trPr>
        <w:tc>
          <w:tcPr>
            <w:tcW w:w="4876" w:type="dxa"/>
          </w:tcPr>
          <w:p w14:paraId="46A02CEB" w14:textId="77777777" w:rsidR="00EE7418" w:rsidRPr="00A33366" w:rsidRDefault="00EE7418" w:rsidP="00FC6A49">
            <w:pPr>
              <w:pStyle w:val="Normal6"/>
              <w:widowControl/>
              <w:rPr>
                <w:lang w:val="fr-FR"/>
              </w:rPr>
            </w:pPr>
            <w:r w:rsidRPr="00A33366">
              <w:rPr>
                <w:b/>
                <w:i/>
                <w:lang w:val="fr-FR"/>
              </w:rPr>
              <w:t>iii)</w:t>
            </w:r>
            <w:r w:rsidRPr="00A33366">
              <w:rPr>
                <w:b/>
                <w:i/>
                <w:lang w:val="fr-FR"/>
              </w:rPr>
              <w:tab/>
              <w:t>aluminium-nickel-cobalt;</w:t>
            </w:r>
          </w:p>
        </w:tc>
        <w:tc>
          <w:tcPr>
            <w:tcW w:w="4876" w:type="dxa"/>
          </w:tcPr>
          <w:p w14:paraId="09E81708" w14:textId="77777777" w:rsidR="00EE7418" w:rsidRPr="00A33366" w:rsidRDefault="00EE7418" w:rsidP="00FC6A49">
            <w:pPr>
              <w:pStyle w:val="Normal6"/>
              <w:widowControl/>
              <w:rPr>
                <w:szCs w:val="24"/>
                <w:lang w:val="fr-FR"/>
              </w:rPr>
            </w:pPr>
          </w:p>
        </w:tc>
      </w:tr>
      <w:tr w:rsidR="00EE7418" w:rsidRPr="00A33366" w14:paraId="4A26071F" w14:textId="77777777" w:rsidTr="00FC6A49">
        <w:trPr>
          <w:jc w:val="center"/>
        </w:trPr>
        <w:tc>
          <w:tcPr>
            <w:tcW w:w="4876" w:type="dxa"/>
          </w:tcPr>
          <w:p w14:paraId="4619F9F3" w14:textId="77777777" w:rsidR="00EE7418" w:rsidRPr="00A33366" w:rsidRDefault="00EE7418" w:rsidP="00FC6A49">
            <w:pPr>
              <w:pStyle w:val="Normal6"/>
              <w:widowControl/>
              <w:rPr>
                <w:lang w:val="fr-FR"/>
              </w:rPr>
            </w:pPr>
            <w:r w:rsidRPr="00A33366">
              <w:rPr>
                <w:b/>
                <w:i/>
                <w:lang w:val="fr-FR"/>
              </w:rPr>
              <w:t>iv)</w:t>
            </w:r>
            <w:r w:rsidRPr="00A33366">
              <w:rPr>
                <w:b/>
                <w:i/>
                <w:lang w:val="fr-FR"/>
              </w:rPr>
              <w:tab/>
              <w:t>ferrite;</w:t>
            </w:r>
          </w:p>
        </w:tc>
        <w:tc>
          <w:tcPr>
            <w:tcW w:w="4876" w:type="dxa"/>
          </w:tcPr>
          <w:p w14:paraId="6D96B837" w14:textId="77777777" w:rsidR="00EE7418" w:rsidRPr="00A33366" w:rsidRDefault="00EE7418" w:rsidP="00FC6A49">
            <w:pPr>
              <w:pStyle w:val="Normal6"/>
              <w:widowControl/>
              <w:rPr>
                <w:szCs w:val="24"/>
                <w:lang w:val="fr-FR"/>
              </w:rPr>
            </w:pPr>
          </w:p>
        </w:tc>
      </w:tr>
      <w:tr w:rsidR="00EE7418" w:rsidRPr="00A33366" w14:paraId="4C9F3D8B" w14:textId="77777777" w:rsidTr="00FC6A49">
        <w:trPr>
          <w:jc w:val="center"/>
        </w:trPr>
        <w:tc>
          <w:tcPr>
            <w:tcW w:w="4876" w:type="dxa"/>
          </w:tcPr>
          <w:p w14:paraId="2FEC14E4" w14:textId="77777777" w:rsidR="00EE7418" w:rsidRPr="00A33366" w:rsidRDefault="00EE7418" w:rsidP="00FC6A49">
            <w:pPr>
              <w:pStyle w:val="Normal6"/>
              <w:widowControl/>
              <w:rPr>
                <w:lang w:val="fr-FR"/>
              </w:rPr>
            </w:pPr>
            <w:r w:rsidRPr="00A33366">
              <w:rPr>
                <w:b/>
                <w:i/>
                <w:lang w:val="fr-FR"/>
              </w:rPr>
              <w:t>c)</w:t>
            </w:r>
            <w:r w:rsidRPr="00A33366">
              <w:rPr>
                <w:b/>
                <w:i/>
                <w:lang w:val="fr-FR"/>
              </w:rPr>
              <w:tab/>
              <w:t>pour les aimants permanents des types visés aux points 3 b), i) et ii), un support de données lié à un identifiant unique de produit qui donne accès aux éléments suivants:</w:t>
            </w:r>
          </w:p>
        </w:tc>
        <w:tc>
          <w:tcPr>
            <w:tcW w:w="4876" w:type="dxa"/>
          </w:tcPr>
          <w:p w14:paraId="0EEA467F" w14:textId="77777777" w:rsidR="00EE7418" w:rsidRPr="00A33366" w:rsidRDefault="00EE7418" w:rsidP="00FC6A49">
            <w:pPr>
              <w:pStyle w:val="Normal6"/>
              <w:widowControl/>
              <w:rPr>
                <w:szCs w:val="24"/>
                <w:lang w:val="fr-FR"/>
              </w:rPr>
            </w:pPr>
          </w:p>
        </w:tc>
      </w:tr>
      <w:tr w:rsidR="00EE7418" w:rsidRPr="00A33366" w14:paraId="437E099A" w14:textId="77777777" w:rsidTr="00FC6A49">
        <w:trPr>
          <w:jc w:val="center"/>
        </w:trPr>
        <w:tc>
          <w:tcPr>
            <w:tcW w:w="4876" w:type="dxa"/>
          </w:tcPr>
          <w:p w14:paraId="1408DB4F" w14:textId="77777777" w:rsidR="00EE7418" w:rsidRPr="00A33366" w:rsidRDefault="00EE7418" w:rsidP="00FC6A49">
            <w:pPr>
              <w:pStyle w:val="Normal6"/>
              <w:widowControl/>
              <w:rPr>
                <w:lang w:val="fr-FR"/>
              </w:rPr>
            </w:pPr>
            <w:r w:rsidRPr="00A33366">
              <w:rPr>
                <w:b/>
                <w:i/>
                <w:lang w:val="fr-FR"/>
              </w:rPr>
              <w:t>i)</w:t>
            </w:r>
            <w:r w:rsidRPr="00A33366">
              <w:rPr>
                <w:b/>
                <w:i/>
                <w:lang w:val="fr-FR"/>
              </w:rPr>
              <w:tab/>
              <w:t>le nom, la raison sociale ou la marque déposée de la personne physique ou morale responsable ainsi que son adresse postale et, le cas échéant, les moyens de communication électronique par lesquels elle peut être contactée;</w:t>
            </w:r>
          </w:p>
        </w:tc>
        <w:tc>
          <w:tcPr>
            <w:tcW w:w="4876" w:type="dxa"/>
          </w:tcPr>
          <w:p w14:paraId="32D22910" w14:textId="77777777" w:rsidR="00EE7418" w:rsidRPr="00A33366" w:rsidRDefault="00EE7418" w:rsidP="00FC6A49">
            <w:pPr>
              <w:pStyle w:val="Normal6"/>
              <w:widowControl/>
              <w:rPr>
                <w:szCs w:val="24"/>
                <w:lang w:val="fr-FR"/>
              </w:rPr>
            </w:pPr>
          </w:p>
        </w:tc>
      </w:tr>
      <w:tr w:rsidR="00EE7418" w:rsidRPr="00A33366" w14:paraId="174E51AA" w14:textId="77777777" w:rsidTr="00FC6A49">
        <w:trPr>
          <w:jc w:val="center"/>
        </w:trPr>
        <w:tc>
          <w:tcPr>
            <w:tcW w:w="4876" w:type="dxa"/>
          </w:tcPr>
          <w:p w14:paraId="55433B07" w14:textId="77777777" w:rsidR="00EE7418" w:rsidRPr="00A33366" w:rsidRDefault="00EE7418" w:rsidP="00FC6A49">
            <w:pPr>
              <w:pStyle w:val="Normal6"/>
              <w:widowControl/>
              <w:rPr>
                <w:lang w:val="fr-FR"/>
              </w:rPr>
            </w:pPr>
            <w:r w:rsidRPr="00A33366">
              <w:rPr>
                <w:b/>
                <w:i/>
                <w:lang w:val="fr-FR"/>
              </w:rPr>
              <w:t>ii)</w:t>
            </w:r>
            <w:r w:rsidRPr="00A33366">
              <w:rPr>
                <w:b/>
                <w:i/>
                <w:lang w:val="fr-FR"/>
              </w:rPr>
              <w:tab/>
              <w:t>des informations sur le poids, l’emplacement et le type de chacun des aimants permanents intégrés dans le produit, ainsi que sur la présence et le type des revêtements pour aimants, des colles et des additifs utilisés;</w:t>
            </w:r>
          </w:p>
        </w:tc>
        <w:tc>
          <w:tcPr>
            <w:tcW w:w="4876" w:type="dxa"/>
          </w:tcPr>
          <w:p w14:paraId="0F3C4C78" w14:textId="77777777" w:rsidR="00EE7418" w:rsidRPr="00A33366" w:rsidRDefault="00EE7418" w:rsidP="00FC6A49">
            <w:pPr>
              <w:pStyle w:val="Normal6"/>
              <w:widowControl/>
              <w:rPr>
                <w:szCs w:val="24"/>
                <w:lang w:val="fr-FR"/>
              </w:rPr>
            </w:pPr>
          </w:p>
        </w:tc>
      </w:tr>
      <w:tr w:rsidR="00EE7418" w:rsidRPr="00A33366" w14:paraId="4F6C54CB" w14:textId="77777777" w:rsidTr="00FC6A49">
        <w:trPr>
          <w:jc w:val="center"/>
        </w:trPr>
        <w:tc>
          <w:tcPr>
            <w:tcW w:w="4876" w:type="dxa"/>
          </w:tcPr>
          <w:p w14:paraId="329FB7D5" w14:textId="77777777" w:rsidR="00EE7418" w:rsidRPr="00A33366" w:rsidRDefault="00EE7418" w:rsidP="00FC6A49">
            <w:pPr>
              <w:pStyle w:val="Normal6"/>
              <w:widowControl/>
              <w:rPr>
                <w:lang w:val="fr-FR"/>
              </w:rPr>
            </w:pPr>
            <w:r w:rsidRPr="00A33366">
              <w:rPr>
                <w:b/>
                <w:i/>
                <w:lang w:val="fr-FR"/>
              </w:rPr>
              <w:t>iii)</w:t>
            </w:r>
            <w:r w:rsidRPr="00A33366">
              <w:rPr>
                <w:b/>
                <w:i/>
                <w:lang w:val="fr-FR"/>
              </w:rPr>
              <w:tab/>
              <w:t>des informations permettant d’accéder à tous les aimants permanents intégrés dans le produit et de les extraire, indiquant au minimum l’ordre des étapes à suivre ainsi que les outils ou les techniques nécessaires à ces fins, sans préjudice de l’article 15, paragraphe 1, de la directive 2012/19/UE.</w:t>
            </w:r>
          </w:p>
        </w:tc>
        <w:tc>
          <w:tcPr>
            <w:tcW w:w="4876" w:type="dxa"/>
          </w:tcPr>
          <w:p w14:paraId="345C2E63" w14:textId="77777777" w:rsidR="00EE7418" w:rsidRPr="00A33366" w:rsidRDefault="00EE7418" w:rsidP="00FC6A49">
            <w:pPr>
              <w:pStyle w:val="Normal6"/>
              <w:widowControl/>
              <w:rPr>
                <w:szCs w:val="24"/>
                <w:lang w:val="fr-FR"/>
              </w:rPr>
            </w:pPr>
          </w:p>
        </w:tc>
      </w:tr>
    </w:tbl>
    <w:p w14:paraId="09FDDEDE" w14:textId="77777777" w:rsidR="00EE7418" w:rsidRPr="00A33366" w:rsidRDefault="00EE7418" w:rsidP="00EE7418">
      <w:pPr>
        <w:widowControl/>
      </w:pPr>
    </w:p>
    <w:p w14:paraId="6B5BAC6F" w14:textId="77777777" w:rsidR="00EE7418" w:rsidRPr="00A33366" w:rsidRDefault="00EE7418" w:rsidP="00EE7418">
      <w:pPr>
        <w:pStyle w:val="AMNumberTabs0"/>
        <w:keepNext/>
        <w:widowControl/>
      </w:pPr>
      <w:r w:rsidRPr="00A33366">
        <w:t>Amendement</w:t>
      </w:r>
      <w:r w:rsidRPr="00A33366">
        <w:tab/>
      </w:r>
      <w:r w:rsidRPr="00A33366">
        <w:tab/>
        <w:t>366</w:t>
      </w:r>
    </w:p>
    <w:p w14:paraId="36F30A99" w14:textId="77777777" w:rsidR="00EE7418" w:rsidRPr="00A33366" w:rsidRDefault="00EE7418" w:rsidP="00EE7418">
      <w:pPr>
        <w:pStyle w:val="NormalBold"/>
        <w:keepNext/>
        <w:widowControl/>
      </w:pPr>
      <w:r w:rsidRPr="00A33366">
        <w:t>Proposition de règlement</w:t>
      </w:r>
    </w:p>
    <w:p w14:paraId="24EA5531" w14:textId="77777777" w:rsidR="00EE7418" w:rsidRPr="00A33366" w:rsidRDefault="00EE7418" w:rsidP="00EE7418">
      <w:pPr>
        <w:pStyle w:val="NormalBold"/>
        <w:widowControl/>
      </w:pPr>
      <w:r w:rsidRPr="00A33366">
        <w:t>Annexe VII – partie B – point 2 – alinéa 1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7066031" w14:textId="77777777" w:rsidTr="00FC6A49">
        <w:trPr>
          <w:jc w:val="center"/>
        </w:trPr>
        <w:tc>
          <w:tcPr>
            <w:tcW w:w="9752" w:type="dxa"/>
            <w:gridSpan w:val="2"/>
          </w:tcPr>
          <w:p w14:paraId="4CD308D3" w14:textId="77777777" w:rsidR="00EE7418" w:rsidRPr="00A33366" w:rsidRDefault="00EE7418" w:rsidP="00FC6A49">
            <w:pPr>
              <w:keepNext/>
              <w:widowControl/>
            </w:pPr>
          </w:p>
        </w:tc>
      </w:tr>
      <w:tr w:rsidR="00EE7418" w:rsidRPr="00A33366" w14:paraId="67584D3F" w14:textId="77777777" w:rsidTr="00FC6A49">
        <w:trPr>
          <w:jc w:val="center"/>
        </w:trPr>
        <w:tc>
          <w:tcPr>
            <w:tcW w:w="4876" w:type="dxa"/>
          </w:tcPr>
          <w:p w14:paraId="2AA513F7" w14:textId="77777777" w:rsidR="00EE7418" w:rsidRPr="00A33366" w:rsidRDefault="00EE7418" w:rsidP="00FC6A49">
            <w:pPr>
              <w:pStyle w:val="ColumnHeading"/>
              <w:keepNext/>
              <w:widowControl/>
            </w:pPr>
            <w:r w:rsidRPr="00A33366">
              <w:t>Texte proposé par la Commission</w:t>
            </w:r>
          </w:p>
        </w:tc>
        <w:tc>
          <w:tcPr>
            <w:tcW w:w="4876" w:type="dxa"/>
          </w:tcPr>
          <w:p w14:paraId="19FBAE3E" w14:textId="77777777" w:rsidR="00EE7418" w:rsidRPr="00A33366" w:rsidRDefault="00EE7418" w:rsidP="00FC6A49">
            <w:pPr>
              <w:pStyle w:val="ColumnHeading"/>
              <w:keepNext/>
              <w:widowControl/>
            </w:pPr>
            <w:r w:rsidRPr="00A33366">
              <w:t>Amendement</w:t>
            </w:r>
          </w:p>
        </w:tc>
      </w:tr>
      <w:tr w:rsidR="00EE7418" w:rsidRPr="00A33366" w14:paraId="76FBD3EE" w14:textId="77777777" w:rsidTr="00FC6A49">
        <w:trPr>
          <w:jc w:val="center"/>
        </w:trPr>
        <w:tc>
          <w:tcPr>
            <w:tcW w:w="4876" w:type="dxa"/>
          </w:tcPr>
          <w:p w14:paraId="41986A17" w14:textId="180E1331" w:rsidR="00EE7418" w:rsidRPr="00A33366" w:rsidRDefault="00EE7418" w:rsidP="00FC6A49">
            <w:pPr>
              <w:pStyle w:val="Normal6"/>
              <w:widowControl/>
              <w:rPr>
                <w:lang w:val="fr-FR"/>
              </w:rPr>
            </w:pPr>
            <w:r w:rsidRPr="00A33366">
              <w:rPr>
                <w:lang w:val="fr-FR"/>
              </w:rPr>
              <w:t>b)</w:t>
            </w:r>
            <w:r w:rsidRPr="00A33366">
              <w:rPr>
                <w:lang w:val="fr-FR"/>
              </w:rPr>
              <w:tab/>
              <w:t>les systèmes de climatisation et les fluides frigorigènes sont traités conformément au règlement (UE)</w:t>
            </w:r>
            <w:r w:rsidR="003E03D6">
              <w:rPr>
                <w:lang w:val="fr-FR"/>
              </w:rPr>
              <w:t> </w:t>
            </w:r>
            <w:r w:rsidRPr="00A33366">
              <w:rPr>
                <w:lang w:val="fr-FR"/>
              </w:rPr>
              <w:t>nº </w:t>
            </w:r>
            <w:r w:rsidRPr="00A33366">
              <w:rPr>
                <w:b/>
                <w:i/>
                <w:lang w:val="fr-FR"/>
              </w:rPr>
              <w:t>517</w:t>
            </w:r>
            <w:r w:rsidRPr="00A33366">
              <w:rPr>
                <w:lang w:val="fr-FR"/>
              </w:rPr>
              <w:t>/</w:t>
            </w:r>
            <w:proofErr w:type="gramStart"/>
            <w:r w:rsidRPr="00A33366">
              <w:rPr>
                <w:b/>
                <w:i/>
                <w:lang w:val="fr-FR"/>
              </w:rPr>
              <w:t>2014</w:t>
            </w:r>
            <w:r w:rsidRPr="00A33366">
              <w:rPr>
                <w:lang w:val="fr-FR"/>
              </w:rPr>
              <w:t>;</w:t>
            </w:r>
            <w:proofErr w:type="gramEnd"/>
          </w:p>
        </w:tc>
        <w:tc>
          <w:tcPr>
            <w:tcW w:w="4876" w:type="dxa"/>
          </w:tcPr>
          <w:p w14:paraId="0F2AC608" w14:textId="3EE1CDB4" w:rsidR="00EE7418" w:rsidRPr="00A33366" w:rsidRDefault="00EE7418" w:rsidP="00FC6A49">
            <w:pPr>
              <w:pStyle w:val="Normal6"/>
              <w:widowControl/>
              <w:rPr>
                <w:szCs w:val="24"/>
                <w:lang w:val="fr-FR"/>
              </w:rPr>
            </w:pPr>
            <w:r w:rsidRPr="00A33366">
              <w:rPr>
                <w:lang w:val="fr-FR"/>
              </w:rPr>
              <w:t>b)</w:t>
            </w:r>
            <w:r w:rsidRPr="00A33366">
              <w:rPr>
                <w:lang w:val="fr-FR"/>
              </w:rPr>
              <w:tab/>
              <w:t xml:space="preserve">les systèmes de climatisation et les fluides frigorigènes sont traités conformément au règlement (UE) </w:t>
            </w:r>
            <w:r w:rsidRPr="00A33366">
              <w:rPr>
                <w:b/>
                <w:i/>
                <w:lang w:val="fr-FR"/>
              </w:rPr>
              <w:t>2024</w:t>
            </w:r>
            <w:r w:rsidRPr="00A33366">
              <w:rPr>
                <w:lang w:val="fr-FR"/>
              </w:rPr>
              <w:t>/</w:t>
            </w:r>
            <w:proofErr w:type="gramStart"/>
            <w:r w:rsidRPr="00A33366">
              <w:rPr>
                <w:b/>
                <w:i/>
                <w:lang w:val="fr-FR"/>
              </w:rPr>
              <w:t>573</w:t>
            </w:r>
            <w:r w:rsidRPr="00A33366">
              <w:rPr>
                <w:lang w:val="fr-FR"/>
              </w:rPr>
              <w:t>;</w:t>
            </w:r>
            <w:proofErr w:type="gramEnd"/>
          </w:p>
        </w:tc>
      </w:tr>
    </w:tbl>
    <w:p w14:paraId="35FE460D" w14:textId="77777777" w:rsidR="00EE7418" w:rsidRPr="00A33366" w:rsidRDefault="00EE7418" w:rsidP="00EE7418">
      <w:pPr>
        <w:widowControl/>
      </w:pPr>
    </w:p>
    <w:p w14:paraId="76D22C79" w14:textId="77777777" w:rsidR="00EE7418" w:rsidRPr="00A33366" w:rsidRDefault="00EE7418" w:rsidP="00EE7418">
      <w:pPr>
        <w:pStyle w:val="AMNumberTabs0"/>
        <w:keepNext/>
        <w:widowControl/>
      </w:pPr>
      <w:r w:rsidRPr="00A33366">
        <w:t>Amendement</w:t>
      </w:r>
      <w:r w:rsidRPr="00A33366">
        <w:tab/>
      </w:r>
      <w:r w:rsidRPr="00A33366">
        <w:tab/>
        <w:t>367</w:t>
      </w:r>
    </w:p>
    <w:p w14:paraId="7801104B" w14:textId="77777777" w:rsidR="00EE7418" w:rsidRPr="00A33366" w:rsidRDefault="00EE7418" w:rsidP="00EE7418">
      <w:pPr>
        <w:pStyle w:val="NormalBold"/>
        <w:keepNext/>
        <w:widowControl/>
      </w:pPr>
      <w:r w:rsidRPr="00A33366">
        <w:t>Proposition de règlement</w:t>
      </w:r>
    </w:p>
    <w:p w14:paraId="5BDB14A4" w14:textId="77777777" w:rsidR="00EE7418" w:rsidRPr="00A33366" w:rsidRDefault="00EE7418" w:rsidP="00EE7418">
      <w:pPr>
        <w:pStyle w:val="NormalBold"/>
        <w:widowControl/>
      </w:pPr>
      <w:r w:rsidRPr="00A33366">
        <w:t>Annexe VII – partie C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FF7988A" w14:textId="77777777" w:rsidTr="00FC6A49">
        <w:trPr>
          <w:jc w:val="center"/>
        </w:trPr>
        <w:tc>
          <w:tcPr>
            <w:tcW w:w="9752" w:type="dxa"/>
            <w:gridSpan w:val="2"/>
          </w:tcPr>
          <w:p w14:paraId="7EB3BA1B" w14:textId="77777777" w:rsidR="00EE7418" w:rsidRPr="00A33366" w:rsidRDefault="00EE7418" w:rsidP="00FC6A49">
            <w:pPr>
              <w:keepNext/>
              <w:widowControl/>
            </w:pPr>
          </w:p>
        </w:tc>
      </w:tr>
      <w:tr w:rsidR="00EE7418" w:rsidRPr="00A33366" w14:paraId="25B89EA4" w14:textId="77777777" w:rsidTr="00FC6A49">
        <w:trPr>
          <w:jc w:val="center"/>
        </w:trPr>
        <w:tc>
          <w:tcPr>
            <w:tcW w:w="4876" w:type="dxa"/>
          </w:tcPr>
          <w:p w14:paraId="68A3D45A" w14:textId="77777777" w:rsidR="00EE7418" w:rsidRPr="00A33366" w:rsidRDefault="00EE7418" w:rsidP="00FC6A49">
            <w:pPr>
              <w:pStyle w:val="ColumnHeading"/>
              <w:keepNext/>
              <w:widowControl/>
            </w:pPr>
            <w:r w:rsidRPr="00A33366">
              <w:t>Texte proposé par la Commission</w:t>
            </w:r>
          </w:p>
        </w:tc>
        <w:tc>
          <w:tcPr>
            <w:tcW w:w="4876" w:type="dxa"/>
          </w:tcPr>
          <w:p w14:paraId="701661F3" w14:textId="77777777" w:rsidR="00EE7418" w:rsidRPr="00A33366" w:rsidRDefault="00EE7418" w:rsidP="00FC6A49">
            <w:pPr>
              <w:pStyle w:val="ColumnHeading"/>
              <w:keepNext/>
              <w:widowControl/>
            </w:pPr>
            <w:r w:rsidRPr="00A33366">
              <w:t>Amendement</w:t>
            </w:r>
          </w:p>
        </w:tc>
      </w:tr>
      <w:tr w:rsidR="00EE7418" w:rsidRPr="00A33366" w14:paraId="0D1B0AF8" w14:textId="77777777" w:rsidTr="00FC6A49">
        <w:trPr>
          <w:jc w:val="center"/>
        </w:trPr>
        <w:tc>
          <w:tcPr>
            <w:tcW w:w="4876" w:type="dxa"/>
          </w:tcPr>
          <w:p w14:paraId="36AABAB1" w14:textId="77777777" w:rsidR="00EE7418" w:rsidRPr="00A33366" w:rsidRDefault="00EE7418" w:rsidP="00FC6A49">
            <w:pPr>
              <w:pStyle w:val="Normal6"/>
              <w:widowControl/>
              <w:rPr>
                <w:lang w:val="fr-FR"/>
              </w:rPr>
            </w:pPr>
            <w:r w:rsidRPr="00A33366">
              <w:rPr>
                <w:lang w:val="fr-FR"/>
              </w:rPr>
              <w:t>1.</w:t>
            </w:r>
            <w:r w:rsidRPr="00A33366">
              <w:rPr>
                <w:lang w:val="fr-FR"/>
              </w:rPr>
              <w:tab/>
              <w:t>Batteries de véhicules électriques.</w:t>
            </w:r>
          </w:p>
        </w:tc>
        <w:tc>
          <w:tcPr>
            <w:tcW w:w="4876" w:type="dxa"/>
          </w:tcPr>
          <w:p w14:paraId="4EC8EC38" w14:textId="77777777" w:rsidR="00EE7418" w:rsidRPr="00A33366" w:rsidRDefault="00EE7418" w:rsidP="00FC6A49">
            <w:pPr>
              <w:pStyle w:val="Normal6"/>
              <w:widowControl/>
              <w:rPr>
                <w:szCs w:val="24"/>
                <w:lang w:val="fr-FR"/>
              </w:rPr>
            </w:pPr>
            <w:r w:rsidRPr="00A33366">
              <w:rPr>
                <w:lang w:val="fr-FR"/>
              </w:rPr>
              <w:t>1.</w:t>
            </w:r>
            <w:r w:rsidRPr="00A33366">
              <w:rPr>
                <w:lang w:val="fr-FR"/>
              </w:rPr>
              <w:tab/>
              <w:t>Batteries de véhicules électriques</w:t>
            </w:r>
            <w:r w:rsidRPr="00A33366">
              <w:rPr>
                <w:b/>
                <w:i/>
                <w:lang w:val="fr-FR"/>
              </w:rPr>
              <w:t>, telles que définies à l’article 3, point 14, du présent règlement, et batteries MTL, telles que définies à l’article 3, point 11, du règlement (UE) 2023/1542, y compris leurs systèmes de gestion de la batterie, les chargeurs embarqués pour les véhicules électriques, le boîtier ou le logement, le cas échéant</w:t>
            </w:r>
            <w:r w:rsidRPr="00A33366">
              <w:rPr>
                <w:lang w:val="fr-FR"/>
              </w:rPr>
              <w:t>.</w:t>
            </w:r>
          </w:p>
        </w:tc>
      </w:tr>
    </w:tbl>
    <w:p w14:paraId="618091C6" w14:textId="77777777" w:rsidR="00EE7418" w:rsidRPr="00A33366" w:rsidRDefault="00EE7418" w:rsidP="00EE7418">
      <w:pPr>
        <w:widowControl/>
      </w:pPr>
    </w:p>
    <w:p w14:paraId="1C65564A" w14:textId="77777777" w:rsidR="00EE7418" w:rsidRPr="00A33366" w:rsidRDefault="00EE7418" w:rsidP="00EE7418">
      <w:pPr>
        <w:pStyle w:val="AMNumberTabs0"/>
        <w:keepNext/>
        <w:widowControl/>
      </w:pPr>
      <w:r w:rsidRPr="00A33366">
        <w:t>Amendement</w:t>
      </w:r>
      <w:r w:rsidRPr="00A33366">
        <w:tab/>
      </w:r>
      <w:r w:rsidRPr="00A33366">
        <w:tab/>
        <w:t>368</w:t>
      </w:r>
    </w:p>
    <w:p w14:paraId="76AC03EF" w14:textId="77777777" w:rsidR="00EE7418" w:rsidRPr="00A33366" w:rsidRDefault="00EE7418" w:rsidP="00EE7418">
      <w:pPr>
        <w:pStyle w:val="NormalBold"/>
        <w:keepNext/>
        <w:widowControl/>
      </w:pPr>
      <w:r w:rsidRPr="00A33366">
        <w:t>Proposition de règlement</w:t>
      </w:r>
    </w:p>
    <w:p w14:paraId="401FEAB9" w14:textId="77777777" w:rsidR="00EE7418" w:rsidRPr="00A33366" w:rsidRDefault="00EE7418" w:rsidP="00EE7418">
      <w:pPr>
        <w:pStyle w:val="NormalBold"/>
        <w:widowControl/>
      </w:pPr>
      <w:r w:rsidRPr="00A33366">
        <w:t>Annexe VII – partie C – point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F51A94D" w14:textId="77777777" w:rsidTr="00FC6A49">
        <w:trPr>
          <w:jc w:val="center"/>
        </w:trPr>
        <w:tc>
          <w:tcPr>
            <w:tcW w:w="9752" w:type="dxa"/>
            <w:gridSpan w:val="2"/>
          </w:tcPr>
          <w:p w14:paraId="237CA1A3" w14:textId="77777777" w:rsidR="00EE7418" w:rsidRPr="00A33366" w:rsidRDefault="00EE7418" w:rsidP="00FC6A49">
            <w:pPr>
              <w:keepNext/>
              <w:widowControl/>
            </w:pPr>
          </w:p>
        </w:tc>
      </w:tr>
      <w:tr w:rsidR="00EE7418" w:rsidRPr="00A33366" w14:paraId="5A12076E" w14:textId="77777777" w:rsidTr="00FC6A49">
        <w:trPr>
          <w:jc w:val="center"/>
        </w:trPr>
        <w:tc>
          <w:tcPr>
            <w:tcW w:w="4876" w:type="dxa"/>
          </w:tcPr>
          <w:p w14:paraId="7AD8ECED" w14:textId="77777777" w:rsidR="00EE7418" w:rsidRPr="00A33366" w:rsidRDefault="00EE7418" w:rsidP="00FC6A49">
            <w:pPr>
              <w:pStyle w:val="ColumnHeading"/>
              <w:keepNext/>
              <w:widowControl/>
            </w:pPr>
            <w:r w:rsidRPr="00A33366">
              <w:t>Texte proposé par la Commission</w:t>
            </w:r>
          </w:p>
        </w:tc>
        <w:tc>
          <w:tcPr>
            <w:tcW w:w="4876" w:type="dxa"/>
          </w:tcPr>
          <w:p w14:paraId="6F0626F9" w14:textId="77777777" w:rsidR="00EE7418" w:rsidRPr="00A33366" w:rsidRDefault="00EE7418" w:rsidP="00FC6A49">
            <w:pPr>
              <w:pStyle w:val="ColumnHeading"/>
              <w:keepNext/>
              <w:widowControl/>
            </w:pPr>
            <w:r w:rsidRPr="00A33366">
              <w:t>Amendement</w:t>
            </w:r>
          </w:p>
        </w:tc>
      </w:tr>
      <w:tr w:rsidR="00EE7418" w:rsidRPr="00A33366" w14:paraId="61A427EF" w14:textId="77777777" w:rsidTr="00FC6A49">
        <w:trPr>
          <w:jc w:val="center"/>
        </w:trPr>
        <w:tc>
          <w:tcPr>
            <w:tcW w:w="4876" w:type="dxa"/>
          </w:tcPr>
          <w:p w14:paraId="00B3F33D" w14:textId="77777777" w:rsidR="00EE7418" w:rsidRPr="00A33366" w:rsidRDefault="00EE7418" w:rsidP="00FC6A49">
            <w:pPr>
              <w:pStyle w:val="Normal6"/>
              <w:widowControl/>
              <w:rPr>
                <w:lang w:val="fr-FR"/>
              </w:rPr>
            </w:pPr>
            <w:r w:rsidRPr="00A33366">
              <w:rPr>
                <w:lang w:val="fr-FR"/>
              </w:rPr>
              <w:t>3.</w:t>
            </w:r>
            <w:r w:rsidRPr="00A33366">
              <w:rPr>
                <w:lang w:val="fr-FR"/>
              </w:rPr>
              <w:tab/>
              <w:t xml:space="preserve">Batteries SLI telles que définies à l’article 3, point 12), du règlement (UE) </w:t>
            </w:r>
            <w:r w:rsidRPr="00A33366">
              <w:rPr>
                <w:b/>
                <w:i/>
                <w:lang w:val="fr-FR"/>
              </w:rPr>
              <w:t>2023/**** [relatif aux</w:t>
            </w:r>
            <w:r w:rsidRPr="00A33366">
              <w:rPr>
                <w:lang w:val="fr-FR"/>
              </w:rPr>
              <w:t xml:space="preserve"> batteries </w:t>
            </w:r>
            <w:r w:rsidRPr="00A33366">
              <w:rPr>
                <w:b/>
                <w:i/>
                <w:lang w:val="fr-FR"/>
              </w:rPr>
              <w:t>et aux déchets de batteries]</w:t>
            </w:r>
            <w:r w:rsidRPr="00A33366">
              <w:rPr>
                <w:lang w:val="fr-FR"/>
              </w:rPr>
              <w:t>.</w:t>
            </w:r>
          </w:p>
        </w:tc>
        <w:tc>
          <w:tcPr>
            <w:tcW w:w="4876" w:type="dxa"/>
          </w:tcPr>
          <w:p w14:paraId="12870A55" w14:textId="77777777" w:rsidR="00EE7418" w:rsidRPr="00A33366" w:rsidRDefault="00EE7418" w:rsidP="00FC6A49">
            <w:pPr>
              <w:pStyle w:val="Normal6"/>
              <w:widowControl/>
              <w:rPr>
                <w:szCs w:val="24"/>
                <w:lang w:val="fr-FR"/>
              </w:rPr>
            </w:pPr>
            <w:r w:rsidRPr="00A33366">
              <w:rPr>
                <w:lang w:val="fr-FR"/>
              </w:rPr>
              <w:t>3.</w:t>
            </w:r>
            <w:r w:rsidRPr="00A33366">
              <w:rPr>
                <w:lang w:val="fr-FR"/>
              </w:rPr>
              <w:tab/>
              <w:t xml:space="preserve">Batteries SLI telles que définies à l’article 3, point 12), du règlement (UE) </w:t>
            </w:r>
            <w:r w:rsidRPr="00A33366">
              <w:rPr>
                <w:b/>
                <w:i/>
                <w:lang w:val="fr-FR"/>
              </w:rPr>
              <w:t>2023/1542 et</w:t>
            </w:r>
            <w:r w:rsidRPr="00A33366">
              <w:rPr>
                <w:lang w:val="fr-FR"/>
              </w:rPr>
              <w:t xml:space="preserve"> batteries </w:t>
            </w:r>
            <w:r w:rsidRPr="00A33366">
              <w:rPr>
                <w:b/>
                <w:i/>
                <w:lang w:val="fr-FR"/>
              </w:rPr>
              <w:t>portables telles que définies à l’article 3, point 9), du règlement (UE) 2023/1542</w:t>
            </w:r>
            <w:r w:rsidRPr="00A33366">
              <w:rPr>
                <w:lang w:val="fr-FR"/>
              </w:rPr>
              <w:t>.</w:t>
            </w:r>
          </w:p>
        </w:tc>
      </w:tr>
    </w:tbl>
    <w:p w14:paraId="719CE4FC" w14:textId="77777777" w:rsidR="00EE7418" w:rsidRPr="00A33366" w:rsidRDefault="00EE7418" w:rsidP="00EE7418">
      <w:pPr>
        <w:widowControl/>
      </w:pPr>
    </w:p>
    <w:p w14:paraId="2B0981F2" w14:textId="77777777" w:rsidR="00EE7418" w:rsidRPr="00A33366" w:rsidRDefault="00EE7418" w:rsidP="00EE7418">
      <w:pPr>
        <w:pStyle w:val="AMNumberTabs0"/>
        <w:keepNext/>
        <w:widowControl/>
      </w:pPr>
      <w:r w:rsidRPr="00A33366">
        <w:t>Amendement</w:t>
      </w:r>
      <w:r w:rsidRPr="00A33366">
        <w:tab/>
      </w:r>
      <w:r w:rsidRPr="00A33366">
        <w:tab/>
        <w:t>369</w:t>
      </w:r>
    </w:p>
    <w:p w14:paraId="26CAF80F" w14:textId="77777777" w:rsidR="00EE7418" w:rsidRPr="00A33366" w:rsidRDefault="00EE7418" w:rsidP="00EE7418">
      <w:pPr>
        <w:pStyle w:val="NormalBold"/>
        <w:keepNext/>
        <w:widowControl/>
      </w:pPr>
      <w:r w:rsidRPr="00A33366">
        <w:t>Proposition de règlement</w:t>
      </w:r>
    </w:p>
    <w:p w14:paraId="539B1471" w14:textId="77777777" w:rsidR="00EE7418" w:rsidRPr="00A33366" w:rsidRDefault="00EE7418" w:rsidP="00EE7418">
      <w:pPr>
        <w:pStyle w:val="NormalBold"/>
        <w:widowControl/>
      </w:pPr>
      <w:r w:rsidRPr="00A33366">
        <w:t>Annexe VII – partie C – point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E62A211" w14:textId="77777777" w:rsidTr="00FC6A49">
        <w:trPr>
          <w:jc w:val="center"/>
        </w:trPr>
        <w:tc>
          <w:tcPr>
            <w:tcW w:w="9752" w:type="dxa"/>
            <w:gridSpan w:val="2"/>
          </w:tcPr>
          <w:p w14:paraId="7F6C0757" w14:textId="77777777" w:rsidR="00EE7418" w:rsidRPr="00A33366" w:rsidRDefault="00EE7418" w:rsidP="00FC6A49">
            <w:pPr>
              <w:keepNext/>
              <w:widowControl/>
            </w:pPr>
          </w:p>
        </w:tc>
      </w:tr>
      <w:tr w:rsidR="00EE7418" w:rsidRPr="00A33366" w14:paraId="24BF2F68" w14:textId="77777777" w:rsidTr="00FC6A49">
        <w:trPr>
          <w:jc w:val="center"/>
        </w:trPr>
        <w:tc>
          <w:tcPr>
            <w:tcW w:w="4876" w:type="dxa"/>
          </w:tcPr>
          <w:p w14:paraId="58F063FB" w14:textId="77777777" w:rsidR="00EE7418" w:rsidRPr="00A33366" w:rsidRDefault="00EE7418" w:rsidP="00FC6A49">
            <w:pPr>
              <w:pStyle w:val="ColumnHeading"/>
              <w:keepNext/>
              <w:widowControl/>
            </w:pPr>
            <w:r w:rsidRPr="00A33366">
              <w:t>Texte proposé par la Commission</w:t>
            </w:r>
          </w:p>
        </w:tc>
        <w:tc>
          <w:tcPr>
            <w:tcW w:w="4876" w:type="dxa"/>
          </w:tcPr>
          <w:p w14:paraId="19386D20" w14:textId="77777777" w:rsidR="00EE7418" w:rsidRPr="00A33366" w:rsidRDefault="00EE7418" w:rsidP="00FC6A49">
            <w:pPr>
              <w:pStyle w:val="ColumnHeading"/>
              <w:keepNext/>
              <w:widowControl/>
            </w:pPr>
            <w:r w:rsidRPr="00A33366">
              <w:t>Amendement</w:t>
            </w:r>
          </w:p>
        </w:tc>
      </w:tr>
      <w:tr w:rsidR="00EE7418" w:rsidRPr="00A33366" w14:paraId="6FE0732A" w14:textId="77777777" w:rsidTr="00FC6A49">
        <w:trPr>
          <w:jc w:val="center"/>
        </w:trPr>
        <w:tc>
          <w:tcPr>
            <w:tcW w:w="4876" w:type="dxa"/>
          </w:tcPr>
          <w:p w14:paraId="558A66E5" w14:textId="77777777" w:rsidR="00EE7418" w:rsidRPr="00A33366" w:rsidRDefault="00EE7418" w:rsidP="00FC6A49">
            <w:pPr>
              <w:pStyle w:val="Normal6"/>
              <w:widowControl/>
              <w:rPr>
                <w:lang w:val="fr-FR"/>
              </w:rPr>
            </w:pPr>
            <w:r w:rsidRPr="00A33366">
              <w:rPr>
                <w:b/>
                <w:i/>
                <w:lang w:val="fr-FR"/>
              </w:rPr>
              <w:t>10.</w:t>
            </w:r>
            <w:r w:rsidRPr="00A33366">
              <w:rPr>
                <w:b/>
                <w:i/>
                <w:lang w:val="fr-FR"/>
              </w:rPr>
              <w:tab/>
              <w:t>Tableaux de bord.</w:t>
            </w:r>
          </w:p>
        </w:tc>
        <w:tc>
          <w:tcPr>
            <w:tcW w:w="4876" w:type="dxa"/>
          </w:tcPr>
          <w:p w14:paraId="399A4F49" w14:textId="77777777" w:rsidR="00EE7418" w:rsidRPr="00A33366" w:rsidRDefault="00EE7418" w:rsidP="00FC6A49">
            <w:pPr>
              <w:pStyle w:val="Normal6"/>
              <w:widowControl/>
              <w:rPr>
                <w:szCs w:val="24"/>
                <w:lang w:val="fr-FR"/>
              </w:rPr>
            </w:pPr>
            <w:r w:rsidRPr="00A33366">
              <w:rPr>
                <w:b/>
                <w:i/>
                <w:lang w:val="fr-FR"/>
              </w:rPr>
              <w:t>supprimé</w:t>
            </w:r>
          </w:p>
        </w:tc>
      </w:tr>
    </w:tbl>
    <w:p w14:paraId="10AF15AF" w14:textId="77777777" w:rsidR="00EE7418" w:rsidRPr="00A33366" w:rsidRDefault="00EE7418" w:rsidP="00EE7418">
      <w:pPr>
        <w:widowControl/>
      </w:pPr>
    </w:p>
    <w:p w14:paraId="27DFA521" w14:textId="77777777" w:rsidR="00EE7418" w:rsidRPr="00A33366" w:rsidRDefault="00EE7418" w:rsidP="00EE7418">
      <w:pPr>
        <w:pStyle w:val="AMNumberTabs0"/>
        <w:keepNext/>
        <w:widowControl/>
      </w:pPr>
      <w:r w:rsidRPr="00A33366">
        <w:lastRenderedPageBreak/>
        <w:t>Amendement</w:t>
      </w:r>
      <w:r w:rsidRPr="00A33366">
        <w:tab/>
      </w:r>
      <w:r w:rsidRPr="00A33366">
        <w:tab/>
        <w:t>370</w:t>
      </w:r>
    </w:p>
    <w:p w14:paraId="49CEB290" w14:textId="77777777" w:rsidR="00EE7418" w:rsidRPr="00A33366" w:rsidRDefault="00EE7418" w:rsidP="00EE7418">
      <w:pPr>
        <w:pStyle w:val="NormalBold"/>
        <w:keepNext/>
        <w:widowControl/>
      </w:pPr>
      <w:r w:rsidRPr="00A33366">
        <w:t>Proposition de règlement</w:t>
      </w:r>
    </w:p>
    <w:p w14:paraId="19A51468" w14:textId="77777777" w:rsidR="00EE7418" w:rsidRPr="00A33366" w:rsidRDefault="00EE7418" w:rsidP="00EE7418">
      <w:pPr>
        <w:pStyle w:val="NormalBold"/>
        <w:widowControl/>
      </w:pPr>
      <w:r w:rsidRPr="00A33366">
        <w:t>Annexe VII – partie C – point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9A19FF7" w14:textId="77777777" w:rsidTr="00FC6A49">
        <w:trPr>
          <w:jc w:val="center"/>
        </w:trPr>
        <w:tc>
          <w:tcPr>
            <w:tcW w:w="9752" w:type="dxa"/>
            <w:gridSpan w:val="2"/>
          </w:tcPr>
          <w:p w14:paraId="6D0CA84E" w14:textId="77777777" w:rsidR="00EE7418" w:rsidRPr="00A33366" w:rsidRDefault="00EE7418" w:rsidP="00FC6A49">
            <w:pPr>
              <w:keepNext/>
              <w:widowControl/>
            </w:pPr>
          </w:p>
        </w:tc>
      </w:tr>
      <w:tr w:rsidR="00EE7418" w:rsidRPr="00A33366" w14:paraId="74BF4DAD" w14:textId="77777777" w:rsidTr="00FC6A49">
        <w:trPr>
          <w:jc w:val="center"/>
        </w:trPr>
        <w:tc>
          <w:tcPr>
            <w:tcW w:w="4876" w:type="dxa"/>
          </w:tcPr>
          <w:p w14:paraId="6882824C" w14:textId="77777777" w:rsidR="00EE7418" w:rsidRPr="00A33366" w:rsidRDefault="00EE7418" w:rsidP="00FC6A49">
            <w:pPr>
              <w:pStyle w:val="ColumnHeading"/>
              <w:keepNext/>
              <w:widowControl/>
            </w:pPr>
            <w:r w:rsidRPr="00A33366">
              <w:t>Texte proposé par la Commission</w:t>
            </w:r>
          </w:p>
        </w:tc>
        <w:tc>
          <w:tcPr>
            <w:tcW w:w="4876" w:type="dxa"/>
          </w:tcPr>
          <w:p w14:paraId="71CD86F5" w14:textId="77777777" w:rsidR="00EE7418" w:rsidRPr="00A33366" w:rsidRDefault="00EE7418" w:rsidP="00FC6A49">
            <w:pPr>
              <w:pStyle w:val="ColumnHeading"/>
              <w:keepNext/>
              <w:widowControl/>
            </w:pPr>
            <w:r w:rsidRPr="00A33366">
              <w:t>Amendement</w:t>
            </w:r>
          </w:p>
        </w:tc>
      </w:tr>
      <w:tr w:rsidR="00EE7418" w:rsidRPr="00A33366" w14:paraId="6E5987BA" w14:textId="77777777" w:rsidTr="00FC6A49">
        <w:trPr>
          <w:jc w:val="center"/>
        </w:trPr>
        <w:tc>
          <w:tcPr>
            <w:tcW w:w="4876" w:type="dxa"/>
          </w:tcPr>
          <w:p w14:paraId="6A13DC9B" w14:textId="77777777" w:rsidR="00EE7418" w:rsidRPr="00A33366" w:rsidRDefault="00EE7418" w:rsidP="00FC6A49">
            <w:pPr>
              <w:pStyle w:val="Normal6"/>
              <w:widowControl/>
              <w:rPr>
                <w:lang w:val="fr-FR"/>
              </w:rPr>
            </w:pPr>
            <w:r w:rsidRPr="00A33366">
              <w:rPr>
                <w:lang w:val="fr-FR"/>
              </w:rPr>
              <w:t>11.</w:t>
            </w:r>
            <w:r w:rsidRPr="00A33366">
              <w:rPr>
                <w:lang w:val="fr-FR"/>
              </w:rPr>
              <w:tab/>
              <w:t>Les parties directement accessibles du système d’</w:t>
            </w:r>
            <w:proofErr w:type="spellStart"/>
            <w:r w:rsidRPr="00A33366">
              <w:rPr>
                <w:lang w:val="fr-FR"/>
              </w:rPr>
              <w:t>infodivertissement</w:t>
            </w:r>
            <w:proofErr w:type="spellEnd"/>
            <w:r w:rsidRPr="00A33366">
              <w:rPr>
                <w:b/>
                <w:i/>
                <w:lang w:val="fr-FR"/>
              </w:rPr>
              <w:t>, notamment les commandes son, navigation et multimédia, y compris les dispositifs d’affichage d’une surface supérieure à 100 centimètres carrés.</w:t>
            </w:r>
          </w:p>
        </w:tc>
        <w:tc>
          <w:tcPr>
            <w:tcW w:w="4876" w:type="dxa"/>
          </w:tcPr>
          <w:p w14:paraId="170322C4" w14:textId="77777777" w:rsidR="00EE7418" w:rsidRPr="00A33366" w:rsidRDefault="00EE7418" w:rsidP="00FC6A49">
            <w:pPr>
              <w:pStyle w:val="Normal6"/>
              <w:widowControl/>
              <w:rPr>
                <w:szCs w:val="24"/>
                <w:lang w:val="fr-FR"/>
              </w:rPr>
            </w:pPr>
            <w:r w:rsidRPr="00A33366">
              <w:rPr>
                <w:lang w:val="fr-FR"/>
              </w:rPr>
              <w:t>11.</w:t>
            </w:r>
            <w:r w:rsidRPr="00A33366">
              <w:rPr>
                <w:lang w:val="fr-FR"/>
              </w:rPr>
              <w:tab/>
              <w:t>Les parties directement accessibles du système d’</w:t>
            </w:r>
            <w:proofErr w:type="spellStart"/>
            <w:r w:rsidRPr="00A33366">
              <w:rPr>
                <w:lang w:val="fr-FR"/>
              </w:rPr>
              <w:t>infodivertissement</w:t>
            </w:r>
            <w:proofErr w:type="spellEnd"/>
            <w:r w:rsidRPr="00A33366">
              <w:rPr>
                <w:b/>
                <w:i/>
                <w:lang w:val="fr-FR"/>
              </w:rPr>
              <w:t>;</w:t>
            </w:r>
          </w:p>
        </w:tc>
      </w:tr>
    </w:tbl>
    <w:p w14:paraId="7BB8D231" w14:textId="77777777" w:rsidR="00EE7418" w:rsidRPr="00A33366" w:rsidRDefault="00EE7418" w:rsidP="00EE7418">
      <w:pPr>
        <w:widowControl/>
      </w:pPr>
    </w:p>
    <w:p w14:paraId="7C64AA18" w14:textId="77777777" w:rsidR="00EE7418" w:rsidRPr="00A33366" w:rsidRDefault="00EE7418" w:rsidP="00EE7418">
      <w:pPr>
        <w:pStyle w:val="AMNumberTabs0"/>
        <w:keepNext/>
        <w:widowControl/>
      </w:pPr>
      <w:r w:rsidRPr="00A33366">
        <w:t>Amendement</w:t>
      </w:r>
      <w:r w:rsidRPr="00A33366">
        <w:tab/>
      </w:r>
      <w:r w:rsidRPr="00A33366">
        <w:tab/>
        <w:t>371</w:t>
      </w:r>
    </w:p>
    <w:p w14:paraId="3CDE4425" w14:textId="77777777" w:rsidR="00EE7418" w:rsidRPr="00A33366" w:rsidRDefault="00EE7418" w:rsidP="00EE7418">
      <w:pPr>
        <w:pStyle w:val="NormalBold"/>
        <w:keepNext/>
        <w:widowControl/>
      </w:pPr>
      <w:r w:rsidRPr="00A33366">
        <w:t>Proposition de règlement</w:t>
      </w:r>
    </w:p>
    <w:p w14:paraId="35E908CC" w14:textId="77777777" w:rsidR="00EE7418" w:rsidRPr="00A33366" w:rsidRDefault="00EE7418" w:rsidP="00EE7418">
      <w:pPr>
        <w:pStyle w:val="NormalBold"/>
        <w:widowControl/>
      </w:pPr>
      <w:r w:rsidRPr="00A33366">
        <w:t>Annexe VII – partie C – point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1B88E76" w14:textId="77777777" w:rsidTr="00FC6A49">
        <w:trPr>
          <w:jc w:val="center"/>
        </w:trPr>
        <w:tc>
          <w:tcPr>
            <w:tcW w:w="9752" w:type="dxa"/>
            <w:gridSpan w:val="2"/>
          </w:tcPr>
          <w:p w14:paraId="48034D48" w14:textId="77777777" w:rsidR="00EE7418" w:rsidRPr="00A33366" w:rsidRDefault="00EE7418" w:rsidP="00FC6A49">
            <w:pPr>
              <w:keepNext/>
              <w:widowControl/>
            </w:pPr>
          </w:p>
        </w:tc>
      </w:tr>
      <w:tr w:rsidR="00EE7418" w:rsidRPr="00A33366" w14:paraId="33C7BD3F" w14:textId="77777777" w:rsidTr="00FC6A49">
        <w:trPr>
          <w:jc w:val="center"/>
        </w:trPr>
        <w:tc>
          <w:tcPr>
            <w:tcW w:w="4876" w:type="dxa"/>
          </w:tcPr>
          <w:p w14:paraId="603E0D65" w14:textId="77777777" w:rsidR="00EE7418" w:rsidRPr="00A33366" w:rsidRDefault="00EE7418" w:rsidP="00FC6A49">
            <w:pPr>
              <w:pStyle w:val="ColumnHeading"/>
              <w:keepNext/>
              <w:widowControl/>
            </w:pPr>
            <w:r w:rsidRPr="00A33366">
              <w:t>Texte proposé par la Commission</w:t>
            </w:r>
          </w:p>
        </w:tc>
        <w:tc>
          <w:tcPr>
            <w:tcW w:w="4876" w:type="dxa"/>
          </w:tcPr>
          <w:p w14:paraId="4794D54D" w14:textId="77777777" w:rsidR="00EE7418" w:rsidRPr="00A33366" w:rsidRDefault="00EE7418" w:rsidP="00FC6A49">
            <w:pPr>
              <w:pStyle w:val="ColumnHeading"/>
              <w:keepNext/>
              <w:widowControl/>
            </w:pPr>
            <w:r w:rsidRPr="00A33366">
              <w:t>Amendement</w:t>
            </w:r>
          </w:p>
        </w:tc>
      </w:tr>
      <w:tr w:rsidR="00EE7418" w:rsidRPr="00A33366" w14:paraId="152AEF30" w14:textId="77777777" w:rsidTr="00FC6A49">
        <w:trPr>
          <w:jc w:val="center"/>
        </w:trPr>
        <w:tc>
          <w:tcPr>
            <w:tcW w:w="4876" w:type="dxa"/>
          </w:tcPr>
          <w:p w14:paraId="10B3DE4D" w14:textId="77777777" w:rsidR="00EE7418" w:rsidRPr="00A33366" w:rsidRDefault="00EE7418" w:rsidP="00FC6A49">
            <w:pPr>
              <w:pStyle w:val="Normal6"/>
              <w:widowControl/>
              <w:rPr>
                <w:lang w:val="fr-FR"/>
              </w:rPr>
            </w:pPr>
            <w:r w:rsidRPr="00A33366">
              <w:rPr>
                <w:b/>
                <w:i/>
                <w:lang w:val="fr-FR"/>
              </w:rPr>
              <w:t>13.</w:t>
            </w:r>
            <w:r w:rsidRPr="00A33366">
              <w:rPr>
                <w:b/>
                <w:i/>
                <w:lang w:val="fr-FR"/>
              </w:rPr>
              <w:tab/>
              <w:t>Faisceaux de câbles.</w:t>
            </w:r>
          </w:p>
        </w:tc>
        <w:tc>
          <w:tcPr>
            <w:tcW w:w="4876" w:type="dxa"/>
          </w:tcPr>
          <w:p w14:paraId="5F63DD3A" w14:textId="77777777" w:rsidR="00EE7418" w:rsidRPr="00A33366" w:rsidRDefault="00EE7418" w:rsidP="00FC6A49">
            <w:pPr>
              <w:pStyle w:val="Normal6"/>
              <w:widowControl/>
              <w:rPr>
                <w:szCs w:val="24"/>
                <w:lang w:val="fr-FR"/>
              </w:rPr>
            </w:pPr>
            <w:r w:rsidRPr="00A33366">
              <w:rPr>
                <w:b/>
                <w:i/>
                <w:lang w:val="fr-FR"/>
              </w:rPr>
              <w:t>supprimé</w:t>
            </w:r>
          </w:p>
        </w:tc>
      </w:tr>
    </w:tbl>
    <w:p w14:paraId="2B26B43E" w14:textId="77777777" w:rsidR="00EE7418" w:rsidRPr="00A33366" w:rsidRDefault="00EE7418" w:rsidP="00EE7418">
      <w:pPr>
        <w:widowControl/>
      </w:pPr>
    </w:p>
    <w:p w14:paraId="06DD8405" w14:textId="77777777" w:rsidR="00EE7418" w:rsidRPr="00A33366" w:rsidRDefault="00EE7418" w:rsidP="00EE7418">
      <w:pPr>
        <w:pStyle w:val="AMNumberTabs0"/>
        <w:keepNext/>
        <w:widowControl/>
      </w:pPr>
      <w:r w:rsidRPr="00A33366">
        <w:t>Amendement</w:t>
      </w:r>
      <w:r w:rsidRPr="00A33366">
        <w:tab/>
      </w:r>
      <w:r w:rsidRPr="00A33366">
        <w:tab/>
        <w:t>372</w:t>
      </w:r>
    </w:p>
    <w:p w14:paraId="7B1E70F4" w14:textId="77777777" w:rsidR="00EE7418" w:rsidRPr="00A33366" w:rsidRDefault="00EE7418" w:rsidP="00EE7418">
      <w:pPr>
        <w:pStyle w:val="NormalBold"/>
        <w:keepNext/>
        <w:widowControl/>
      </w:pPr>
      <w:r w:rsidRPr="00A33366">
        <w:t>Proposition de règlement</w:t>
      </w:r>
    </w:p>
    <w:p w14:paraId="59E0493C" w14:textId="77777777" w:rsidR="00EE7418" w:rsidRPr="00A33366" w:rsidRDefault="00EE7418" w:rsidP="00EE7418">
      <w:pPr>
        <w:pStyle w:val="NormalBold"/>
        <w:widowControl/>
      </w:pPr>
      <w:r w:rsidRPr="00A33366">
        <w:t>Annexe VII – partie C – point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EC02218" w14:textId="77777777" w:rsidTr="00FC6A49">
        <w:trPr>
          <w:jc w:val="center"/>
        </w:trPr>
        <w:tc>
          <w:tcPr>
            <w:tcW w:w="9752" w:type="dxa"/>
            <w:gridSpan w:val="2"/>
          </w:tcPr>
          <w:p w14:paraId="0C6661BC" w14:textId="77777777" w:rsidR="00EE7418" w:rsidRPr="00A33366" w:rsidRDefault="00EE7418" w:rsidP="00FC6A49">
            <w:pPr>
              <w:keepNext/>
              <w:widowControl/>
            </w:pPr>
          </w:p>
        </w:tc>
      </w:tr>
      <w:tr w:rsidR="00EE7418" w:rsidRPr="00A33366" w14:paraId="5FC4B9DD" w14:textId="77777777" w:rsidTr="00FC6A49">
        <w:trPr>
          <w:jc w:val="center"/>
        </w:trPr>
        <w:tc>
          <w:tcPr>
            <w:tcW w:w="4876" w:type="dxa"/>
          </w:tcPr>
          <w:p w14:paraId="3BE8C06C" w14:textId="77777777" w:rsidR="00EE7418" w:rsidRPr="00A33366" w:rsidRDefault="00EE7418" w:rsidP="00FC6A49">
            <w:pPr>
              <w:pStyle w:val="ColumnHeading"/>
              <w:keepNext/>
              <w:widowControl/>
            </w:pPr>
            <w:r w:rsidRPr="00A33366">
              <w:t>Texte proposé par la Commission</w:t>
            </w:r>
          </w:p>
        </w:tc>
        <w:tc>
          <w:tcPr>
            <w:tcW w:w="4876" w:type="dxa"/>
          </w:tcPr>
          <w:p w14:paraId="6B2AB092" w14:textId="77777777" w:rsidR="00EE7418" w:rsidRPr="00A33366" w:rsidRDefault="00EE7418" w:rsidP="00FC6A49">
            <w:pPr>
              <w:pStyle w:val="ColumnHeading"/>
              <w:keepNext/>
              <w:widowControl/>
            </w:pPr>
            <w:r w:rsidRPr="00A33366">
              <w:t>Amendement</w:t>
            </w:r>
          </w:p>
        </w:tc>
      </w:tr>
      <w:tr w:rsidR="00EE7418" w:rsidRPr="00A33366" w14:paraId="3FDC6C70" w14:textId="77777777" w:rsidTr="00FC6A49">
        <w:trPr>
          <w:jc w:val="center"/>
        </w:trPr>
        <w:tc>
          <w:tcPr>
            <w:tcW w:w="4876" w:type="dxa"/>
          </w:tcPr>
          <w:p w14:paraId="191B319F" w14:textId="77777777" w:rsidR="00EE7418" w:rsidRPr="00A33366" w:rsidRDefault="00EE7418" w:rsidP="00FC6A49">
            <w:pPr>
              <w:pStyle w:val="Normal6"/>
              <w:widowControl/>
              <w:rPr>
                <w:lang w:val="fr-FR"/>
              </w:rPr>
            </w:pPr>
            <w:r w:rsidRPr="00A33366">
              <w:rPr>
                <w:lang w:val="fr-FR"/>
              </w:rPr>
              <w:t>15.</w:t>
            </w:r>
            <w:r w:rsidRPr="00A33366">
              <w:rPr>
                <w:lang w:val="fr-FR"/>
              </w:rPr>
              <w:tab/>
              <w:t xml:space="preserve">Réservoirs de </w:t>
            </w:r>
            <w:r w:rsidRPr="00A33366">
              <w:rPr>
                <w:b/>
                <w:i/>
                <w:lang w:val="fr-FR"/>
              </w:rPr>
              <w:t>fluides</w:t>
            </w:r>
            <w:r w:rsidRPr="00A33366">
              <w:rPr>
                <w:lang w:val="fr-FR"/>
              </w:rPr>
              <w:t>.</w:t>
            </w:r>
          </w:p>
        </w:tc>
        <w:tc>
          <w:tcPr>
            <w:tcW w:w="4876" w:type="dxa"/>
          </w:tcPr>
          <w:p w14:paraId="434B6E8A" w14:textId="77777777" w:rsidR="00EE7418" w:rsidRPr="00A33366" w:rsidRDefault="00EE7418" w:rsidP="00FC6A49">
            <w:pPr>
              <w:pStyle w:val="Normal6"/>
              <w:widowControl/>
              <w:rPr>
                <w:szCs w:val="24"/>
                <w:lang w:val="fr-FR"/>
              </w:rPr>
            </w:pPr>
            <w:r w:rsidRPr="00A33366">
              <w:rPr>
                <w:lang w:val="fr-FR"/>
              </w:rPr>
              <w:t>15.</w:t>
            </w:r>
            <w:r w:rsidRPr="00A33366">
              <w:rPr>
                <w:lang w:val="fr-FR"/>
              </w:rPr>
              <w:tab/>
              <w:t xml:space="preserve">Réservoirs de </w:t>
            </w:r>
            <w:r w:rsidRPr="00A33366">
              <w:rPr>
                <w:b/>
                <w:i/>
                <w:lang w:val="fr-FR"/>
              </w:rPr>
              <w:t>carburants</w:t>
            </w:r>
            <w:r w:rsidRPr="00A33366">
              <w:rPr>
                <w:lang w:val="fr-FR"/>
              </w:rPr>
              <w:t>.</w:t>
            </w:r>
          </w:p>
        </w:tc>
      </w:tr>
    </w:tbl>
    <w:p w14:paraId="0638E965" w14:textId="77777777" w:rsidR="00EE7418" w:rsidRPr="00A33366" w:rsidRDefault="00EE7418" w:rsidP="00EE7418">
      <w:pPr>
        <w:widowControl/>
      </w:pPr>
    </w:p>
    <w:p w14:paraId="505E7FF6" w14:textId="77777777" w:rsidR="00EE7418" w:rsidRPr="00A33366" w:rsidRDefault="00EE7418" w:rsidP="00EE7418">
      <w:pPr>
        <w:pStyle w:val="AMNumberTabs0"/>
        <w:keepNext/>
        <w:widowControl/>
      </w:pPr>
      <w:r w:rsidRPr="00A33366">
        <w:t>Amendement</w:t>
      </w:r>
      <w:r w:rsidRPr="00A33366">
        <w:tab/>
      </w:r>
      <w:r w:rsidRPr="00A33366">
        <w:tab/>
        <w:t>373</w:t>
      </w:r>
    </w:p>
    <w:p w14:paraId="545FEA04" w14:textId="77777777" w:rsidR="00EE7418" w:rsidRPr="00A33366" w:rsidRDefault="00EE7418" w:rsidP="00EE7418">
      <w:pPr>
        <w:pStyle w:val="NormalBold"/>
        <w:keepNext/>
        <w:widowControl/>
      </w:pPr>
      <w:r w:rsidRPr="00A33366">
        <w:t>Proposition de règlement</w:t>
      </w:r>
    </w:p>
    <w:p w14:paraId="7EA179A2" w14:textId="77777777" w:rsidR="00EE7418" w:rsidRPr="00A33366" w:rsidRDefault="00EE7418" w:rsidP="00EE7418">
      <w:pPr>
        <w:pStyle w:val="NormalBold"/>
        <w:widowControl/>
      </w:pPr>
      <w:r w:rsidRPr="00A33366">
        <w:t>Annexe VII – partie C – point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C1B016B" w14:textId="77777777" w:rsidTr="00FC6A49">
        <w:trPr>
          <w:jc w:val="center"/>
        </w:trPr>
        <w:tc>
          <w:tcPr>
            <w:tcW w:w="9752" w:type="dxa"/>
            <w:gridSpan w:val="2"/>
          </w:tcPr>
          <w:p w14:paraId="13C4486C" w14:textId="77777777" w:rsidR="00EE7418" w:rsidRPr="00A33366" w:rsidRDefault="00EE7418" w:rsidP="00FC6A49">
            <w:pPr>
              <w:keepNext/>
              <w:widowControl/>
            </w:pPr>
          </w:p>
        </w:tc>
      </w:tr>
      <w:tr w:rsidR="00EE7418" w:rsidRPr="00A33366" w14:paraId="562387C1" w14:textId="77777777" w:rsidTr="00FC6A49">
        <w:trPr>
          <w:jc w:val="center"/>
        </w:trPr>
        <w:tc>
          <w:tcPr>
            <w:tcW w:w="4876" w:type="dxa"/>
          </w:tcPr>
          <w:p w14:paraId="631249D3" w14:textId="77777777" w:rsidR="00EE7418" w:rsidRPr="00A33366" w:rsidRDefault="00EE7418" w:rsidP="00FC6A49">
            <w:pPr>
              <w:pStyle w:val="ColumnHeading"/>
              <w:keepNext/>
              <w:widowControl/>
            </w:pPr>
            <w:r w:rsidRPr="00A33366">
              <w:t>Texte proposé par la Commission</w:t>
            </w:r>
          </w:p>
        </w:tc>
        <w:tc>
          <w:tcPr>
            <w:tcW w:w="4876" w:type="dxa"/>
          </w:tcPr>
          <w:p w14:paraId="4FA7097B" w14:textId="77777777" w:rsidR="00EE7418" w:rsidRPr="00A33366" w:rsidRDefault="00EE7418" w:rsidP="00FC6A49">
            <w:pPr>
              <w:pStyle w:val="ColumnHeading"/>
              <w:keepNext/>
              <w:widowControl/>
            </w:pPr>
            <w:r w:rsidRPr="00A33366">
              <w:t>Amendement</w:t>
            </w:r>
          </w:p>
        </w:tc>
      </w:tr>
      <w:tr w:rsidR="00EE7418" w:rsidRPr="00A33366" w14:paraId="3AED8F9B" w14:textId="77777777" w:rsidTr="00FC6A49">
        <w:trPr>
          <w:jc w:val="center"/>
        </w:trPr>
        <w:tc>
          <w:tcPr>
            <w:tcW w:w="4876" w:type="dxa"/>
          </w:tcPr>
          <w:p w14:paraId="2C1BC950" w14:textId="77777777" w:rsidR="00EE7418" w:rsidRPr="00A33366" w:rsidRDefault="00EE7418" w:rsidP="00FC6A49">
            <w:pPr>
              <w:pStyle w:val="Normal6"/>
              <w:widowControl/>
              <w:rPr>
                <w:lang w:val="fr-FR"/>
              </w:rPr>
            </w:pPr>
            <w:r w:rsidRPr="00A33366">
              <w:rPr>
                <w:b/>
                <w:i/>
                <w:lang w:val="fr-FR"/>
              </w:rPr>
              <w:t>17.</w:t>
            </w:r>
            <w:r w:rsidRPr="00A33366">
              <w:rPr>
                <w:b/>
                <w:i/>
                <w:lang w:val="fr-FR"/>
              </w:rPr>
              <w:tab/>
              <w:t>Tout autre composant métallique mono-matériau, d’un poids supérieur à 10 kg.</w:t>
            </w:r>
          </w:p>
        </w:tc>
        <w:tc>
          <w:tcPr>
            <w:tcW w:w="4876" w:type="dxa"/>
          </w:tcPr>
          <w:p w14:paraId="4106BF81" w14:textId="77777777" w:rsidR="00EE7418" w:rsidRPr="00A33366" w:rsidRDefault="00EE7418" w:rsidP="00FC6A49">
            <w:pPr>
              <w:pStyle w:val="Normal6"/>
              <w:widowControl/>
              <w:rPr>
                <w:szCs w:val="24"/>
                <w:lang w:val="fr-FR"/>
              </w:rPr>
            </w:pPr>
            <w:r w:rsidRPr="00A33366">
              <w:rPr>
                <w:b/>
                <w:i/>
                <w:lang w:val="fr-FR"/>
              </w:rPr>
              <w:t>supprimé</w:t>
            </w:r>
          </w:p>
        </w:tc>
      </w:tr>
    </w:tbl>
    <w:p w14:paraId="46AAFBAF" w14:textId="77777777" w:rsidR="00EE7418" w:rsidRPr="00A33366" w:rsidRDefault="00EE7418" w:rsidP="00EE7418">
      <w:pPr>
        <w:widowControl/>
      </w:pPr>
    </w:p>
    <w:p w14:paraId="28864244" w14:textId="77777777" w:rsidR="00EE7418" w:rsidRPr="00A33366" w:rsidRDefault="00EE7418" w:rsidP="00EE7418">
      <w:pPr>
        <w:pStyle w:val="AMNumberTabs0"/>
        <w:keepNext/>
        <w:widowControl/>
      </w:pPr>
      <w:r w:rsidRPr="00A33366">
        <w:t>Amendement</w:t>
      </w:r>
      <w:r w:rsidRPr="00A33366">
        <w:tab/>
      </w:r>
      <w:r w:rsidRPr="00A33366">
        <w:tab/>
        <w:t>374</w:t>
      </w:r>
    </w:p>
    <w:p w14:paraId="41A8EE70" w14:textId="77777777" w:rsidR="00EE7418" w:rsidRPr="00A33366" w:rsidRDefault="00EE7418" w:rsidP="00EE7418">
      <w:pPr>
        <w:pStyle w:val="NormalBold"/>
        <w:keepNext/>
        <w:widowControl/>
      </w:pPr>
      <w:r w:rsidRPr="00A33366">
        <w:t>Proposition de règlement</w:t>
      </w:r>
    </w:p>
    <w:p w14:paraId="08D02053" w14:textId="77777777" w:rsidR="00EE7418" w:rsidRPr="00A33366" w:rsidRDefault="00EE7418" w:rsidP="00EE7418">
      <w:pPr>
        <w:pStyle w:val="NormalBold"/>
        <w:widowControl/>
      </w:pPr>
      <w:r w:rsidRPr="00A33366">
        <w:t>Annexe VII – partie C – point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1FA77E80" w14:textId="77777777" w:rsidTr="00FC6A49">
        <w:trPr>
          <w:jc w:val="center"/>
        </w:trPr>
        <w:tc>
          <w:tcPr>
            <w:tcW w:w="9752" w:type="dxa"/>
            <w:gridSpan w:val="2"/>
          </w:tcPr>
          <w:p w14:paraId="3374B744" w14:textId="77777777" w:rsidR="00EE7418" w:rsidRPr="00A33366" w:rsidRDefault="00EE7418" w:rsidP="00FC6A49">
            <w:pPr>
              <w:keepNext/>
              <w:widowControl/>
            </w:pPr>
          </w:p>
        </w:tc>
      </w:tr>
      <w:tr w:rsidR="00EE7418" w:rsidRPr="00A33366" w14:paraId="3452FC55" w14:textId="77777777" w:rsidTr="00FC6A49">
        <w:trPr>
          <w:jc w:val="center"/>
        </w:trPr>
        <w:tc>
          <w:tcPr>
            <w:tcW w:w="4876" w:type="dxa"/>
          </w:tcPr>
          <w:p w14:paraId="77ACC352" w14:textId="77777777" w:rsidR="00EE7418" w:rsidRPr="00A33366" w:rsidRDefault="00EE7418" w:rsidP="00FC6A49">
            <w:pPr>
              <w:pStyle w:val="ColumnHeading"/>
              <w:keepNext/>
              <w:widowControl/>
            </w:pPr>
            <w:r w:rsidRPr="00A33366">
              <w:t>Texte proposé par la Commission</w:t>
            </w:r>
          </w:p>
        </w:tc>
        <w:tc>
          <w:tcPr>
            <w:tcW w:w="4876" w:type="dxa"/>
          </w:tcPr>
          <w:p w14:paraId="39CE244A" w14:textId="77777777" w:rsidR="00EE7418" w:rsidRPr="00A33366" w:rsidRDefault="00EE7418" w:rsidP="00FC6A49">
            <w:pPr>
              <w:pStyle w:val="ColumnHeading"/>
              <w:keepNext/>
              <w:widowControl/>
            </w:pPr>
            <w:r w:rsidRPr="00A33366">
              <w:t>Amendement</w:t>
            </w:r>
          </w:p>
        </w:tc>
      </w:tr>
      <w:tr w:rsidR="00EE7418" w:rsidRPr="00A33366" w14:paraId="5694C494" w14:textId="77777777" w:rsidTr="00FC6A49">
        <w:trPr>
          <w:jc w:val="center"/>
        </w:trPr>
        <w:tc>
          <w:tcPr>
            <w:tcW w:w="4876" w:type="dxa"/>
          </w:tcPr>
          <w:p w14:paraId="6EA70D5C" w14:textId="77777777" w:rsidR="00EE7418" w:rsidRPr="00A33366" w:rsidRDefault="00EE7418" w:rsidP="00FC6A49">
            <w:pPr>
              <w:pStyle w:val="Normal6"/>
              <w:widowControl/>
              <w:rPr>
                <w:lang w:val="fr-FR"/>
              </w:rPr>
            </w:pPr>
            <w:r w:rsidRPr="00A33366">
              <w:rPr>
                <w:b/>
                <w:i/>
                <w:lang w:val="fr-FR"/>
              </w:rPr>
              <w:t>18.</w:t>
            </w:r>
            <w:r w:rsidRPr="00A33366">
              <w:rPr>
                <w:b/>
                <w:i/>
                <w:lang w:val="fr-FR"/>
              </w:rPr>
              <w:tab/>
              <w:t>Tout autre composant en plastique mono-matériau, d’un poids supérieur à 10 kg.</w:t>
            </w:r>
          </w:p>
        </w:tc>
        <w:tc>
          <w:tcPr>
            <w:tcW w:w="4876" w:type="dxa"/>
          </w:tcPr>
          <w:p w14:paraId="19B88360" w14:textId="77777777" w:rsidR="00EE7418" w:rsidRPr="00A33366" w:rsidRDefault="00EE7418" w:rsidP="00FC6A49">
            <w:pPr>
              <w:pStyle w:val="Normal6"/>
              <w:widowControl/>
              <w:rPr>
                <w:szCs w:val="24"/>
                <w:lang w:val="fr-FR"/>
              </w:rPr>
            </w:pPr>
            <w:r w:rsidRPr="00A33366">
              <w:rPr>
                <w:b/>
                <w:i/>
                <w:lang w:val="fr-FR"/>
              </w:rPr>
              <w:t>supprimé</w:t>
            </w:r>
          </w:p>
        </w:tc>
      </w:tr>
    </w:tbl>
    <w:p w14:paraId="24463F47" w14:textId="77777777" w:rsidR="00EE7418" w:rsidRPr="00A33366" w:rsidRDefault="00EE7418" w:rsidP="00EE7418">
      <w:pPr>
        <w:widowControl/>
      </w:pPr>
    </w:p>
    <w:p w14:paraId="35F654A5" w14:textId="77777777" w:rsidR="00EE7418" w:rsidRPr="00A33366" w:rsidRDefault="00EE7418" w:rsidP="00EE7418">
      <w:pPr>
        <w:pStyle w:val="AMNumberTabs0"/>
        <w:keepNext/>
        <w:widowControl/>
      </w:pPr>
      <w:r w:rsidRPr="00A33366">
        <w:t>Amendement</w:t>
      </w:r>
      <w:r w:rsidRPr="00A33366">
        <w:tab/>
      </w:r>
      <w:r w:rsidRPr="00A33366">
        <w:tab/>
        <w:t>375</w:t>
      </w:r>
    </w:p>
    <w:p w14:paraId="461A0D37" w14:textId="77777777" w:rsidR="00EE7418" w:rsidRPr="00A33366" w:rsidRDefault="00EE7418" w:rsidP="00EE7418">
      <w:pPr>
        <w:pStyle w:val="NormalBold"/>
        <w:keepNext/>
        <w:widowControl/>
      </w:pPr>
      <w:r w:rsidRPr="00A33366">
        <w:t>Proposition de règlement</w:t>
      </w:r>
    </w:p>
    <w:p w14:paraId="7079D78F" w14:textId="77777777" w:rsidR="00EE7418" w:rsidRPr="00A33366" w:rsidRDefault="00EE7418" w:rsidP="00EE7418">
      <w:pPr>
        <w:pStyle w:val="NormalBold"/>
        <w:widowControl/>
      </w:pPr>
      <w:r w:rsidRPr="00A33366">
        <w:t>Annexe VII – partie C – point 19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013C5EB" w14:textId="77777777" w:rsidTr="00FC6A49">
        <w:trPr>
          <w:jc w:val="center"/>
        </w:trPr>
        <w:tc>
          <w:tcPr>
            <w:tcW w:w="9752" w:type="dxa"/>
            <w:gridSpan w:val="2"/>
          </w:tcPr>
          <w:p w14:paraId="0D4F8E53" w14:textId="77777777" w:rsidR="00EE7418" w:rsidRPr="00A33366" w:rsidRDefault="00EE7418" w:rsidP="00FC6A49">
            <w:pPr>
              <w:keepNext/>
              <w:widowControl/>
            </w:pPr>
          </w:p>
        </w:tc>
      </w:tr>
      <w:tr w:rsidR="00EE7418" w:rsidRPr="00A33366" w14:paraId="282C0500" w14:textId="77777777" w:rsidTr="00FC6A49">
        <w:trPr>
          <w:jc w:val="center"/>
        </w:trPr>
        <w:tc>
          <w:tcPr>
            <w:tcW w:w="4876" w:type="dxa"/>
          </w:tcPr>
          <w:p w14:paraId="519C91F3" w14:textId="77777777" w:rsidR="00EE7418" w:rsidRPr="00A33366" w:rsidRDefault="00EE7418" w:rsidP="00FC6A49">
            <w:pPr>
              <w:pStyle w:val="ColumnHeading"/>
              <w:keepNext/>
              <w:widowControl/>
            </w:pPr>
            <w:r w:rsidRPr="00A33366">
              <w:t>Texte proposé par la Commission</w:t>
            </w:r>
          </w:p>
        </w:tc>
        <w:tc>
          <w:tcPr>
            <w:tcW w:w="4876" w:type="dxa"/>
          </w:tcPr>
          <w:p w14:paraId="7E97FF59" w14:textId="77777777" w:rsidR="00EE7418" w:rsidRPr="00A33366" w:rsidRDefault="00EE7418" w:rsidP="00FC6A49">
            <w:pPr>
              <w:pStyle w:val="ColumnHeading"/>
              <w:keepNext/>
              <w:widowControl/>
            </w:pPr>
            <w:r w:rsidRPr="00A33366">
              <w:t>Amendement</w:t>
            </w:r>
          </w:p>
        </w:tc>
      </w:tr>
      <w:tr w:rsidR="00EE7418" w:rsidRPr="00A33366" w14:paraId="0A83124E" w14:textId="77777777" w:rsidTr="00FC6A49">
        <w:trPr>
          <w:jc w:val="center"/>
        </w:trPr>
        <w:tc>
          <w:tcPr>
            <w:tcW w:w="4876" w:type="dxa"/>
          </w:tcPr>
          <w:p w14:paraId="3BC89AA8" w14:textId="77777777" w:rsidR="00EE7418" w:rsidRPr="00A33366" w:rsidRDefault="00EE7418" w:rsidP="00FC6A49">
            <w:pPr>
              <w:pStyle w:val="Normal6"/>
              <w:widowControl/>
              <w:rPr>
                <w:lang w:val="fr-FR"/>
              </w:rPr>
            </w:pPr>
            <w:r w:rsidRPr="00A33366">
              <w:rPr>
                <w:b/>
                <w:i/>
                <w:lang w:val="fr-FR"/>
              </w:rPr>
              <w:t>b)</w:t>
            </w:r>
            <w:r w:rsidRPr="00A33366">
              <w:rPr>
                <w:b/>
                <w:i/>
                <w:lang w:val="fr-FR"/>
              </w:rPr>
              <w:tab/>
              <w:t>circuits imprimés d’une surface supérieure à 10 cm</w:t>
            </w:r>
            <w:r w:rsidRPr="00A33366">
              <w:rPr>
                <w:b/>
                <w:i/>
                <w:vertAlign w:val="superscript"/>
                <w:lang w:val="fr-FR"/>
              </w:rPr>
              <w:t>2</w:t>
            </w:r>
            <w:r w:rsidRPr="00A33366">
              <w:rPr>
                <w:b/>
                <w:i/>
                <w:lang w:val="fr-FR"/>
              </w:rPr>
              <w:t>;</w:t>
            </w:r>
          </w:p>
        </w:tc>
        <w:tc>
          <w:tcPr>
            <w:tcW w:w="4876" w:type="dxa"/>
          </w:tcPr>
          <w:p w14:paraId="19E1E7B7" w14:textId="77777777" w:rsidR="00EE7418" w:rsidRPr="00A33366" w:rsidRDefault="00EE7418" w:rsidP="00FC6A49">
            <w:pPr>
              <w:pStyle w:val="Normal6"/>
              <w:widowControl/>
              <w:rPr>
                <w:szCs w:val="24"/>
                <w:lang w:val="fr-FR"/>
              </w:rPr>
            </w:pPr>
            <w:r w:rsidRPr="00A33366">
              <w:rPr>
                <w:b/>
                <w:i/>
                <w:lang w:val="fr-FR"/>
              </w:rPr>
              <w:t>supprimé</w:t>
            </w:r>
          </w:p>
        </w:tc>
      </w:tr>
    </w:tbl>
    <w:p w14:paraId="6161DE00" w14:textId="77777777" w:rsidR="00EE7418" w:rsidRPr="00A33366" w:rsidRDefault="00EE7418" w:rsidP="00EE7418">
      <w:pPr>
        <w:widowControl/>
      </w:pPr>
    </w:p>
    <w:p w14:paraId="028E9187" w14:textId="77777777" w:rsidR="00EE7418" w:rsidRPr="00A33366" w:rsidRDefault="00EE7418" w:rsidP="00EE7418">
      <w:pPr>
        <w:pStyle w:val="AMNumberTabs0"/>
        <w:keepNext/>
        <w:widowControl/>
      </w:pPr>
      <w:r w:rsidRPr="00A33366">
        <w:t>Amendement</w:t>
      </w:r>
      <w:r w:rsidRPr="00A33366">
        <w:tab/>
      </w:r>
      <w:r w:rsidRPr="00A33366">
        <w:tab/>
        <w:t>376</w:t>
      </w:r>
    </w:p>
    <w:p w14:paraId="32718E42" w14:textId="77777777" w:rsidR="00EE7418" w:rsidRPr="00A33366" w:rsidRDefault="00EE7418" w:rsidP="00EE7418">
      <w:pPr>
        <w:pStyle w:val="NormalBold"/>
        <w:keepNext/>
        <w:widowControl/>
      </w:pPr>
      <w:r w:rsidRPr="00A33366">
        <w:t>Proposition de règlement</w:t>
      </w:r>
    </w:p>
    <w:p w14:paraId="496B45E2" w14:textId="77777777" w:rsidR="00EE7418" w:rsidRPr="00A33366" w:rsidRDefault="00EE7418" w:rsidP="00EE7418">
      <w:pPr>
        <w:pStyle w:val="NormalBold"/>
        <w:widowControl/>
      </w:pPr>
      <w:r w:rsidRPr="00A33366">
        <w:t>Annexe VII – partie D – point 1 – point b – point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A33319B" w14:textId="77777777" w:rsidTr="00FC6A49">
        <w:trPr>
          <w:jc w:val="center"/>
        </w:trPr>
        <w:tc>
          <w:tcPr>
            <w:tcW w:w="9752" w:type="dxa"/>
            <w:gridSpan w:val="2"/>
          </w:tcPr>
          <w:p w14:paraId="3364B9A8" w14:textId="77777777" w:rsidR="00EE7418" w:rsidRPr="00A33366" w:rsidRDefault="00EE7418" w:rsidP="00FC6A49">
            <w:pPr>
              <w:keepNext/>
              <w:widowControl/>
            </w:pPr>
          </w:p>
        </w:tc>
      </w:tr>
      <w:tr w:rsidR="00EE7418" w:rsidRPr="00A33366" w14:paraId="08E9B32E" w14:textId="77777777" w:rsidTr="00FC6A49">
        <w:trPr>
          <w:jc w:val="center"/>
        </w:trPr>
        <w:tc>
          <w:tcPr>
            <w:tcW w:w="4876" w:type="dxa"/>
          </w:tcPr>
          <w:p w14:paraId="5902DD66" w14:textId="77777777" w:rsidR="00EE7418" w:rsidRPr="00A33366" w:rsidRDefault="00EE7418" w:rsidP="00FC6A49">
            <w:pPr>
              <w:pStyle w:val="ColumnHeading"/>
              <w:keepNext/>
              <w:widowControl/>
            </w:pPr>
            <w:r w:rsidRPr="00A33366">
              <w:t>Texte proposé par la Commission</w:t>
            </w:r>
          </w:p>
        </w:tc>
        <w:tc>
          <w:tcPr>
            <w:tcW w:w="4876" w:type="dxa"/>
          </w:tcPr>
          <w:p w14:paraId="5DF486F1" w14:textId="77777777" w:rsidR="00EE7418" w:rsidRPr="00A33366" w:rsidRDefault="00EE7418" w:rsidP="00FC6A49">
            <w:pPr>
              <w:pStyle w:val="ColumnHeading"/>
              <w:keepNext/>
              <w:widowControl/>
            </w:pPr>
            <w:r w:rsidRPr="00A33366">
              <w:t>Amendement</w:t>
            </w:r>
          </w:p>
        </w:tc>
      </w:tr>
      <w:tr w:rsidR="00EE7418" w:rsidRPr="00A33366" w14:paraId="6C393BDC" w14:textId="77777777" w:rsidTr="00FC6A49">
        <w:trPr>
          <w:jc w:val="center"/>
        </w:trPr>
        <w:tc>
          <w:tcPr>
            <w:tcW w:w="4876" w:type="dxa"/>
          </w:tcPr>
          <w:p w14:paraId="088BA735" w14:textId="77777777" w:rsidR="00EE7418" w:rsidRPr="00A33366" w:rsidRDefault="00EE7418" w:rsidP="00FC6A49">
            <w:pPr>
              <w:pStyle w:val="Normal6"/>
              <w:widowControl/>
              <w:rPr>
                <w:lang w:val="fr-FR"/>
              </w:rPr>
            </w:pPr>
            <w:r w:rsidRPr="00A33366">
              <w:rPr>
                <w:lang w:val="fr-FR"/>
              </w:rPr>
              <w:t>i)</w:t>
            </w:r>
            <w:r w:rsidRPr="00A33366">
              <w:rPr>
                <w:lang w:val="fr-FR"/>
              </w:rPr>
              <w:tab/>
              <w:t xml:space="preserve">les pièces/composants </w:t>
            </w:r>
            <w:r w:rsidRPr="00A33366">
              <w:rPr>
                <w:b/>
                <w:i/>
                <w:lang w:val="fr-FR"/>
              </w:rPr>
              <w:t>sont complets</w:t>
            </w:r>
            <w:r w:rsidRPr="00A33366">
              <w:rPr>
                <w:lang w:val="fr-FR"/>
              </w:rPr>
              <w:t>;</w:t>
            </w:r>
          </w:p>
        </w:tc>
        <w:tc>
          <w:tcPr>
            <w:tcW w:w="4876" w:type="dxa"/>
          </w:tcPr>
          <w:p w14:paraId="709A5845" w14:textId="77777777" w:rsidR="00EE7418" w:rsidRPr="00A33366" w:rsidRDefault="00EE7418" w:rsidP="00FC6A49">
            <w:pPr>
              <w:pStyle w:val="Normal6"/>
              <w:widowControl/>
              <w:rPr>
                <w:szCs w:val="24"/>
                <w:lang w:val="fr-FR"/>
              </w:rPr>
            </w:pPr>
            <w:r w:rsidRPr="00A33366">
              <w:rPr>
                <w:lang w:val="fr-FR"/>
              </w:rPr>
              <w:t>i)</w:t>
            </w:r>
            <w:r w:rsidRPr="00A33366">
              <w:rPr>
                <w:lang w:val="fr-FR"/>
              </w:rPr>
              <w:tab/>
              <w:t xml:space="preserve">les pièces/composants </w:t>
            </w:r>
            <w:r w:rsidRPr="00A33366">
              <w:rPr>
                <w:b/>
                <w:i/>
                <w:lang w:val="fr-FR"/>
              </w:rPr>
              <w:t>contiennent toutes les parties pertinentes</w:t>
            </w:r>
            <w:r w:rsidRPr="00A33366">
              <w:rPr>
                <w:lang w:val="fr-FR"/>
              </w:rPr>
              <w:t>;</w:t>
            </w:r>
          </w:p>
        </w:tc>
      </w:tr>
    </w:tbl>
    <w:p w14:paraId="6ABA5D3B" w14:textId="77777777" w:rsidR="00EE7418" w:rsidRPr="00A33366" w:rsidRDefault="00EE7418" w:rsidP="00EE7418">
      <w:pPr>
        <w:widowControl/>
      </w:pPr>
    </w:p>
    <w:p w14:paraId="0A979972" w14:textId="77777777" w:rsidR="00EE7418" w:rsidRPr="00A33366" w:rsidRDefault="00EE7418" w:rsidP="00EE7418">
      <w:pPr>
        <w:pStyle w:val="AMNumberTabs0"/>
        <w:keepNext/>
        <w:widowControl/>
      </w:pPr>
      <w:r w:rsidRPr="00A33366">
        <w:t>Amendement</w:t>
      </w:r>
      <w:r w:rsidRPr="00A33366">
        <w:tab/>
      </w:r>
      <w:r w:rsidRPr="00A33366">
        <w:tab/>
        <w:t>377</w:t>
      </w:r>
    </w:p>
    <w:p w14:paraId="74E66B4D" w14:textId="77777777" w:rsidR="00EE7418" w:rsidRPr="00A33366" w:rsidRDefault="00EE7418" w:rsidP="00EE7418">
      <w:pPr>
        <w:pStyle w:val="NormalBold"/>
        <w:keepNext/>
        <w:widowControl/>
      </w:pPr>
      <w:r w:rsidRPr="00A33366">
        <w:t>Proposition de règlement</w:t>
      </w:r>
    </w:p>
    <w:p w14:paraId="46AF4E5A" w14:textId="77777777" w:rsidR="00EE7418" w:rsidRPr="00A33366" w:rsidRDefault="00EE7418" w:rsidP="00EE7418">
      <w:pPr>
        <w:pStyle w:val="NormalBold"/>
        <w:widowControl/>
      </w:pPr>
      <w:r w:rsidRPr="00A33366">
        <w:t>Annexe VII – partie D – point 1 – point b – point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79522537" w14:textId="77777777" w:rsidTr="00FC6A49">
        <w:trPr>
          <w:jc w:val="center"/>
        </w:trPr>
        <w:tc>
          <w:tcPr>
            <w:tcW w:w="9752" w:type="dxa"/>
            <w:gridSpan w:val="2"/>
          </w:tcPr>
          <w:p w14:paraId="4E5DA364" w14:textId="77777777" w:rsidR="00EE7418" w:rsidRPr="00A33366" w:rsidRDefault="00EE7418" w:rsidP="00FC6A49">
            <w:pPr>
              <w:keepNext/>
              <w:widowControl/>
            </w:pPr>
          </w:p>
        </w:tc>
      </w:tr>
      <w:tr w:rsidR="00EE7418" w:rsidRPr="00A33366" w14:paraId="50358666" w14:textId="77777777" w:rsidTr="00FC6A49">
        <w:trPr>
          <w:jc w:val="center"/>
        </w:trPr>
        <w:tc>
          <w:tcPr>
            <w:tcW w:w="4876" w:type="dxa"/>
          </w:tcPr>
          <w:p w14:paraId="5F6AB2C7" w14:textId="77777777" w:rsidR="00EE7418" w:rsidRPr="00A33366" w:rsidRDefault="00EE7418" w:rsidP="00FC6A49">
            <w:pPr>
              <w:pStyle w:val="ColumnHeading"/>
              <w:keepNext/>
              <w:widowControl/>
            </w:pPr>
            <w:r w:rsidRPr="00A33366">
              <w:t>Texte proposé par la Commission</w:t>
            </w:r>
          </w:p>
        </w:tc>
        <w:tc>
          <w:tcPr>
            <w:tcW w:w="4876" w:type="dxa"/>
          </w:tcPr>
          <w:p w14:paraId="1B59699E" w14:textId="77777777" w:rsidR="00EE7418" w:rsidRPr="00A33366" w:rsidRDefault="00EE7418" w:rsidP="00FC6A49">
            <w:pPr>
              <w:pStyle w:val="ColumnHeading"/>
              <w:keepNext/>
              <w:widowControl/>
            </w:pPr>
            <w:r w:rsidRPr="00A33366">
              <w:t>Amendement</w:t>
            </w:r>
          </w:p>
        </w:tc>
      </w:tr>
      <w:tr w:rsidR="00EE7418" w:rsidRPr="00A33366" w14:paraId="26860A65" w14:textId="77777777" w:rsidTr="00FC6A49">
        <w:trPr>
          <w:jc w:val="center"/>
        </w:trPr>
        <w:tc>
          <w:tcPr>
            <w:tcW w:w="4876" w:type="dxa"/>
          </w:tcPr>
          <w:p w14:paraId="3071D325" w14:textId="77777777" w:rsidR="00EE7418" w:rsidRPr="00A33366" w:rsidRDefault="00EE7418" w:rsidP="00FC6A49">
            <w:pPr>
              <w:pStyle w:val="Normal6"/>
              <w:widowControl/>
              <w:rPr>
                <w:lang w:val="fr-FR"/>
              </w:rPr>
            </w:pPr>
            <w:r w:rsidRPr="00A33366">
              <w:rPr>
                <w:lang w:val="fr-FR"/>
              </w:rPr>
              <w:t>ii)</w:t>
            </w:r>
            <w:r w:rsidRPr="00A33366">
              <w:rPr>
                <w:lang w:val="fr-FR"/>
              </w:rPr>
              <w:tab/>
              <w:t xml:space="preserve">une évaluation des dommages, de la diminution de la fonctionnalité ou des performances et des réparations nécessaires pour remettre les pièces/composants en état d’être </w:t>
            </w:r>
            <w:r w:rsidRPr="00A33366">
              <w:rPr>
                <w:b/>
                <w:i/>
                <w:lang w:val="fr-FR"/>
              </w:rPr>
              <w:t>utilisés</w:t>
            </w:r>
            <w:r w:rsidRPr="00A33366">
              <w:rPr>
                <w:lang w:val="fr-FR"/>
              </w:rPr>
              <w:t>;</w:t>
            </w:r>
          </w:p>
        </w:tc>
        <w:tc>
          <w:tcPr>
            <w:tcW w:w="4876" w:type="dxa"/>
          </w:tcPr>
          <w:p w14:paraId="19BDEEFC" w14:textId="77777777" w:rsidR="00EE7418" w:rsidRPr="00A33366" w:rsidRDefault="00EE7418" w:rsidP="00FC6A49">
            <w:pPr>
              <w:pStyle w:val="Normal6"/>
              <w:widowControl/>
              <w:rPr>
                <w:szCs w:val="24"/>
                <w:lang w:val="fr-FR"/>
              </w:rPr>
            </w:pPr>
            <w:r w:rsidRPr="00A33366">
              <w:rPr>
                <w:lang w:val="fr-FR"/>
              </w:rPr>
              <w:t>ii)</w:t>
            </w:r>
            <w:r w:rsidRPr="00A33366">
              <w:rPr>
                <w:lang w:val="fr-FR"/>
              </w:rPr>
              <w:tab/>
              <w:t xml:space="preserve">une évaluation des dommages, de la diminution de la fonctionnalité ou des performances et des réparations nécessaires pour remettre les pièces/composants en état d’être </w:t>
            </w:r>
            <w:r w:rsidRPr="00A33366">
              <w:rPr>
                <w:b/>
                <w:i/>
                <w:lang w:val="fr-FR"/>
              </w:rPr>
              <w:t>potentiellement remanufacturés ou remis à neuf</w:t>
            </w:r>
            <w:r w:rsidRPr="00A33366">
              <w:rPr>
                <w:lang w:val="fr-FR"/>
              </w:rPr>
              <w:t>;</w:t>
            </w:r>
          </w:p>
        </w:tc>
      </w:tr>
    </w:tbl>
    <w:p w14:paraId="7F499E27" w14:textId="77777777" w:rsidR="00EE7418" w:rsidRPr="00A33366" w:rsidRDefault="00EE7418" w:rsidP="00EE7418">
      <w:pPr>
        <w:widowControl/>
      </w:pPr>
    </w:p>
    <w:p w14:paraId="464539BA" w14:textId="77777777" w:rsidR="00EE7418" w:rsidRPr="00A33366" w:rsidRDefault="00EE7418" w:rsidP="00EE7418">
      <w:pPr>
        <w:pStyle w:val="AMNumberTabs0"/>
        <w:keepNext/>
        <w:widowControl/>
      </w:pPr>
      <w:r w:rsidRPr="00A33366">
        <w:t>Amendement</w:t>
      </w:r>
      <w:r w:rsidRPr="00A33366">
        <w:tab/>
      </w:r>
      <w:r w:rsidRPr="00A33366">
        <w:tab/>
        <w:t>378</w:t>
      </w:r>
    </w:p>
    <w:p w14:paraId="68C45C46" w14:textId="77777777" w:rsidR="00EE7418" w:rsidRPr="00A33366" w:rsidRDefault="00EE7418" w:rsidP="00EE7418">
      <w:pPr>
        <w:pStyle w:val="NormalBold"/>
        <w:keepNext/>
        <w:widowControl/>
      </w:pPr>
      <w:r w:rsidRPr="00A33366">
        <w:t>Proposition de règlement</w:t>
      </w:r>
    </w:p>
    <w:p w14:paraId="5014E31D" w14:textId="77777777" w:rsidR="00EE7418" w:rsidRPr="00A33366" w:rsidRDefault="00EE7418" w:rsidP="00EE7418">
      <w:pPr>
        <w:pStyle w:val="NormalBold"/>
        <w:widowControl/>
      </w:pPr>
      <w:r w:rsidRPr="00A33366">
        <w:t>Annexe VII – partie D – point 1 – point b – point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26AC9A95" w14:textId="77777777" w:rsidTr="00FC6A49">
        <w:trPr>
          <w:jc w:val="center"/>
        </w:trPr>
        <w:tc>
          <w:tcPr>
            <w:tcW w:w="9752" w:type="dxa"/>
            <w:gridSpan w:val="2"/>
          </w:tcPr>
          <w:p w14:paraId="4C59A8C6" w14:textId="77777777" w:rsidR="00EE7418" w:rsidRPr="00A33366" w:rsidRDefault="00EE7418" w:rsidP="00FC6A49">
            <w:pPr>
              <w:keepNext/>
              <w:widowControl/>
            </w:pPr>
          </w:p>
        </w:tc>
      </w:tr>
      <w:tr w:rsidR="00EE7418" w:rsidRPr="00A33366" w14:paraId="2FA67B1F" w14:textId="77777777" w:rsidTr="00FC6A49">
        <w:trPr>
          <w:jc w:val="center"/>
        </w:trPr>
        <w:tc>
          <w:tcPr>
            <w:tcW w:w="4876" w:type="dxa"/>
          </w:tcPr>
          <w:p w14:paraId="46B31A20" w14:textId="77777777" w:rsidR="00EE7418" w:rsidRPr="00A33366" w:rsidRDefault="00EE7418" w:rsidP="00FC6A49">
            <w:pPr>
              <w:pStyle w:val="ColumnHeading"/>
              <w:keepNext/>
              <w:widowControl/>
            </w:pPr>
            <w:r w:rsidRPr="00A33366">
              <w:t>Texte proposé par la Commission</w:t>
            </w:r>
          </w:p>
        </w:tc>
        <w:tc>
          <w:tcPr>
            <w:tcW w:w="4876" w:type="dxa"/>
          </w:tcPr>
          <w:p w14:paraId="5FFE08DA" w14:textId="77777777" w:rsidR="00EE7418" w:rsidRPr="00A33366" w:rsidRDefault="00EE7418" w:rsidP="00FC6A49">
            <w:pPr>
              <w:pStyle w:val="ColumnHeading"/>
              <w:keepNext/>
              <w:widowControl/>
            </w:pPr>
            <w:r w:rsidRPr="00A33366">
              <w:t>Amendement</w:t>
            </w:r>
          </w:p>
        </w:tc>
      </w:tr>
      <w:tr w:rsidR="00EE7418" w:rsidRPr="00A33366" w14:paraId="00124AE6" w14:textId="77777777" w:rsidTr="00FC6A49">
        <w:trPr>
          <w:jc w:val="center"/>
        </w:trPr>
        <w:tc>
          <w:tcPr>
            <w:tcW w:w="4876" w:type="dxa"/>
          </w:tcPr>
          <w:p w14:paraId="20CE2BA1" w14:textId="77777777" w:rsidR="00EE7418" w:rsidRPr="00A33366" w:rsidRDefault="00EE7418" w:rsidP="00FC6A49">
            <w:pPr>
              <w:pStyle w:val="Normal6"/>
              <w:widowControl/>
              <w:rPr>
                <w:lang w:val="fr-FR"/>
              </w:rPr>
            </w:pPr>
            <w:r w:rsidRPr="00A33366">
              <w:rPr>
                <w:lang w:val="fr-FR"/>
              </w:rPr>
              <w:t>iii)</w:t>
            </w:r>
            <w:r w:rsidRPr="00A33366">
              <w:rPr>
                <w:lang w:val="fr-FR"/>
              </w:rPr>
              <w:tab/>
            </w:r>
            <w:r w:rsidRPr="00A33366">
              <w:rPr>
                <w:b/>
                <w:i/>
                <w:lang w:val="fr-FR"/>
              </w:rPr>
              <w:t>il n’y a</w:t>
            </w:r>
            <w:r w:rsidRPr="00A33366">
              <w:rPr>
                <w:lang w:val="fr-FR"/>
              </w:rPr>
              <w:t xml:space="preserve"> pas de </w:t>
            </w:r>
            <w:r w:rsidRPr="00A33366">
              <w:rPr>
                <w:b/>
                <w:i/>
                <w:lang w:val="fr-FR"/>
              </w:rPr>
              <w:t>forte corrosion</w:t>
            </w:r>
            <w:r w:rsidRPr="00A33366">
              <w:rPr>
                <w:lang w:val="fr-FR"/>
              </w:rPr>
              <w:t>.</w:t>
            </w:r>
          </w:p>
        </w:tc>
        <w:tc>
          <w:tcPr>
            <w:tcW w:w="4876" w:type="dxa"/>
          </w:tcPr>
          <w:p w14:paraId="206C9163" w14:textId="77777777" w:rsidR="00EE7418" w:rsidRPr="00A33366" w:rsidRDefault="00EE7418" w:rsidP="00FC6A49">
            <w:pPr>
              <w:pStyle w:val="Normal6"/>
              <w:widowControl/>
              <w:rPr>
                <w:szCs w:val="24"/>
                <w:lang w:val="fr-FR"/>
              </w:rPr>
            </w:pPr>
            <w:r w:rsidRPr="00A33366">
              <w:rPr>
                <w:lang w:val="fr-FR"/>
              </w:rPr>
              <w:t>iii)</w:t>
            </w:r>
            <w:r w:rsidRPr="00A33366">
              <w:rPr>
                <w:lang w:val="fr-FR"/>
              </w:rPr>
              <w:tab/>
            </w:r>
            <w:r w:rsidRPr="00A33366">
              <w:rPr>
                <w:b/>
                <w:i/>
                <w:lang w:val="fr-FR"/>
              </w:rPr>
              <w:t>l’inspection visuelle montre que la corrosion n’entrave</w:t>
            </w:r>
            <w:r w:rsidRPr="00A33366">
              <w:rPr>
                <w:lang w:val="fr-FR"/>
              </w:rPr>
              <w:t xml:space="preserve"> pas </w:t>
            </w:r>
            <w:r w:rsidRPr="00A33366">
              <w:rPr>
                <w:b/>
                <w:i/>
                <w:lang w:val="fr-FR"/>
              </w:rPr>
              <w:t xml:space="preserve">la fonctionnalité </w:t>
            </w:r>
            <w:r w:rsidRPr="00A33366">
              <w:rPr>
                <w:lang w:val="fr-FR"/>
              </w:rPr>
              <w:t xml:space="preserve">de </w:t>
            </w:r>
            <w:r w:rsidRPr="00A33366">
              <w:rPr>
                <w:b/>
                <w:i/>
                <w:lang w:val="fr-FR"/>
              </w:rPr>
              <w:t>la pièce ou du composant</w:t>
            </w:r>
            <w:r w:rsidRPr="00A33366">
              <w:rPr>
                <w:lang w:val="fr-FR"/>
              </w:rPr>
              <w:t>.</w:t>
            </w:r>
          </w:p>
        </w:tc>
      </w:tr>
    </w:tbl>
    <w:p w14:paraId="58D01B6A" w14:textId="77777777" w:rsidR="00EE7418" w:rsidRPr="00A33366" w:rsidRDefault="00EE7418" w:rsidP="00EE7418">
      <w:pPr>
        <w:widowControl/>
      </w:pPr>
    </w:p>
    <w:p w14:paraId="42B8A4C0" w14:textId="77777777" w:rsidR="00EE7418" w:rsidRPr="00A33366" w:rsidRDefault="00EE7418" w:rsidP="00EE7418">
      <w:pPr>
        <w:pStyle w:val="AMNumberTabs0"/>
        <w:keepNext/>
        <w:widowControl/>
      </w:pPr>
      <w:r w:rsidRPr="00A33366">
        <w:t>Amendement</w:t>
      </w:r>
      <w:r w:rsidRPr="00A33366">
        <w:tab/>
      </w:r>
      <w:r w:rsidRPr="00A33366">
        <w:tab/>
        <w:t>379</w:t>
      </w:r>
    </w:p>
    <w:p w14:paraId="409528CD" w14:textId="77777777" w:rsidR="00EE7418" w:rsidRPr="00A33366" w:rsidRDefault="00EE7418" w:rsidP="00EE7418">
      <w:pPr>
        <w:pStyle w:val="NormalBold"/>
        <w:keepNext/>
        <w:widowControl/>
      </w:pPr>
      <w:r w:rsidRPr="00A33366">
        <w:t>Proposition de règlement</w:t>
      </w:r>
    </w:p>
    <w:p w14:paraId="354B0C27" w14:textId="77777777" w:rsidR="00EE7418" w:rsidRPr="00A33366" w:rsidRDefault="00EE7418" w:rsidP="00EE7418">
      <w:pPr>
        <w:pStyle w:val="NormalBold"/>
        <w:widowControl/>
      </w:pPr>
      <w:r w:rsidRPr="00A33366">
        <w:t>Annexe VII – partie D – point 2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67ED1859" w14:textId="77777777" w:rsidTr="00FC6A49">
        <w:trPr>
          <w:jc w:val="center"/>
        </w:trPr>
        <w:tc>
          <w:tcPr>
            <w:tcW w:w="9752" w:type="dxa"/>
            <w:gridSpan w:val="2"/>
          </w:tcPr>
          <w:p w14:paraId="1B1DF92E" w14:textId="77777777" w:rsidR="00EE7418" w:rsidRPr="00A33366" w:rsidRDefault="00EE7418" w:rsidP="00FC6A49">
            <w:pPr>
              <w:keepNext/>
              <w:widowControl/>
            </w:pPr>
          </w:p>
        </w:tc>
      </w:tr>
      <w:tr w:rsidR="00EE7418" w:rsidRPr="00A33366" w14:paraId="1A16ABC1" w14:textId="77777777" w:rsidTr="00FC6A49">
        <w:trPr>
          <w:jc w:val="center"/>
        </w:trPr>
        <w:tc>
          <w:tcPr>
            <w:tcW w:w="4876" w:type="dxa"/>
          </w:tcPr>
          <w:p w14:paraId="0DCC08D8" w14:textId="77777777" w:rsidR="00EE7418" w:rsidRPr="00A33366" w:rsidRDefault="00EE7418" w:rsidP="00FC6A49">
            <w:pPr>
              <w:pStyle w:val="ColumnHeading"/>
              <w:keepNext/>
              <w:widowControl/>
            </w:pPr>
            <w:r w:rsidRPr="00A33366">
              <w:t>Texte proposé par la Commission</w:t>
            </w:r>
          </w:p>
        </w:tc>
        <w:tc>
          <w:tcPr>
            <w:tcW w:w="4876" w:type="dxa"/>
          </w:tcPr>
          <w:p w14:paraId="677BF945" w14:textId="77777777" w:rsidR="00EE7418" w:rsidRPr="00A33366" w:rsidRDefault="00EE7418" w:rsidP="00FC6A49">
            <w:pPr>
              <w:pStyle w:val="ColumnHeading"/>
              <w:keepNext/>
              <w:widowControl/>
            </w:pPr>
            <w:r w:rsidRPr="00A33366">
              <w:t>Amendement</w:t>
            </w:r>
          </w:p>
        </w:tc>
      </w:tr>
      <w:tr w:rsidR="00EE7418" w:rsidRPr="00A33366" w14:paraId="29B42906" w14:textId="77777777" w:rsidTr="00FC6A49">
        <w:trPr>
          <w:jc w:val="center"/>
        </w:trPr>
        <w:tc>
          <w:tcPr>
            <w:tcW w:w="4876" w:type="dxa"/>
          </w:tcPr>
          <w:p w14:paraId="72C7BCDD" w14:textId="77777777" w:rsidR="00EE7418" w:rsidRPr="00A33366" w:rsidRDefault="00EE7418" w:rsidP="00FC6A49">
            <w:pPr>
              <w:pStyle w:val="Normal6"/>
              <w:widowControl/>
              <w:rPr>
                <w:lang w:val="fr-FR"/>
              </w:rPr>
            </w:pPr>
            <w:r w:rsidRPr="00A33366">
              <w:rPr>
                <w:b/>
                <w:i/>
                <w:lang w:val="fr-FR"/>
              </w:rPr>
              <w:t>b)</w:t>
            </w:r>
            <w:r w:rsidRPr="00A33366">
              <w:rPr>
                <w:b/>
                <w:i/>
                <w:lang w:val="fr-FR"/>
              </w:rPr>
              <w:tab/>
              <w:t>la référence au numéro d’identification du véhicule (VIN) du véhicule dont le composant ou la pièce a été extrait(e); et</w:t>
            </w:r>
          </w:p>
        </w:tc>
        <w:tc>
          <w:tcPr>
            <w:tcW w:w="4876" w:type="dxa"/>
          </w:tcPr>
          <w:p w14:paraId="73A55B80" w14:textId="77777777" w:rsidR="00EE7418" w:rsidRPr="00A33366" w:rsidRDefault="00EE7418" w:rsidP="00FC6A49">
            <w:pPr>
              <w:pStyle w:val="Normal6"/>
              <w:widowControl/>
              <w:rPr>
                <w:szCs w:val="24"/>
                <w:lang w:val="fr-FR"/>
              </w:rPr>
            </w:pPr>
            <w:r w:rsidRPr="00A33366">
              <w:rPr>
                <w:b/>
                <w:i/>
                <w:lang w:val="fr-FR"/>
              </w:rPr>
              <w:t>supprimé</w:t>
            </w:r>
          </w:p>
        </w:tc>
      </w:tr>
    </w:tbl>
    <w:p w14:paraId="7F9697D4" w14:textId="77777777" w:rsidR="00EE7418" w:rsidRPr="00A33366" w:rsidRDefault="00EE7418" w:rsidP="00EE7418">
      <w:pPr>
        <w:widowControl/>
      </w:pPr>
    </w:p>
    <w:p w14:paraId="4F4B9940" w14:textId="77777777" w:rsidR="00EE7418" w:rsidRPr="00A33366" w:rsidRDefault="00EE7418" w:rsidP="00EE7418">
      <w:pPr>
        <w:pStyle w:val="AMNumberTabs0"/>
        <w:keepNext/>
        <w:widowControl/>
      </w:pPr>
      <w:r w:rsidRPr="00A33366">
        <w:t>Amendement</w:t>
      </w:r>
      <w:r w:rsidRPr="00A33366">
        <w:tab/>
      </w:r>
      <w:r w:rsidRPr="00A33366">
        <w:tab/>
        <w:t>380</w:t>
      </w:r>
    </w:p>
    <w:p w14:paraId="22430232" w14:textId="77777777" w:rsidR="00EE7418" w:rsidRPr="00A33366" w:rsidRDefault="00EE7418" w:rsidP="00EE7418">
      <w:pPr>
        <w:pStyle w:val="NormalBold"/>
        <w:keepNext/>
        <w:widowControl/>
      </w:pPr>
      <w:r w:rsidRPr="00A33366">
        <w:t>Proposition de règlement</w:t>
      </w:r>
    </w:p>
    <w:p w14:paraId="7FB7F8C0" w14:textId="77777777" w:rsidR="00EE7418" w:rsidRPr="00A33366" w:rsidRDefault="00EE7418" w:rsidP="00EE7418">
      <w:pPr>
        <w:pStyle w:val="NormalBold"/>
        <w:widowControl/>
      </w:pPr>
      <w:r w:rsidRPr="00A33366">
        <w:t>Annexe VII – partie E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BB30794" w14:textId="77777777" w:rsidTr="00FC6A49">
        <w:trPr>
          <w:jc w:val="center"/>
        </w:trPr>
        <w:tc>
          <w:tcPr>
            <w:tcW w:w="9752" w:type="dxa"/>
            <w:gridSpan w:val="2"/>
          </w:tcPr>
          <w:p w14:paraId="4FCECD9E" w14:textId="77777777" w:rsidR="00EE7418" w:rsidRPr="00A33366" w:rsidRDefault="00EE7418" w:rsidP="00FC6A49">
            <w:pPr>
              <w:keepNext/>
              <w:widowControl/>
            </w:pPr>
          </w:p>
        </w:tc>
      </w:tr>
      <w:tr w:rsidR="00EE7418" w:rsidRPr="00A33366" w14:paraId="7A5998A9" w14:textId="77777777" w:rsidTr="00FC6A49">
        <w:trPr>
          <w:jc w:val="center"/>
        </w:trPr>
        <w:tc>
          <w:tcPr>
            <w:tcW w:w="4876" w:type="dxa"/>
          </w:tcPr>
          <w:p w14:paraId="2E36A929" w14:textId="77777777" w:rsidR="00EE7418" w:rsidRPr="00A33366" w:rsidRDefault="00EE7418" w:rsidP="00FC6A49">
            <w:pPr>
              <w:pStyle w:val="ColumnHeading"/>
              <w:keepNext/>
              <w:widowControl/>
            </w:pPr>
            <w:r w:rsidRPr="00A33366">
              <w:t>Texte proposé par la Commission</w:t>
            </w:r>
          </w:p>
        </w:tc>
        <w:tc>
          <w:tcPr>
            <w:tcW w:w="4876" w:type="dxa"/>
          </w:tcPr>
          <w:p w14:paraId="02044F0F" w14:textId="77777777" w:rsidR="00EE7418" w:rsidRPr="00A33366" w:rsidRDefault="00EE7418" w:rsidP="00FC6A49">
            <w:pPr>
              <w:pStyle w:val="ColumnHeading"/>
              <w:keepNext/>
              <w:widowControl/>
            </w:pPr>
            <w:r w:rsidRPr="00A33366">
              <w:t>Amendement</w:t>
            </w:r>
          </w:p>
        </w:tc>
      </w:tr>
      <w:tr w:rsidR="00EE7418" w:rsidRPr="00A33366" w14:paraId="5D94A5A3" w14:textId="77777777" w:rsidTr="00FC6A49">
        <w:trPr>
          <w:jc w:val="center"/>
        </w:trPr>
        <w:tc>
          <w:tcPr>
            <w:tcW w:w="4876" w:type="dxa"/>
          </w:tcPr>
          <w:p w14:paraId="5A427DA9" w14:textId="77777777" w:rsidR="00EE7418" w:rsidRPr="00A33366" w:rsidRDefault="00EE7418" w:rsidP="00FC6A49">
            <w:pPr>
              <w:pStyle w:val="Normal6"/>
              <w:widowControl/>
              <w:rPr>
                <w:lang w:val="fr-FR"/>
              </w:rPr>
            </w:pPr>
            <w:r w:rsidRPr="00A33366">
              <w:rPr>
                <w:lang w:val="fr-FR"/>
              </w:rPr>
              <w:t>2.</w:t>
            </w:r>
            <w:r w:rsidRPr="00A33366">
              <w:rPr>
                <w:lang w:val="fr-FR"/>
              </w:rPr>
              <w:tab/>
              <w:t>Les systèmes d’émission post-traitement (</w:t>
            </w:r>
            <w:r w:rsidRPr="00A33366">
              <w:rPr>
                <w:b/>
                <w:i/>
                <w:lang w:val="fr-FR"/>
              </w:rPr>
              <w:t>c’est-à-dire</w:t>
            </w:r>
            <w:r w:rsidRPr="00A33366">
              <w:rPr>
                <w:lang w:val="fr-FR"/>
              </w:rPr>
              <w:t xml:space="preserve"> les convertisseurs catalytiques, les filtres de particules).</w:t>
            </w:r>
          </w:p>
        </w:tc>
        <w:tc>
          <w:tcPr>
            <w:tcW w:w="4876" w:type="dxa"/>
          </w:tcPr>
          <w:p w14:paraId="43DBAD50" w14:textId="77777777" w:rsidR="00EE7418" w:rsidRPr="00A33366" w:rsidRDefault="00EE7418" w:rsidP="00FC6A49">
            <w:pPr>
              <w:pStyle w:val="Normal6"/>
              <w:widowControl/>
              <w:rPr>
                <w:szCs w:val="24"/>
                <w:lang w:val="fr-FR"/>
              </w:rPr>
            </w:pPr>
            <w:r w:rsidRPr="00A33366">
              <w:rPr>
                <w:lang w:val="fr-FR"/>
              </w:rPr>
              <w:t>2.</w:t>
            </w:r>
            <w:r w:rsidRPr="00A33366">
              <w:rPr>
                <w:lang w:val="fr-FR"/>
              </w:rPr>
              <w:tab/>
              <w:t>Les systèmes d’émission post-traitement (</w:t>
            </w:r>
            <w:r w:rsidRPr="00A33366">
              <w:rPr>
                <w:b/>
                <w:i/>
                <w:lang w:val="fr-FR"/>
              </w:rPr>
              <w:t>comme</w:t>
            </w:r>
            <w:r w:rsidRPr="00A33366">
              <w:rPr>
                <w:lang w:val="fr-FR"/>
              </w:rPr>
              <w:t xml:space="preserve"> les convertisseurs catalytiques, les filtres de particules)</w:t>
            </w:r>
            <w:r w:rsidRPr="00A33366">
              <w:rPr>
                <w:b/>
                <w:i/>
                <w:lang w:val="fr-FR"/>
              </w:rPr>
              <w:t>, si ces pièces ne sont pas couvertes par une garantie attestant que la pièce est conforme au contrôle technique correspondant, tel qu’établi à l’article 4 de la directive 2014/45/UE</w:t>
            </w:r>
            <w:r w:rsidRPr="00A33366">
              <w:rPr>
                <w:lang w:val="fr-FR"/>
              </w:rPr>
              <w:t>.</w:t>
            </w:r>
          </w:p>
        </w:tc>
      </w:tr>
    </w:tbl>
    <w:p w14:paraId="2AA3344F" w14:textId="77777777" w:rsidR="00EE7418" w:rsidRPr="00A33366" w:rsidRDefault="00EE7418" w:rsidP="00EE7418">
      <w:pPr>
        <w:widowControl/>
      </w:pPr>
    </w:p>
    <w:p w14:paraId="521A8939" w14:textId="77777777" w:rsidR="00EE7418" w:rsidRPr="00A33366" w:rsidRDefault="00EE7418" w:rsidP="00EE7418">
      <w:pPr>
        <w:pStyle w:val="AMNumberTabs0"/>
        <w:keepNext/>
        <w:widowControl/>
      </w:pPr>
      <w:r w:rsidRPr="00A33366">
        <w:t>Amendement</w:t>
      </w:r>
      <w:r w:rsidRPr="00A33366">
        <w:tab/>
      </w:r>
      <w:r w:rsidRPr="00A33366">
        <w:tab/>
        <w:t>381</w:t>
      </w:r>
    </w:p>
    <w:p w14:paraId="5F0F3755" w14:textId="77777777" w:rsidR="00EE7418" w:rsidRPr="00A33366" w:rsidRDefault="00EE7418" w:rsidP="00EE7418">
      <w:pPr>
        <w:pStyle w:val="NormalBold"/>
        <w:keepNext/>
        <w:widowControl/>
      </w:pPr>
      <w:r w:rsidRPr="00A33366">
        <w:t>Proposition de règlement</w:t>
      </w:r>
    </w:p>
    <w:p w14:paraId="65CA99BC" w14:textId="77777777" w:rsidR="00EE7418" w:rsidRPr="00A33366" w:rsidRDefault="00EE7418" w:rsidP="00EE7418">
      <w:pPr>
        <w:pStyle w:val="NormalBold"/>
        <w:widowControl/>
      </w:pPr>
      <w:r w:rsidRPr="00A33366">
        <w:t>Annexe VII – partie F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72C10A5" w14:textId="77777777" w:rsidTr="00FC6A49">
        <w:trPr>
          <w:jc w:val="center"/>
        </w:trPr>
        <w:tc>
          <w:tcPr>
            <w:tcW w:w="9752" w:type="dxa"/>
            <w:gridSpan w:val="2"/>
          </w:tcPr>
          <w:p w14:paraId="2878A3AE" w14:textId="77777777" w:rsidR="00EE7418" w:rsidRPr="00A33366" w:rsidRDefault="00EE7418" w:rsidP="00FC6A49">
            <w:pPr>
              <w:keepNext/>
              <w:widowControl/>
            </w:pPr>
          </w:p>
        </w:tc>
      </w:tr>
      <w:tr w:rsidR="00EE7418" w:rsidRPr="00A33366" w14:paraId="62B5F356" w14:textId="77777777" w:rsidTr="00FC6A49">
        <w:trPr>
          <w:jc w:val="center"/>
        </w:trPr>
        <w:tc>
          <w:tcPr>
            <w:tcW w:w="4876" w:type="dxa"/>
          </w:tcPr>
          <w:p w14:paraId="308759E4" w14:textId="77777777" w:rsidR="00EE7418" w:rsidRPr="00A33366" w:rsidRDefault="00EE7418" w:rsidP="00FC6A49">
            <w:pPr>
              <w:pStyle w:val="ColumnHeading"/>
              <w:keepNext/>
              <w:widowControl/>
            </w:pPr>
            <w:r w:rsidRPr="00A33366">
              <w:t>Texte proposé par la Commission</w:t>
            </w:r>
          </w:p>
        </w:tc>
        <w:tc>
          <w:tcPr>
            <w:tcW w:w="4876" w:type="dxa"/>
          </w:tcPr>
          <w:p w14:paraId="53905266" w14:textId="77777777" w:rsidR="00EE7418" w:rsidRPr="00A33366" w:rsidRDefault="00EE7418" w:rsidP="00FC6A49">
            <w:pPr>
              <w:pStyle w:val="ColumnHeading"/>
              <w:keepNext/>
              <w:widowControl/>
            </w:pPr>
            <w:r w:rsidRPr="00A33366">
              <w:t>Amendement</w:t>
            </w:r>
          </w:p>
        </w:tc>
      </w:tr>
      <w:tr w:rsidR="00EE7418" w:rsidRPr="00A33366" w14:paraId="7D2FB595" w14:textId="77777777" w:rsidTr="00FC6A49">
        <w:trPr>
          <w:jc w:val="center"/>
        </w:trPr>
        <w:tc>
          <w:tcPr>
            <w:tcW w:w="4876" w:type="dxa"/>
          </w:tcPr>
          <w:p w14:paraId="794513BD"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Les batteries de véhicules électriques sont traitées conformément à l’article 70 du règlement (UE) </w:t>
            </w:r>
            <w:r w:rsidRPr="00A33366">
              <w:rPr>
                <w:b/>
                <w:i/>
                <w:lang w:val="fr-FR"/>
              </w:rPr>
              <w:t>2023/**** [relatif aux batteries et aux déchets de batteries]</w:t>
            </w:r>
            <w:r w:rsidRPr="00A33366">
              <w:rPr>
                <w:lang w:val="fr-FR"/>
              </w:rPr>
              <w:t>.</w:t>
            </w:r>
          </w:p>
        </w:tc>
        <w:tc>
          <w:tcPr>
            <w:tcW w:w="4876" w:type="dxa"/>
          </w:tcPr>
          <w:p w14:paraId="6A133045" w14:textId="77777777" w:rsidR="00EE7418" w:rsidRPr="00A33366" w:rsidRDefault="00EE7418" w:rsidP="00FC6A49">
            <w:pPr>
              <w:pStyle w:val="Normal6"/>
              <w:widowControl/>
              <w:rPr>
                <w:szCs w:val="24"/>
                <w:lang w:val="fr-FR"/>
              </w:rPr>
            </w:pPr>
            <w:r w:rsidRPr="00A33366">
              <w:rPr>
                <w:lang w:val="fr-FR"/>
              </w:rPr>
              <w:t>2.</w:t>
            </w:r>
            <w:r w:rsidRPr="00A33366">
              <w:rPr>
                <w:lang w:val="fr-FR"/>
              </w:rPr>
              <w:tab/>
              <w:t xml:space="preserve">Les batteries de véhicules électriques sont traitées conformément à l’article 70 du règlement (UE) </w:t>
            </w:r>
            <w:r w:rsidRPr="00A33366">
              <w:rPr>
                <w:b/>
                <w:i/>
                <w:lang w:val="fr-FR"/>
              </w:rPr>
              <w:t>2023/1542</w:t>
            </w:r>
            <w:r w:rsidRPr="00A33366">
              <w:rPr>
                <w:lang w:val="fr-FR"/>
              </w:rPr>
              <w:t>.</w:t>
            </w:r>
          </w:p>
        </w:tc>
      </w:tr>
    </w:tbl>
    <w:p w14:paraId="2A561243" w14:textId="77777777" w:rsidR="00EE7418" w:rsidRPr="00A33366" w:rsidRDefault="00EE7418" w:rsidP="00EE7418">
      <w:pPr>
        <w:widowControl/>
      </w:pPr>
    </w:p>
    <w:p w14:paraId="43075501" w14:textId="77777777" w:rsidR="00EE7418" w:rsidRPr="00A33366" w:rsidRDefault="00EE7418" w:rsidP="00EE7418">
      <w:pPr>
        <w:pStyle w:val="AMNumberTabs0"/>
        <w:keepNext/>
        <w:widowControl/>
      </w:pPr>
      <w:r w:rsidRPr="00A33366">
        <w:lastRenderedPageBreak/>
        <w:t>Amendement</w:t>
      </w:r>
      <w:r w:rsidRPr="00A33366">
        <w:tab/>
      </w:r>
      <w:r w:rsidRPr="00A33366">
        <w:tab/>
        <w:t>382</w:t>
      </w:r>
    </w:p>
    <w:p w14:paraId="0B54D7D7" w14:textId="77777777" w:rsidR="00EE7418" w:rsidRPr="00A33366" w:rsidRDefault="00EE7418" w:rsidP="00EE7418">
      <w:pPr>
        <w:pStyle w:val="NormalBold"/>
        <w:keepNext/>
        <w:widowControl/>
      </w:pPr>
      <w:r w:rsidRPr="00A33366">
        <w:t>Proposition de règlement</w:t>
      </w:r>
    </w:p>
    <w:p w14:paraId="50E909BA" w14:textId="77777777" w:rsidR="00EE7418" w:rsidRPr="00A33366" w:rsidRDefault="00EE7418" w:rsidP="00EE7418">
      <w:pPr>
        <w:pStyle w:val="NormalBold"/>
        <w:widowControl/>
      </w:pPr>
      <w:r w:rsidRPr="00A33366">
        <w:t>Annexe VII – partie G – point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505F1845" w14:textId="77777777" w:rsidTr="00FC6A49">
        <w:trPr>
          <w:jc w:val="center"/>
        </w:trPr>
        <w:tc>
          <w:tcPr>
            <w:tcW w:w="9752" w:type="dxa"/>
            <w:gridSpan w:val="2"/>
          </w:tcPr>
          <w:p w14:paraId="17270E5F" w14:textId="77777777" w:rsidR="00EE7418" w:rsidRPr="00A33366" w:rsidRDefault="00EE7418" w:rsidP="00FC6A49">
            <w:pPr>
              <w:keepNext/>
              <w:widowControl/>
            </w:pPr>
          </w:p>
        </w:tc>
      </w:tr>
      <w:tr w:rsidR="00EE7418" w:rsidRPr="00A33366" w14:paraId="14F97318" w14:textId="77777777" w:rsidTr="00FC6A49">
        <w:trPr>
          <w:jc w:val="center"/>
        </w:trPr>
        <w:tc>
          <w:tcPr>
            <w:tcW w:w="4876" w:type="dxa"/>
          </w:tcPr>
          <w:p w14:paraId="6B32ED06" w14:textId="77777777" w:rsidR="00EE7418" w:rsidRPr="00A33366" w:rsidRDefault="00EE7418" w:rsidP="00FC6A49">
            <w:pPr>
              <w:pStyle w:val="ColumnHeading"/>
              <w:keepNext/>
              <w:widowControl/>
            </w:pPr>
            <w:r w:rsidRPr="00A33366">
              <w:t>Texte proposé par la Commission</w:t>
            </w:r>
          </w:p>
        </w:tc>
        <w:tc>
          <w:tcPr>
            <w:tcW w:w="4876" w:type="dxa"/>
          </w:tcPr>
          <w:p w14:paraId="1BBBF6D8" w14:textId="77777777" w:rsidR="00EE7418" w:rsidRPr="00A33366" w:rsidRDefault="00EE7418" w:rsidP="00FC6A49">
            <w:pPr>
              <w:pStyle w:val="ColumnHeading"/>
              <w:keepNext/>
              <w:widowControl/>
            </w:pPr>
            <w:r w:rsidRPr="00A33366">
              <w:t>Amendement</w:t>
            </w:r>
          </w:p>
        </w:tc>
      </w:tr>
      <w:tr w:rsidR="00EE7418" w:rsidRPr="00A33366" w14:paraId="457CA3D8" w14:textId="77777777" w:rsidTr="00FC6A49">
        <w:trPr>
          <w:jc w:val="center"/>
        </w:trPr>
        <w:tc>
          <w:tcPr>
            <w:tcW w:w="4876" w:type="dxa"/>
          </w:tcPr>
          <w:p w14:paraId="40C12328" w14:textId="77777777" w:rsidR="00EE7418" w:rsidRPr="00A33366" w:rsidRDefault="00EE7418" w:rsidP="00FC6A49">
            <w:pPr>
              <w:pStyle w:val="Normal6"/>
              <w:widowControl/>
              <w:rPr>
                <w:lang w:val="fr-FR"/>
              </w:rPr>
            </w:pPr>
            <w:r w:rsidRPr="00A33366">
              <w:rPr>
                <w:lang w:val="fr-FR"/>
              </w:rPr>
              <w:t>1.</w:t>
            </w:r>
            <w:r w:rsidRPr="00A33366">
              <w:rPr>
                <w:lang w:val="fr-FR"/>
              </w:rPr>
              <w:tab/>
            </w:r>
            <w:r w:rsidRPr="00A33366">
              <w:rPr>
                <w:b/>
                <w:i/>
                <w:lang w:val="fr-FR"/>
              </w:rPr>
              <w:t>Une copie du contrat écrit entre l’installation de traitement agréée et l’installation qui effectue les opérations</w:t>
            </w:r>
            <w:r w:rsidRPr="00A33366">
              <w:rPr>
                <w:lang w:val="fr-FR"/>
              </w:rPr>
              <w:t xml:space="preserve"> de </w:t>
            </w:r>
            <w:r w:rsidRPr="00A33366">
              <w:rPr>
                <w:b/>
                <w:i/>
                <w:lang w:val="fr-FR"/>
              </w:rPr>
              <w:t>broyage et met en œuvre les technologies post-broyage, y compris les spécifications relatives</w:t>
            </w:r>
            <w:r w:rsidRPr="00A33366">
              <w:rPr>
                <w:lang w:val="fr-FR"/>
              </w:rPr>
              <w:t xml:space="preserve"> à </w:t>
            </w:r>
            <w:r w:rsidRPr="00A33366">
              <w:rPr>
                <w:b/>
                <w:i/>
                <w:lang w:val="fr-FR"/>
              </w:rPr>
              <w:t>la qualité des matières secondaires et</w:t>
            </w:r>
            <w:r w:rsidRPr="00A33366">
              <w:rPr>
                <w:lang w:val="fr-FR"/>
              </w:rPr>
              <w:t xml:space="preserve"> les </w:t>
            </w:r>
            <w:r w:rsidRPr="00A33366">
              <w:rPr>
                <w:b/>
                <w:i/>
                <w:lang w:val="fr-FR"/>
              </w:rPr>
              <w:t>spécifications techniques appliquées pour la transformation des fractions de traitement des véhicules hors d’usage.</w:t>
            </w:r>
          </w:p>
        </w:tc>
        <w:tc>
          <w:tcPr>
            <w:tcW w:w="4876" w:type="dxa"/>
          </w:tcPr>
          <w:p w14:paraId="4C6E7B4A" w14:textId="77777777" w:rsidR="00EE7418" w:rsidRPr="00A33366" w:rsidRDefault="00EE7418" w:rsidP="00FC6A49">
            <w:pPr>
              <w:pStyle w:val="Normal6"/>
              <w:widowControl/>
              <w:rPr>
                <w:szCs w:val="24"/>
                <w:lang w:val="fr-FR"/>
              </w:rPr>
            </w:pPr>
            <w:r w:rsidRPr="00A33366">
              <w:rPr>
                <w:lang w:val="fr-FR"/>
              </w:rPr>
              <w:t>1.</w:t>
            </w:r>
            <w:r w:rsidRPr="00A33366">
              <w:rPr>
                <w:lang w:val="fr-FR"/>
              </w:rPr>
              <w:tab/>
            </w:r>
            <w:r w:rsidRPr="00A33366">
              <w:rPr>
                <w:b/>
                <w:i/>
                <w:lang w:val="fr-FR"/>
              </w:rPr>
              <w:t>Afin</w:t>
            </w:r>
            <w:r w:rsidRPr="00A33366">
              <w:rPr>
                <w:lang w:val="fr-FR"/>
              </w:rPr>
              <w:t xml:space="preserve"> de </w:t>
            </w:r>
            <w:r w:rsidRPr="00A33366">
              <w:rPr>
                <w:b/>
                <w:i/>
                <w:lang w:val="fr-FR"/>
              </w:rPr>
              <w:t>se conformer</w:t>
            </w:r>
            <w:r w:rsidRPr="00A33366">
              <w:rPr>
                <w:lang w:val="fr-FR"/>
              </w:rPr>
              <w:t xml:space="preserve"> à </w:t>
            </w:r>
            <w:r w:rsidRPr="00A33366">
              <w:rPr>
                <w:b/>
                <w:i/>
                <w:lang w:val="fr-FR"/>
              </w:rPr>
              <w:t>l’article 28, paragraphe 3, du présent règlement,</w:t>
            </w:r>
            <w:r w:rsidRPr="00A33366">
              <w:rPr>
                <w:lang w:val="fr-FR"/>
              </w:rPr>
              <w:t xml:space="preserve"> les </w:t>
            </w:r>
            <w:r w:rsidRPr="00A33366">
              <w:rPr>
                <w:b/>
                <w:i/>
                <w:lang w:val="fr-FR"/>
              </w:rPr>
              <w:t>véhicules hors d’usage ne peuvent être broyés avec d’autres déchets que si:</w:t>
            </w:r>
          </w:p>
        </w:tc>
      </w:tr>
      <w:tr w:rsidR="00EE7418" w:rsidRPr="00A33366" w14:paraId="15451D5E" w14:textId="77777777" w:rsidTr="00FC6A49">
        <w:trPr>
          <w:jc w:val="center"/>
        </w:trPr>
        <w:tc>
          <w:tcPr>
            <w:tcW w:w="4876" w:type="dxa"/>
          </w:tcPr>
          <w:p w14:paraId="59A666C4" w14:textId="77777777" w:rsidR="00EE7418" w:rsidRPr="00A33366" w:rsidRDefault="00EE7418" w:rsidP="00FC6A49">
            <w:pPr>
              <w:pStyle w:val="Normal6"/>
              <w:widowControl/>
              <w:rPr>
                <w:lang w:val="fr-FR"/>
              </w:rPr>
            </w:pPr>
          </w:p>
        </w:tc>
        <w:tc>
          <w:tcPr>
            <w:tcW w:w="4876" w:type="dxa"/>
          </w:tcPr>
          <w:p w14:paraId="5FC14A1D" w14:textId="77777777" w:rsidR="00EE7418" w:rsidRPr="00A33366" w:rsidRDefault="00EE7418" w:rsidP="00FC6A49">
            <w:pPr>
              <w:pStyle w:val="Normal6"/>
              <w:widowControl/>
              <w:rPr>
                <w:szCs w:val="24"/>
                <w:lang w:val="fr-FR"/>
              </w:rPr>
            </w:pPr>
            <w:r w:rsidRPr="00A33366">
              <w:rPr>
                <w:b/>
                <w:i/>
                <w:lang w:val="fr-FR"/>
              </w:rPr>
              <w:t>a) les déchets d’équipements électriques et électroniques ont été traités conformément à l’annexe VII de la directive 2012/19/UE;</w:t>
            </w:r>
          </w:p>
        </w:tc>
      </w:tr>
      <w:tr w:rsidR="00EE7418" w:rsidRPr="00A33366" w14:paraId="0F5739CF" w14:textId="77777777" w:rsidTr="00FC6A49">
        <w:trPr>
          <w:jc w:val="center"/>
        </w:trPr>
        <w:tc>
          <w:tcPr>
            <w:tcW w:w="4876" w:type="dxa"/>
          </w:tcPr>
          <w:p w14:paraId="17846908" w14:textId="77777777" w:rsidR="00EE7418" w:rsidRPr="00A33366" w:rsidRDefault="00EE7418" w:rsidP="00FC6A49">
            <w:pPr>
              <w:pStyle w:val="Normal6"/>
              <w:widowControl/>
              <w:rPr>
                <w:lang w:val="fr-FR"/>
              </w:rPr>
            </w:pPr>
          </w:p>
        </w:tc>
        <w:tc>
          <w:tcPr>
            <w:tcW w:w="4876" w:type="dxa"/>
          </w:tcPr>
          <w:p w14:paraId="4DBE0F21" w14:textId="77777777" w:rsidR="00EE7418" w:rsidRPr="00A33366" w:rsidRDefault="00EE7418" w:rsidP="00FC6A49">
            <w:pPr>
              <w:pStyle w:val="Normal6"/>
              <w:widowControl/>
              <w:rPr>
                <w:szCs w:val="24"/>
                <w:lang w:val="fr-FR"/>
              </w:rPr>
            </w:pPr>
            <w:r w:rsidRPr="00A33366">
              <w:rPr>
                <w:b/>
                <w:i/>
                <w:lang w:val="fr-FR"/>
              </w:rPr>
              <w:t>b) toutes les batteries ont été retirées conformément au règlement (UE) 2023/1542;</w:t>
            </w:r>
          </w:p>
        </w:tc>
      </w:tr>
      <w:tr w:rsidR="00EE7418" w:rsidRPr="00A33366" w14:paraId="27BA1828" w14:textId="77777777" w:rsidTr="00FC6A49">
        <w:trPr>
          <w:jc w:val="center"/>
        </w:trPr>
        <w:tc>
          <w:tcPr>
            <w:tcW w:w="4876" w:type="dxa"/>
          </w:tcPr>
          <w:p w14:paraId="2051855B" w14:textId="77777777" w:rsidR="00EE7418" w:rsidRPr="00A33366" w:rsidRDefault="00EE7418" w:rsidP="00FC6A49">
            <w:pPr>
              <w:pStyle w:val="Normal6"/>
              <w:widowControl/>
              <w:rPr>
                <w:lang w:val="fr-FR"/>
              </w:rPr>
            </w:pPr>
          </w:p>
        </w:tc>
        <w:tc>
          <w:tcPr>
            <w:tcW w:w="4876" w:type="dxa"/>
          </w:tcPr>
          <w:p w14:paraId="7275AEA6" w14:textId="77777777" w:rsidR="00EE7418" w:rsidRPr="00A33366" w:rsidRDefault="00EE7418" w:rsidP="00FC6A49">
            <w:pPr>
              <w:pStyle w:val="Normal6"/>
              <w:widowControl/>
              <w:rPr>
                <w:szCs w:val="24"/>
                <w:lang w:val="fr-FR"/>
              </w:rPr>
            </w:pPr>
            <w:r w:rsidRPr="00A33366">
              <w:rPr>
                <w:b/>
                <w:i/>
                <w:lang w:val="fr-FR"/>
              </w:rPr>
              <w:t>c) les emballages plastiques ont été séparés des déchets d’emballages et des déchets d’emballages métalliques conformément au règlement (UE) 2025/40;</w:t>
            </w:r>
          </w:p>
        </w:tc>
      </w:tr>
      <w:tr w:rsidR="00EE7418" w:rsidRPr="00A33366" w14:paraId="5A608A7D" w14:textId="77777777" w:rsidTr="00FC6A49">
        <w:trPr>
          <w:jc w:val="center"/>
        </w:trPr>
        <w:tc>
          <w:tcPr>
            <w:tcW w:w="4876" w:type="dxa"/>
          </w:tcPr>
          <w:p w14:paraId="293D8821" w14:textId="77777777" w:rsidR="00EE7418" w:rsidRPr="00A33366" w:rsidRDefault="00EE7418" w:rsidP="00FC6A49">
            <w:pPr>
              <w:pStyle w:val="Normal6"/>
              <w:widowControl/>
              <w:rPr>
                <w:lang w:val="fr-FR"/>
              </w:rPr>
            </w:pPr>
          </w:p>
        </w:tc>
        <w:tc>
          <w:tcPr>
            <w:tcW w:w="4876" w:type="dxa"/>
          </w:tcPr>
          <w:p w14:paraId="389C2C69" w14:textId="77777777" w:rsidR="00EE7418" w:rsidRPr="00A33366" w:rsidRDefault="00EE7418" w:rsidP="00FC6A49">
            <w:pPr>
              <w:pStyle w:val="Normal6"/>
              <w:widowControl/>
              <w:rPr>
                <w:szCs w:val="24"/>
                <w:lang w:val="fr-FR"/>
              </w:rPr>
            </w:pPr>
            <w:r w:rsidRPr="00A33366">
              <w:rPr>
                <w:b/>
                <w:i/>
                <w:lang w:val="fr-FR"/>
              </w:rPr>
              <w:t>d) d) le procédé de broyage combiné ne réduit pas la qualité des flux de déchets par rapport au traitement séparé; et</w:t>
            </w:r>
          </w:p>
        </w:tc>
      </w:tr>
      <w:tr w:rsidR="00EE7418" w:rsidRPr="00A33366" w14:paraId="6501A13E" w14:textId="77777777" w:rsidTr="00FC6A49">
        <w:trPr>
          <w:jc w:val="center"/>
        </w:trPr>
        <w:tc>
          <w:tcPr>
            <w:tcW w:w="4876" w:type="dxa"/>
          </w:tcPr>
          <w:p w14:paraId="44ADCF27" w14:textId="77777777" w:rsidR="00EE7418" w:rsidRPr="00A33366" w:rsidRDefault="00EE7418" w:rsidP="00FC6A49">
            <w:pPr>
              <w:pStyle w:val="Normal6"/>
              <w:widowControl/>
              <w:rPr>
                <w:lang w:val="fr-FR"/>
              </w:rPr>
            </w:pPr>
          </w:p>
        </w:tc>
        <w:tc>
          <w:tcPr>
            <w:tcW w:w="4876" w:type="dxa"/>
          </w:tcPr>
          <w:p w14:paraId="5AF0DAAA" w14:textId="77777777" w:rsidR="00EE7418" w:rsidRPr="00A33366" w:rsidRDefault="00EE7418" w:rsidP="00FC6A49">
            <w:pPr>
              <w:pStyle w:val="Normal6"/>
              <w:widowControl/>
              <w:rPr>
                <w:szCs w:val="24"/>
                <w:lang w:val="fr-FR"/>
              </w:rPr>
            </w:pPr>
            <w:r w:rsidRPr="00A33366">
              <w:rPr>
                <w:b/>
                <w:i/>
                <w:lang w:val="fr-FR"/>
              </w:rPr>
              <w:t>e) il peut être établi que la contribution individuelle de chaque flux de déchets mélangés aux fractions produites est conforme aux obligations de déclaration prévues par le règlement (UE) 2023/1542, le règlement (UE) 2025/40, la directive 2012/19/UE et de la directive 2008/98/CE;</w:t>
            </w:r>
          </w:p>
        </w:tc>
      </w:tr>
    </w:tbl>
    <w:p w14:paraId="0A93C089" w14:textId="77777777" w:rsidR="00EE7418" w:rsidRPr="00A33366" w:rsidRDefault="00EE7418" w:rsidP="00EE7418">
      <w:pPr>
        <w:widowControl/>
      </w:pPr>
    </w:p>
    <w:p w14:paraId="614E08A8" w14:textId="77777777" w:rsidR="00EE7418" w:rsidRPr="00A33366" w:rsidRDefault="00EE7418" w:rsidP="00EE7418">
      <w:pPr>
        <w:pStyle w:val="AMNumberTabs0"/>
        <w:keepNext/>
        <w:widowControl/>
      </w:pPr>
      <w:r w:rsidRPr="00A33366">
        <w:t>Amendement</w:t>
      </w:r>
      <w:r w:rsidRPr="00A33366">
        <w:tab/>
      </w:r>
      <w:r w:rsidRPr="00A33366">
        <w:tab/>
        <w:t>383</w:t>
      </w:r>
    </w:p>
    <w:p w14:paraId="09AEFA6A" w14:textId="77777777" w:rsidR="00EE7418" w:rsidRPr="00A33366" w:rsidRDefault="00EE7418" w:rsidP="00EE7418">
      <w:pPr>
        <w:pStyle w:val="NormalBold"/>
        <w:keepNext/>
        <w:widowControl/>
      </w:pPr>
      <w:r w:rsidRPr="00A33366">
        <w:t>Proposition de règlement</w:t>
      </w:r>
    </w:p>
    <w:p w14:paraId="18C95EC5" w14:textId="77777777" w:rsidR="00EE7418" w:rsidRPr="00A33366" w:rsidRDefault="00EE7418" w:rsidP="00EE7418">
      <w:pPr>
        <w:pStyle w:val="NormalBold"/>
        <w:widowControl/>
      </w:pPr>
      <w:r w:rsidRPr="00A33366">
        <w:t>Annexe VII – partie G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02EB5D30" w14:textId="77777777" w:rsidTr="00FC6A49">
        <w:trPr>
          <w:jc w:val="center"/>
        </w:trPr>
        <w:tc>
          <w:tcPr>
            <w:tcW w:w="9752" w:type="dxa"/>
            <w:gridSpan w:val="2"/>
          </w:tcPr>
          <w:p w14:paraId="00457021" w14:textId="77777777" w:rsidR="00EE7418" w:rsidRPr="00A33366" w:rsidRDefault="00EE7418" w:rsidP="00FC6A49">
            <w:pPr>
              <w:keepNext/>
              <w:widowControl/>
            </w:pPr>
          </w:p>
        </w:tc>
      </w:tr>
      <w:tr w:rsidR="00EE7418" w:rsidRPr="00A33366" w14:paraId="1A7B9801" w14:textId="77777777" w:rsidTr="00FC6A49">
        <w:trPr>
          <w:jc w:val="center"/>
        </w:trPr>
        <w:tc>
          <w:tcPr>
            <w:tcW w:w="4876" w:type="dxa"/>
          </w:tcPr>
          <w:p w14:paraId="1A629A96" w14:textId="77777777" w:rsidR="00EE7418" w:rsidRPr="00A33366" w:rsidRDefault="00EE7418" w:rsidP="00FC6A49">
            <w:pPr>
              <w:pStyle w:val="ColumnHeading"/>
              <w:keepNext/>
              <w:widowControl/>
            </w:pPr>
            <w:r w:rsidRPr="00A33366">
              <w:t>Texte proposé par la Commission</w:t>
            </w:r>
          </w:p>
        </w:tc>
        <w:tc>
          <w:tcPr>
            <w:tcW w:w="4876" w:type="dxa"/>
          </w:tcPr>
          <w:p w14:paraId="53D12B6B" w14:textId="77777777" w:rsidR="00EE7418" w:rsidRPr="00A33366" w:rsidRDefault="00EE7418" w:rsidP="00FC6A49">
            <w:pPr>
              <w:pStyle w:val="ColumnHeading"/>
              <w:keepNext/>
              <w:widowControl/>
            </w:pPr>
            <w:r w:rsidRPr="00A33366">
              <w:t>Amendement</w:t>
            </w:r>
          </w:p>
        </w:tc>
      </w:tr>
      <w:tr w:rsidR="00EE7418" w:rsidRPr="00A33366" w14:paraId="15415D6D" w14:textId="77777777" w:rsidTr="00FC6A49">
        <w:trPr>
          <w:jc w:val="center"/>
        </w:trPr>
        <w:tc>
          <w:tcPr>
            <w:tcW w:w="4876" w:type="dxa"/>
          </w:tcPr>
          <w:p w14:paraId="12831E5B" w14:textId="77777777" w:rsidR="00EE7418" w:rsidRPr="00A33366" w:rsidRDefault="00EE7418" w:rsidP="00FC6A49">
            <w:pPr>
              <w:pStyle w:val="Normal6"/>
              <w:widowControl/>
              <w:rPr>
                <w:lang w:val="fr-FR"/>
              </w:rPr>
            </w:pPr>
            <w:r w:rsidRPr="00A33366">
              <w:rPr>
                <w:lang w:val="fr-FR"/>
              </w:rPr>
              <w:t>2.</w:t>
            </w:r>
            <w:r w:rsidRPr="00A33366">
              <w:rPr>
                <w:lang w:val="fr-FR"/>
              </w:rPr>
              <w:tab/>
              <w:t xml:space="preserve">Un </w:t>
            </w:r>
            <w:r w:rsidRPr="00A33366">
              <w:rPr>
                <w:b/>
                <w:i/>
                <w:lang w:val="fr-FR"/>
              </w:rPr>
              <w:t>rapport d’analyse</w:t>
            </w:r>
            <w:r w:rsidRPr="00A33366">
              <w:rPr>
                <w:lang w:val="fr-FR"/>
              </w:rPr>
              <w:t xml:space="preserve"> d’échantillon </w:t>
            </w:r>
            <w:r w:rsidRPr="00A33366">
              <w:rPr>
                <w:b/>
                <w:i/>
                <w:lang w:val="fr-FR"/>
              </w:rPr>
              <w:t>sur</w:t>
            </w:r>
            <w:r w:rsidRPr="00A33366">
              <w:rPr>
                <w:lang w:val="fr-FR"/>
              </w:rPr>
              <w:t xml:space="preserve"> la qualité et la quantité des fractions de </w:t>
            </w:r>
            <w:r w:rsidRPr="00A33366">
              <w:rPr>
                <w:lang w:val="fr-FR"/>
              </w:rPr>
              <w:lastRenderedPageBreak/>
              <w:t>traitement (extrant) pour une configuration de traitement représentative, fourni par un organisme indépendant.</w:t>
            </w:r>
          </w:p>
        </w:tc>
        <w:tc>
          <w:tcPr>
            <w:tcW w:w="4876" w:type="dxa"/>
          </w:tcPr>
          <w:p w14:paraId="4B30412E" w14:textId="77777777" w:rsidR="00EE7418" w:rsidRPr="00A33366" w:rsidRDefault="00EE7418" w:rsidP="00FC6A49">
            <w:pPr>
              <w:pStyle w:val="Normal6"/>
              <w:widowControl/>
              <w:rPr>
                <w:szCs w:val="24"/>
                <w:lang w:val="fr-FR"/>
              </w:rPr>
            </w:pPr>
            <w:r w:rsidRPr="00A33366">
              <w:rPr>
                <w:lang w:val="fr-FR"/>
              </w:rPr>
              <w:lastRenderedPageBreak/>
              <w:t>2.</w:t>
            </w:r>
            <w:r w:rsidRPr="00A33366">
              <w:rPr>
                <w:lang w:val="fr-FR"/>
              </w:rPr>
              <w:tab/>
              <w:t xml:space="preserve">Un </w:t>
            </w:r>
            <w:r w:rsidRPr="00A33366">
              <w:rPr>
                <w:b/>
                <w:i/>
                <w:lang w:val="fr-FR"/>
              </w:rPr>
              <w:t>bilan de masse fondé sur l’analyse</w:t>
            </w:r>
            <w:r w:rsidRPr="00A33366">
              <w:rPr>
                <w:lang w:val="fr-FR"/>
              </w:rPr>
              <w:t xml:space="preserve"> d’échantillon </w:t>
            </w:r>
            <w:r w:rsidRPr="00A33366">
              <w:rPr>
                <w:b/>
                <w:i/>
                <w:lang w:val="fr-FR"/>
              </w:rPr>
              <w:t>examinant</w:t>
            </w:r>
            <w:r w:rsidRPr="00A33366">
              <w:rPr>
                <w:lang w:val="fr-FR"/>
              </w:rPr>
              <w:t xml:space="preserve"> la </w:t>
            </w:r>
            <w:r w:rsidRPr="00A33366">
              <w:rPr>
                <w:lang w:val="fr-FR"/>
              </w:rPr>
              <w:lastRenderedPageBreak/>
              <w:t>qualité et la quantité des fractions de traitement (extrant) pour une configuration de traitement représentative, fourni par un organisme indépendant.</w:t>
            </w:r>
          </w:p>
        </w:tc>
      </w:tr>
    </w:tbl>
    <w:p w14:paraId="07A9DEAA" w14:textId="77777777" w:rsidR="00EE7418" w:rsidRPr="00A33366" w:rsidRDefault="00EE7418" w:rsidP="00EE7418">
      <w:pPr>
        <w:widowControl/>
      </w:pPr>
    </w:p>
    <w:p w14:paraId="1ACFDEDA" w14:textId="77777777" w:rsidR="00EE7418" w:rsidRPr="00A33366" w:rsidRDefault="00EE7418" w:rsidP="00EE7418">
      <w:pPr>
        <w:pStyle w:val="AMNumberTabs0"/>
        <w:keepNext/>
        <w:widowControl/>
      </w:pPr>
      <w:r w:rsidRPr="00A33366">
        <w:t>Amendement</w:t>
      </w:r>
      <w:r w:rsidRPr="00A33366">
        <w:tab/>
      </w:r>
      <w:r w:rsidRPr="00A33366">
        <w:tab/>
        <w:t>384</w:t>
      </w:r>
    </w:p>
    <w:p w14:paraId="33A5026D" w14:textId="77777777" w:rsidR="00EE7418" w:rsidRPr="00A33366" w:rsidRDefault="00EE7418" w:rsidP="00EE7418">
      <w:pPr>
        <w:pStyle w:val="NormalBold"/>
        <w:keepNext/>
        <w:widowControl/>
      </w:pPr>
      <w:r w:rsidRPr="00A33366">
        <w:t>Proposition de règlement</w:t>
      </w:r>
    </w:p>
    <w:p w14:paraId="5C5AD009" w14:textId="77777777" w:rsidR="00EE7418" w:rsidRPr="00A33366" w:rsidRDefault="00EE7418" w:rsidP="00EE7418">
      <w:pPr>
        <w:pStyle w:val="NormalBold"/>
        <w:widowControl/>
      </w:pPr>
      <w:r w:rsidRPr="00A33366">
        <w:t>Annexe VIII – point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4ADF4CE0" w14:textId="77777777" w:rsidTr="00FC6A49">
        <w:trPr>
          <w:jc w:val="center"/>
        </w:trPr>
        <w:tc>
          <w:tcPr>
            <w:tcW w:w="9752" w:type="dxa"/>
            <w:gridSpan w:val="2"/>
          </w:tcPr>
          <w:p w14:paraId="22EBCB34" w14:textId="77777777" w:rsidR="00EE7418" w:rsidRPr="00A33366" w:rsidRDefault="00EE7418" w:rsidP="00FC6A49">
            <w:pPr>
              <w:keepNext/>
              <w:widowControl/>
            </w:pPr>
          </w:p>
        </w:tc>
      </w:tr>
      <w:tr w:rsidR="00EE7418" w:rsidRPr="00A33366" w14:paraId="5BA9B868" w14:textId="77777777" w:rsidTr="00FC6A49">
        <w:trPr>
          <w:jc w:val="center"/>
        </w:trPr>
        <w:tc>
          <w:tcPr>
            <w:tcW w:w="4876" w:type="dxa"/>
          </w:tcPr>
          <w:p w14:paraId="7395160C" w14:textId="77777777" w:rsidR="00EE7418" w:rsidRPr="00A33366" w:rsidRDefault="00EE7418" w:rsidP="00FC6A49">
            <w:pPr>
              <w:pStyle w:val="ColumnHeading"/>
              <w:keepNext/>
              <w:widowControl/>
            </w:pPr>
            <w:r w:rsidRPr="00A33366">
              <w:t>Texte proposé par la Commission</w:t>
            </w:r>
          </w:p>
        </w:tc>
        <w:tc>
          <w:tcPr>
            <w:tcW w:w="4876" w:type="dxa"/>
          </w:tcPr>
          <w:p w14:paraId="397BC10C" w14:textId="77777777" w:rsidR="00EE7418" w:rsidRPr="00A33366" w:rsidRDefault="00EE7418" w:rsidP="00FC6A49">
            <w:pPr>
              <w:pStyle w:val="ColumnHeading"/>
              <w:keepNext/>
              <w:widowControl/>
            </w:pPr>
            <w:r w:rsidRPr="00A33366">
              <w:t>Amendement</w:t>
            </w:r>
          </w:p>
        </w:tc>
      </w:tr>
      <w:tr w:rsidR="00EE7418" w:rsidRPr="00A33366" w14:paraId="2D19C666" w14:textId="77777777" w:rsidTr="00FC6A49">
        <w:trPr>
          <w:jc w:val="center"/>
        </w:trPr>
        <w:tc>
          <w:tcPr>
            <w:tcW w:w="4876" w:type="dxa"/>
          </w:tcPr>
          <w:p w14:paraId="19145FD3" w14:textId="77777777" w:rsidR="00EE7418" w:rsidRPr="00A33366" w:rsidRDefault="00EE7418" w:rsidP="00FC6A49">
            <w:pPr>
              <w:pStyle w:val="Normal6"/>
              <w:widowControl/>
              <w:rPr>
                <w:lang w:val="fr-FR"/>
              </w:rPr>
            </w:pPr>
            <w:r w:rsidRPr="00A33366">
              <w:rPr>
                <w:lang w:val="fr-FR"/>
              </w:rPr>
              <w:t>1.</w:t>
            </w:r>
            <w:r w:rsidRPr="00A33366">
              <w:rPr>
                <w:lang w:val="fr-FR"/>
              </w:rPr>
              <w:tab/>
              <w:t xml:space="preserve">Informations à fournir par le producteur ou son mandataire </w:t>
            </w:r>
            <w:r w:rsidRPr="00A33366">
              <w:rPr>
                <w:b/>
                <w:i/>
                <w:lang w:val="fr-FR"/>
              </w:rPr>
              <w:t>désigné</w:t>
            </w:r>
            <w:r w:rsidRPr="00A33366">
              <w:rPr>
                <w:lang w:val="fr-FR"/>
              </w:rPr>
              <w:t xml:space="preserve"> pour le régime de responsabilité élargie des producteurs:</w:t>
            </w:r>
          </w:p>
        </w:tc>
        <w:tc>
          <w:tcPr>
            <w:tcW w:w="4876" w:type="dxa"/>
          </w:tcPr>
          <w:p w14:paraId="3DACE6A9" w14:textId="77777777" w:rsidR="00EE7418" w:rsidRPr="00A33366" w:rsidRDefault="00EE7418" w:rsidP="00FC6A49">
            <w:pPr>
              <w:pStyle w:val="Normal6"/>
              <w:widowControl/>
              <w:rPr>
                <w:szCs w:val="24"/>
                <w:lang w:val="fr-FR"/>
              </w:rPr>
            </w:pPr>
            <w:r w:rsidRPr="00A33366">
              <w:rPr>
                <w:lang w:val="fr-FR"/>
              </w:rPr>
              <w:t>1.</w:t>
            </w:r>
            <w:r w:rsidRPr="00A33366">
              <w:rPr>
                <w:lang w:val="fr-FR"/>
              </w:rPr>
              <w:tab/>
              <w:t xml:space="preserve">Informations à fournir par le producteur ou son mandataire </w:t>
            </w:r>
            <w:r w:rsidRPr="00A33366">
              <w:rPr>
                <w:b/>
                <w:i/>
                <w:lang w:val="fr-FR"/>
              </w:rPr>
              <w:t>agréé</w:t>
            </w:r>
            <w:r w:rsidRPr="00A33366">
              <w:rPr>
                <w:lang w:val="fr-FR"/>
              </w:rPr>
              <w:t xml:space="preserve"> pour le régime de responsabilité élargie des producteurs:</w:t>
            </w:r>
          </w:p>
        </w:tc>
      </w:tr>
    </w:tbl>
    <w:p w14:paraId="50DD0B33" w14:textId="77777777" w:rsidR="00EE7418" w:rsidRPr="00A33366" w:rsidRDefault="00EE7418" w:rsidP="00EE7418">
      <w:pPr>
        <w:widowControl/>
      </w:pPr>
    </w:p>
    <w:p w14:paraId="4B037CB1" w14:textId="77777777" w:rsidR="00EE7418" w:rsidRPr="00A33366" w:rsidRDefault="00EE7418" w:rsidP="00EE7418">
      <w:pPr>
        <w:pStyle w:val="AMNumberTabs0"/>
        <w:keepNext/>
        <w:widowControl/>
      </w:pPr>
      <w:r w:rsidRPr="00A33366">
        <w:t>Amendement</w:t>
      </w:r>
      <w:r w:rsidRPr="00A33366">
        <w:tab/>
      </w:r>
      <w:r w:rsidRPr="00A33366">
        <w:tab/>
        <w:t>385</w:t>
      </w:r>
    </w:p>
    <w:p w14:paraId="5FD371FC" w14:textId="77777777" w:rsidR="00EE7418" w:rsidRPr="00A33366" w:rsidRDefault="00EE7418" w:rsidP="00EE7418">
      <w:pPr>
        <w:pStyle w:val="NormalBold"/>
        <w:keepNext/>
        <w:widowControl/>
      </w:pPr>
      <w:r w:rsidRPr="00A33366">
        <w:t>Proposition de règlement</w:t>
      </w:r>
    </w:p>
    <w:p w14:paraId="4DC8A8A9" w14:textId="77777777" w:rsidR="00EE7418" w:rsidRPr="00A33366" w:rsidRDefault="00EE7418" w:rsidP="00EE7418">
      <w:pPr>
        <w:pStyle w:val="NormalBold"/>
        <w:widowControl/>
      </w:pPr>
      <w:r w:rsidRPr="00A33366">
        <w:t>Annexe IX – point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4B6E81F" w14:textId="77777777" w:rsidTr="00FC6A49">
        <w:trPr>
          <w:jc w:val="center"/>
        </w:trPr>
        <w:tc>
          <w:tcPr>
            <w:tcW w:w="9752" w:type="dxa"/>
            <w:gridSpan w:val="2"/>
          </w:tcPr>
          <w:p w14:paraId="25FB4C9D" w14:textId="77777777" w:rsidR="00EE7418" w:rsidRPr="00A33366" w:rsidRDefault="00EE7418" w:rsidP="00FC6A49">
            <w:pPr>
              <w:keepNext/>
              <w:widowControl/>
            </w:pPr>
          </w:p>
        </w:tc>
      </w:tr>
      <w:tr w:rsidR="00EE7418" w:rsidRPr="00A33366" w14:paraId="2E5C63CF" w14:textId="77777777" w:rsidTr="00FC6A49">
        <w:trPr>
          <w:jc w:val="center"/>
        </w:trPr>
        <w:tc>
          <w:tcPr>
            <w:tcW w:w="4876" w:type="dxa"/>
          </w:tcPr>
          <w:p w14:paraId="67F3B2DE" w14:textId="77777777" w:rsidR="00EE7418" w:rsidRPr="00A33366" w:rsidRDefault="00EE7418" w:rsidP="00FC6A49">
            <w:pPr>
              <w:pStyle w:val="ColumnHeading"/>
              <w:keepNext/>
              <w:widowControl/>
            </w:pPr>
            <w:r w:rsidRPr="00A33366">
              <w:t>Texte proposé par la Commission</w:t>
            </w:r>
          </w:p>
        </w:tc>
        <w:tc>
          <w:tcPr>
            <w:tcW w:w="4876" w:type="dxa"/>
          </w:tcPr>
          <w:p w14:paraId="0B21E50A" w14:textId="77777777" w:rsidR="00EE7418" w:rsidRPr="00A33366" w:rsidRDefault="00EE7418" w:rsidP="00FC6A49">
            <w:pPr>
              <w:pStyle w:val="ColumnHeading"/>
              <w:keepNext/>
              <w:widowControl/>
            </w:pPr>
            <w:r w:rsidRPr="00A33366">
              <w:t>Amendement</w:t>
            </w:r>
          </w:p>
        </w:tc>
      </w:tr>
      <w:tr w:rsidR="00EE7418" w:rsidRPr="00A33366" w14:paraId="3213CF56" w14:textId="77777777" w:rsidTr="00FC6A49">
        <w:trPr>
          <w:jc w:val="center"/>
        </w:trPr>
        <w:tc>
          <w:tcPr>
            <w:tcW w:w="4876" w:type="dxa"/>
          </w:tcPr>
          <w:p w14:paraId="296DD85D" w14:textId="77777777" w:rsidR="00EE7418" w:rsidRPr="00A33366" w:rsidRDefault="00EE7418" w:rsidP="00FC6A49">
            <w:pPr>
              <w:pStyle w:val="Normal6"/>
              <w:widowControl/>
              <w:rPr>
                <w:lang w:val="fr-FR"/>
              </w:rPr>
            </w:pPr>
            <w:r w:rsidRPr="00A33366">
              <w:rPr>
                <w:lang w:val="fr-FR"/>
              </w:rPr>
              <w:t>7.</w:t>
            </w:r>
            <w:r w:rsidRPr="00A33366">
              <w:rPr>
                <w:lang w:val="fr-FR"/>
              </w:rPr>
              <w:tab/>
              <w:t>Les nom</w:t>
            </w:r>
            <w:r w:rsidRPr="00A33366">
              <w:rPr>
                <w:b/>
                <w:i/>
                <w:lang w:val="fr-FR"/>
              </w:rPr>
              <w:t>,</w:t>
            </w:r>
            <w:r w:rsidRPr="00A33366">
              <w:rPr>
                <w:lang w:val="fr-FR"/>
              </w:rPr>
              <w:t xml:space="preserve"> adresse</w:t>
            </w:r>
            <w:r w:rsidRPr="00A33366">
              <w:rPr>
                <w:b/>
                <w:i/>
                <w:lang w:val="fr-FR"/>
              </w:rPr>
              <w:t>, nationalité et signature</w:t>
            </w:r>
            <w:r w:rsidRPr="00A33366">
              <w:rPr>
                <w:lang w:val="fr-FR"/>
              </w:rPr>
              <w:t xml:space="preserve"> du détenteur ou du propriétaire du véhicule remis.</w:t>
            </w:r>
          </w:p>
        </w:tc>
        <w:tc>
          <w:tcPr>
            <w:tcW w:w="4876" w:type="dxa"/>
          </w:tcPr>
          <w:p w14:paraId="76122B4B" w14:textId="77777777" w:rsidR="00EE7418" w:rsidRPr="00A33366" w:rsidRDefault="00EE7418" w:rsidP="00FC6A49">
            <w:pPr>
              <w:pStyle w:val="Normal6"/>
              <w:widowControl/>
              <w:rPr>
                <w:szCs w:val="24"/>
                <w:lang w:val="fr-FR"/>
              </w:rPr>
            </w:pPr>
            <w:r w:rsidRPr="00A33366">
              <w:rPr>
                <w:lang w:val="fr-FR"/>
              </w:rPr>
              <w:t>7.</w:t>
            </w:r>
            <w:r w:rsidRPr="00A33366">
              <w:rPr>
                <w:lang w:val="fr-FR"/>
              </w:rPr>
              <w:tab/>
              <w:t xml:space="preserve">Les nom </w:t>
            </w:r>
            <w:r w:rsidRPr="00A33366">
              <w:rPr>
                <w:b/>
                <w:i/>
                <w:lang w:val="fr-FR"/>
              </w:rPr>
              <w:t>et</w:t>
            </w:r>
            <w:r w:rsidRPr="00A33366">
              <w:rPr>
                <w:lang w:val="fr-FR"/>
              </w:rPr>
              <w:t xml:space="preserve"> adresse du détenteur ou du propriétaire du véhicule remis.</w:t>
            </w:r>
          </w:p>
        </w:tc>
      </w:tr>
    </w:tbl>
    <w:p w14:paraId="3D05F015" w14:textId="77777777" w:rsidR="00EE7418" w:rsidRPr="00A33366" w:rsidRDefault="00EE7418" w:rsidP="00EE7418">
      <w:pPr>
        <w:widowControl/>
      </w:pPr>
    </w:p>
    <w:p w14:paraId="27D8274D" w14:textId="77777777" w:rsidR="00EE7418" w:rsidRPr="00A33366" w:rsidRDefault="00EE7418" w:rsidP="00EE7418">
      <w:pPr>
        <w:pStyle w:val="AMNumberTabs0"/>
        <w:keepNext/>
        <w:widowControl/>
      </w:pPr>
      <w:r w:rsidRPr="00A33366">
        <w:t>Amendement</w:t>
      </w:r>
      <w:r w:rsidRPr="00A33366">
        <w:tab/>
      </w:r>
      <w:r w:rsidRPr="00A33366">
        <w:tab/>
        <w:t>386</w:t>
      </w:r>
    </w:p>
    <w:p w14:paraId="2A688E5D" w14:textId="77777777" w:rsidR="00EE7418" w:rsidRPr="00A33366" w:rsidRDefault="00EE7418" w:rsidP="00EE7418">
      <w:pPr>
        <w:pStyle w:val="NormalBold"/>
        <w:keepNext/>
        <w:widowControl/>
      </w:pPr>
      <w:r w:rsidRPr="00A33366">
        <w:t>Proposition de règlement</w:t>
      </w:r>
    </w:p>
    <w:p w14:paraId="082A5404" w14:textId="77777777" w:rsidR="00EE7418" w:rsidRPr="00A33366" w:rsidRDefault="00EE7418" w:rsidP="00EE7418">
      <w:pPr>
        <w:pStyle w:val="NormalBold"/>
        <w:widowControl/>
      </w:pPr>
      <w:r w:rsidRPr="00A33366">
        <w:t>Annexe X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E7418" w:rsidRPr="00A33366" w14:paraId="3B70A472" w14:textId="77777777" w:rsidTr="00FC6A49">
        <w:trPr>
          <w:jc w:val="center"/>
        </w:trPr>
        <w:tc>
          <w:tcPr>
            <w:tcW w:w="9752" w:type="dxa"/>
            <w:gridSpan w:val="2"/>
          </w:tcPr>
          <w:p w14:paraId="5AE5C2D7" w14:textId="77777777" w:rsidR="00EE7418" w:rsidRPr="00A33366" w:rsidRDefault="00EE7418" w:rsidP="00FC6A49">
            <w:pPr>
              <w:keepNext/>
              <w:widowControl/>
            </w:pPr>
          </w:p>
        </w:tc>
      </w:tr>
      <w:tr w:rsidR="00EE7418" w:rsidRPr="00A33366" w14:paraId="53A579A1" w14:textId="77777777" w:rsidTr="00FC6A49">
        <w:trPr>
          <w:jc w:val="center"/>
        </w:trPr>
        <w:tc>
          <w:tcPr>
            <w:tcW w:w="4876" w:type="dxa"/>
          </w:tcPr>
          <w:p w14:paraId="6B618A4B" w14:textId="77777777" w:rsidR="00EE7418" w:rsidRPr="00A33366" w:rsidRDefault="00EE7418" w:rsidP="00FC6A49">
            <w:pPr>
              <w:pStyle w:val="ColumnHeading"/>
              <w:keepNext/>
              <w:widowControl/>
            </w:pPr>
            <w:r w:rsidRPr="00A33366">
              <w:t>Texte proposé par la Commission</w:t>
            </w:r>
          </w:p>
        </w:tc>
        <w:tc>
          <w:tcPr>
            <w:tcW w:w="4876" w:type="dxa"/>
          </w:tcPr>
          <w:p w14:paraId="18035A22" w14:textId="77777777" w:rsidR="00EE7418" w:rsidRPr="00A33366" w:rsidRDefault="00EE7418" w:rsidP="00FC6A49">
            <w:pPr>
              <w:pStyle w:val="ColumnHeading"/>
              <w:keepNext/>
              <w:widowControl/>
            </w:pPr>
            <w:r w:rsidRPr="00A33366">
              <w:t>Amendement</w:t>
            </w:r>
          </w:p>
        </w:tc>
      </w:tr>
      <w:tr w:rsidR="00EE7418" w:rsidRPr="00A33366" w14:paraId="2FC0C563" w14:textId="77777777" w:rsidTr="00FC6A49">
        <w:trPr>
          <w:jc w:val="center"/>
        </w:trPr>
        <w:tc>
          <w:tcPr>
            <w:tcW w:w="4876" w:type="dxa"/>
          </w:tcPr>
          <w:p w14:paraId="0E3806EF" w14:textId="77777777" w:rsidR="00EE7418" w:rsidRPr="00A33366" w:rsidRDefault="00EE7418" w:rsidP="00FC6A49">
            <w:pPr>
              <w:pStyle w:val="Normal6"/>
              <w:widowControl/>
              <w:rPr>
                <w:lang w:val="fr-FR"/>
              </w:rPr>
            </w:pPr>
          </w:p>
        </w:tc>
        <w:tc>
          <w:tcPr>
            <w:tcW w:w="4876" w:type="dxa"/>
          </w:tcPr>
          <w:p w14:paraId="166EB274" w14:textId="77777777" w:rsidR="00EE7418" w:rsidRPr="00A33366" w:rsidRDefault="00EE7418" w:rsidP="00FC6A49">
            <w:pPr>
              <w:pStyle w:val="Normal6"/>
              <w:widowControl/>
              <w:jc w:val="center"/>
              <w:rPr>
                <w:b/>
                <w:i/>
                <w:lang w:val="fr-FR"/>
              </w:rPr>
            </w:pPr>
            <w:r w:rsidRPr="00A33366">
              <w:rPr>
                <w:b/>
                <w:i/>
                <w:lang w:val="fr-FR"/>
              </w:rPr>
              <w:t>Annexe X bis</w:t>
            </w:r>
          </w:p>
        </w:tc>
      </w:tr>
      <w:tr w:rsidR="00EE7418" w:rsidRPr="00A33366" w14:paraId="2FD2894D" w14:textId="77777777" w:rsidTr="00FC6A49">
        <w:trPr>
          <w:jc w:val="center"/>
        </w:trPr>
        <w:tc>
          <w:tcPr>
            <w:tcW w:w="4876" w:type="dxa"/>
          </w:tcPr>
          <w:p w14:paraId="1161381E" w14:textId="77777777" w:rsidR="00EE7418" w:rsidRPr="00A33366" w:rsidRDefault="00EE7418" w:rsidP="00FC6A49">
            <w:pPr>
              <w:pStyle w:val="Normal6"/>
              <w:widowControl/>
              <w:rPr>
                <w:lang w:val="fr-FR"/>
              </w:rPr>
            </w:pPr>
          </w:p>
        </w:tc>
        <w:tc>
          <w:tcPr>
            <w:tcW w:w="4876" w:type="dxa"/>
          </w:tcPr>
          <w:p w14:paraId="59B27F82" w14:textId="77777777" w:rsidR="00EE7418" w:rsidRPr="00A33366" w:rsidRDefault="00EE7418" w:rsidP="00FC6A49">
            <w:pPr>
              <w:pStyle w:val="Normal6"/>
              <w:widowControl/>
              <w:jc w:val="center"/>
              <w:rPr>
                <w:szCs w:val="24"/>
                <w:lang w:val="fr-FR"/>
              </w:rPr>
            </w:pPr>
            <w:r w:rsidRPr="00A33366">
              <w:rPr>
                <w:b/>
                <w:i/>
                <w:lang w:val="fr-FR"/>
              </w:rPr>
              <w:t>CRITÈRES DE DÉROGATION POUR LES VÉHICULES PRÉSENTANT UN INTÉRÊT CULTUREL PARTICULIER</w:t>
            </w:r>
          </w:p>
        </w:tc>
      </w:tr>
      <w:tr w:rsidR="00EE7418" w:rsidRPr="00A33366" w14:paraId="6BA9EA91" w14:textId="77777777" w:rsidTr="00FC6A49">
        <w:trPr>
          <w:jc w:val="center"/>
        </w:trPr>
        <w:tc>
          <w:tcPr>
            <w:tcW w:w="4876" w:type="dxa"/>
          </w:tcPr>
          <w:p w14:paraId="3AEA181A" w14:textId="77777777" w:rsidR="00EE7418" w:rsidRPr="00A33366" w:rsidRDefault="00EE7418" w:rsidP="00FC6A49">
            <w:pPr>
              <w:pStyle w:val="Normal6"/>
              <w:widowControl/>
              <w:rPr>
                <w:lang w:val="fr-FR"/>
              </w:rPr>
            </w:pPr>
          </w:p>
        </w:tc>
        <w:tc>
          <w:tcPr>
            <w:tcW w:w="4876" w:type="dxa"/>
          </w:tcPr>
          <w:p w14:paraId="41AB8213" w14:textId="77777777" w:rsidR="00EE7418" w:rsidRPr="00A33366" w:rsidRDefault="00EE7418" w:rsidP="00FC6A49">
            <w:pPr>
              <w:pStyle w:val="Normal6"/>
              <w:widowControl/>
              <w:rPr>
                <w:szCs w:val="24"/>
                <w:lang w:val="fr-FR"/>
              </w:rPr>
            </w:pPr>
            <w:r w:rsidRPr="00A33366">
              <w:rPr>
                <w:b/>
                <w:i/>
                <w:lang w:val="fr-FR"/>
              </w:rPr>
              <w:t>L’autorité compétente de l’État membre dans lequel un véhicule est immatriculé peut reconnaître un intérêt culturel particulier lorsque toutes les conditions suivantes sont remplies:</w:t>
            </w:r>
          </w:p>
        </w:tc>
      </w:tr>
      <w:tr w:rsidR="00EE7418" w:rsidRPr="00A33366" w14:paraId="5A6B1560" w14:textId="77777777" w:rsidTr="00FC6A49">
        <w:trPr>
          <w:jc w:val="center"/>
        </w:trPr>
        <w:tc>
          <w:tcPr>
            <w:tcW w:w="4876" w:type="dxa"/>
          </w:tcPr>
          <w:p w14:paraId="7098AA71" w14:textId="77777777" w:rsidR="00EE7418" w:rsidRPr="00A33366" w:rsidRDefault="00EE7418" w:rsidP="00FC6A49">
            <w:pPr>
              <w:pStyle w:val="Normal6"/>
              <w:widowControl/>
              <w:rPr>
                <w:lang w:val="fr-FR"/>
              </w:rPr>
            </w:pPr>
          </w:p>
        </w:tc>
        <w:tc>
          <w:tcPr>
            <w:tcW w:w="4876" w:type="dxa"/>
          </w:tcPr>
          <w:p w14:paraId="2BCFB54D" w14:textId="77777777" w:rsidR="00EE7418" w:rsidRPr="00A33366" w:rsidRDefault="00EE7418" w:rsidP="00FC6A49">
            <w:pPr>
              <w:pStyle w:val="Normal6"/>
              <w:widowControl/>
              <w:rPr>
                <w:szCs w:val="24"/>
                <w:lang w:val="fr-FR"/>
              </w:rPr>
            </w:pPr>
            <w:r w:rsidRPr="00A33366">
              <w:rPr>
                <w:b/>
                <w:i/>
                <w:lang w:val="fr-FR"/>
              </w:rPr>
              <w:t xml:space="preserve">a) la valeur ou le statut historique ou culturel unique du véhicule a été démontré par le propriétaire du véhicule ou par les autorités compétentes de l’État </w:t>
            </w:r>
            <w:r w:rsidRPr="00A33366">
              <w:rPr>
                <w:b/>
                <w:i/>
                <w:lang w:val="fr-FR"/>
              </w:rPr>
              <w:lastRenderedPageBreak/>
              <w:t>membre dans lequel le véhicule est immatriculé, ou il s’agit d’un véhicule unique modifié ou construit sur mesure;</w:t>
            </w:r>
          </w:p>
        </w:tc>
      </w:tr>
      <w:tr w:rsidR="00EE7418" w:rsidRPr="00A33366" w14:paraId="3F0EE9E5" w14:textId="77777777" w:rsidTr="00FC6A49">
        <w:trPr>
          <w:jc w:val="center"/>
        </w:trPr>
        <w:tc>
          <w:tcPr>
            <w:tcW w:w="4876" w:type="dxa"/>
          </w:tcPr>
          <w:p w14:paraId="591FEBE0" w14:textId="77777777" w:rsidR="00EE7418" w:rsidRPr="00A33366" w:rsidRDefault="00EE7418" w:rsidP="00FC6A49">
            <w:pPr>
              <w:pStyle w:val="Normal6"/>
              <w:widowControl/>
              <w:rPr>
                <w:lang w:val="fr-FR"/>
              </w:rPr>
            </w:pPr>
          </w:p>
        </w:tc>
        <w:tc>
          <w:tcPr>
            <w:tcW w:w="4876" w:type="dxa"/>
          </w:tcPr>
          <w:p w14:paraId="38A8CEB6" w14:textId="77777777" w:rsidR="00EE7418" w:rsidRPr="00A33366" w:rsidRDefault="00EE7418" w:rsidP="00FC6A49">
            <w:pPr>
              <w:pStyle w:val="Normal6"/>
              <w:widowControl/>
              <w:rPr>
                <w:szCs w:val="24"/>
                <w:lang w:val="fr-FR"/>
              </w:rPr>
            </w:pPr>
            <w:r w:rsidRPr="00A33366">
              <w:rPr>
                <w:b/>
                <w:i/>
                <w:lang w:val="fr-FR"/>
              </w:rPr>
              <w:t>b) le propriétaire du véhicule est connu et peut être identifié;</w:t>
            </w:r>
          </w:p>
        </w:tc>
      </w:tr>
      <w:tr w:rsidR="00EE7418" w:rsidRPr="00A33366" w14:paraId="639000BD" w14:textId="77777777" w:rsidTr="00FC6A49">
        <w:trPr>
          <w:jc w:val="center"/>
        </w:trPr>
        <w:tc>
          <w:tcPr>
            <w:tcW w:w="4876" w:type="dxa"/>
          </w:tcPr>
          <w:p w14:paraId="3A2FBE7F" w14:textId="77777777" w:rsidR="00EE7418" w:rsidRPr="00A33366" w:rsidRDefault="00EE7418" w:rsidP="00FC6A49">
            <w:pPr>
              <w:pStyle w:val="Normal6"/>
              <w:widowControl/>
              <w:rPr>
                <w:lang w:val="fr-FR"/>
              </w:rPr>
            </w:pPr>
          </w:p>
        </w:tc>
        <w:tc>
          <w:tcPr>
            <w:tcW w:w="4876" w:type="dxa"/>
          </w:tcPr>
          <w:p w14:paraId="54ABF2D7" w14:textId="77777777" w:rsidR="00EE7418" w:rsidRPr="00A33366" w:rsidRDefault="00EE7418" w:rsidP="00FC6A49">
            <w:pPr>
              <w:pStyle w:val="Normal6"/>
              <w:widowControl/>
              <w:rPr>
                <w:szCs w:val="24"/>
                <w:lang w:val="fr-FR"/>
              </w:rPr>
            </w:pPr>
            <w:r w:rsidRPr="00A33366">
              <w:rPr>
                <w:b/>
                <w:i/>
                <w:lang w:val="fr-FR"/>
              </w:rPr>
              <w:t>c) le véhicule peut être identifié de manière univoque par le numéro d’identification du véhicule (VIN), le numéro de série ou toute autre identification officielle attribuée par le constructeur par une autorité compétente.</w:t>
            </w:r>
          </w:p>
        </w:tc>
      </w:tr>
    </w:tbl>
    <w:p w14:paraId="5559D612" w14:textId="5D09D72A" w:rsidR="00E365E1" w:rsidRPr="00A33366" w:rsidRDefault="00E365E1" w:rsidP="00152815"/>
    <w:sectPr w:rsidR="00E365E1" w:rsidRPr="00A33366" w:rsidSect="00A33366">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3BCEA" w14:textId="77777777" w:rsidR="00152815" w:rsidRPr="00A33366" w:rsidRDefault="00152815">
      <w:r w:rsidRPr="00A33366">
        <w:separator/>
      </w:r>
    </w:p>
  </w:endnote>
  <w:endnote w:type="continuationSeparator" w:id="0">
    <w:p w14:paraId="47A34457" w14:textId="77777777" w:rsidR="00152815" w:rsidRPr="00A33366" w:rsidRDefault="00152815">
      <w:r w:rsidRPr="00A333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1398" w14:textId="77777777" w:rsidR="00064002" w:rsidRPr="00A333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CC10" w14:textId="77777777" w:rsidR="00064002" w:rsidRPr="00A333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A4A6" w14:textId="77777777" w:rsidR="00064002" w:rsidRPr="00A333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581AF" w14:textId="77777777" w:rsidR="00152815" w:rsidRPr="00A33366" w:rsidRDefault="00152815">
      <w:r w:rsidRPr="00A33366">
        <w:separator/>
      </w:r>
    </w:p>
  </w:footnote>
  <w:footnote w:type="continuationSeparator" w:id="0">
    <w:p w14:paraId="12ADA60D" w14:textId="77777777" w:rsidR="00152815" w:rsidRPr="00A33366" w:rsidRDefault="00152815">
      <w:r w:rsidRPr="00A33366">
        <w:continuationSeparator/>
      </w:r>
    </w:p>
  </w:footnote>
  <w:footnote w:id="1">
    <w:p w14:paraId="7822932D" w14:textId="47A6AECE" w:rsidR="004F7EF4" w:rsidRPr="004F7EF4" w:rsidRDefault="004F7EF4" w:rsidP="00D32638">
      <w:pPr>
        <w:ind w:left="567" w:hanging="567"/>
      </w:pPr>
      <w:r>
        <w:rPr>
          <w:rStyle w:val="FootnoteReference"/>
        </w:rPr>
        <w:footnoteRef/>
      </w:r>
      <w:r>
        <w:t xml:space="preserve"> </w:t>
      </w:r>
      <w:r>
        <w:rPr>
          <w:lang w:val="fr-BE"/>
        </w:rPr>
        <w:tab/>
      </w:r>
      <w:r w:rsidRPr="000B2E43">
        <w:t xml:space="preserve">La question a été renvoyée </w:t>
      </w:r>
      <w:r w:rsidR="001B1665">
        <w:t>aux</w:t>
      </w:r>
      <w:r w:rsidRPr="000B2E43">
        <w:t xml:space="preserve"> commission</w:t>
      </w:r>
      <w:r w:rsidR="001B1665">
        <w:t>s</w:t>
      </w:r>
      <w:r w:rsidRPr="000B2E43">
        <w:t xml:space="preserve"> compétente</w:t>
      </w:r>
      <w:r w:rsidR="001B1665">
        <w:t>s</w:t>
      </w:r>
      <w:r w:rsidRPr="000B2E43">
        <w:t xml:space="preserve">, aux fins de négociations interinstitutionnelles, conformément à l’article </w:t>
      </w:r>
      <w:r>
        <w:t>60</w:t>
      </w:r>
      <w:r w:rsidRPr="000B2E43">
        <w:t>, paragraphe 4, quatrième alinéa, du règlement intérieur (A</w:t>
      </w:r>
      <w:r>
        <w:t>10</w:t>
      </w:r>
      <w:r w:rsidRPr="000B2E43">
        <w:t>-0</w:t>
      </w:r>
      <w:r>
        <w:t>158</w:t>
      </w:r>
      <w:r w:rsidRPr="000B2E43">
        <w:t>/202</w:t>
      </w:r>
      <w:r>
        <w:t>5</w:t>
      </w:r>
      <w:r w:rsidRPr="000B2E4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FF2F" w14:textId="77777777" w:rsidR="00064002" w:rsidRPr="00A333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C335" w14:textId="77777777" w:rsidR="00064002" w:rsidRPr="00A333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B203E" w14:textId="77777777" w:rsidR="00064002" w:rsidRPr="00A333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9812289">
    <w:abstractNumId w:val="9"/>
  </w:num>
  <w:num w:numId="2" w16cid:durableId="1186821281">
    <w:abstractNumId w:val="9"/>
  </w:num>
  <w:num w:numId="3" w16cid:durableId="227109447">
    <w:abstractNumId w:val="7"/>
  </w:num>
  <w:num w:numId="4" w16cid:durableId="562569346">
    <w:abstractNumId w:val="7"/>
  </w:num>
  <w:num w:numId="5" w16cid:durableId="1799105948">
    <w:abstractNumId w:val="6"/>
  </w:num>
  <w:num w:numId="6" w16cid:durableId="1736736489">
    <w:abstractNumId w:val="6"/>
  </w:num>
  <w:num w:numId="7" w16cid:durableId="198706693">
    <w:abstractNumId w:val="5"/>
  </w:num>
  <w:num w:numId="8" w16cid:durableId="2118013843">
    <w:abstractNumId w:val="5"/>
  </w:num>
  <w:num w:numId="9" w16cid:durableId="734818193">
    <w:abstractNumId w:val="4"/>
  </w:num>
  <w:num w:numId="10" w16cid:durableId="2016418265">
    <w:abstractNumId w:val="4"/>
  </w:num>
  <w:num w:numId="11" w16cid:durableId="605961944">
    <w:abstractNumId w:val="8"/>
  </w:num>
  <w:num w:numId="12" w16cid:durableId="864248475">
    <w:abstractNumId w:val="8"/>
  </w:num>
  <w:num w:numId="13" w16cid:durableId="1331374155">
    <w:abstractNumId w:val="3"/>
  </w:num>
  <w:num w:numId="14" w16cid:durableId="420302854">
    <w:abstractNumId w:val="3"/>
  </w:num>
  <w:num w:numId="15" w16cid:durableId="1175723911">
    <w:abstractNumId w:val="2"/>
  </w:num>
  <w:num w:numId="16" w16cid:durableId="1404985968">
    <w:abstractNumId w:val="2"/>
  </w:num>
  <w:num w:numId="17" w16cid:durableId="2015180467">
    <w:abstractNumId w:val="1"/>
  </w:num>
  <w:num w:numId="18" w16cid:durableId="511261388">
    <w:abstractNumId w:val="1"/>
  </w:num>
  <w:num w:numId="19" w16cid:durableId="376635703">
    <w:abstractNumId w:val="0"/>
  </w:num>
  <w:num w:numId="20" w16cid:durableId="612249888">
    <w:abstractNumId w:val="0"/>
  </w:num>
  <w:num w:numId="21" w16cid:durableId="61875417">
    <w:abstractNumId w:val="9"/>
  </w:num>
  <w:num w:numId="22" w16cid:durableId="1876697666">
    <w:abstractNumId w:val="7"/>
  </w:num>
  <w:num w:numId="23" w16cid:durableId="927233330">
    <w:abstractNumId w:val="6"/>
  </w:num>
  <w:num w:numId="24" w16cid:durableId="499396797">
    <w:abstractNumId w:val="5"/>
  </w:num>
  <w:num w:numId="25" w16cid:durableId="1146119461">
    <w:abstractNumId w:val="4"/>
  </w:num>
  <w:num w:numId="26" w16cid:durableId="464934950">
    <w:abstractNumId w:val="8"/>
  </w:num>
  <w:num w:numId="27" w16cid:durableId="1599828356">
    <w:abstractNumId w:val="3"/>
  </w:num>
  <w:num w:numId="28" w16cid:durableId="544761084">
    <w:abstractNumId w:val="2"/>
  </w:num>
  <w:num w:numId="29" w16cid:durableId="220753646">
    <w:abstractNumId w:val="1"/>
  </w:num>
  <w:num w:numId="30" w16cid:durableId="1648699954">
    <w:abstractNumId w:val="0"/>
  </w:num>
  <w:num w:numId="31" w16cid:durableId="321739977">
    <w:abstractNumId w:val="9"/>
  </w:num>
  <w:num w:numId="32" w16cid:durableId="1405909455">
    <w:abstractNumId w:val="7"/>
  </w:num>
  <w:num w:numId="33" w16cid:durableId="199903961">
    <w:abstractNumId w:val="6"/>
  </w:num>
  <w:num w:numId="34" w16cid:durableId="259266409">
    <w:abstractNumId w:val="5"/>
  </w:num>
  <w:num w:numId="35" w16cid:durableId="1922371658">
    <w:abstractNumId w:val="4"/>
  </w:num>
  <w:num w:numId="36" w16cid:durableId="112096894">
    <w:abstractNumId w:val="8"/>
  </w:num>
  <w:num w:numId="37" w16cid:durableId="240339892">
    <w:abstractNumId w:val="3"/>
  </w:num>
  <w:num w:numId="38" w16cid:durableId="1822648116">
    <w:abstractNumId w:val="2"/>
  </w:num>
  <w:num w:numId="39" w16cid:durableId="1074662995">
    <w:abstractNumId w:val="1"/>
  </w:num>
  <w:num w:numId="40" w16cid:durableId="326446942">
    <w:abstractNumId w:val="0"/>
  </w:num>
  <w:num w:numId="41" w16cid:durableId="1592813915">
    <w:abstractNumId w:val="10"/>
  </w:num>
  <w:num w:numId="42" w16cid:durableId="1123620312">
    <w:abstractNumId w:val="10"/>
  </w:num>
  <w:num w:numId="43" w16cid:durableId="1867134541">
    <w:abstractNumId w:val="10"/>
  </w:num>
  <w:num w:numId="44" w16cid:durableId="1931769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FR"/>
    <w:docVar w:name="dvnumam" w:val="518"/>
    <w:docVar w:name="dvpe" w:val="768.004"/>
    <w:docVar w:name="dvrapporteur" w:val="Rapporteurs: "/>
    <w:docVar w:name="dvstar" w:val="***I"/>
    <w:docVar w:name="dvtitre" w:val="Résolution législative du Parlement européen du ... 2025 sur la proposition de règlement du Parlement européen et du Conseil relatif, d’une part, aux exigences en matière de circularité applicables à la conception des véhicules et, d’autre part, à la gestion des véhicules hors d’usage, modifiant les règlements (UE) 2018/858 et 2019/1020 et abrogeant les directives 2000/53/CE et 2005/64/CE(COM(2023)0451 – C9-0308/2023 – 2023/0284(COD))"/>
  </w:docVars>
  <w:rsids>
    <w:rsidRoot w:val="00152815"/>
    <w:rsid w:val="00002272"/>
    <w:rsid w:val="00064002"/>
    <w:rsid w:val="000677B9"/>
    <w:rsid w:val="000831BA"/>
    <w:rsid w:val="000A42CC"/>
    <w:rsid w:val="000E7DD9"/>
    <w:rsid w:val="0010095E"/>
    <w:rsid w:val="00125B37"/>
    <w:rsid w:val="00152815"/>
    <w:rsid w:val="00187494"/>
    <w:rsid w:val="001B1665"/>
    <w:rsid w:val="001F32AE"/>
    <w:rsid w:val="00230C32"/>
    <w:rsid w:val="002767FF"/>
    <w:rsid w:val="002B18FE"/>
    <w:rsid w:val="002B5493"/>
    <w:rsid w:val="00343214"/>
    <w:rsid w:val="00361C00"/>
    <w:rsid w:val="00395FA1"/>
    <w:rsid w:val="003D5216"/>
    <w:rsid w:val="003E03D6"/>
    <w:rsid w:val="003E15D4"/>
    <w:rsid w:val="00411CCE"/>
    <w:rsid w:val="0041666E"/>
    <w:rsid w:val="00421060"/>
    <w:rsid w:val="00471C19"/>
    <w:rsid w:val="004867E3"/>
    <w:rsid w:val="00494A28"/>
    <w:rsid w:val="004B301E"/>
    <w:rsid w:val="004C0004"/>
    <w:rsid w:val="004C5D52"/>
    <w:rsid w:val="004F7EF4"/>
    <w:rsid w:val="0050519A"/>
    <w:rsid w:val="005072A1"/>
    <w:rsid w:val="00514517"/>
    <w:rsid w:val="00545827"/>
    <w:rsid w:val="00560270"/>
    <w:rsid w:val="005C2568"/>
    <w:rsid w:val="005C2C59"/>
    <w:rsid w:val="005F1B17"/>
    <w:rsid w:val="006037C0"/>
    <w:rsid w:val="006631B6"/>
    <w:rsid w:val="00680577"/>
    <w:rsid w:val="006F74FA"/>
    <w:rsid w:val="00731ADD"/>
    <w:rsid w:val="00734777"/>
    <w:rsid w:val="00747932"/>
    <w:rsid w:val="00751A4A"/>
    <w:rsid w:val="00756632"/>
    <w:rsid w:val="00762C74"/>
    <w:rsid w:val="00774901"/>
    <w:rsid w:val="00786EC0"/>
    <w:rsid w:val="007949B7"/>
    <w:rsid w:val="00796941"/>
    <w:rsid w:val="007D1690"/>
    <w:rsid w:val="007E22AD"/>
    <w:rsid w:val="00817416"/>
    <w:rsid w:val="00842779"/>
    <w:rsid w:val="00865F67"/>
    <w:rsid w:val="00874F54"/>
    <w:rsid w:val="00881A7B"/>
    <w:rsid w:val="008840E5"/>
    <w:rsid w:val="00885576"/>
    <w:rsid w:val="00887B3E"/>
    <w:rsid w:val="008C2AC6"/>
    <w:rsid w:val="00911D81"/>
    <w:rsid w:val="00930C23"/>
    <w:rsid w:val="0093193B"/>
    <w:rsid w:val="009509D8"/>
    <w:rsid w:val="00950B64"/>
    <w:rsid w:val="00981893"/>
    <w:rsid w:val="00A1687D"/>
    <w:rsid w:val="00A3336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60D"/>
    <w:rsid w:val="00C941CB"/>
    <w:rsid w:val="00CC2357"/>
    <w:rsid w:val="00CF071A"/>
    <w:rsid w:val="00D058B8"/>
    <w:rsid w:val="00D32638"/>
    <w:rsid w:val="00D37014"/>
    <w:rsid w:val="00D56C11"/>
    <w:rsid w:val="00D62CB6"/>
    <w:rsid w:val="00D834A0"/>
    <w:rsid w:val="00D872DF"/>
    <w:rsid w:val="00D91E21"/>
    <w:rsid w:val="00DA7FCD"/>
    <w:rsid w:val="00E365E1"/>
    <w:rsid w:val="00E67465"/>
    <w:rsid w:val="00E820A4"/>
    <w:rsid w:val="00EB006A"/>
    <w:rsid w:val="00EB4772"/>
    <w:rsid w:val="00ED169E"/>
    <w:rsid w:val="00ED4235"/>
    <w:rsid w:val="00EE741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C5968"/>
  <w15:chartTrackingRefBased/>
  <w15:docId w15:val="{EEE4F5D1-C7F8-4820-8027-4CA9948E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E7418"/>
    <w:rPr>
      <w:b/>
      <w:kern w:val="28"/>
      <w:sz w:val="28"/>
      <w:lang w:val="fr-FR" w:eastAsia="fr-FR"/>
    </w:rPr>
  </w:style>
  <w:style w:type="character" w:customStyle="1" w:styleId="Heading2Char">
    <w:name w:val="Heading 2 Char"/>
    <w:basedOn w:val="DefaultParagraphFont"/>
    <w:link w:val="Heading2"/>
    <w:semiHidden/>
    <w:rsid w:val="00EE7418"/>
    <w:rPr>
      <w:sz w:val="24"/>
      <w:lang w:val="fr-FR" w:eastAsia="fr-FR"/>
    </w:rPr>
  </w:style>
  <w:style w:type="character" w:customStyle="1" w:styleId="Heading3Char">
    <w:name w:val="Heading 3 Char"/>
    <w:basedOn w:val="DefaultParagraphFont"/>
    <w:link w:val="Heading3"/>
    <w:semiHidden/>
    <w:rsid w:val="00EE7418"/>
    <w:rPr>
      <w:rFonts w:ascii="Arial" w:hAnsi="Arial"/>
      <w:sz w:val="24"/>
      <w:lang w:val="fr-FR" w:eastAsia="fr-FR"/>
    </w:rPr>
  </w:style>
  <w:style w:type="character" w:customStyle="1" w:styleId="Heading4Char">
    <w:name w:val="Heading 4 Char"/>
    <w:basedOn w:val="DefaultParagraphFont"/>
    <w:link w:val="Heading4"/>
    <w:semiHidden/>
    <w:rsid w:val="00EE7418"/>
    <w:rPr>
      <w:sz w:val="24"/>
      <w:lang w:val="en-US" w:eastAsia="fr-FR"/>
    </w:rPr>
  </w:style>
  <w:style w:type="character" w:customStyle="1" w:styleId="Heading5Char">
    <w:name w:val="Heading 5 Char"/>
    <w:basedOn w:val="DefaultParagraphFont"/>
    <w:link w:val="Heading5"/>
    <w:semiHidden/>
    <w:rsid w:val="00EE7418"/>
    <w:rPr>
      <w:sz w:val="24"/>
      <w:lang w:val="en-US" w:eastAsia="fr-FR"/>
    </w:rPr>
  </w:style>
  <w:style w:type="character" w:customStyle="1" w:styleId="Heading6Char">
    <w:name w:val="Heading 6 Char"/>
    <w:basedOn w:val="DefaultParagraphFont"/>
    <w:link w:val="Heading6"/>
    <w:semiHidden/>
    <w:rsid w:val="00EE7418"/>
    <w:rPr>
      <w:i/>
      <w:sz w:val="22"/>
      <w:lang w:val="fr-FR"/>
    </w:rPr>
  </w:style>
  <w:style w:type="character" w:customStyle="1" w:styleId="Heading7Char">
    <w:name w:val="Heading 7 Char"/>
    <w:basedOn w:val="DefaultParagraphFont"/>
    <w:link w:val="Heading7"/>
    <w:semiHidden/>
    <w:rsid w:val="00EE7418"/>
    <w:rPr>
      <w:rFonts w:ascii="Arial" w:hAnsi="Arial"/>
      <w:sz w:val="24"/>
      <w:lang w:val="fr-FR"/>
    </w:rPr>
  </w:style>
  <w:style w:type="character" w:customStyle="1" w:styleId="Heading8Char">
    <w:name w:val="Heading 8 Char"/>
    <w:basedOn w:val="DefaultParagraphFont"/>
    <w:link w:val="Heading8"/>
    <w:semiHidden/>
    <w:rsid w:val="00EE7418"/>
    <w:rPr>
      <w:rFonts w:ascii="Arial" w:hAnsi="Arial"/>
      <w:i/>
      <w:sz w:val="24"/>
      <w:lang w:val="fr-FR"/>
    </w:rPr>
  </w:style>
  <w:style w:type="character" w:customStyle="1" w:styleId="Heading9Char">
    <w:name w:val="Heading 9 Char"/>
    <w:basedOn w:val="DefaultParagraphFont"/>
    <w:link w:val="Heading9"/>
    <w:semiHidden/>
    <w:rsid w:val="00EE7418"/>
    <w:rPr>
      <w:rFonts w:ascii="Arial" w:hAnsi="Arial"/>
      <w:b/>
      <w:i/>
      <w:sz w:val="18"/>
      <w:lang w:val="fr-FR"/>
    </w:rPr>
  </w:style>
  <w:style w:type="paragraph" w:styleId="TOCHeading">
    <w:name w:val="TOC Heading"/>
    <w:basedOn w:val="Normal"/>
    <w:next w:val="Normal"/>
    <w:unhideWhenUsed/>
    <w:qFormat/>
    <w:rsid w:val="00EE7418"/>
    <w:pPr>
      <w:widowControl/>
      <w:spacing w:after="240"/>
    </w:pPr>
    <w:rPr>
      <w:lang w:val="en-GB"/>
    </w:rPr>
  </w:style>
  <w:style w:type="paragraph" w:customStyle="1" w:styleId="EPFooter2">
    <w:name w:val="EPFooter2"/>
    <w:basedOn w:val="Normal"/>
    <w:next w:val="Normal"/>
    <w:rsid w:val="00EE741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E7418"/>
    <w:pPr>
      <w:keepNext/>
      <w:spacing w:after="240"/>
      <w:jc w:val="right"/>
    </w:pPr>
    <w:rPr>
      <w:rFonts w:ascii="Arial" w:hAnsi="Arial"/>
      <w:b/>
    </w:rPr>
  </w:style>
  <w:style w:type="paragraph" w:customStyle="1" w:styleId="Normal6a">
    <w:name w:val="Normal6a"/>
    <w:basedOn w:val="Normal"/>
    <w:rsid w:val="00EE7418"/>
    <w:pPr>
      <w:spacing w:after="120"/>
    </w:pPr>
  </w:style>
  <w:style w:type="paragraph" w:customStyle="1" w:styleId="PageHeading">
    <w:name w:val="PageHeading"/>
    <w:basedOn w:val="Normal"/>
    <w:rsid w:val="00EE7418"/>
    <w:pPr>
      <w:keepNext/>
      <w:spacing w:after="480"/>
      <w:jc w:val="center"/>
    </w:pPr>
    <w:rPr>
      <w:rFonts w:ascii="Arial" w:hAnsi="Arial" w:cs="Arial"/>
      <w:b/>
    </w:rPr>
  </w:style>
  <w:style w:type="paragraph" w:customStyle="1" w:styleId="NormalBold">
    <w:name w:val="NormalBold"/>
    <w:basedOn w:val="Normal"/>
    <w:link w:val="NormalBoldChar"/>
    <w:rsid w:val="00EE7418"/>
    <w:rPr>
      <w:b/>
    </w:rPr>
  </w:style>
  <w:style w:type="character" w:customStyle="1" w:styleId="NormalBoldChar">
    <w:name w:val="NormalBold Char"/>
    <w:basedOn w:val="DefaultParagraphFont"/>
    <w:link w:val="NormalBold"/>
    <w:locked/>
    <w:rsid w:val="00EE7418"/>
    <w:rPr>
      <w:b/>
      <w:sz w:val="24"/>
      <w:lang w:val="fr-FR"/>
    </w:rPr>
  </w:style>
  <w:style w:type="paragraph" w:customStyle="1" w:styleId="NormalBold12a">
    <w:name w:val="NormalBold12a"/>
    <w:basedOn w:val="Normal"/>
    <w:rsid w:val="00EE7418"/>
    <w:pPr>
      <w:spacing w:after="240"/>
    </w:pPr>
    <w:rPr>
      <w:b/>
    </w:rPr>
  </w:style>
  <w:style w:type="paragraph" w:customStyle="1" w:styleId="AmJustText">
    <w:name w:val="AmJustText"/>
    <w:basedOn w:val="Normal"/>
    <w:rsid w:val="00EE7418"/>
    <w:pPr>
      <w:spacing w:after="240"/>
    </w:pPr>
    <w:rPr>
      <w:i/>
    </w:rPr>
  </w:style>
  <w:style w:type="paragraph" w:customStyle="1" w:styleId="NormalHanging12a">
    <w:name w:val="NormalHanging12a"/>
    <w:basedOn w:val="Normal"/>
    <w:rsid w:val="00EE7418"/>
    <w:pPr>
      <w:spacing w:after="240"/>
      <w:ind w:left="567" w:hanging="567"/>
    </w:pPr>
  </w:style>
  <w:style w:type="paragraph" w:customStyle="1" w:styleId="CoverNormal24a">
    <w:name w:val="CoverNormal24a"/>
    <w:basedOn w:val="Normal"/>
    <w:rsid w:val="00EE7418"/>
    <w:pPr>
      <w:spacing w:after="480"/>
      <w:ind w:left="1417"/>
    </w:pPr>
  </w:style>
  <w:style w:type="paragraph" w:customStyle="1" w:styleId="CoverNormal">
    <w:name w:val="CoverNormal"/>
    <w:basedOn w:val="Normal"/>
    <w:rsid w:val="00EE7418"/>
    <w:pPr>
      <w:ind w:left="1418"/>
    </w:pPr>
  </w:style>
  <w:style w:type="paragraph" w:customStyle="1" w:styleId="AmCrossRef">
    <w:name w:val="AmCrossRef"/>
    <w:basedOn w:val="Normal"/>
    <w:rsid w:val="00EE7418"/>
    <w:pPr>
      <w:spacing w:before="240" w:after="240"/>
      <w:jc w:val="center"/>
    </w:pPr>
    <w:rPr>
      <w:i/>
    </w:rPr>
  </w:style>
  <w:style w:type="paragraph" w:customStyle="1" w:styleId="AmJustTitle">
    <w:name w:val="AmJustTitle"/>
    <w:basedOn w:val="Normal"/>
    <w:next w:val="AmJustText"/>
    <w:rsid w:val="00EE7418"/>
    <w:pPr>
      <w:keepNext/>
      <w:spacing w:before="240" w:after="240"/>
      <w:jc w:val="center"/>
    </w:pPr>
    <w:rPr>
      <w:i/>
    </w:rPr>
  </w:style>
  <w:style w:type="paragraph" w:customStyle="1" w:styleId="CoverReference">
    <w:name w:val="CoverReference"/>
    <w:basedOn w:val="Normal"/>
    <w:rsid w:val="00EE7418"/>
    <w:pPr>
      <w:spacing w:before="1080"/>
      <w:jc w:val="right"/>
    </w:pPr>
    <w:rPr>
      <w:rFonts w:ascii="Arial" w:hAnsi="Arial" w:cs="Arial"/>
      <w:b/>
    </w:rPr>
  </w:style>
  <w:style w:type="paragraph" w:customStyle="1" w:styleId="CoverDocType">
    <w:name w:val="CoverDocType"/>
    <w:basedOn w:val="Normal"/>
    <w:rsid w:val="00EE7418"/>
    <w:pPr>
      <w:ind w:left="1418"/>
    </w:pPr>
    <w:rPr>
      <w:rFonts w:ascii="Arial" w:hAnsi="Arial"/>
      <w:b/>
      <w:sz w:val="48"/>
    </w:rPr>
  </w:style>
  <w:style w:type="paragraph" w:customStyle="1" w:styleId="CoverDocType24a">
    <w:name w:val="CoverDocType24a"/>
    <w:basedOn w:val="Normal"/>
    <w:rsid w:val="00EE7418"/>
    <w:pPr>
      <w:spacing w:after="480"/>
      <w:ind w:left="1418"/>
    </w:pPr>
    <w:rPr>
      <w:rFonts w:ascii="Arial" w:hAnsi="Arial"/>
      <w:b/>
      <w:sz w:val="48"/>
    </w:rPr>
  </w:style>
  <w:style w:type="paragraph" w:customStyle="1" w:styleId="CoverDate">
    <w:name w:val="CoverDate"/>
    <w:basedOn w:val="Normal"/>
    <w:rsid w:val="00EE7418"/>
    <w:pPr>
      <w:spacing w:before="240" w:after="1200"/>
    </w:pPr>
  </w:style>
  <w:style w:type="paragraph" w:styleId="Header">
    <w:name w:val="header"/>
    <w:basedOn w:val="Normal"/>
    <w:link w:val="HeaderChar"/>
    <w:rsid w:val="00EE7418"/>
    <w:pPr>
      <w:tabs>
        <w:tab w:val="center" w:pos="4513"/>
        <w:tab w:val="right" w:pos="9026"/>
      </w:tabs>
    </w:pPr>
  </w:style>
  <w:style w:type="character" w:customStyle="1" w:styleId="HeaderChar">
    <w:name w:val="Header Char"/>
    <w:basedOn w:val="DefaultParagraphFont"/>
    <w:link w:val="Header"/>
    <w:rsid w:val="00EE7418"/>
    <w:rPr>
      <w:sz w:val="24"/>
      <w:lang w:val="fr-FR"/>
    </w:rPr>
  </w:style>
  <w:style w:type="paragraph" w:customStyle="1" w:styleId="AmOrLang">
    <w:name w:val="AmOrLang"/>
    <w:basedOn w:val="Normal"/>
    <w:rsid w:val="00EE7418"/>
    <w:pPr>
      <w:spacing w:before="240" w:after="240"/>
      <w:jc w:val="right"/>
    </w:pPr>
  </w:style>
  <w:style w:type="paragraph" w:customStyle="1" w:styleId="AmColumnHeading">
    <w:name w:val="AmColumnHeading"/>
    <w:basedOn w:val="Normal"/>
    <w:rsid w:val="00EE7418"/>
    <w:pPr>
      <w:spacing w:after="240"/>
      <w:jc w:val="center"/>
    </w:pPr>
    <w:rPr>
      <w:i/>
    </w:rPr>
  </w:style>
  <w:style w:type="paragraph" w:customStyle="1" w:styleId="AmNumberTabs">
    <w:name w:val="AmNumberTabs"/>
    <w:basedOn w:val="Normal"/>
    <w:link w:val="AmNumberTabsChar"/>
    <w:rsid w:val="00EE74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E7418"/>
    <w:rPr>
      <w:b/>
      <w:sz w:val="24"/>
      <w:lang w:val="fr-FR"/>
    </w:rPr>
  </w:style>
  <w:style w:type="paragraph" w:customStyle="1" w:styleId="NormalBold12b">
    <w:name w:val="NormalBold12b"/>
    <w:basedOn w:val="Normal"/>
    <w:link w:val="NormalBold12bChar"/>
    <w:rsid w:val="00EE7418"/>
    <w:pPr>
      <w:spacing w:before="240"/>
    </w:pPr>
    <w:rPr>
      <w:b/>
    </w:rPr>
  </w:style>
  <w:style w:type="character" w:customStyle="1" w:styleId="NormalBold12bChar">
    <w:name w:val="NormalBold12b Char"/>
    <w:basedOn w:val="AmNumberTabsChar"/>
    <w:link w:val="NormalBold12b"/>
    <w:rsid w:val="00EE7418"/>
    <w:rPr>
      <w:b/>
      <w:sz w:val="24"/>
      <w:lang w:val="fr-FR"/>
    </w:rPr>
  </w:style>
  <w:style w:type="paragraph" w:customStyle="1" w:styleId="EPBody">
    <w:name w:val="EPBody"/>
    <w:basedOn w:val="Normal"/>
    <w:rsid w:val="00EE7418"/>
    <w:pPr>
      <w:jc w:val="center"/>
    </w:pPr>
    <w:rPr>
      <w:rFonts w:ascii="Arial" w:hAnsi="Arial" w:cs="Arial"/>
      <w:i/>
      <w:sz w:val="22"/>
      <w:szCs w:val="22"/>
    </w:rPr>
  </w:style>
  <w:style w:type="paragraph" w:customStyle="1" w:styleId="EPFooter">
    <w:name w:val="EPFooter"/>
    <w:basedOn w:val="Normal"/>
    <w:rsid w:val="00EE7418"/>
    <w:pPr>
      <w:tabs>
        <w:tab w:val="center" w:pos="4535"/>
        <w:tab w:val="right" w:pos="9071"/>
      </w:tabs>
      <w:spacing w:before="240" w:after="240"/>
    </w:pPr>
    <w:rPr>
      <w:color w:val="010000"/>
      <w:sz w:val="22"/>
    </w:rPr>
  </w:style>
  <w:style w:type="paragraph" w:customStyle="1" w:styleId="EPComma">
    <w:name w:val="EPComma"/>
    <w:basedOn w:val="Normal"/>
    <w:rsid w:val="00EE7418"/>
    <w:pPr>
      <w:spacing w:before="480" w:after="240"/>
    </w:pPr>
  </w:style>
  <w:style w:type="paragraph" w:customStyle="1" w:styleId="Lgendesigne">
    <w:name w:val="Légende signe"/>
    <w:basedOn w:val="Normal"/>
    <w:rsid w:val="00EE7418"/>
    <w:pPr>
      <w:tabs>
        <w:tab w:val="right" w:pos="454"/>
        <w:tab w:val="left" w:pos="737"/>
      </w:tabs>
      <w:ind w:left="737" w:hanging="737"/>
    </w:pPr>
    <w:rPr>
      <w:snapToGrid w:val="0"/>
      <w:sz w:val="18"/>
      <w:lang w:eastAsia="en-US"/>
    </w:rPr>
  </w:style>
  <w:style w:type="paragraph" w:customStyle="1" w:styleId="Lgendetitre">
    <w:name w:val="Légende titre"/>
    <w:basedOn w:val="Normal"/>
    <w:rsid w:val="00EE7418"/>
    <w:pPr>
      <w:spacing w:before="240" w:after="240"/>
    </w:pPr>
    <w:rPr>
      <w:b/>
      <w:i/>
      <w:snapToGrid w:val="0"/>
      <w:lang w:eastAsia="en-US"/>
    </w:rPr>
  </w:style>
  <w:style w:type="paragraph" w:customStyle="1" w:styleId="Lgendestandard">
    <w:name w:val="Légende standard"/>
    <w:basedOn w:val="Normal"/>
    <w:rsid w:val="00EE7418"/>
    <w:rPr>
      <w:sz w:val="18"/>
    </w:rPr>
  </w:style>
  <w:style w:type="character" w:customStyle="1" w:styleId="Normal12Char">
    <w:name w:val="Normal12 Char"/>
    <w:basedOn w:val="DefaultParagraphFont"/>
    <w:link w:val="Normal12"/>
    <w:locked/>
    <w:rsid w:val="00EE7418"/>
    <w:rPr>
      <w:noProof/>
      <w:sz w:val="24"/>
    </w:rPr>
  </w:style>
  <w:style w:type="paragraph" w:customStyle="1" w:styleId="Normal12">
    <w:name w:val="Normal12"/>
    <w:basedOn w:val="Normal"/>
    <w:link w:val="Normal12Char"/>
    <w:rsid w:val="00EE7418"/>
    <w:pPr>
      <w:spacing w:after="240"/>
    </w:pPr>
    <w:rPr>
      <w:noProof/>
      <w:lang w:val="en-GB"/>
    </w:rPr>
  </w:style>
  <w:style w:type="character" w:customStyle="1" w:styleId="Normal6Char">
    <w:name w:val="Normal6 Char"/>
    <w:basedOn w:val="DefaultParagraphFont"/>
    <w:link w:val="Normal6"/>
    <w:locked/>
    <w:rsid w:val="00EE7418"/>
    <w:rPr>
      <w:sz w:val="24"/>
    </w:rPr>
  </w:style>
  <w:style w:type="paragraph" w:customStyle="1" w:styleId="Normal6">
    <w:name w:val="Normal6"/>
    <w:basedOn w:val="Normal"/>
    <w:link w:val="Normal6Char"/>
    <w:rsid w:val="00EE7418"/>
    <w:pPr>
      <w:spacing w:after="120"/>
    </w:pPr>
    <w:rPr>
      <w:lang w:val="en-GB"/>
    </w:rPr>
  </w:style>
  <w:style w:type="paragraph" w:customStyle="1" w:styleId="Normal12Italic">
    <w:name w:val="Normal12Italic"/>
    <w:basedOn w:val="Normal12"/>
    <w:rsid w:val="00EE7418"/>
    <w:rPr>
      <w:i/>
    </w:rPr>
  </w:style>
  <w:style w:type="paragraph" w:customStyle="1" w:styleId="EntPE">
    <w:name w:val="EntPE"/>
    <w:basedOn w:val="Normal12"/>
    <w:rsid w:val="00EE7418"/>
    <w:pPr>
      <w:jc w:val="center"/>
    </w:pPr>
    <w:rPr>
      <w:noProof w:val="0"/>
      <w:sz w:val="56"/>
    </w:rPr>
  </w:style>
  <w:style w:type="paragraph" w:customStyle="1" w:styleId="Normal24a">
    <w:name w:val="Normal24a"/>
    <w:basedOn w:val="Normal"/>
    <w:rsid w:val="00EE7418"/>
    <w:pPr>
      <w:spacing w:after="480"/>
    </w:pPr>
  </w:style>
  <w:style w:type="paragraph" w:customStyle="1" w:styleId="NormalBoldCenter">
    <w:name w:val="NormalBoldCenter"/>
    <w:basedOn w:val="Normal"/>
    <w:rsid w:val="00EE7418"/>
    <w:pPr>
      <w:jc w:val="center"/>
    </w:pPr>
    <w:rPr>
      <w:b/>
    </w:rPr>
  </w:style>
  <w:style w:type="paragraph" w:customStyle="1" w:styleId="Footprint12b">
    <w:name w:val="Footprint12b"/>
    <w:basedOn w:val="Normal"/>
    <w:rsid w:val="00EE7418"/>
    <w:pPr>
      <w:spacing w:before="240"/>
    </w:pPr>
    <w:rPr>
      <w:szCs w:val="24"/>
    </w:rPr>
  </w:style>
  <w:style w:type="paragraph" w:customStyle="1" w:styleId="NormalSingle">
    <w:name w:val="NormalSingle"/>
    <w:basedOn w:val="Normal"/>
    <w:qFormat/>
    <w:rsid w:val="00EE7418"/>
    <w:rPr>
      <w:szCs w:val="24"/>
    </w:rPr>
  </w:style>
  <w:style w:type="paragraph" w:customStyle="1" w:styleId="AMNumberTabs0">
    <w:name w:val="AMNumberTabs"/>
    <w:basedOn w:val="Normal"/>
    <w:rsid w:val="00EE74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E7418"/>
    <w:pPr>
      <w:spacing w:after="240"/>
      <w:jc w:val="center"/>
    </w:pPr>
    <w:rPr>
      <w:i/>
    </w:rPr>
  </w:style>
  <w:style w:type="paragraph" w:customStyle="1" w:styleId="Olang">
    <w:name w:val="Olang"/>
    <w:basedOn w:val="Normal"/>
    <w:rsid w:val="00EE7418"/>
    <w:pPr>
      <w:spacing w:before="240" w:after="240"/>
      <w:jc w:val="right"/>
    </w:pPr>
    <w:rPr>
      <w:noProof/>
      <w:szCs w:val="24"/>
    </w:rPr>
  </w:style>
  <w:style w:type="paragraph" w:customStyle="1" w:styleId="JustificationTitle">
    <w:name w:val="JustificationTitle"/>
    <w:basedOn w:val="Normal"/>
    <w:next w:val="Normal12"/>
    <w:rsid w:val="00EE7418"/>
    <w:pPr>
      <w:keepNext/>
      <w:spacing w:before="240" w:after="240"/>
      <w:jc w:val="center"/>
    </w:pPr>
    <w:rPr>
      <w:i/>
      <w:noProof/>
    </w:rPr>
  </w:style>
  <w:style w:type="paragraph" w:styleId="BalloonText">
    <w:name w:val="Balloon Text"/>
    <w:basedOn w:val="Normal"/>
    <w:link w:val="BalloonTextChar"/>
    <w:unhideWhenUsed/>
    <w:rsid w:val="00EE7418"/>
    <w:rPr>
      <w:rFonts w:ascii="Segoe UI" w:hAnsi="Segoe UI" w:cs="Segoe UI"/>
      <w:sz w:val="18"/>
      <w:szCs w:val="18"/>
    </w:rPr>
  </w:style>
  <w:style w:type="character" w:customStyle="1" w:styleId="BalloonTextChar">
    <w:name w:val="Balloon Text Char"/>
    <w:basedOn w:val="DefaultParagraphFont"/>
    <w:link w:val="BalloonText"/>
    <w:rsid w:val="00EE7418"/>
    <w:rPr>
      <w:rFonts w:ascii="Segoe UI" w:hAnsi="Segoe UI" w:cs="Segoe UI"/>
      <w:sz w:val="18"/>
      <w:szCs w:val="18"/>
      <w:lang w:val="fr-FR"/>
    </w:rPr>
  </w:style>
  <w:style w:type="character" w:styleId="CommentReference">
    <w:name w:val="annotation reference"/>
    <w:basedOn w:val="DefaultParagraphFont"/>
    <w:rsid w:val="00EE7418"/>
    <w:rPr>
      <w:sz w:val="16"/>
      <w:szCs w:val="16"/>
    </w:rPr>
  </w:style>
  <w:style w:type="paragraph" w:styleId="CommentText">
    <w:name w:val="annotation text"/>
    <w:basedOn w:val="Normal"/>
    <w:link w:val="CommentTextChar"/>
    <w:rsid w:val="00EE7418"/>
    <w:rPr>
      <w:sz w:val="20"/>
    </w:rPr>
  </w:style>
  <w:style w:type="character" w:customStyle="1" w:styleId="CommentTextChar">
    <w:name w:val="Comment Text Char"/>
    <w:basedOn w:val="DefaultParagraphFont"/>
    <w:link w:val="CommentText"/>
    <w:rsid w:val="00EE7418"/>
    <w:rPr>
      <w:lang w:val="fr-FR"/>
    </w:rPr>
  </w:style>
  <w:style w:type="paragraph" w:styleId="CommentSubject">
    <w:name w:val="annotation subject"/>
    <w:basedOn w:val="CommentText"/>
    <w:next w:val="CommentText"/>
    <w:link w:val="CommentSubjectChar"/>
    <w:unhideWhenUsed/>
    <w:rsid w:val="00EE7418"/>
    <w:rPr>
      <w:b/>
      <w:bCs/>
    </w:rPr>
  </w:style>
  <w:style w:type="character" w:customStyle="1" w:styleId="CommentSubjectChar">
    <w:name w:val="Comment Subject Char"/>
    <w:basedOn w:val="CommentTextChar"/>
    <w:link w:val="CommentSubject"/>
    <w:rsid w:val="00EE7418"/>
    <w:rPr>
      <w:b/>
      <w:bCs/>
      <w:lang w:val="fr-FR"/>
    </w:rPr>
  </w:style>
  <w:style w:type="paragraph" w:styleId="Revision">
    <w:name w:val="Revision"/>
    <w:hidden/>
    <w:uiPriority w:val="99"/>
    <w:semiHidden/>
    <w:rsid w:val="00EE7418"/>
    <w:rPr>
      <w:sz w:val="24"/>
      <w:lang w:val="fr-FR"/>
    </w:rPr>
  </w:style>
  <w:style w:type="paragraph" w:styleId="Index1">
    <w:name w:val="index 1"/>
    <w:basedOn w:val="Normal"/>
    <w:next w:val="Normal"/>
    <w:autoRedefine/>
    <w:rsid w:val="00EE7418"/>
    <w:pPr>
      <w:ind w:left="240" w:hanging="240"/>
    </w:pPr>
  </w:style>
  <w:style w:type="paragraph" w:styleId="IndexHeading">
    <w:name w:val="index heading"/>
    <w:basedOn w:val="Normal"/>
    <w:next w:val="Index1"/>
    <w:rsid w:val="00EE7418"/>
    <w:rPr>
      <w:rFonts w:asciiTheme="majorHAnsi" w:eastAsiaTheme="majorEastAsia" w:hAnsiTheme="majorHAnsi" w:cstheme="majorBidi"/>
      <w:b/>
      <w:bCs/>
    </w:rPr>
  </w:style>
  <w:style w:type="character" w:styleId="Hyperlink">
    <w:name w:val="Hyperlink"/>
    <w:basedOn w:val="DefaultParagraphFont"/>
    <w:rsid w:val="00EE7418"/>
    <w:rPr>
      <w:color w:val="0563C1" w:themeColor="hyperlink"/>
      <w:u w:val="single"/>
    </w:rPr>
  </w:style>
  <w:style w:type="paragraph" w:styleId="NormalWeb">
    <w:name w:val="Normal (Web)"/>
    <w:basedOn w:val="Normal"/>
    <w:uiPriority w:val="99"/>
    <w:unhideWhenUsed/>
    <w:rsid w:val="00EE7418"/>
    <w:pPr>
      <w:widowControl/>
      <w:spacing w:before="100" w:beforeAutospacing="1" w:after="100" w:afterAutospacing="1"/>
    </w:pPr>
    <w:rPr>
      <w:szCs w:val="24"/>
    </w:rPr>
  </w:style>
  <w:style w:type="paragraph" w:customStyle="1" w:styleId="oj-normal">
    <w:name w:val="oj-normal"/>
    <w:basedOn w:val="Normal"/>
    <w:rsid w:val="00EE7418"/>
    <w:pPr>
      <w:widowControl/>
      <w:spacing w:before="100" w:beforeAutospacing="1" w:after="100" w:afterAutospacing="1"/>
    </w:pPr>
    <w:rPr>
      <w:szCs w:val="24"/>
    </w:rPr>
  </w:style>
  <w:style w:type="character" w:customStyle="1" w:styleId="oj-super">
    <w:name w:val="oj-super"/>
    <w:basedOn w:val="DefaultParagraphFont"/>
    <w:rsid w:val="00EE7418"/>
  </w:style>
  <w:style w:type="paragraph" w:customStyle="1" w:styleId="Normal12a">
    <w:name w:val="Normal12a"/>
    <w:basedOn w:val="Normal"/>
    <w:rsid w:val="00EE7418"/>
    <w:pPr>
      <w:spacing w:after="240"/>
    </w:pPr>
  </w:style>
  <w:style w:type="paragraph" w:customStyle="1" w:styleId="PageHeadingNotTOC">
    <w:name w:val="PageHeadingNotTOC"/>
    <w:basedOn w:val="Normal"/>
    <w:rsid w:val="00EE7418"/>
    <w:pPr>
      <w:keepNext/>
      <w:spacing w:after="480"/>
      <w:jc w:val="center"/>
    </w:pPr>
    <w:rPr>
      <w:rFonts w:ascii="Arial" w:hAnsi="Arial" w:cs="Arial"/>
      <w:b/>
    </w:rPr>
  </w:style>
  <w:style w:type="paragraph" w:customStyle="1" w:styleId="AmHeadingPA">
    <w:name w:val="AmHeadingPA"/>
    <w:basedOn w:val="Normal"/>
    <w:next w:val="Normal"/>
    <w:rsid w:val="00EE741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E741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E7418"/>
    <w:pPr>
      <w:tabs>
        <w:tab w:val="center" w:pos="284"/>
        <w:tab w:val="left" w:pos="426"/>
      </w:tabs>
    </w:pPr>
    <w:rPr>
      <w:snapToGrid w:val="0"/>
      <w:lang w:eastAsia="en-US"/>
    </w:rPr>
  </w:style>
  <w:style w:type="paragraph" w:customStyle="1" w:styleId="RollCallVotes">
    <w:name w:val="RollCallVotes"/>
    <w:basedOn w:val="Normal"/>
    <w:rsid w:val="00EE7418"/>
    <w:pPr>
      <w:spacing w:before="120" w:after="120"/>
      <w:jc w:val="center"/>
    </w:pPr>
    <w:rPr>
      <w:b/>
      <w:bCs/>
      <w:snapToGrid w:val="0"/>
      <w:sz w:val="16"/>
      <w:lang w:eastAsia="en-US"/>
    </w:rPr>
  </w:style>
  <w:style w:type="paragraph" w:customStyle="1" w:styleId="RollCallTable">
    <w:name w:val="RollCallTable"/>
    <w:basedOn w:val="Normal"/>
    <w:rsid w:val="00EE7418"/>
    <w:pPr>
      <w:spacing w:before="120" w:after="120"/>
    </w:pPr>
    <w:rPr>
      <w:snapToGrid w:val="0"/>
      <w:sz w:val="16"/>
      <w:lang w:eastAsia="en-US"/>
    </w:rPr>
  </w:style>
  <w:style w:type="paragraph" w:customStyle="1" w:styleId="CoverBold">
    <w:name w:val="CoverBold"/>
    <w:basedOn w:val="Normal"/>
    <w:rsid w:val="00EE7418"/>
    <w:pPr>
      <w:ind w:left="1417"/>
    </w:pPr>
    <w:rPr>
      <w:b/>
    </w:rPr>
  </w:style>
  <w:style w:type="paragraph" w:styleId="Footer">
    <w:name w:val="footer"/>
    <w:basedOn w:val="Normal"/>
    <w:link w:val="FooterChar"/>
    <w:rsid w:val="00EE7418"/>
    <w:pPr>
      <w:tabs>
        <w:tab w:val="center" w:pos="4513"/>
        <w:tab w:val="right" w:pos="9026"/>
      </w:tabs>
    </w:pPr>
  </w:style>
  <w:style w:type="character" w:customStyle="1" w:styleId="FooterChar">
    <w:name w:val="Footer Char"/>
    <w:basedOn w:val="DefaultParagraphFont"/>
    <w:link w:val="Footer"/>
    <w:rsid w:val="00EE7418"/>
    <w:rPr>
      <w:sz w:val="24"/>
      <w:lang w:val="fr-FR"/>
    </w:rPr>
  </w:style>
  <w:style w:type="character" w:customStyle="1" w:styleId="SupBoldItalic">
    <w:name w:val="SupBoldItalic"/>
    <w:uiPriority w:val="1"/>
    <w:qFormat/>
    <w:rsid w:val="00EE7418"/>
    <w:rPr>
      <w:b/>
      <w:bCs w:val="0"/>
      <w:i/>
      <w:iCs w:val="0"/>
      <w:vertAlign w:val="superscript"/>
    </w:rPr>
  </w:style>
  <w:style w:type="character" w:styleId="Strong">
    <w:name w:val="Strong"/>
    <w:basedOn w:val="DefaultParagraphFont"/>
    <w:uiPriority w:val="22"/>
    <w:qFormat/>
    <w:rsid w:val="00EE7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165</Pages>
  <Words>50812</Words>
  <Characters>293182</Characters>
  <Application>Microsoft Office Word</Application>
  <DocSecurity>0</DocSecurity>
  <Lines>11727</Lines>
  <Paragraphs>3276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SOLTYSOVA Zuzana</cp:lastModifiedBy>
  <cp:revision>3</cp:revision>
  <cp:lastPrinted>2004-11-19T15:42:00Z</cp:lastPrinted>
  <dcterms:created xsi:type="dcterms:W3CDTF">2025-10-28T14:15:00Z</dcterms:created>
  <dcterms:modified xsi:type="dcterms:W3CDTF">2025-11-11T12:25:00Z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P10_TA(2025)0168_</vt:lpwstr>
  </property>
  <property fmtid="{D5CDD505-2E9C-101B-9397-08002B2CF9AE}" pid="4" name="&lt;Type&gt;">
    <vt:lpwstr>RR</vt:lpwstr>
  </property>
</Properties>
</file>