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7DEA" w14:paraId="7F3761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670AE8" w14:textId="3A3155AC" w:rsidR="00751A4A" w:rsidRPr="009E7DEA" w:rsidRDefault="009177B3" w:rsidP="0010095E">
            <w:pPr>
              <w:pStyle w:val="EPName"/>
            </w:pPr>
            <w:r w:rsidRPr="009E7DEA">
              <w:t>Parlament Ewropew</w:t>
            </w:r>
          </w:p>
          <w:p w14:paraId="3D1A4A03" w14:textId="77777777" w:rsidR="00751A4A" w:rsidRPr="009E7D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7DEA">
              <w:t>2024</w:t>
            </w:r>
            <w:r w:rsidR="00817416" w:rsidRPr="009E7DEA">
              <w:t>-202</w:t>
            </w:r>
            <w:r w:rsidRPr="009E7DEA">
              <w:t>9</w:t>
            </w:r>
          </w:p>
        </w:tc>
        <w:tc>
          <w:tcPr>
            <w:tcW w:w="2268" w:type="dxa"/>
            <w:shd w:val="clear" w:color="auto" w:fill="auto"/>
          </w:tcPr>
          <w:p w14:paraId="349625DD" w14:textId="77777777" w:rsidR="00751A4A" w:rsidRPr="009E7DEA" w:rsidRDefault="00187494" w:rsidP="0010095E">
            <w:pPr>
              <w:pStyle w:val="EPLogo"/>
            </w:pPr>
            <w:r w:rsidRPr="009E7DEA">
              <w:rPr>
                <w:noProof/>
                <w:lang w:eastAsia="ja-JP"/>
              </w:rPr>
              <w:drawing>
                <wp:inline distT="0" distB="0" distL="0" distR="0" wp14:anchorId="6BF17994" wp14:editId="29D20F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F0EF9" w14:textId="77777777" w:rsidR="00D058B8" w:rsidRPr="009E7DEA" w:rsidRDefault="00D058B8" w:rsidP="004C5D52">
      <w:pPr>
        <w:pStyle w:val="LineTop"/>
      </w:pPr>
    </w:p>
    <w:p w14:paraId="78DE2DB6" w14:textId="3844C285" w:rsidR="00680577" w:rsidRPr="009E7DEA" w:rsidRDefault="009177B3" w:rsidP="00680577">
      <w:pPr>
        <w:pStyle w:val="EPBodyTA1"/>
      </w:pPr>
      <w:r w:rsidRPr="009E7DEA">
        <w:t>TESTI ADOTTATI</w:t>
      </w:r>
    </w:p>
    <w:p w14:paraId="7E8C955A" w14:textId="77777777" w:rsidR="00D058B8" w:rsidRPr="009E7DEA" w:rsidRDefault="00D058B8" w:rsidP="00D058B8">
      <w:pPr>
        <w:pStyle w:val="LineBottom"/>
      </w:pPr>
    </w:p>
    <w:p w14:paraId="0BEE169F" w14:textId="3FB60636" w:rsidR="009177B3" w:rsidRPr="009E7DEA" w:rsidRDefault="009177B3" w:rsidP="009177B3">
      <w:pPr>
        <w:pStyle w:val="ATHeading1"/>
      </w:pPr>
      <w:bookmarkStart w:id="0" w:name="TANumber"/>
      <w:r w:rsidRPr="009E7DEA">
        <w:t>P10_TA(2025)0</w:t>
      </w:r>
      <w:r w:rsidR="00F01A0B">
        <w:t>169</w:t>
      </w:r>
      <w:bookmarkEnd w:id="0"/>
    </w:p>
    <w:p w14:paraId="4EA633A0" w14:textId="2F411098" w:rsidR="009177B3" w:rsidRPr="009E7DEA" w:rsidRDefault="009177B3" w:rsidP="009177B3">
      <w:pPr>
        <w:pStyle w:val="ATHeading2"/>
      </w:pPr>
      <w:bookmarkStart w:id="1" w:name="title"/>
      <w:r w:rsidRPr="009E7DEA">
        <w:t xml:space="preserve">Ftehim UE-Brażil: kooperazzjoni </w:t>
      </w:r>
      <w:proofErr w:type="spellStart"/>
      <w:r w:rsidRPr="009E7DEA">
        <w:t>mal-Europol</w:t>
      </w:r>
      <w:proofErr w:type="spellEnd"/>
      <w:r w:rsidRPr="009E7DEA">
        <w:t xml:space="preserve"> u l-Pulizija Federali tal-Brażil</w:t>
      </w:r>
      <w:bookmarkEnd w:id="1"/>
      <w:r w:rsidR="00633E2B">
        <w:t xml:space="preserve"> u permezz tagħhom</w:t>
      </w:r>
    </w:p>
    <w:p w14:paraId="7B393FC8" w14:textId="77777777" w:rsidR="009177B3" w:rsidRPr="009E7DEA" w:rsidRDefault="009177B3" w:rsidP="009177B3">
      <w:pPr>
        <w:rPr>
          <w:i/>
          <w:vanish/>
        </w:rPr>
      </w:pPr>
      <w:r w:rsidRPr="009E7DEA">
        <w:rPr>
          <w:i/>
        </w:rPr>
        <w:fldChar w:fldCharType="begin"/>
      </w:r>
      <w:r w:rsidRPr="009E7DEA">
        <w:rPr>
          <w:i/>
        </w:rPr>
        <w:instrText xml:space="preserve"> TC"(</w:instrText>
      </w:r>
      <w:bookmarkStart w:id="2" w:name="DocNumber"/>
      <w:r w:rsidRPr="009E7DEA">
        <w:rPr>
          <w:i/>
        </w:rPr>
        <w:instrText>A10-0142/2025</w:instrText>
      </w:r>
      <w:bookmarkEnd w:id="2"/>
      <w:r w:rsidRPr="009E7DEA">
        <w:rPr>
          <w:i/>
        </w:rPr>
        <w:instrText xml:space="preserve"> - Rapporteur: Nikola Bartůšek)"\l3 \n&gt; \* MERGEFORMAT </w:instrText>
      </w:r>
      <w:r w:rsidRPr="009E7DEA">
        <w:rPr>
          <w:i/>
        </w:rPr>
        <w:fldChar w:fldCharType="end"/>
      </w:r>
    </w:p>
    <w:p w14:paraId="049DF325" w14:textId="77777777" w:rsidR="009177B3" w:rsidRPr="009E7DEA" w:rsidRDefault="009177B3" w:rsidP="009177B3">
      <w:pPr>
        <w:rPr>
          <w:vanish/>
        </w:rPr>
      </w:pPr>
      <w:bookmarkStart w:id="3" w:name="Commission"/>
      <w:r w:rsidRPr="009E7DEA">
        <w:rPr>
          <w:vanish/>
        </w:rPr>
        <w:t>Kumitat għal-Libertajiet Ċivili, il-Ġustizzja u l-Intern</w:t>
      </w:r>
      <w:bookmarkEnd w:id="3"/>
    </w:p>
    <w:p w14:paraId="51BA2A5C" w14:textId="77777777" w:rsidR="009177B3" w:rsidRPr="009E7DEA" w:rsidRDefault="009177B3" w:rsidP="009177B3">
      <w:pPr>
        <w:rPr>
          <w:vanish/>
        </w:rPr>
      </w:pPr>
      <w:bookmarkStart w:id="4" w:name="PE"/>
      <w:r w:rsidRPr="009E7DEA">
        <w:rPr>
          <w:vanish/>
        </w:rPr>
        <w:t>PE774.371</w:t>
      </w:r>
      <w:bookmarkEnd w:id="4"/>
    </w:p>
    <w:p w14:paraId="7B25C63D" w14:textId="630DC96E" w:rsidR="009177B3" w:rsidRPr="009E7DEA" w:rsidRDefault="009177B3" w:rsidP="009177B3">
      <w:pPr>
        <w:pStyle w:val="ATHeading3"/>
      </w:pPr>
      <w:bookmarkStart w:id="5" w:name="Sujet"/>
      <w:r w:rsidRPr="009E7DEA">
        <w:t>Riżoluzzjoni leġiżlattiva tal-Parlament Ewropew tad-9 ta</w:t>
      </w:r>
      <w:r w:rsidR="00633E2B" w:rsidRPr="009E7DEA">
        <w:t>’</w:t>
      </w:r>
      <w:r w:rsidRPr="009E7DEA">
        <w:t xml:space="preserve"> Settembru 2025 dwar l-abbozz ta’ deċiżjoni tal-Kunsill dwar il-konklużjoni</w:t>
      </w:r>
      <w:r w:rsidR="00CE2DCE">
        <w:t xml:space="preserve"> </w:t>
      </w:r>
      <w:r w:rsidRPr="009E7DEA">
        <w:t>tal-Ftehim bejn l-Unjoni Ewropea u r-Repubblika Federattiva tal-Brażil dwar kooperazzjoni mal-Aġenzija tal-Unjoni Ewropea għall-Kooperazzjoni fl-Infurzar tal-Liġi (</w:t>
      </w:r>
      <w:proofErr w:type="spellStart"/>
      <w:r w:rsidRPr="009E7DEA">
        <w:t>Europol</w:t>
      </w:r>
      <w:proofErr w:type="spellEnd"/>
      <w:r w:rsidRPr="009E7DEA">
        <w:t>) u l-Pulizija Federali tal-Brażil u permezz tagħhom</w:t>
      </w:r>
      <w:bookmarkEnd w:id="5"/>
      <w:r w:rsidRPr="009E7DEA">
        <w:t xml:space="preserve"> </w:t>
      </w:r>
      <w:bookmarkStart w:id="6" w:name="References"/>
      <w:r w:rsidRPr="009E7DEA">
        <w:t>(05617/2025 – C10-0045/2025 – 2024/0321(NLE))</w:t>
      </w:r>
      <w:bookmarkEnd w:id="6"/>
    </w:p>
    <w:p w14:paraId="3A1C9BA4" w14:textId="77777777" w:rsidR="002B1827" w:rsidRPr="009E7DEA" w:rsidRDefault="002B1827" w:rsidP="002B1827">
      <w:pPr>
        <w:pStyle w:val="NormalBold"/>
      </w:pPr>
      <w:r w:rsidRPr="009E7DEA">
        <w:t>(Approvazzjoni)</w:t>
      </w:r>
    </w:p>
    <w:p w14:paraId="768BAF9A" w14:textId="77777777" w:rsidR="002B1827" w:rsidRPr="009E7DEA" w:rsidRDefault="002B1827" w:rsidP="002B1827">
      <w:pPr>
        <w:pStyle w:val="EPComma"/>
      </w:pPr>
      <w:r w:rsidRPr="009E7DEA">
        <w:rPr>
          <w:i/>
        </w:rPr>
        <w:t>Il-Parlament Ewropew</w:t>
      </w:r>
      <w:r w:rsidRPr="009E7DEA">
        <w:t>,</w:t>
      </w:r>
    </w:p>
    <w:p w14:paraId="67DC9CA8" w14:textId="77777777" w:rsidR="002B1827" w:rsidRPr="009E7DEA" w:rsidRDefault="002B1827" w:rsidP="002B1827">
      <w:pPr>
        <w:pStyle w:val="NormalHanging12a"/>
      </w:pPr>
      <w:r w:rsidRPr="009E7DEA">
        <w:t>–</w:t>
      </w:r>
      <w:r w:rsidRPr="009E7DEA">
        <w:tab/>
        <w:t>wara li kkunsidra l-abbozz ta’ deċiżjoni tal-Kunsill (05617/2025),</w:t>
      </w:r>
    </w:p>
    <w:p w14:paraId="1572C0A9" w14:textId="77777777" w:rsidR="002B1827" w:rsidRPr="009E7DEA" w:rsidRDefault="002B1827" w:rsidP="002B1827">
      <w:pPr>
        <w:pStyle w:val="NormalHanging12a"/>
      </w:pPr>
      <w:r w:rsidRPr="009E7DEA">
        <w:t>–</w:t>
      </w:r>
      <w:r w:rsidRPr="009E7DEA">
        <w:tab/>
        <w:t>wara li kkunsidra l-abbozz ta’ Ftehim bejn l-Unjoni Ewropea u r-Repubblika Federattiva tal-Brażil dwar kooperazzjoni mal-aġenzija tal-Unjoni Ewropea għall-Kooperazzjoni fl-Infurzar tal-Liġi (</w:t>
      </w:r>
      <w:proofErr w:type="spellStart"/>
      <w:r w:rsidRPr="009E7DEA">
        <w:t>Europol</w:t>
      </w:r>
      <w:proofErr w:type="spellEnd"/>
      <w:r w:rsidRPr="009E7DEA">
        <w:t>) u l-Pulizija Federali tal-Brażil u permezz tagħhom (05618/2025),</w:t>
      </w:r>
    </w:p>
    <w:p w14:paraId="6E55CEE3" w14:textId="77777777" w:rsidR="002B1827" w:rsidRPr="009E7DEA" w:rsidRDefault="002B1827" w:rsidP="002B1827">
      <w:pPr>
        <w:pStyle w:val="NormalHanging12a"/>
      </w:pPr>
      <w:r w:rsidRPr="009E7DEA">
        <w:t>–</w:t>
      </w:r>
      <w:r w:rsidRPr="009E7DEA">
        <w:tab/>
        <w:t>wara li kkunsidra t-talba għal approvazzjoni mressqa mill-Kunsill f’konformità mal-Artikoli 16(2) u (88) u l-Artikolu 218(6), it-tieni subparagrafu, punt (a)(v), u l-Artikolu 218(7) tat-Trattat dwar il-Funzjonament tal-Unjoni Ewropea (C10</w:t>
      </w:r>
      <w:r w:rsidRPr="009E7DEA">
        <w:noBreakHyphen/>
        <w:t>0045/2025),</w:t>
      </w:r>
    </w:p>
    <w:p w14:paraId="6CEEBCD8" w14:textId="77777777" w:rsidR="002B1827" w:rsidRPr="009E7DEA" w:rsidRDefault="002B1827" w:rsidP="002B1827">
      <w:pPr>
        <w:pStyle w:val="NormalHanging12a"/>
      </w:pPr>
      <w:r w:rsidRPr="009E7DEA">
        <w:t>–</w:t>
      </w:r>
      <w:r w:rsidRPr="009E7DEA">
        <w:tab/>
        <w:t>wara li kkunsidra l-Artikolu 107(1) u (4), u l-Artikolu 117(7) tar-Regoli ta’ Proċedura tiegħu,</w:t>
      </w:r>
    </w:p>
    <w:p w14:paraId="1DCF9758" w14:textId="77777777" w:rsidR="002B1827" w:rsidRPr="009E7DEA" w:rsidRDefault="002B1827" w:rsidP="002B1827">
      <w:pPr>
        <w:pStyle w:val="NormalHanging12a"/>
      </w:pPr>
      <w:r w:rsidRPr="009E7DEA">
        <w:t>–</w:t>
      </w:r>
      <w:r w:rsidRPr="009E7DEA">
        <w:tab/>
        <w:t>wara li kkunsidra r-rakkomandazzjoni tal-Kumitat għal-Libertajiet Ċivili, il-Ġustizzja u l-Intern (A10-0142/2025),</w:t>
      </w:r>
    </w:p>
    <w:p w14:paraId="3FEDBB99" w14:textId="77777777" w:rsidR="002B1827" w:rsidRPr="009E7DEA" w:rsidRDefault="002B1827" w:rsidP="002B1827">
      <w:pPr>
        <w:pStyle w:val="NormalHanging12a"/>
      </w:pPr>
      <w:r w:rsidRPr="009E7DEA">
        <w:t>1.</w:t>
      </w:r>
      <w:r w:rsidRPr="009E7DEA">
        <w:tab/>
        <w:t>Jagħti l-approvazzjoni tiegħu għall-konklużjoni tal-ftehim;</w:t>
      </w:r>
    </w:p>
    <w:p w14:paraId="700E2995" w14:textId="0B2C5936" w:rsidR="00E365E1" w:rsidRPr="009E7DEA" w:rsidRDefault="002B1827" w:rsidP="00573C89">
      <w:pPr>
        <w:pStyle w:val="NormalHanging12a"/>
      </w:pPr>
      <w:r w:rsidRPr="009E7DEA">
        <w:t>2.</w:t>
      </w:r>
      <w:r w:rsidRPr="009E7DEA">
        <w:tab/>
        <w:t>Jagħti istruzzjonijiet lill-President tiegħu biex tgħaddi l-pożizzjoni tal-Parlament lill-Kunsill u lill-Kummissjoni, kif ukoll lill-gvernijiet u lill-parlamenti tal-Istati Membri u tar-Repubblika Federattiva tal-Brażil.</w:t>
      </w:r>
    </w:p>
    <w:sectPr w:rsidR="00E365E1" w:rsidRPr="009E7DEA" w:rsidSect="009E7D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5AD9F" w14:textId="77777777" w:rsidR="009177B3" w:rsidRPr="009E7DEA" w:rsidRDefault="009177B3">
      <w:r w:rsidRPr="009E7DEA">
        <w:separator/>
      </w:r>
    </w:p>
  </w:endnote>
  <w:endnote w:type="continuationSeparator" w:id="0">
    <w:p w14:paraId="566ED1B1" w14:textId="77777777" w:rsidR="009177B3" w:rsidRPr="009E7DEA" w:rsidRDefault="009177B3">
      <w:r w:rsidRPr="009E7D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0ECFE" w14:textId="77777777" w:rsidR="00064002" w:rsidRPr="009E7D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C4D4" w14:textId="77777777" w:rsidR="00064002" w:rsidRPr="009E7D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DF21" w14:textId="77777777" w:rsidR="00064002" w:rsidRPr="009E7D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A6DE4" w14:textId="77777777" w:rsidR="009177B3" w:rsidRPr="009E7DEA" w:rsidRDefault="009177B3">
      <w:r w:rsidRPr="009E7DEA">
        <w:separator/>
      </w:r>
    </w:p>
  </w:footnote>
  <w:footnote w:type="continuationSeparator" w:id="0">
    <w:p w14:paraId="33EBF72C" w14:textId="77777777" w:rsidR="009177B3" w:rsidRPr="009E7DEA" w:rsidRDefault="009177B3">
      <w:r w:rsidRPr="009E7D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CB47" w14:textId="77777777" w:rsidR="00064002" w:rsidRPr="009E7D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368E" w14:textId="77777777" w:rsidR="00064002" w:rsidRPr="009E7D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0C36" w14:textId="77777777" w:rsidR="00064002" w:rsidRPr="009E7D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2686495">
    <w:abstractNumId w:val="9"/>
  </w:num>
  <w:num w:numId="2" w16cid:durableId="639916859">
    <w:abstractNumId w:val="9"/>
  </w:num>
  <w:num w:numId="3" w16cid:durableId="1902249681">
    <w:abstractNumId w:val="7"/>
  </w:num>
  <w:num w:numId="4" w16cid:durableId="1823810186">
    <w:abstractNumId w:val="7"/>
  </w:num>
  <w:num w:numId="5" w16cid:durableId="1796942173">
    <w:abstractNumId w:val="6"/>
  </w:num>
  <w:num w:numId="6" w16cid:durableId="1036731539">
    <w:abstractNumId w:val="6"/>
  </w:num>
  <w:num w:numId="7" w16cid:durableId="1740707454">
    <w:abstractNumId w:val="5"/>
  </w:num>
  <w:num w:numId="8" w16cid:durableId="359280510">
    <w:abstractNumId w:val="5"/>
  </w:num>
  <w:num w:numId="9" w16cid:durableId="1646080490">
    <w:abstractNumId w:val="4"/>
  </w:num>
  <w:num w:numId="10" w16cid:durableId="1285036761">
    <w:abstractNumId w:val="4"/>
  </w:num>
  <w:num w:numId="11" w16cid:durableId="1053390551">
    <w:abstractNumId w:val="8"/>
  </w:num>
  <w:num w:numId="12" w16cid:durableId="277839403">
    <w:abstractNumId w:val="8"/>
  </w:num>
  <w:num w:numId="13" w16cid:durableId="1591311442">
    <w:abstractNumId w:val="3"/>
  </w:num>
  <w:num w:numId="14" w16cid:durableId="176626732">
    <w:abstractNumId w:val="3"/>
  </w:num>
  <w:num w:numId="15" w16cid:durableId="1333338942">
    <w:abstractNumId w:val="2"/>
  </w:num>
  <w:num w:numId="16" w16cid:durableId="108087770">
    <w:abstractNumId w:val="2"/>
  </w:num>
  <w:num w:numId="17" w16cid:durableId="1915236038">
    <w:abstractNumId w:val="1"/>
  </w:num>
  <w:num w:numId="18" w16cid:durableId="1691446325">
    <w:abstractNumId w:val="1"/>
  </w:num>
  <w:num w:numId="19" w16cid:durableId="1406489082">
    <w:abstractNumId w:val="0"/>
  </w:num>
  <w:num w:numId="20" w16cid:durableId="612323334">
    <w:abstractNumId w:val="0"/>
  </w:num>
  <w:num w:numId="21" w16cid:durableId="701564038">
    <w:abstractNumId w:val="9"/>
  </w:num>
  <w:num w:numId="22" w16cid:durableId="550700171">
    <w:abstractNumId w:val="7"/>
  </w:num>
  <w:num w:numId="23" w16cid:durableId="412901220">
    <w:abstractNumId w:val="6"/>
  </w:num>
  <w:num w:numId="24" w16cid:durableId="894856851">
    <w:abstractNumId w:val="5"/>
  </w:num>
  <w:num w:numId="25" w16cid:durableId="1561090402">
    <w:abstractNumId w:val="4"/>
  </w:num>
  <w:num w:numId="26" w16cid:durableId="281495031">
    <w:abstractNumId w:val="8"/>
  </w:num>
  <w:num w:numId="27" w16cid:durableId="1094395065">
    <w:abstractNumId w:val="3"/>
  </w:num>
  <w:num w:numId="28" w16cid:durableId="1869365709">
    <w:abstractNumId w:val="2"/>
  </w:num>
  <w:num w:numId="29" w16cid:durableId="1185481178">
    <w:abstractNumId w:val="1"/>
  </w:num>
  <w:num w:numId="30" w16cid:durableId="1958028910">
    <w:abstractNumId w:val="0"/>
  </w:num>
  <w:num w:numId="31" w16cid:durableId="717894217">
    <w:abstractNumId w:val="9"/>
  </w:num>
  <w:num w:numId="32" w16cid:durableId="196161519">
    <w:abstractNumId w:val="7"/>
  </w:num>
  <w:num w:numId="33" w16cid:durableId="2078475604">
    <w:abstractNumId w:val="6"/>
  </w:num>
  <w:num w:numId="34" w16cid:durableId="725420915">
    <w:abstractNumId w:val="5"/>
  </w:num>
  <w:num w:numId="35" w16cid:durableId="859322562">
    <w:abstractNumId w:val="4"/>
  </w:num>
  <w:num w:numId="36" w16cid:durableId="362757123">
    <w:abstractNumId w:val="8"/>
  </w:num>
  <w:num w:numId="37" w16cid:durableId="1869370056">
    <w:abstractNumId w:val="3"/>
  </w:num>
  <w:num w:numId="38" w16cid:durableId="435558417">
    <w:abstractNumId w:val="2"/>
  </w:num>
  <w:num w:numId="39" w16cid:durableId="1570968126">
    <w:abstractNumId w:val="1"/>
  </w:num>
  <w:num w:numId="40" w16cid:durableId="337463633">
    <w:abstractNumId w:val="0"/>
  </w:num>
  <w:num w:numId="41" w16cid:durableId="1923680460">
    <w:abstractNumId w:val="10"/>
  </w:num>
  <w:num w:numId="42" w16cid:durableId="226889525">
    <w:abstractNumId w:val="10"/>
  </w:num>
  <w:num w:numId="43" w16cid:durableId="886719443">
    <w:abstractNumId w:val="10"/>
  </w:num>
  <w:num w:numId="44" w16cid:durableId="15272117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MT"/>
    <w:docVar w:name="dvnumam" w:val="0"/>
    <w:docVar w:name="dvpe" w:val="774.371"/>
    <w:docVar w:name="dvrapporteur" w:val="Rapporteur: "/>
    <w:docVar w:name="dvstar" w:val="***"/>
    <w:docVar w:name="dvtitre" w:val="Riżoluzzjoni leġiżlattiva tal-Parlament Ewropew tad-9 ta' Settembru 2025 dwar l-abbozz ta’ deċiżjoni tal-Kunsill dwar il-konklużjoni, f’isem l-Unjoni Ewropea, tal-Ftehim bejn l-Unjoni Ewropea u r-Repubblika Federattiva tal-Brażil dwar kooperazzjoni mal-Aġenzija tal-Unjoni Ewropea għall-Kooperazzjoni fl-Infurzar tal-Liġi (Europol) u l-Pulizija Federali tal-Brażil u permezz tagħhom(05617/2025 – C10-0045/2025 – 2024/0321(NLE))"/>
  </w:docVars>
  <w:rsids>
    <w:rsidRoot w:val="009177B3"/>
    <w:rsid w:val="00002272"/>
    <w:rsid w:val="00051A4C"/>
    <w:rsid w:val="00064002"/>
    <w:rsid w:val="000677B9"/>
    <w:rsid w:val="000831BA"/>
    <w:rsid w:val="000A42CC"/>
    <w:rsid w:val="000E7DD9"/>
    <w:rsid w:val="0010095E"/>
    <w:rsid w:val="00125B37"/>
    <w:rsid w:val="00187494"/>
    <w:rsid w:val="001B4A77"/>
    <w:rsid w:val="001F32AE"/>
    <w:rsid w:val="002767FF"/>
    <w:rsid w:val="002B182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ABA"/>
    <w:rsid w:val="0050519A"/>
    <w:rsid w:val="005072A1"/>
    <w:rsid w:val="00514517"/>
    <w:rsid w:val="00545827"/>
    <w:rsid w:val="00560270"/>
    <w:rsid w:val="00573C89"/>
    <w:rsid w:val="005C2568"/>
    <w:rsid w:val="005F1B17"/>
    <w:rsid w:val="006037C0"/>
    <w:rsid w:val="00633E2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7B3"/>
    <w:rsid w:val="00930C23"/>
    <w:rsid w:val="0093193B"/>
    <w:rsid w:val="009509D8"/>
    <w:rsid w:val="00950B64"/>
    <w:rsid w:val="00953E97"/>
    <w:rsid w:val="00981893"/>
    <w:rsid w:val="009E7DE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79B"/>
    <w:rsid w:val="00C61C0C"/>
    <w:rsid w:val="00C941CB"/>
    <w:rsid w:val="00CC2357"/>
    <w:rsid w:val="00CE2DCE"/>
    <w:rsid w:val="00CF071A"/>
    <w:rsid w:val="00D058B8"/>
    <w:rsid w:val="00D56C11"/>
    <w:rsid w:val="00D834A0"/>
    <w:rsid w:val="00D872DF"/>
    <w:rsid w:val="00D91E21"/>
    <w:rsid w:val="00DA7FCD"/>
    <w:rsid w:val="00E365E1"/>
    <w:rsid w:val="00E62183"/>
    <w:rsid w:val="00E820A4"/>
    <w:rsid w:val="00EB006A"/>
    <w:rsid w:val="00EB4772"/>
    <w:rsid w:val="00ED169E"/>
    <w:rsid w:val="00ED4235"/>
    <w:rsid w:val="00F01A0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A009D"/>
  <w15:chartTrackingRefBased/>
  <w15:docId w15:val="{00336E9C-A78E-4FDB-8BF3-4155FF57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1827"/>
    <w:pPr>
      <w:spacing w:before="480" w:after="240"/>
    </w:pPr>
  </w:style>
  <w:style w:type="paragraph" w:customStyle="1" w:styleId="NormalBold">
    <w:name w:val="NormalBold"/>
    <w:basedOn w:val="Normal"/>
    <w:rsid w:val="002B1827"/>
    <w:rPr>
      <w:b/>
    </w:rPr>
  </w:style>
  <w:style w:type="paragraph" w:customStyle="1" w:styleId="NormalHanging12a">
    <w:name w:val="NormalHanging12a"/>
    <w:basedOn w:val="Normal"/>
    <w:rsid w:val="002B182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73C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3C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3C89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573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3C89"/>
    <w:rPr>
      <w:b/>
      <w:bCs/>
      <w:lang w:val="mt-MT"/>
    </w:rPr>
  </w:style>
  <w:style w:type="paragraph" w:styleId="Revision">
    <w:name w:val="Revision"/>
    <w:hidden/>
    <w:uiPriority w:val="99"/>
    <w:semiHidden/>
    <w:rsid w:val="00633E2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2025-09-09T12:31:00Z</dcterms:created>
  <dcterms:modified xsi:type="dcterms:W3CDTF">2025-09-09T12:31:00Z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P10_TA(2025)0169_</vt:lpwstr>
  </property>
  <property fmtid="{D5CDD505-2E9C-101B-9397-08002B2CF9AE}" pid="4" name="&lt;Type&gt;">
    <vt:lpwstr>RR</vt:lpwstr>
  </property>
</Properties>
</file>