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B0FDE" w14:paraId="32250F4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57E1F56" w14:textId="77777777" w:rsidR="00751A4A" w:rsidRPr="00DB0FDE" w:rsidRDefault="00CE06B9" w:rsidP="0010095E">
            <w:pPr>
              <w:pStyle w:val="EPName"/>
            </w:pPr>
            <w:r w:rsidRPr="00DB0FDE">
              <w:t>Parlamento Europeo</w:t>
            </w:r>
          </w:p>
          <w:p w14:paraId="2284EAE1" w14:textId="77777777" w:rsidR="00751A4A" w:rsidRPr="00DB0FD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B0FDE">
              <w:t>2024</w:t>
            </w:r>
            <w:r w:rsidR="00817416" w:rsidRPr="00DB0FDE">
              <w:t>-202</w:t>
            </w:r>
            <w:r w:rsidRPr="00DB0FDE">
              <w:t>9</w:t>
            </w:r>
          </w:p>
        </w:tc>
        <w:tc>
          <w:tcPr>
            <w:tcW w:w="2268" w:type="dxa"/>
            <w:shd w:val="clear" w:color="auto" w:fill="auto"/>
          </w:tcPr>
          <w:p w14:paraId="60337BE6" w14:textId="77777777" w:rsidR="00751A4A" w:rsidRPr="00DB0FDE" w:rsidRDefault="00187494" w:rsidP="0010095E">
            <w:pPr>
              <w:pStyle w:val="EPLogo"/>
            </w:pPr>
            <w:r w:rsidRPr="00DB0FDE">
              <w:rPr>
                <w:noProof/>
                <w:lang w:val="en-GB"/>
              </w:rPr>
              <w:drawing>
                <wp:inline distT="0" distB="0" distL="0" distR="0" wp14:anchorId="66E23AC2" wp14:editId="0FF50B2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C8FAA0" w14:textId="77777777" w:rsidR="00D058B8" w:rsidRPr="00DB0FDE" w:rsidRDefault="00D058B8" w:rsidP="004C5D52">
      <w:pPr>
        <w:pStyle w:val="LineTop"/>
      </w:pPr>
    </w:p>
    <w:p w14:paraId="0343BD6C" w14:textId="77777777" w:rsidR="00680577" w:rsidRPr="00DB0FDE" w:rsidRDefault="00CE06B9" w:rsidP="00680577">
      <w:pPr>
        <w:pStyle w:val="EPBodyTA1"/>
      </w:pPr>
      <w:r w:rsidRPr="00DB0FDE">
        <w:t>TEXTOS APROBADOS</w:t>
      </w:r>
    </w:p>
    <w:p w14:paraId="58C67DEC" w14:textId="77777777" w:rsidR="00D058B8" w:rsidRPr="00DB0FDE" w:rsidRDefault="00D058B8" w:rsidP="00D058B8">
      <w:pPr>
        <w:pStyle w:val="LineBottom"/>
      </w:pPr>
    </w:p>
    <w:p w14:paraId="51D9AE96" w14:textId="125619B1" w:rsidR="00CE06B9" w:rsidRPr="002E2D63" w:rsidRDefault="00CE06B9" w:rsidP="00CE06B9">
      <w:pPr>
        <w:pStyle w:val="ATHeading1"/>
      </w:pPr>
      <w:bookmarkStart w:id="0" w:name="TANumber"/>
      <w:r w:rsidRPr="002E2D63">
        <w:t>P10_</w:t>
      </w:r>
      <w:proofErr w:type="gramStart"/>
      <w:r w:rsidRPr="002E2D63">
        <w:t>TA(</w:t>
      </w:r>
      <w:proofErr w:type="gramEnd"/>
      <w:r w:rsidRPr="002E2D63">
        <w:t>2025)</w:t>
      </w:r>
      <w:bookmarkEnd w:id="0"/>
      <w:r w:rsidR="00DB0FDE" w:rsidRPr="002E2D63">
        <w:t>0170</w:t>
      </w:r>
    </w:p>
    <w:p w14:paraId="270B97E5" w14:textId="77777777" w:rsidR="00CE06B9" w:rsidRPr="002E2D63" w:rsidRDefault="00CE06B9" w:rsidP="00CE06B9">
      <w:pPr>
        <w:pStyle w:val="ATHeading2"/>
      </w:pPr>
      <w:bookmarkStart w:id="1" w:name="title"/>
      <w:r w:rsidRPr="002E2D63">
        <w:t>Acuerdo de Colaboración y Cooperación Reforzadas UE-República Kirguisa</w:t>
      </w:r>
      <w:bookmarkEnd w:id="1"/>
    </w:p>
    <w:p w14:paraId="02CEF926" w14:textId="77777777" w:rsidR="00CE06B9" w:rsidRPr="00DB0FDE" w:rsidRDefault="00CE06B9" w:rsidP="00CE06B9">
      <w:pPr>
        <w:rPr>
          <w:i/>
          <w:vanish/>
        </w:rPr>
      </w:pPr>
      <w:r w:rsidRPr="00DB0FDE">
        <w:rPr>
          <w:i/>
        </w:rPr>
        <w:fldChar w:fldCharType="begin"/>
      </w:r>
      <w:r w:rsidRPr="00DB0FDE">
        <w:rPr>
          <w:i/>
        </w:rPr>
        <w:instrText xml:space="preserve"> TC"(</w:instrText>
      </w:r>
      <w:bookmarkStart w:id="2" w:name="DocNumber"/>
      <w:r w:rsidRPr="00DB0FDE">
        <w:rPr>
          <w:i/>
        </w:rPr>
        <w:instrText>A10-0105/2025</w:instrText>
      </w:r>
      <w:bookmarkEnd w:id="2"/>
      <w:r w:rsidRPr="00DB0FDE">
        <w:rPr>
          <w:i/>
        </w:rPr>
        <w:instrText xml:space="preserve"> - Ponente: Nacho Sánchez Amor)"\l3 \n&gt; \* MERGEFORMAT </w:instrText>
      </w:r>
      <w:r w:rsidRPr="00DB0FDE">
        <w:rPr>
          <w:i/>
        </w:rPr>
        <w:fldChar w:fldCharType="end"/>
      </w:r>
    </w:p>
    <w:p w14:paraId="5938C8D2" w14:textId="77777777" w:rsidR="00CE06B9" w:rsidRPr="00DB0FDE" w:rsidRDefault="00CE06B9" w:rsidP="00CE06B9">
      <w:pPr>
        <w:rPr>
          <w:vanish/>
        </w:rPr>
      </w:pPr>
      <w:bookmarkStart w:id="3" w:name="Commission"/>
      <w:r w:rsidRPr="00DB0FDE">
        <w:rPr>
          <w:vanish/>
        </w:rPr>
        <w:t>Comisión de Asuntos Exteriores</w:t>
      </w:r>
      <w:bookmarkEnd w:id="3"/>
    </w:p>
    <w:p w14:paraId="727D0BF6" w14:textId="77777777" w:rsidR="00CE06B9" w:rsidRPr="00DB0FDE" w:rsidRDefault="00CE06B9" w:rsidP="00CE06B9">
      <w:pPr>
        <w:rPr>
          <w:vanish/>
        </w:rPr>
      </w:pPr>
      <w:bookmarkStart w:id="4" w:name="PE"/>
      <w:r w:rsidRPr="00DB0FDE">
        <w:rPr>
          <w:vanish/>
        </w:rPr>
        <w:t>PE770.270</w:t>
      </w:r>
      <w:bookmarkEnd w:id="4"/>
    </w:p>
    <w:p w14:paraId="4240CDE2" w14:textId="30D0B71E" w:rsidR="00CE06B9" w:rsidRPr="002E2D63" w:rsidRDefault="00CE06B9" w:rsidP="00CE06B9">
      <w:pPr>
        <w:pStyle w:val="ATHeading3"/>
      </w:pPr>
      <w:bookmarkStart w:id="5" w:name="Sujet"/>
      <w:r w:rsidRPr="002E2D63">
        <w:t>Resolución legislativa del Parlamento Europeo, de 9 de septiembre de 2025, sobre el proyecto de Decisión del Consejo relativa a la celebración</w:t>
      </w:r>
      <w:r w:rsidR="00221907" w:rsidRPr="002E2D63">
        <w:t>, en nombre de la Unión,</w:t>
      </w:r>
      <w:r w:rsidRPr="002E2D63">
        <w:t xml:space="preserve"> del Acuerdo de Colaboración y Cooperación Reforzadas entre la Unión Europea y sus Estados miembros, por una parte, y la República Kirguisa, por otra </w:t>
      </w:r>
      <w:bookmarkStart w:id="6" w:name="References"/>
      <w:bookmarkEnd w:id="5"/>
      <w:r w:rsidRPr="002E2D63">
        <w:t>(10724/22 – C10-0057/2024 – 2022/0184(NLE))</w:t>
      </w:r>
      <w:bookmarkEnd w:id="6"/>
    </w:p>
    <w:p w14:paraId="4B273822" w14:textId="77777777" w:rsidR="00CE06B9" w:rsidRPr="00DB0FDE" w:rsidRDefault="00CE06B9" w:rsidP="00CE06B9"/>
    <w:p w14:paraId="3AA152CF" w14:textId="77777777" w:rsidR="009E296C" w:rsidRPr="00DB0FDE" w:rsidRDefault="009E296C" w:rsidP="009E296C">
      <w:pPr>
        <w:pStyle w:val="NormalBold"/>
      </w:pPr>
      <w:bookmarkStart w:id="7" w:name="TextBodyBegin"/>
      <w:bookmarkEnd w:id="7"/>
      <w:r w:rsidRPr="00DB0FDE">
        <w:t>(Aprobación)</w:t>
      </w:r>
    </w:p>
    <w:p w14:paraId="59F29C99" w14:textId="77777777" w:rsidR="009E296C" w:rsidRPr="00DB0FDE" w:rsidRDefault="009E296C" w:rsidP="009E296C">
      <w:pPr>
        <w:pStyle w:val="EPComma"/>
      </w:pPr>
      <w:r w:rsidRPr="00DB0FDE">
        <w:rPr>
          <w:i/>
        </w:rPr>
        <w:t>El Parlamento Europeo</w:t>
      </w:r>
      <w:r w:rsidRPr="00DB0FDE">
        <w:t>,</w:t>
      </w:r>
    </w:p>
    <w:p w14:paraId="4B6E8BC6" w14:textId="77777777" w:rsidR="009E296C" w:rsidRPr="00DB0FDE" w:rsidRDefault="009E296C" w:rsidP="009E296C">
      <w:pPr>
        <w:pStyle w:val="NormalHanging12a"/>
      </w:pPr>
      <w:r w:rsidRPr="00DB0FDE">
        <w:t>–</w:t>
      </w:r>
      <w:r w:rsidRPr="00DB0FDE">
        <w:tab/>
        <w:t>Visto el proyecto de Decisión del Consejo (10724/22),</w:t>
      </w:r>
    </w:p>
    <w:p w14:paraId="6AF4FDDF" w14:textId="77777777" w:rsidR="009E296C" w:rsidRPr="00DB0FDE" w:rsidRDefault="009E296C" w:rsidP="009E296C">
      <w:pPr>
        <w:pStyle w:val="NormalHanging12a"/>
      </w:pPr>
      <w:r w:rsidRPr="00DB0FDE">
        <w:t>–</w:t>
      </w:r>
      <w:r w:rsidRPr="00DB0FDE">
        <w:tab/>
        <w:t>Visto el Acuerdo de Colaboración y Cooperación Reforzadas entre la Unión Europea y sus Estados miembros, por una parte, y la República Kirguisa, por otra (10660/22),</w:t>
      </w:r>
    </w:p>
    <w:p w14:paraId="53BC5723" w14:textId="77777777" w:rsidR="009E296C" w:rsidRPr="00DB0FDE" w:rsidRDefault="009E296C" w:rsidP="009E296C">
      <w:pPr>
        <w:pStyle w:val="NormalHanging12a"/>
      </w:pPr>
      <w:r w:rsidRPr="00DB0FDE">
        <w:t>–</w:t>
      </w:r>
      <w:r w:rsidRPr="00DB0FDE">
        <w:tab/>
        <w:t>Vista la solicitud de aprobación presentada por el Consejo de conformidad con los artículos 207 y 209, así como con el artículo 218, apartado 6, párrafo segundo, letra a), y el artículo 218, apartado 7, del Tratado de Funcionamiento de la Unión Europea (C10</w:t>
      </w:r>
      <w:r w:rsidRPr="00DB0FDE">
        <w:noBreakHyphen/>
        <w:t>0057/2024),</w:t>
      </w:r>
    </w:p>
    <w:p w14:paraId="7B67AEC1" w14:textId="77777777" w:rsidR="00FA1E63" w:rsidRPr="00DB0FDE" w:rsidRDefault="00FA1E63" w:rsidP="00FA1E63">
      <w:pPr>
        <w:pStyle w:val="NormalHanging12a"/>
      </w:pPr>
      <w:r w:rsidRPr="00DB0FDE">
        <w:t>–</w:t>
      </w:r>
      <w:r w:rsidRPr="00DB0FDE">
        <w:tab/>
        <w:t>Vista su Resolución no legislativa, de 9 de septiembre de 2025</w:t>
      </w:r>
      <w:r w:rsidRPr="00DB0FDE">
        <w:rPr>
          <w:rStyle w:val="FootnoteReference"/>
        </w:rPr>
        <w:footnoteReference w:id="1"/>
      </w:r>
      <w:r w:rsidRPr="00DB0FDE">
        <w:t>, sobre el proyecto de Decisión,</w:t>
      </w:r>
    </w:p>
    <w:p w14:paraId="7527E483" w14:textId="77777777" w:rsidR="009E296C" w:rsidRPr="00DB0FDE" w:rsidRDefault="009E296C" w:rsidP="009E296C">
      <w:pPr>
        <w:pStyle w:val="NormalHanging12a"/>
      </w:pPr>
      <w:r w:rsidRPr="00DB0FDE">
        <w:t>–</w:t>
      </w:r>
      <w:r w:rsidRPr="00DB0FDE">
        <w:tab/>
        <w:t>Vistos el artículo 107, apartados 1 y 4, así como el artículo 117, apartado 7, de su Reglamento interno,</w:t>
      </w:r>
    </w:p>
    <w:p w14:paraId="16766024" w14:textId="77777777" w:rsidR="009E296C" w:rsidRPr="00DB0FDE" w:rsidRDefault="009E296C" w:rsidP="009E296C">
      <w:pPr>
        <w:pStyle w:val="NormalHanging12a"/>
      </w:pPr>
      <w:r w:rsidRPr="00DB0FDE">
        <w:t>–</w:t>
      </w:r>
      <w:r w:rsidRPr="00DB0FDE">
        <w:tab/>
        <w:t>Vista la Recomendación de la Comisión de Asuntos Exteriores (A10-0105/2025),</w:t>
      </w:r>
    </w:p>
    <w:p w14:paraId="565303F1" w14:textId="77777777" w:rsidR="009E296C" w:rsidRPr="00DB0FDE" w:rsidRDefault="009E296C" w:rsidP="009E296C">
      <w:pPr>
        <w:pStyle w:val="NormalHanging12a"/>
      </w:pPr>
      <w:r w:rsidRPr="00DB0FDE">
        <w:t>1.</w:t>
      </w:r>
      <w:r w:rsidRPr="00DB0FDE">
        <w:tab/>
        <w:t>Concede su aprobación a la celebración del Acuerdo;</w:t>
      </w:r>
    </w:p>
    <w:p w14:paraId="49CB1D9A" w14:textId="77777777" w:rsidR="00E365E1" w:rsidRPr="00DB0FDE" w:rsidRDefault="009E296C" w:rsidP="00221907">
      <w:pPr>
        <w:ind w:left="567" w:hanging="567"/>
      </w:pPr>
      <w:r w:rsidRPr="00DB0FDE">
        <w:t>2.</w:t>
      </w:r>
      <w:r w:rsidRPr="00DB0FDE">
        <w:tab/>
        <w:t xml:space="preserve">Encarga a su presidenta que transmita la Posición del Parlamento al Consejo y a la </w:t>
      </w:r>
      <w:r w:rsidRPr="00DB0FDE">
        <w:lastRenderedPageBreak/>
        <w:t>Comisión, así como a los Gobiernos y Parlamentos de los Estados miembros y de la República Kirguisa.</w:t>
      </w:r>
    </w:p>
    <w:sectPr w:rsidR="00E365E1" w:rsidRPr="00DB0FDE" w:rsidSect="005541D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98CCC" w14:textId="77777777" w:rsidR="00CE06B9" w:rsidRPr="005541DE" w:rsidRDefault="00CE06B9">
      <w:r w:rsidRPr="005541DE">
        <w:separator/>
      </w:r>
    </w:p>
  </w:endnote>
  <w:endnote w:type="continuationSeparator" w:id="0">
    <w:p w14:paraId="0BEAF11D" w14:textId="77777777" w:rsidR="00CE06B9" w:rsidRPr="005541DE" w:rsidRDefault="00CE06B9">
      <w:r w:rsidRPr="005541D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ADC68" w14:textId="77777777" w:rsidR="00064002" w:rsidRPr="005541D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35B59" w14:textId="77777777" w:rsidR="00064002" w:rsidRPr="005541D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17B3E" w14:textId="77777777" w:rsidR="00064002" w:rsidRPr="005541D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A61ED" w14:textId="77777777" w:rsidR="00CE06B9" w:rsidRPr="005541DE" w:rsidRDefault="00CE06B9">
      <w:r w:rsidRPr="005541DE">
        <w:separator/>
      </w:r>
    </w:p>
  </w:footnote>
  <w:footnote w:type="continuationSeparator" w:id="0">
    <w:p w14:paraId="2C530892" w14:textId="77777777" w:rsidR="00CE06B9" w:rsidRPr="005541DE" w:rsidRDefault="00CE06B9">
      <w:r w:rsidRPr="005541DE">
        <w:continuationSeparator/>
      </w:r>
    </w:p>
  </w:footnote>
  <w:footnote w:id="1">
    <w:p w14:paraId="06DCFB98" w14:textId="20368792" w:rsidR="00FA1E63" w:rsidRPr="002E2D63" w:rsidRDefault="00FA1E63">
      <w:pPr>
        <w:pStyle w:val="FootnoteText"/>
        <w:rPr>
          <w:sz w:val="24"/>
          <w:szCs w:val="24"/>
          <w:lang w:val="es-ES"/>
        </w:rPr>
      </w:pPr>
      <w:r w:rsidRPr="002E2D63">
        <w:rPr>
          <w:rStyle w:val="FootnoteReference"/>
          <w:sz w:val="24"/>
          <w:szCs w:val="24"/>
        </w:rPr>
        <w:footnoteRef/>
      </w:r>
      <w:r w:rsidRPr="002E2D63">
        <w:rPr>
          <w:sz w:val="24"/>
          <w:szCs w:val="24"/>
        </w:rPr>
        <w:t xml:space="preserve"> </w:t>
      </w:r>
      <w:r w:rsidRPr="002E2D63">
        <w:rPr>
          <w:sz w:val="24"/>
          <w:szCs w:val="24"/>
          <w:lang w:val="es-ES"/>
        </w:rPr>
        <w:tab/>
      </w:r>
      <w:proofErr w:type="spellStart"/>
      <w:r w:rsidRPr="002E2D63">
        <w:rPr>
          <w:sz w:val="24"/>
          <w:szCs w:val="24"/>
          <w:lang w:val="en-GB"/>
        </w:rPr>
        <w:t>Textos</w:t>
      </w:r>
      <w:proofErr w:type="spellEnd"/>
      <w:r w:rsidRPr="002E2D63">
        <w:rPr>
          <w:sz w:val="24"/>
          <w:szCs w:val="24"/>
          <w:lang w:val="en-GB"/>
        </w:rPr>
        <w:t xml:space="preserve"> </w:t>
      </w:r>
      <w:proofErr w:type="spellStart"/>
      <w:r w:rsidRPr="002E2D63">
        <w:rPr>
          <w:sz w:val="24"/>
          <w:szCs w:val="24"/>
          <w:lang w:val="en-GB"/>
        </w:rPr>
        <w:t>aprobados</w:t>
      </w:r>
      <w:proofErr w:type="spellEnd"/>
      <w:r w:rsidRPr="002E2D63">
        <w:rPr>
          <w:sz w:val="24"/>
          <w:szCs w:val="24"/>
          <w:lang w:val="en-GB"/>
        </w:rPr>
        <w:t>, P10_</w:t>
      </w:r>
      <w:proofErr w:type="gramStart"/>
      <w:r w:rsidRPr="002E2D63">
        <w:rPr>
          <w:sz w:val="24"/>
          <w:szCs w:val="24"/>
          <w:lang w:val="en-GB"/>
        </w:rPr>
        <w:t>TA(</w:t>
      </w:r>
      <w:proofErr w:type="gramEnd"/>
      <w:r w:rsidRPr="002E2D63">
        <w:rPr>
          <w:sz w:val="24"/>
          <w:szCs w:val="24"/>
          <w:lang w:val="en-GB"/>
        </w:rPr>
        <w:t>2025)0</w:t>
      </w:r>
      <w:r w:rsidR="00A61DCC">
        <w:rPr>
          <w:sz w:val="24"/>
          <w:szCs w:val="24"/>
          <w:lang w:val="en-GB"/>
        </w:rPr>
        <w:t>171</w:t>
      </w:r>
      <w:r w:rsidRPr="002E2D63">
        <w:rPr>
          <w:sz w:val="24"/>
          <w:szCs w:val="24"/>
          <w:lang w:val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6593F" w14:textId="77777777" w:rsidR="00064002" w:rsidRPr="005541D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4D179" w14:textId="77777777" w:rsidR="00064002" w:rsidRPr="005541D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3050B" w14:textId="77777777" w:rsidR="00064002" w:rsidRPr="005541D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6256535">
    <w:abstractNumId w:val="9"/>
  </w:num>
  <w:num w:numId="2" w16cid:durableId="1786850846">
    <w:abstractNumId w:val="9"/>
  </w:num>
  <w:num w:numId="3" w16cid:durableId="1195848769">
    <w:abstractNumId w:val="7"/>
  </w:num>
  <w:num w:numId="4" w16cid:durableId="1465123014">
    <w:abstractNumId w:val="7"/>
  </w:num>
  <w:num w:numId="5" w16cid:durableId="229342518">
    <w:abstractNumId w:val="6"/>
  </w:num>
  <w:num w:numId="6" w16cid:durableId="1889339279">
    <w:abstractNumId w:val="6"/>
  </w:num>
  <w:num w:numId="7" w16cid:durableId="598489473">
    <w:abstractNumId w:val="5"/>
  </w:num>
  <w:num w:numId="8" w16cid:durableId="2087678656">
    <w:abstractNumId w:val="5"/>
  </w:num>
  <w:num w:numId="9" w16cid:durableId="1609461850">
    <w:abstractNumId w:val="4"/>
  </w:num>
  <w:num w:numId="10" w16cid:durableId="1949386264">
    <w:abstractNumId w:val="4"/>
  </w:num>
  <w:num w:numId="11" w16cid:durableId="1336153030">
    <w:abstractNumId w:val="8"/>
  </w:num>
  <w:num w:numId="12" w16cid:durableId="1952781192">
    <w:abstractNumId w:val="8"/>
  </w:num>
  <w:num w:numId="13" w16cid:durableId="662926659">
    <w:abstractNumId w:val="3"/>
  </w:num>
  <w:num w:numId="14" w16cid:durableId="1835877591">
    <w:abstractNumId w:val="3"/>
  </w:num>
  <w:num w:numId="15" w16cid:durableId="1972128101">
    <w:abstractNumId w:val="2"/>
  </w:num>
  <w:num w:numId="16" w16cid:durableId="909313167">
    <w:abstractNumId w:val="2"/>
  </w:num>
  <w:num w:numId="17" w16cid:durableId="1719931356">
    <w:abstractNumId w:val="1"/>
  </w:num>
  <w:num w:numId="18" w16cid:durableId="162205197">
    <w:abstractNumId w:val="1"/>
  </w:num>
  <w:num w:numId="19" w16cid:durableId="1110512548">
    <w:abstractNumId w:val="0"/>
  </w:num>
  <w:num w:numId="20" w16cid:durableId="403529494">
    <w:abstractNumId w:val="0"/>
  </w:num>
  <w:num w:numId="21" w16cid:durableId="404302369">
    <w:abstractNumId w:val="9"/>
  </w:num>
  <w:num w:numId="22" w16cid:durableId="557596800">
    <w:abstractNumId w:val="7"/>
  </w:num>
  <w:num w:numId="23" w16cid:durableId="58291343">
    <w:abstractNumId w:val="6"/>
  </w:num>
  <w:num w:numId="24" w16cid:durableId="900286053">
    <w:abstractNumId w:val="5"/>
  </w:num>
  <w:num w:numId="25" w16cid:durableId="1883247822">
    <w:abstractNumId w:val="4"/>
  </w:num>
  <w:num w:numId="26" w16cid:durableId="1439328670">
    <w:abstractNumId w:val="8"/>
  </w:num>
  <w:num w:numId="27" w16cid:durableId="1250894191">
    <w:abstractNumId w:val="3"/>
  </w:num>
  <w:num w:numId="28" w16cid:durableId="324599954">
    <w:abstractNumId w:val="2"/>
  </w:num>
  <w:num w:numId="29" w16cid:durableId="278025863">
    <w:abstractNumId w:val="1"/>
  </w:num>
  <w:num w:numId="30" w16cid:durableId="608124363">
    <w:abstractNumId w:val="0"/>
  </w:num>
  <w:num w:numId="31" w16cid:durableId="220942511">
    <w:abstractNumId w:val="9"/>
  </w:num>
  <w:num w:numId="32" w16cid:durableId="1354065126">
    <w:abstractNumId w:val="7"/>
  </w:num>
  <w:num w:numId="33" w16cid:durableId="904727557">
    <w:abstractNumId w:val="6"/>
  </w:num>
  <w:num w:numId="34" w16cid:durableId="1369716786">
    <w:abstractNumId w:val="5"/>
  </w:num>
  <w:num w:numId="35" w16cid:durableId="1374189462">
    <w:abstractNumId w:val="4"/>
  </w:num>
  <w:num w:numId="36" w16cid:durableId="1511481183">
    <w:abstractNumId w:val="8"/>
  </w:num>
  <w:num w:numId="37" w16cid:durableId="1169639500">
    <w:abstractNumId w:val="3"/>
  </w:num>
  <w:num w:numId="38" w16cid:durableId="1162356865">
    <w:abstractNumId w:val="2"/>
  </w:num>
  <w:num w:numId="39" w16cid:durableId="1067143707">
    <w:abstractNumId w:val="1"/>
  </w:num>
  <w:num w:numId="40" w16cid:durableId="1531142286">
    <w:abstractNumId w:val="0"/>
  </w:num>
  <w:num w:numId="41" w16cid:durableId="1094933533">
    <w:abstractNumId w:val="10"/>
  </w:num>
  <w:num w:numId="42" w16cid:durableId="1761946242">
    <w:abstractNumId w:val="10"/>
  </w:num>
  <w:num w:numId="43" w16cid:durableId="1157065598">
    <w:abstractNumId w:val="10"/>
  </w:num>
  <w:num w:numId="44" w16cid:durableId="5543914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05/2025"/>
    <w:docVar w:name="dvlangue" w:val="ES"/>
    <w:docVar w:name="dvnumam" w:val="0"/>
    <w:docVar w:name="dvpe" w:val="770.270"/>
    <w:docVar w:name="dvrapporteur" w:val="Ponente: "/>
    <w:docVar w:name="dvstar" w:val="***"/>
    <w:docVar w:name="dvtitre" w:val="Resolución legislativa del Parlamento Europeo, de 9 de septiembre de 2025, sobre el proyecto de Decisión del Consejo relativa a la celebración del Acuerdo de Colaboración y Cooperación Reforzadas entre la Unión Europea y sus Estados miembros, por una parte, y la República Kirguisa, por otra (10724/22 – C10-0057/2024 – 2022/0184(NLE))"/>
  </w:docVars>
  <w:rsids>
    <w:rsidRoot w:val="00CE06B9"/>
    <w:rsid w:val="00002272"/>
    <w:rsid w:val="00064002"/>
    <w:rsid w:val="000677B9"/>
    <w:rsid w:val="000831BA"/>
    <w:rsid w:val="000A42CC"/>
    <w:rsid w:val="000E7DD9"/>
    <w:rsid w:val="0010095E"/>
    <w:rsid w:val="00125B37"/>
    <w:rsid w:val="001666F2"/>
    <w:rsid w:val="00187494"/>
    <w:rsid w:val="001F32AE"/>
    <w:rsid w:val="00221907"/>
    <w:rsid w:val="002767FF"/>
    <w:rsid w:val="002B18FE"/>
    <w:rsid w:val="002B5493"/>
    <w:rsid w:val="002E2D6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41DE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08FD"/>
    <w:rsid w:val="009E296C"/>
    <w:rsid w:val="00A1687D"/>
    <w:rsid w:val="00A43E52"/>
    <w:rsid w:val="00A4678D"/>
    <w:rsid w:val="00A61DCC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06B9"/>
    <w:rsid w:val="00CF071A"/>
    <w:rsid w:val="00D058B8"/>
    <w:rsid w:val="00D56C11"/>
    <w:rsid w:val="00D834A0"/>
    <w:rsid w:val="00D872DF"/>
    <w:rsid w:val="00D91E21"/>
    <w:rsid w:val="00DA75E9"/>
    <w:rsid w:val="00DA7FCD"/>
    <w:rsid w:val="00DB0FDE"/>
    <w:rsid w:val="00E365E1"/>
    <w:rsid w:val="00E820A4"/>
    <w:rsid w:val="00E973E0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1E6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999392"/>
  <w15:chartTrackingRefBased/>
  <w15:docId w15:val="{9FD8F7A2-1C13-428F-A5D4-9B16B7301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E296C"/>
    <w:pPr>
      <w:spacing w:before="480" w:after="240"/>
    </w:pPr>
  </w:style>
  <w:style w:type="paragraph" w:customStyle="1" w:styleId="NormalBold">
    <w:name w:val="NormalBold"/>
    <w:basedOn w:val="Normal"/>
    <w:rsid w:val="009E296C"/>
    <w:rPr>
      <w:b/>
    </w:rPr>
  </w:style>
  <w:style w:type="paragraph" w:customStyle="1" w:styleId="NormalHanging12a">
    <w:name w:val="NormalHanging12a"/>
    <w:basedOn w:val="Normal"/>
    <w:rsid w:val="009E296C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221907"/>
    <w:rPr>
      <w:sz w:val="16"/>
      <w:szCs w:val="16"/>
    </w:rPr>
  </w:style>
  <w:style w:type="paragraph" w:styleId="CommentText">
    <w:name w:val="annotation text"/>
    <w:basedOn w:val="Normal"/>
    <w:link w:val="CommentTextChar"/>
    <w:rsid w:val="0022190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21907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rsid w:val="002219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21907"/>
    <w:rPr>
      <w:b/>
      <w:bCs/>
      <w:lang w:val="es-ES_tradnl"/>
    </w:rPr>
  </w:style>
  <w:style w:type="paragraph" w:styleId="BalloonText">
    <w:name w:val="Balloon Text"/>
    <w:basedOn w:val="Normal"/>
    <w:link w:val="BalloonTextChar"/>
    <w:rsid w:val="002219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21907"/>
    <w:rPr>
      <w:rFonts w:ascii="Segoe UI" w:hAnsi="Segoe UI" w:cs="Segoe UI"/>
      <w:sz w:val="18"/>
      <w:szCs w:val="18"/>
      <w:lang w:val="es-ES_tradnl"/>
    </w:rPr>
  </w:style>
  <w:style w:type="paragraph" w:styleId="Revision">
    <w:name w:val="Revision"/>
    <w:hidden/>
    <w:uiPriority w:val="99"/>
    <w:semiHidden/>
    <w:rsid w:val="00FA1E63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8E8163-8BD8-421B-89B2-432080C5F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238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</dc:creator>
  <cp:keywords/>
  <cp:lastModifiedBy>LAPORTA GRAU Manel</cp:lastModifiedBy>
  <cp:revision>2</cp:revision>
  <cp:lastPrinted>2004-11-19T15:42:00Z</cp:lastPrinted>
  <dcterms:created xsi:type="dcterms:W3CDTF">2025-09-09T13:51:00Z</dcterms:created>
  <dcterms:modified xsi:type="dcterms:W3CDTF">2025-09-09T13:51:00Z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A10-0105/2025</vt:lpwstr>
  </property>
  <property fmtid="{D5CDD505-2E9C-101B-9397-08002B2CF9AE}" pid="4" name="&lt;Type&gt;">
    <vt:lpwstr>RR</vt:lpwstr>
  </property>
</Properties>
</file>