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F1B56" w14:paraId="1BAF1E30" w14:textId="77777777" w:rsidTr="0010095E">
        <w:trPr>
          <w:trHeight w:hRule="exact" w:val="1418"/>
        </w:trPr>
        <w:tc>
          <w:tcPr>
            <w:tcW w:w="6804" w:type="dxa"/>
            <w:shd w:val="clear" w:color="auto" w:fill="auto"/>
            <w:vAlign w:val="center"/>
          </w:tcPr>
          <w:p w14:paraId="37AEC563" w14:textId="77777777" w:rsidR="00751A4A" w:rsidRPr="00DF1B56" w:rsidRDefault="00CF145F" w:rsidP="0010095E">
            <w:pPr>
              <w:pStyle w:val="EPName"/>
            </w:pPr>
            <w:r w:rsidRPr="00DF1B56">
              <w:t>Eiropas Parlaments</w:t>
            </w:r>
          </w:p>
          <w:p w14:paraId="46D74AB2" w14:textId="77777777" w:rsidR="00751A4A" w:rsidRPr="00DF1B56" w:rsidRDefault="005F1B17" w:rsidP="005F1B17">
            <w:pPr>
              <w:pStyle w:val="EPTerm"/>
              <w:rPr>
                <w:rStyle w:val="HideTWBExt"/>
                <w:noProof w:val="0"/>
                <w:vanish w:val="0"/>
                <w:color w:val="auto"/>
              </w:rPr>
            </w:pPr>
            <w:r w:rsidRPr="00DF1B56">
              <w:t>2024</w:t>
            </w:r>
            <w:r w:rsidR="00817416" w:rsidRPr="00DF1B56">
              <w:t>-202</w:t>
            </w:r>
            <w:r w:rsidRPr="00DF1B56">
              <w:t>9</w:t>
            </w:r>
          </w:p>
        </w:tc>
        <w:tc>
          <w:tcPr>
            <w:tcW w:w="2268" w:type="dxa"/>
            <w:shd w:val="clear" w:color="auto" w:fill="auto"/>
          </w:tcPr>
          <w:p w14:paraId="4C595F70" w14:textId="77777777" w:rsidR="00751A4A" w:rsidRPr="00DF1B56" w:rsidRDefault="00187494" w:rsidP="0010095E">
            <w:pPr>
              <w:pStyle w:val="EPLogo"/>
            </w:pPr>
            <w:r w:rsidRPr="00DF1B56">
              <w:rPr>
                <w:noProof/>
                <w:lang w:eastAsia="ja-JP"/>
              </w:rPr>
              <w:drawing>
                <wp:inline distT="0" distB="0" distL="0" distR="0" wp14:anchorId="26B8FC85" wp14:editId="21BC397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825CA64" w14:textId="77777777" w:rsidR="00D058B8" w:rsidRPr="00DF1B56" w:rsidRDefault="00D058B8" w:rsidP="004C5D52">
      <w:pPr>
        <w:pStyle w:val="LineTop"/>
      </w:pPr>
    </w:p>
    <w:p w14:paraId="4CD22596" w14:textId="77777777" w:rsidR="00680577" w:rsidRPr="00DF1B56" w:rsidRDefault="00CF145F" w:rsidP="00680577">
      <w:pPr>
        <w:pStyle w:val="EPBodyTA1"/>
      </w:pPr>
      <w:r w:rsidRPr="00DF1B56">
        <w:t>PIEŅEMTIE TEKSTI</w:t>
      </w:r>
    </w:p>
    <w:p w14:paraId="34F8BB5E" w14:textId="77777777" w:rsidR="00D058B8" w:rsidRPr="00DF1B56" w:rsidRDefault="00D058B8" w:rsidP="00D058B8">
      <w:pPr>
        <w:pStyle w:val="LineBottom"/>
      </w:pPr>
    </w:p>
    <w:p w14:paraId="4538D0C0" w14:textId="7C3889C3" w:rsidR="00CF145F" w:rsidRPr="00DF1B56" w:rsidRDefault="00CF145F" w:rsidP="00CF145F">
      <w:pPr>
        <w:pStyle w:val="ATHeading1"/>
      </w:pPr>
      <w:bookmarkStart w:id="0" w:name="TANumber"/>
      <w:r w:rsidRPr="00DF1B56">
        <w:t>P10_TA(2025)0</w:t>
      </w:r>
      <w:r w:rsidR="00DF1B56" w:rsidRPr="00DF1B56">
        <w:t>17</w:t>
      </w:r>
      <w:r w:rsidRPr="00DF1B56">
        <w:t>0</w:t>
      </w:r>
      <w:bookmarkEnd w:id="0"/>
    </w:p>
    <w:p w14:paraId="2FAD3A28" w14:textId="7CBA5EAB" w:rsidR="00CF145F" w:rsidRPr="00DF1B56" w:rsidRDefault="00C41DA8" w:rsidP="00CF145F">
      <w:pPr>
        <w:pStyle w:val="ATHeading2"/>
      </w:pPr>
      <w:bookmarkStart w:id="1" w:name="title"/>
      <w:r w:rsidRPr="00DF1B56">
        <w:t>ES un Kirg</w:t>
      </w:r>
      <w:r w:rsidRPr="00DF1B56">
        <w:rPr>
          <w:rFonts w:hint="eastAsia"/>
        </w:rPr>
        <w:t>ī</w:t>
      </w:r>
      <w:r w:rsidRPr="00DF1B56">
        <w:t>zu Republikas Padzi</w:t>
      </w:r>
      <w:r w:rsidRPr="00DF1B56">
        <w:rPr>
          <w:rFonts w:hint="eastAsia"/>
        </w:rPr>
        <w:t>ļ</w:t>
      </w:r>
      <w:r w:rsidRPr="00DF1B56">
        <w:t>in</w:t>
      </w:r>
      <w:r w:rsidRPr="00DF1B56">
        <w:rPr>
          <w:rFonts w:hint="eastAsia"/>
        </w:rPr>
        <w:t>ā</w:t>
      </w:r>
      <w:r w:rsidRPr="00DF1B56">
        <w:t>tas partner</w:t>
      </w:r>
      <w:r w:rsidRPr="00DF1B56">
        <w:rPr>
          <w:rFonts w:hint="eastAsia"/>
        </w:rPr>
        <w:t>ī</w:t>
      </w:r>
      <w:r w:rsidRPr="00DF1B56">
        <w:t>bas un sadarb</w:t>
      </w:r>
      <w:r w:rsidRPr="00DF1B56">
        <w:rPr>
          <w:rFonts w:hint="eastAsia"/>
        </w:rPr>
        <w:t>ī</w:t>
      </w:r>
      <w:r w:rsidRPr="00DF1B56">
        <w:t>bas nol</w:t>
      </w:r>
      <w:r w:rsidRPr="00DF1B56">
        <w:rPr>
          <w:rFonts w:hint="eastAsia"/>
        </w:rPr>
        <w:t>ī</w:t>
      </w:r>
      <w:r w:rsidRPr="00DF1B56">
        <w:t>gums</w:t>
      </w:r>
      <w:bookmarkEnd w:id="1"/>
    </w:p>
    <w:p w14:paraId="239CD34B" w14:textId="77777777" w:rsidR="00CF145F" w:rsidRPr="00DF1B56" w:rsidRDefault="00CF145F" w:rsidP="00CF145F">
      <w:pPr>
        <w:rPr>
          <w:i/>
          <w:vanish/>
        </w:rPr>
      </w:pPr>
      <w:r w:rsidRPr="00DF1B56">
        <w:rPr>
          <w:i/>
        </w:rPr>
        <w:fldChar w:fldCharType="begin"/>
      </w:r>
      <w:r w:rsidRPr="00DF1B56">
        <w:rPr>
          <w:i/>
        </w:rPr>
        <w:instrText xml:space="preserve"> TC"(</w:instrText>
      </w:r>
      <w:bookmarkStart w:id="2" w:name="DocNumber"/>
      <w:r w:rsidRPr="00DF1B56">
        <w:rPr>
          <w:i/>
        </w:rPr>
        <w:instrText>A10-0105/2025</w:instrText>
      </w:r>
      <w:bookmarkEnd w:id="2"/>
      <w:r w:rsidRPr="00DF1B56">
        <w:rPr>
          <w:i/>
        </w:rPr>
        <w:instrText xml:space="preserve"> - Referents: Nacho Sánchez Amor)"\l3 \n&gt; \* MERGEFORMAT </w:instrText>
      </w:r>
      <w:r w:rsidRPr="00DF1B56">
        <w:rPr>
          <w:i/>
        </w:rPr>
        <w:fldChar w:fldCharType="end"/>
      </w:r>
    </w:p>
    <w:p w14:paraId="5262B804" w14:textId="77777777" w:rsidR="00CF145F" w:rsidRPr="00DF1B56" w:rsidRDefault="00CF145F" w:rsidP="00CF145F">
      <w:pPr>
        <w:rPr>
          <w:vanish/>
        </w:rPr>
      </w:pPr>
      <w:bookmarkStart w:id="3" w:name="Commission"/>
      <w:r w:rsidRPr="00DF1B56">
        <w:rPr>
          <w:vanish/>
        </w:rPr>
        <w:t>Ārlietu komiteja</w:t>
      </w:r>
      <w:bookmarkEnd w:id="3"/>
    </w:p>
    <w:p w14:paraId="303A4E24" w14:textId="77777777" w:rsidR="00CF145F" w:rsidRPr="00DF1B56" w:rsidRDefault="00CF145F" w:rsidP="00CF145F">
      <w:pPr>
        <w:rPr>
          <w:vanish/>
        </w:rPr>
      </w:pPr>
      <w:bookmarkStart w:id="4" w:name="PE"/>
      <w:r w:rsidRPr="00DF1B56">
        <w:rPr>
          <w:vanish/>
        </w:rPr>
        <w:t>PE770.270</w:t>
      </w:r>
      <w:bookmarkEnd w:id="4"/>
    </w:p>
    <w:p w14:paraId="5E39B882" w14:textId="6EAFA709" w:rsidR="00DD58C0" w:rsidRPr="00DF1B56" w:rsidRDefault="00CF145F" w:rsidP="00C41DA8">
      <w:pPr>
        <w:pStyle w:val="ATHeading3"/>
      </w:pPr>
      <w:bookmarkStart w:id="5" w:name="Sujet"/>
      <w:r w:rsidRPr="00DF1B56">
        <w:t xml:space="preserve">Eiropas Parlamenta 2025. gada </w:t>
      </w:r>
      <w:r w:rsidR="00C41DA8" w:rsidRPr="00DF1B56">
        <w:t>9</w:t>
      </w:r>
      <w:r w:rsidRPr="00DF1B56">
        <w:t xml:space="preserve">. </w:t>
      </w:r>
      <w:r w:rsidR="00C41DA8" w:rsidRPr="00DF1B56">
        <w:t xml:space="preserve">septembra </w:t>
      </w:r>
      <w:r w:rsidRPr="00DF1B56">
        <w:t xml:space="preserve">normatīvā rezolūcija par projektu Padomes lēmumam par to, lai </w:t>
      </w:r>
      <w:bookmarkStart w:id="6" w:name="_Hlk208232984"/>
      <w:r w:rsidR="00C41DA8" w:rsidRPr="00DF1B56">
        <w:t xml:space="preserve">Savienības vārdā </w:t>
      </w:r>
      <w:bookmarkEnd w:id="6"/>
      <w:r w:rsidRPr="00DF1B56">
        <w:t xml:space="preserve">noslēgtu Padziļinātas Partnerības un sadarbības nolīgumu starp Eiropas Savienību un tās dalībvalstīm, no vienas puses, un </w:t>
      </w:r>
      <w:bookmarkStart w:id="7" w:name="_Hlk208313405"/>
      <w:r w:rsidRPr="00DF1B56">
        <w:t>Kirg</w:t>
      </w:r>
      <w:r w:rsidR="00FE5B8A" w:rsidRPr="00DF1B56">
        <w:t>īzu</w:t>
      </w:r>
      <w:r w:rsidRPr="00DF1B56">
        <w:t xml:space="preserve"> Republiku</w:t>
      </w:r>
      <w:bookmarkEnd w:id="7"/>
      <w:r w:rsidRPr="00DF1B56">
        <w:t>, no otras puses</w:t>
      </w:r>
      <w:bookmarkEnd w:id="5"/>
      <w:r w:rsidRPr="00DF1B56">
        <w:t xml:space="preserve"> </w:t>
      </w:r>
      <w:bookmarkStart w:id="8" w:name="References"/>
      <w:r w:rsidRPr="00DF1B56">
        <w:t>(10724/22 – C10-0057/2024 – 202</w:t>
      </w:r>
      <w:r w:rsidR="00C67EF7">
        <w:t>2</w:t>
      </w:r>
      <w:r w:rsidRPr="00DF1B56">
        <w:t>/0184(NLE))</w:t>
      </w:r>
      <w:bookmarkStart w:id="9" w:name="TextBodyBegin"/>
      <w:bookmarkEnd w:id="8"/>
      <w:bookmarkEnd w:id="9"/>
    </w:p>
    <w:p w14:paraId="67683B60" w14:textId="77777777" w:rsidR="00DD58C0" w:rsidRPr="00DF1B56" w:rsidRDefault="00DD58C0" w:rsidP="00DD58C0">
      <w:pPr>
        <w:pStyle w:val="NormalBold"/>
      </w:pPr>
      <w:r w:rsidRPr="00DF1B56">
        <w:t>(Piekrišana)</w:t>
      </w:r>
    </w:p>
    <w:p w14:paraId="24BABE26" w14:textId="77777777" w:rsidR="00DD58C0" w:rsidRPr="00DF1B56" w:rsidRDefault="00DD58C0" w:rsidP="00DD58C0">
      <w:pPr>
        <w:pStyle w:val="EPComma"/>
      </w:pPr>
      <w:r w:rsidRPr="00DF1B56">
        <w:rPr>
          <w:i/>
        </w:rPr>
        <w:t>Eiropas Parlaments</w:t>
      </w:r>
      <w:r w:rsidRPr="00DF1B56">
        <w:t>,</w:t>
      </w:r>
    </w:p>
    <w:p w14:paraId="2B1D7D57" w14:textId="77777777" w:rsidR="00DD58C0" w:rsidRPr="00DF1B56" w:rsidRDefault="00DD58C0" w:rsidP="00DD58C0">
      <w:pPr>
        <w:pStyle w:val="NormalHanging12a"/>
      </w:pPr>
      <w:r w:rsidRPr="00DF1B56">
        <w:t>–</w:t>
      </w:r>
      <w:r w:rsidRPr="00DF1B56">
        <w:tab/>
        <w:t>ņemot vērā priekšlikumu Padomes lēmumam (10724/22),</w:t>
      </w:r>
    </w:p>
    <w:p w14:paraId="255E3BAA" w14:textId="77EB5951" w:rsidR="00DD58C0" w:rsidRPr="00DF1B56" w:rsidRDefault="00DD58C0" w:rsidP="00DD58C0">
      <w:pPr>
        <w:pStyle w:val="NormalHanging12a"/>
      </w:pPr>
      <w:r w:rsidRPr="00DF1B56">
        <w:t>–</w:t>
      </w:r>
      <w:r w:rsidRPr="00DF1B56">
        <w:tab/>
        <w:t>ņemot vērā Padziļināto partnerības un sadarbības nolīgumu starp Eiropas Savienību un tās dalībvalstīm, no vienas puses, un Kirg</w:t>
      </w:r>
      <w:r w:rsidR="00D14263" w:rsidRPr="00DF1B56">
        <w:t>īzu</w:t>
      </w:r>
      <w:r w:rsidRPr="00DF1B56">
        <w:t xml:space="preserve"> Republiku, no otras puses (10660/22),</w:t>
      </w:r>
    </w:p>
    <w:p w14:paraId="2B23A00E" w14:textId="77777777" w:rsidR="00DD58C0" w:rsidRPr="00DF1B56" w:rsidRDefault="00DD58C0" w:rsidP="00DD58C0">
      <w:pPr>
        <w:pStyle w:val="NormalHanging12a"/>
      </w:pPr>
      <w:r w:rsidRPr="00DF1B56">
        <w:t>–</w:t>
      </w:r>
      <w:r w:rsidRPr="00DF1B56">
        <w:tab/>
        <w:t>ņemot vērā piekrišanas pieprasījumu, ko Padome iesniegusi saskaņā ar Līguma par Eiropas Savienības darbību 207. un 209. pantu, kā arī 218. panta 6. punkta otrās daļas a) apakšpunktu un 218. panta 7. punktu (C10</w:t>
      </w:r>
      <w:r w:rsidRPr="00DF1B56">
        <w:noBreakHyphen/>
        <w:t>0057/2024),</w:t>
      </w:r>
    </w:p>
    <w:p w14:paraId="1C164BE6" w14:textId="2234A0F6" w:rsidR="00C41DA8" w:rsidRPr="00DF1B56" w:rsidRDefault="00C41DA8" w:rsidP="00DD58C0">
      <w:pPr>
        <w:pStyle w:val="NormalHanging12a"/>
      </w:pPr>
      <w:r w:rsidRPr="00DF1B56">
        <w:t>–</w:t>
      </w:r>
      <w:r w:rsidRPr="00DF1B56">
        <w:tab/>
        <w:t>ņemot vērā 2025. gada 9. septembra nenormatīvo rezolūciju</w:t>
      </w:r>
      <w:r w:rsidRPr="00DF1B56">
        <w:rPr>
          <w:rStyle w:val="FootnoteReference"/>
          <w:szCs w:val="24"/>
        </w:rPr>
        <w:footnoteReference w:id="1"/>
      </w:r>
      <w:r w:rsidRPr="00DF1B56">
        <w:t xml:space="preserve"> par lēmuma projektu,</w:t>
      </w:r>
    </w:p>
    <w:p w14:paraId="10C014E0" w14:textId="77777777" w:rsidR="00DD58C0" w:rsidRPr="00DF1B56" w:rsidRDefault="00DD58C0" w:rsidP="00DD58C0">
      <w:pPr>
        <w:pStyle w:val="NormalHanging12a"/>
      </w:pPr>
      <w:r w:rsidRPr="00DF1B56">
        <w:t>–</w:t>
      </w:r>
      <w:r w:rsidRPr="00DF1B56">
        <w:tab/>
        <w:t>ņemot vērā Reglamenta 107. panta 1. un 4. punktu un 117. panta 7. punktu,</w:t>
      </w:r>
    </w:p>
    <w:p w14:paraId="33ED9C68" w14:textId="77777777" w:rsidR="00DD58C0" w:rsidRPr="00DF1B56" w:rsidRDefault="00DD58C0" w:rsidP="00DD58C0">
      <w:pPr>
        <w:pStyle w:val="NormalHanging12a"/>
      </w:pPr>
      <w:r w:rsidRPr="00DF1B56">
        <w:t>–</w:t>
      </w:r>
      <w:r w:rsidRPr="00DF1B56">
        <w:tab/>
        <w:t>ņemot vērā Ārlietu komitejas ieteikumu (A10</w:t>
      </w:r>
      <w:r w:rsidRPr="00DF1B56">
        <w:noBreakHyphen/>
        <w:t>0105/2025),</w:t>
      </w:r>
    </w:p>
    <w:p w14:paraId="3D96231D" w14:textId="77777777" w:rsidR="00DD58C0" w:rsidRPr="00DF1B56" w:rsidRDefault="00DD58C0" w:rsidP="00DD58C0">
      <w:pPr>
        <w:pStyle w:val="NormalHanging12a"/>
      </w:pPr>
      <w:r w:rsidRPr="00DF1B56">
        <w:t>1.</w:t>
      </w:r>
      <w:r w:rsidRPr="00DF1B56">
        <w:tab/>
        <w:t>sniedz piekrišanu nolīguma slēgšanai;</w:t>
      </w:r>
    </w:p>
    <w:p w14:paraId="43CDE780" w14:textId="551CF6D3" w:rsidR="00736B20" w:rsidRPr="00DF1B56" w:rsidRDefault="00DD58C0" w:rsidP="00736B20">
      <w:pPr>
        <w:pStyle w:val="NormalHanging12a"/>
      </w:pPr>
      <w:r w:rsidRPr="00DF1B56">
        <w:t>2.</w:t>
      </w:r>
      <w:r w:rsidRPr="00DF1B56">
        <w:tab/>
        <w:t>uzdod priekšsēdētājai Parlamenta nostāju nosūtīt Padomei, Komisijai, dalībvalstu valdībām un parlamentiem, kā arī Kirgizstānas Republikas valdībai un parlamentam.</w:t>
      </w:r>
    </w:p>
    <w:p w14:paraId="06F6EBF4" w14:textId="2812E3E9" w:rsidR="00E365E1" w:rsidRPr="00DF1B56" w:rsidRDefault="00E365E1" w:rsidP="00CF145F"/>
    <w:sectPr w:rsidR="00E365E1" w:rsidRPr="00DF1B56" w:rsidSect="00736B2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84892A" w14:textId="77777777" w:rsidR="00CF145F" w:rsidRPr="00736B20" w:rsidRDefault="00CF145F">
      <w:r w:rsidRPr="00736B20">
        <w:separator/>
      </w:r>
    </w:p>
  </w:endnote>
  <w:endnote w:type="continuationSeparator" w:id="0">
    <w:p w14:paraId="4535E18E" w14:textId="77777777" w:rsidR="00CF145F" w:rsidRPr="00736B20" w:rsidRDefault="00CF145F">
      <w:r w:rsidRPr="00736B2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E6787" w14:textId="77777777" w:rsidR="00064002" w:rsidRPr="00736B2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DE45D" w14:textId="77777777" w:rsidR="00064002" w:rsidRPr="00736B2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2C609" w14:textId="77777777" w:rsidR="00064002" w:rsidRPr="00736B2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C0E735" w14:textId="77777777" w:rsidR="00CF145F" w:rsidRPr="00736B20" w:rsidRDefault="00CF145F">
      <w:r w:rsidRPr="00736B20">
        <w:separator/>
      </w:r>
    </w:p>
  </w:footnote>
  <w:footnote w:type="continuationSeparator" w:id="0">
    <w:p w14:paraId="12459BFF" w14:textId="77777777" w:rsidR="00CF145F" w:rsidRPr="00736B20" w:rsidRDefault="00CF145F">
      <w:r w:rsidRPr="00736B20">
        <w:continuationSeparator/>
      </w:r>
    </w:p>
  </w:footnote>
  <w:footnote w:id="1">
    <w:p w14:paraId="1FDA4B66" w14:textId="11462B9B" w:rsidR="00C41DA8" w:rsidRPr="00036139" w:rsidRDefault="00C41DA8" w:rsidP="00C41DA8">
      <w:pPr>
        <w:pStyle w:val="FootnoteText"/>
        <w:ind w:left="567" w:hanging="567"/>
        <w:rPr>
          <w:sz w:val="24"/>
          <w:szCs w:val="24"/>
          <w:lang w:val="en-GB"/>
        </w:rPr>
      </w:pPr>
      <w:r w:rsidRPr="00036139">
        <w:rPr>
          <w:rStyle w:val="FootnoteReference"/>
          <w:sz w:val="24"/>
          <w:szCs w:val="24"/>
        </w:rPr>
        <w:footnoteRef/>
      </w:r>
      <w:r w:rsidRPr="00036139">
        <w:rPr>
          <w:sz w:val="24"/>
          <w:szCs w:val="24"/>
          <w:lang w:val="en-GB"/>
        </w:rPr>
        <w:t xml:space="preserve"> </w:t>
      </w:r>
      <w:r w:rsidRPr="00036139">
        <w:rPr>
          <w:sz w:val="24"/>
          <w:szCs w:val="24"/>
          <w:lang w:val="en-GB"/>
        </w:rPr>
        <w:tab/>
      </w:r>
      <w:proofErr w:type="spellStart"/>
      <w:r w:rsidRPr="00173697">
        <w:rPr>
          <w:sz w:val="24"/>
          <w:szCs w:val="24"/>
          <w:lang w:val="en-GB"/>
        </w:rPr>
        <w:t>Pieņemtie</w:t>
      </w:r>
      <w:proofErr w:type="spellEnd"/>
      <w:r w:rsidRPr="00173697">
        <w:rPr>
          <w:sz w:val="24"/>
          <w:szCs w:val="24"/>
          <w:lang w:val="en-GB"/>
        </w:rPr>
        <w:t xml:space="preserve"> </w:t>
      </w:r>
      <w:proofErr w:type="spellStart"/>
      <w:r w:rsidRPr="00173697">
        <w:rPr>
          <w:sz w:val="24"/>
          <w:szCs w:val="24"/>
          <w:lang w:val="en-GB"/>
        </w:rPr>
        <w:t>teksti</w:t>
      </w:r>
      <w:proofErr w:type="spellEnd"/>
      <w:r w:rsidRPr="00036139">
        <w:rPr>
          <w:sz w:val="24"/>
          <w:szCs w:val="24"/>
          <w:lang w:val="en-GB"/>
        </w:rPr>
        <w:t>, P10_T</w:t>
      </w:r>
      <w:r w:rsidR="00DF1B56">
        <w:rPr>
          <w:sz w:val="24"/>
          <w:szCs w:val="24"/>
          <w:lang w:val="en-GB"/>
        </w:rPr>
        <w:t>A(</w:t>
      </w:r>
      <w:r w:rsidRPr="00036139">
        <w:rPr>
          <w:sz w:val="24"/>
          <w:szCs w:val="24"/>
          <w:lang w:val="en-GB"/>
        </w:rPr>
        <w:t>2025</w:t>
      </w:r>
      <w:r w:rsidRPr="00DF1B56">
        <w:rPr>
          <w:sz w:val="24"/>
          <w:szCs w:val="24"/>
          <w:lang w:val="en-GB"/>
        </w:rPr>
        <w:t>)0</w:t>
      </w:r>
      <w:r w:rsidR="00DF1B56">
        <w:rPr>
          <w:sz w:val="24"/>
          <w:szCs w:val="24"/>
          <w:lang w:val="en-GB"/>
        </w:rPr>
        <w:t>171</w:t>
      </w:r>
      <w:r w:rsidRPr="00036139">
        <w:rPr>
          <w:sz w:val="24"/>
          <w:szCs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C010F" w14:textId="77777777" w:rsidR="00064002" w:rsidRPr="00736B2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3CCB6" w14:textId="77777777" w:rsidR="00064002" w:rsidRPr="00736B2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1AF6F" w14:textId="77777777" w:rsidR="00064002" w:rsidRPr="00736B2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98004513">
    <w:abstractNumId w:val="9"/>
  </w:num>
  <w:num w:numId="2" w16cid:durableId="1754937304">
    <w:abstractNumId w:val="9"/>
  </w:num>
  <w:num w:numId="3" w16cid:durableId="1602840474">
    <w:abstractNumId w:val="7"/>
  </w:num>
  <w:num w:numId="4" w16cid:durableId="2119370756">
    <w:abstractNumId w:val="7"/>
  </w:num>
  <w:num w:numId="5" w16cid:durableId="2111973337">
    <w:abstractNumId w:val="6"/>
  </w:num>
  <w:num w:numId="6" w16cid:durableId="402798037">
    <w:abstractNumId w:val="6"/>
  </w:num>
  <w:num w:numId="7" w16cid:durableId="740254624">
    <w:abstractNumId w:val="5"/>
  </w:num>
  <w:num w:numId="8" w16cid:durableId="1031683018">
    <w:abstractNumId w:val="5"/>
  </w:num>
  <w:num w:numId="9" w16cid:durableId="1280331081">
    <w:abstractNumId w:val="4"/>
  </w:num>
  <w:num w:numId="10" w16cid:durableId="578514677">
    <w:abstractNumId w:val="4"/>
  </w:num>
  <w:num w:numId="11" w16cid:durableId="1626961529">
    <w:abstractNumId w:val="8"/>
  </w:num>
  <w:num w:numId="12" w16cid:durableId="1848058077">
    <w:abstractNumId w:val="8"/>
  </w:num>
  <w:num w:numId="13" w16cid:durableId="1717729473">
    <w:abstractNumId w:val="3"/>
  </w:num>
  <w:num w:numId="14" w16cid:durableId="80373967">
    <w:abstractNumId w:val="3"/>
  </w:num>
  <w:num w:numId="15" w16cid:durableId="277296370">
    <w:abstractNumId w:val="2"/>
  </w:num>
  <w:num w:numId="16" w16cid:durableId="660937102">
    <w:abstractNumId w:val="2"/>
  </w:num>
  <w:num w:numId="17" w16cid:durableId="632098280">
    <w:abstractNumId w:val="1"/>
  </w:num>
  <w:num w:numId="18" w16cid:durableId="63991481">
    <w:abstractNumId w:val="1"/>
  </w:num>
  <w:num w:numId="19" w16cid:durableId="243954024">
    <w:abstractNumId w:val="0"/>
  </w:num>
  <w:num w:numId="20" w16cid:durableId="643855877">
    <w:abstractNumId w:val="0"/>
  </w:num>
  <w:num w:numId="21" w16cid:durableId="995911058">
    <w:abstractNumId w:val="9"/>
  </w:num>
  <w:num w:numId="22" w16cid:durableId="1673026013">
    <w:abstractNumId w:val="7"/>
  </w:num>
  <w:num w:numId="23" w16cid:durableId="111094406">
    <w:abstractNumId w:val="6"/>
  </w:num>
  <w:num w:numId="24" w16cid:durableId="1323267451">
    <w:abstractNumId w:val="5"/>
  </w:num>
  <w:num w:numId="25" w16cid:durableId="1065108045">
    <w:abstractNumId w:val="4"/>
  </w:num>
  <w:num w:numId="26" w16cid:durableId="2110613797">
    <w:abstractNumId w:val="8"/>
  </w:num>
  <w:num w:numId="27" w16cid:durableId="1227884522">
    <w:abstractNumId w:val="3"/>
  </w:num>
  <w:num w:numId="28" w16cid:durableId="1764254957">
    <w:abstractNumId w:val="2"/>
  </w:num>
  <w:num w:numId="29" w16cid:durableId="432282740">
    <w:abstractNumId w:val="1"/>
  </w:num>
  <w:num w:numId="30" w16cid:durableId="1723555182">
    <w:abstractNumId w:val="0"/>
  </w:num>
  <w:num w:numId="31" w16cid:durableId="1195925633">
    <w:abstractNumId w:val="9"/>
  </w:num>
  <w:num w:numId="32" w16cid:durableId="265892314">
    <w:abstractNumId w:val="7"/>
  </w:num>
  <w:num w:numId="33" w16cid:durableId="790828355">
    <w:abstractNumId w:val="6"/>
  </w:num>
  <w:num w:numId="34" w16cid:durableId="1985742612">
    <w:abstractNumId w:val="5"/>
  </w:num>
  <w:num w:numId="35" w16cid:durableId="1703940496">
    <w:abstractNumId w:val="4"/>
  </w:num>
  <w:num w:numId="36" w16cid:durableId="292908159">
    <w:abstractNumId w:val="8"/>
  </w:num>
  <w:num w:numId="37" w16cid:durableId="281962335">
    <w:abstractNumId w:val="3"/>
  </w:num>
  <w:num w:numId="38" w16cid:durableId="2050563457">
    <w:abstractNumId w:val="2"/>
  </w:num>
  <w:num w:numId="39" w16cid:durableId="1633289155">
    <w:abstractNumId w:val="1"/>
  </w:num>
  <w:num w:numId="40" w16cid:durableId="1054739354">
    <w:abstractNumId w:val="0"/>
  </w:num>
  <w:num w:numId="41" w16cid:durableId="179585150">
    <w:abstractNumId w:val="10"/>
  </w:num>
  <w:num w:numId="42" w16cid:durableId="331835418">
    <w:abstractNumId w:val="10"/>
  </w:num>
  <w:num w:numId="43" w16cid:durableId="813833975">
    <w:abstractNumId w:val="10"/>
  </w:num>
  <w:num w:numId="44" w16cid:durableId="13329488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5/2025"/>
    <w:docVar w:name="dvlangue" w:val="LV"/>
    <w:docVar w:name="dvnumam" w:val="0"/>
    <w:docVar w:name="dvpe" w:val="770.270"/>
    <w:docVar w:name="dvrapporteur" w:val="Referents: "/>
    <w:docVar w:name="dvstar" w:val="***"/>
    <w:docVar w:name="dvtitre" w:val="Eiropas Parlamenta 2025. gada XX. XXX normatīvā rezolūcija par projektu Padomes lēmumam par to, lai noslēgtu Padziļinātas Partnerības un sadarbības nolīgumu starp Eiropas Savienību un tās dalībvalstīm, no vienas puses, un Kirgizstānas Republiku, no otras puses(10724/22 – C10-0057/2024 – 2024/0184(NLE))"/>
  </w:docVars>
  <w:rsids>
    <w:rsidRoot w:val="00CF145F"/>
    <w:rsid w:val="00002272"/>
    <w:rsid w:val="00064002"/>
    <w:rsid w:val="000677B9"/>
    <w:rsid w:val="000831BA"/>
    <w:rsid w:val="000A42CC"/>
    <w:rsid w:val="000B061D"/>
    <w:rsid w:val="000E7DD9"/>
    <w:rsid w:val="000F6E86"/>
    <w:rsid w:val="0010095E"/>
    <w:rsid w:val="00125B37"/>
    <w:rsid w:val="00187494"/>
    <w:rsid w:val="001C39C2"/>
    <w:rsid w:val="001F32AE"/>
    <w:rsid w:val="0024597B"/>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147AD"/>
    <w:rsid w:val="006631B6"/>
    <w:rsid w:val="00680577"/>
    <w:rsid w:val="006F74FA"/>
    <w:rsid w:val="00731ADD"/>
    <w:rsid w:val="00734777"/>
    <w:rsid w:val="00736B20"/>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6AD8"/>
    <w:rsid w:val="009509D8"/>
    <w:rsid w:val="00950B64"/>
    <w:rsid w:val="00981893"/>
    <w:rsid w:val="00981DB8"/>
    <w:rsid w:val="00A1687D"/>
    <w:rsid w:val="00A43E52"/>
    <w:rsid w:val="00A4678D"/>
    <w:rsid w:val="00A778C7"/>
    <w:rsid w:val="00AA3673"/>
    <w:rsid w:val="00AB441E"/>
    <w:rsid w:val="00AB6293"/>
    <w:rsid w:val="00AE0928"/>
    <w:rsid w:val="00AF2C31"/>
    <w:rsid w:val="00AF3B82"/>
    <w:rsid w:val="00B114D0"/>
    <w:rsid w:val="00B12E95"/>
    <w:rsid w:val="00B22876"/>
    <w:rsid w:val="00B558F0"/>
    <w:rsid w:val="00BD48FE"/>
    <w:rsid w:val="00BD7BD8"/>
    <w:rsid w:val="00BE6ADC"/>
    <w:rsid w:val="00C05BFE"/>
    <w:rsid w:val="00C23CD4"/>
    <w:rsid w:val="00C41DA8"/>
    <w:rsid w:val="00C61C0C"/>
    <w:rsid w:val="00C67EF7"/>
    <w:rsid w:val="00C941CB"/>
    <w:rsid w:val="00CC2357"/>
    <w:rsid w:val="00CF071A"/>
    <w:rsid w:val="00CF145F"/>
    <w:rsid w:val="00D058B8"/>
    <w:rsid w:val="00D14263"/>
    <w:rsid w:val="00D56C11"/>
    <w:rsid w:val="00D834A0"/>
    <w:rsid w:val="00D872DF"/>
    <w:rsid w:val="00D91E21"/>
    <w:rsid w:val="00DA7FCD"/>
    <w:rsid w:val="00DD58C0"/>
    <w:rsid w:val="00DF1B56"/>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5B8A"/>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503EAE"/>
  <w15:chartTrackingRefBased/>
  <w15:docId w15:val="{DD41CEAD-B909-4168-BD60-5F3DD1C81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D58C0"/>
    <w:pPr>
      <w:spacing w:before="480" w:after="240"/>
    </w:pPr>
  </w:style>
  <w:style w:type="paragraph" w:customStyle="1" w:styleId="NormalBold">
    <w:name w:val="NormalBold"/>
    <w:basedOn w:val="Normal"/>
    <w:rsid w:val="00DD58C0"/>
    <w:rPr>
      <w:b/>
    </w:rPr>
  </w:style>
  <w:style w:type="paragraph" w:customStyle="1" w:styleId="NormalBold12a">
    <w:name w:val="NormalBold12a"/>
    <w:basedOn w:val="Normal"/>
    <w:rsid w:val="00DD58C0"/>
    <w:pPr>
      <w:spacing w:after="240"/>
    </w:pPr>
    <w:rPr>
      <w:b/>
    </w:rPr>
  </w:style>
  <w:style w:type="paragraph" w:customStyle="1" w:styleId="NormalHanging12a">
    <w:name w:val="NormalHanging12a"/>
    <w:basedOn w:val="Normal"/>
    <w:rsid w:val="00DD58C0"/>
    <w:pPr>
      <w:spacing w:after="240"/>
      <w:ind w:left="567" w:hanging="567"/>
    </w:pPr>
  </w:style>
  <w:style w:type="paragraph" w:customStyle="1" w:styleId="Titreobjet">
    <w:name w:val="Titre objet"/>
    <w:basedOn w:val="Normal"/>
    <w:next w:val="Normal"/>
    <w:rsid w:val="00C41DA8"/>
    <w:pPr>
      <w:widowControl/>
      <w:spacing w:before="360" w:after="360" w:line="360" w:lineRule="auto"/>
      <w:jc w:val="center"/>
    </w:pPr>
    <w:rPr>
      <w:rFonts w:eastAsiaTheme="minorHAnsi"/>
      <w:b/>
      <w:szCs w:val="22"/>
      <w:lang w:eastAsia="en-US"/>
    </w:rPr>
  </w:style>
  <w:style w:type="paragraph" w:styleId="Revision">
    <w:name w:val="Revision"/>
    <w:hidden/>
    <w:uiPriority w:val="99"/>
    <w:semiHidden/>
    <w:rsid w:val="00C41DA8"/>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177</Words>
  <Characters>1298</Characters>
  <Application>Microsoft Office Word</Application>
  <DocSecurity>0</DocSecurity>
  <Lines>19</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PESA Karina</cp:lastModifiedBy>
  <cp:revision>2</cp:revision>
  <cp:lastPrinted>2004-11-19T15:42:00Z</cp:lastPrinted>
  <dcterms:created xsi:type="dcterms:W3CDTF">2025-09-10T07:47:00Z</dcterms:created>
  <dcterms:modified xsi:type="dcterms:W3CDTF">2025-09-10T07:47:00Z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P10_TA(2025)0170_</vt:lpwstr>
  </property>
  <property fmtid="{D5CDD505-2E9C-101B-9397-08002B2CF9AE}" pid="4" name="&lt;Type&gt;">
    <vt:lpwstr>RR</vt:lpwstr>
  </property>
</Properties>
</file>