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072" w:type="dxa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804"/>
        <w:gridCol w:w="2268"/>
      </w:tblGrid>
      <w:tr w:rsidR="00751A4A" w:rsidRPr="00FA55B5" w14:paraId="2E38FC9B" w14:textId="77777777" w:rsidTr="0010095E">
        <w:trPr>
          <w:trHeight w:hRule="exact" w:val="1418"/>
        </w:trPr>
        <w:tc>
          <w:tcPr>
            <w:tcW w:w="6804" w:type="dxa"/>
            <w:shd w:val="clear" w:color="auto" w:fill="auto"/>
            <w:vAlign w:val="center"/>
          </w:tcPr>
          <w:p w14:paraId="3E67238F" w14:textId="77777777" w:rsidR="00751A4A" w:rsidRPr="00FA55B5" w:rsidRDefault="00F255AC" w:rsidP="0010095E">
            <w:pPr>
              <w:pStyle w:val="EPName"/>
            </w:pPr>
            <w:r w:rsidRPr="00FA55B5">
              <w:t>Európsky parlament</w:t>
            </w:r>
          </w:p>
          <w:p w14:paraId="15CC08FB" w14:textId="77777777" w:rsidR="00751A4A" w:rsidRPr="00FA55B5" w:rsidRDefault="005F1B17" w:rsidP="005F1B17">
            <w:pPr>
              <w:pStyle w:val="EPTerm"/>
              <w:rPr>
                <w:rStyle w:val="HideTWBExt"/>
                <w:noProof w:val="0"/>
                <w:vanish w:val="0"/>
                <w:color w:val="auto"/>
              </w:rPr>
            </w:pPr>
            <w:r w:rsidRPr="00FA55B5">
              <w:t>2024</w:t>
            </w:r>
            <w:r w:rsidR="00817416" w:rsidRPr="00FA55B5">
              <w:t>-202</w:t>
            </w:r>
            <w:r w:rsidRPr="00FA55B5">
              <w:t>9</w:t>
            </w:r>
          </w:p>
        </w:tc>
        <w:tc>
          <w:tcPr>
            <w:tcW w:w="2268" w:type="dxa"/>
            <w:shd w:val="clear" w:color="auto" w:fill="auto"/>
          </w:tcPr>
          <w:p w14:paraId="4F814B77" w14:textId="77777777" w:rsidR="00751A4A" w:rsidRPr="00FA55B5" w:rsidRDefault="00187494" w:rsidP="0010095E">
            <w:pPr>
              <w:pStyle w:val="EPLogo"/>
            </w:pPr>
            <w:r w:rsidRPr="00FA55B5">
              <w:rPr>
                <w:noProof/>
                <w:lang w:val="en-GB"/>
              </w:rPr>
              <w:drawing>
                <wp:inline distT="0" distB="0" distL="0" distR="0" wp14:anchorId="1C47B5C6" wp14:editId="061526B4">
                  <wp:extent cx="1158875" cy="652145"/>
                  <wp:effectExtent l="0" t="0" r="0" b="0"/>
                  <wp:docPr id="1" name="Picture 1" descr="EP logo RGB_Mu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EP logo RGB_Mu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8875" cy="652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5B3FA11F" w14:textId="77777777" w:rsidR="00D058B8" w:rsidRPr="00FA55B5" w:rsidRDefault="00D058B8" w:rsidP="004C5D52">
      <w:pPr>
        <w:pStyle w:val="LineTop"/>
      </w:pPr>
    </w:p>
    <w:p w14:paraId="331501CC" w14:textId="77777777" w:rsidR="00680577" w:rsidRPr="00FA55B5" w:rsidRDefault="00F255AC" w:rsidP="00680577">
      <w:pPr>
        <w:pStyle w:val="EPBodyTA1"/>
      </w:pPr>
      <w:r w:rsidRPr="00FA55B5">
        <w:t>PRIJATÉ TEXTY</w:t>
      </w:r>
    </w:p>
    <w:p w14:paraId="47F2B94A" w14:textId="77777777" w:rsidR="00D058B8" w:rsidRPr="00FA55B5" w:rsidRDefault="00D058B8" w:rsidP="00D058B8">
      <w:pPr>
        <w:pStyle w:val="LineBottom"/>
      </w:pPr>
    </w:p>
    <w:p w14:paraId="45BB1EFA" w14:textId="3171D032" w:rsidR="00F255AC" w:rsidRPr="00FA55B5" w:rsidRDefault="00F255AC" w:rsidP="00F255AC">
      <w:pPr>
        <w:pStyle w:val="ATHeading1"/>
      </w:pPr>
      <w:bookmarkStart w:id="0" w:name="TANumber"/>
      <w:r w:rsidRPr="00FA55B5">
        <w:t>P10_TA(2025)0</w:t>
      </w:r>
      <w:r w:rsidR="00725D92" w:rsidRPr="00FA55B5">
        <w:t>173</w:t>
      </w:r>
      <w:bookmarkEnd w:id="0"/>
    </w:p>
    <w:p w14:paraId="36A04785" w14:textId="77777777" w:rsidR="00F255AC" w:rsidRPr="00FA55B5" w:rsidRDefault="00F255AC" w:rsidP="00F255AC">
      <w:pPr>
        <w:pStyle w:val="ATHeading2"/>
      </w:pPr>
      <w:bookmarkStart w:id="1" w:name="title"/>
      <w:r w:rsidRPr="00FA55B5">
        <w:t>Čiastočná obmena členov Dvora audítorov – holandský kandidát</w:t>
      </w:r>
      <w:bookmarkEnd w:id="1"/>
    </w:p>
    <w:p w14:paraId="3DE485F8" w14:textId="77777777" w:rsidR="00F255AC" w:rsidRPr="00FA55B5" w:rsidRDefault="00F255AC" w:rsidP="00F255AC">
      <w:pPr>
        <w:rPr>
          <w:i/>
          <w:vanish/>
        </w:rPr>
      </w:pPr>
      <w:r w:rsidRPr="00FA55B5">
        <w:rPr>
          <w:i/>
        </w:rPr>
        <w:fldChar w:fldCharType="begin"/>
      </w:r>
      <w:r w:rsidRPr="00FA55B5">
        <w:rPr>
          <w:i/>
        </w:rPr>
        <w:instrText xml:space="preserve"> TC"(</w:instrText>
      </w:r>
      <w:bookmarkStart w:id="2" w:name="DocNumber"/>
      <w:r w:rsidRPr="00FA55B5">
        <w:rPr>
          <w:i/>
        </w:rPr>
        <w:instrText>A10-0149/2025</w:instrText>
      </w:r>
      <w:bookmarkEnd w:id="2"/>
      <w:r w:rsidRPr="00FA55B5">
        <w:rPr>
          <w:i/>
        </w:rPr>
        <w:instrText xml:space="preserve"> - Spravodajca: Tomáš Zdechovský)"\l3 \n&gt; \* MERGEFORMAT </w:instrText>
      </w:r>
      <w:r w:rsidRPr="00FA55B5">
        <w:rPr>
          <w:i/>
        </w:rPr>
        <w:fldChar w:fldCharType="end"/>
      </w:r>
    </w:p>
    <w:p w14:paraId="02F44DF8" w14:textId="77777777" w:rsidR="00F255AC" w:rsidRPr="00FA55B5" w:rsidRDefault="00F255AC" w:rsidP="00F255AC">
      <w:pPr>
        <w:rPr>
          <w:vanish/>
        </w:rPr>
      </w:pPr>
      <w:bookmarkStart w:id="3" w:name="Commission"/>
      <w:r w:rsidRPr="00FA55B5">
        <w:rPr>
          <w:vanish/>
        </w:rPr>
        <w:t>Výbor pre kontrolu rozpočtu</w:t>
      </w:r>
      <w:bookmarkEnd w:id="3"/>
    </w:p>
    <w:p w14:paraId="715FD285" w14:textId="77777777" w:rsidR="00F255AC" w:rsidRPr="00FA55B5" w:rsidRDefault="00F255AC" w:rsidP="00F255AC">
      <w:pPr>
        <w:rPr>
          <w:vanish/>
        </w:rPr>
      </w:pPr>
      <w:bookmarkStart w:id="4" w:name="PE"/>
      <w:r w:rsidRPr="00FA55B5">
        <w:rPr>
          <w:vanish/>
        </w:rPr>
        <w:t>PE774.514</w:t>
      </w:r>
      <w:bookmarkEnd w:id="4"/>
    </w:p>
    <w:p w14:paraId="041C37B3" w14:textId="142DA6FB" w:rsidR="00F255AC" w:rsidRPr="00FA55B5" w:rsidRDefault="00933936" w:rsidP="00F255AC">
      <w:pPr>
        <w:pStyle w:val="ATHeading3"/>
      </w:pPr>
      <w:bookmarkStart w:id="5" w:name="Sujet"/>
      <w:r w:rsidRPr="00FA55B5">
        <w:t xml:space="preserve">Rozhodnutie </w:t>
      </w:r>
      <w:r w:rsidR="00F255AC" w:rsidRPr="00FA55B5">
        <w:t>Európskeho parlamentu z</w:t>
      </w:r>
      <w:r w:rsidR="006B1BB6" w:rsidRPr="00FA55B5">
        <w:t> 9</w:t>
      </w:r>
      <w:r w:rsidR="00F255AC" w:rsidRPr="00FA55B5">
        <w:t xml:space="preserve">. septembra 2025 o návrhu na vymenovanie </w:t>
      </w:r>
      <w:proofErr w:type="spellStart"/>
      <w:r w:rsidR="00F255AC" w:rsidRPr="00FA55B5">
        <w:t>Stefa</w:t>
      </w:r>
      <w:proofErr w:type="spellEnd"/>
      <w:r w:rsidR="00F255AC" w:rsidRPr="00FA55B5">
        <w:t xml:space="preserve"> </w:t>
      </w:r>
      <w:proofErr w:type="spellStart"/>
      <w:r w:rsidR="00F255AC" w:rsidRPr="00FA55B5">
        <w:t>Bloka</w:t>
      </w:r>
      <w:proofErr w:type="spellEnd"/>
      <w:r w:rsidR="00F255AC" w:rsidRPr="00FA55B5">
        <w:t xml:space="preserve"> za člena Dvora audítorov</w:t>
      </w:r>
      <w:bookmarkEnd w:id="5"/>
      <w:r w:rsidR="00F255AC" w:rsidRPr="00FA55B5">
        <w:t xml:space="preserve"> </w:t>
      </w:r>
      <w:bookmarkStart w:id="6" w:name="References"/>
      <w:r w:rsidR="00F255AC" w:rsidRPr="00FA55B5">
        <w:t>(C10-0108/2025 – 2025/0804(NLE))</w:t>
      </w:r>
      <w:bookmarkEnd w:id="6"/>
    </w:p>
    <w:p w14:paraId="4991907D" w14:textId="77777777" w:rsidR="00F255AC" w:rsidRPr="00FA55B5" w:rsidRDefault="00F255AC" w:rsidP="00F255AC"/>
    <w:p w14:paraId="13450B5E" w14:textId="77777777" w:rsidR="00A356B6" w:rsidRPr="00FA55B5" w:rsidRDefault="00A356B6" w:rsidP="00A356B6">
      <w:pPr>
        <w:pStyle w:val="NormalBold"/>
      </w:pPr>
      <w:bookmarkStart w:id="7" w:name="TextBodyBegin"/>
      <w:bookmarkEnd w:id="7"/>
      <w:r w:rsidRPr="00FA55B5">
        <w:t>(Konzultácia)</w:t>
      </w:r>
    </w:p>
    <w:p w14:paraId="5AD1D583" w14:textId="77777777" w:rsidR="00A356B6" w:rsidRPr="00FA55B5" w:rsidRDefault="00A356B6" w:rsidP="00A356B6">
      <w:pPr>
        <w:pStyle w:val="EPComma"/>
      </w:pPr>
      <w:r w:rsidRPr="00FA55B5">
        <w:rPr>
          <w:i/>
        </w:rPr>
        <w:t>Európsky parlament</w:t>
      </w:r>
      <w:r w:rsidRPr="00FA55B5">
        <w:t>,</w:t>
      </w:r>
    </w:p>
    <w:p w14:paraId="3EF8DD8E" w14:textId="77777777" w:rsidR="00A356B6" w:rsidRPr="00FA55B5" w:rsidRDefault="00A356B6" w:rsidP="00A356B6">
      <w:pPr>
        <w:pStyle w:val="NormalHanging12a"/>
      </w:pPr>
      <w:r w:rsidRPr="00FA55B5">
        <w:t>–</w:t>
      </w:r>
      <w:r w:rsidRPr="00FA55B5">
        <w:tab/>
        <w:t>so zreteľom na článok 286 ods. 2 Zmluvy o fungovaní Európskej únie, v súlade s ktorým Rada konzultovala s Európskym parlamentom (C10</w:t>
      </w:r>
      <w:r w:rsidRPr="00FA55B5">
        <w:noBreakHyphen/>
        <w:t>0108/2025),</w:t>
      </w:r>
    </w:p>
    <w:p w14:paraId="6C5857B1" w14:textId="77777777" w:rsidR="00A356B6" w:rsidRPr="00FA55B5" w:rsidRDefault="00A356B6" w:rsidP="00A356B6">
      <w:pPr>
        <w:pStyle w:val="NormalHanging12a"/>
      </w:pPr>
      <w:r w:rsidRPr="00FA55B5">
        <w:t>–</w:t>
      </w:r>
      <w:r w:rsidRPr="00FA55B5">
        <w:tab/>
        <w:t>so zreteľom na článok 133 rokovacieho poriadku,</w:t>
      </w:r>
    </w:p>
    <w:p w14:paraId="1429099B" w14:textId="77777777" w:rsidR="00A356B6" w:rsidRPr="00FA55B5" w:rsidRDefault="00A356B6" w:rsidP="00A356B6">
      <w:pPr>
        <w:pStyle w:val="NormalHanging12a"/>
      </w:pPr>
      <w:r w:rsidRPr="00FA55B5">
        <w:t>–</w:t>
      </w:r>
      <w:r w:rsidRPr="00FA55B5">
        <w:tab/>
        <w:t>so zreteľom na správu Výboru pre kontrolu rozpočtu (A10-0149/2025),</w:t>
      </w:r>
    </w:p>
    <w:p w14:paraId="05622CCB" w14:textId="61A87473" w:rsidR="00A356B6" w:rsidRPr="00FA55B5" w:rsidRDefault="00A356B6" w:rsidP="00A356B6">
      <w:pPr>
        <w:pStyle w:val="NormalHanging12a"/>
      </w:pPr>
      <w:r w:rsidRPr="00FA55B5">
        <w:t>A.</w:t>
      </w:r>
      <w:r w:rsidRPr="00FA55B5">
        <w:tab/>
        <w:t xml:space="preserve">keďže prostredníctvom listu z 2. júna 2025 Rada konzultovala s Európskym parlamentom o návrhu na vymenovanie </w:t>
      </w:r>
      <w:proofErr w:type="spellStart"/>
      <w:r w:rsidRPr="00FA55B5">
        <w:t>Stefa</w:t>
      </w:r>
      <w:proofErr w:type="spellEnd"/>
      <w:r w:rsidRPr="00FA55B5">
        <w:t xml:space="preserve"> </w:t>
      </w:r>
      <w:proofErr w:type="spellStart"/>
      <w:r w:rsidRPr="00FA55B5">
        <w:t>Bloka</w:t>
      </w:r>
      <w:proofErr w:type="spellEnd"/>
      <w:r w:rsidRPr="00FA55B5">
        <w:t xml:space="preserve"> </w:t>
      </w:r>
      <w:r w:rsidR="003552DA" w:rsidRPr="00FA55B5">
        <w:t>za</w:t>
      </w:r>
      <w:r w:rsidRPr="00FA55B5">
        <w:t xml:space="preserve"> člena Dvora audítorov;</w:t>
      </w:r>
    </w:p>
    <w:p w14:paraId="225D250A" w14:textId="4B7CEED1" w:rsidR="00A356B6" w:rsidRPr="00FA55B5" w:rsidRDefault="00A356B6" w:rsidP="00A356B6">
      <w:pPr>
        <w:pStyle w:val="NormalHanging12a"/>
      </w:pPr>
      <w:r w:rsidRPr="00FA55B5">
        <w:t>B.</w:t>
      </w:r>
      <w:r w:rsidRPr="00FA55B5">
        <w:tab/>
        <w:t xml:space="preserve">keďže Výbor pre kontrolu rozpočtu následne posúdil kvalifikáciu </w:t>
      </w:r>
      <w:proofErr w:type="spellStart"/>
      <w:r w:rsidRPr="00FA55B5">
        <w:t>Stefa</w:t>
      </w:r>
      <w:proofErr w:type="spellEnd"/>
      <w:r w:rsidRPr="00FA55B5">
        <w:t xml:space="preserve"> </w:t>
      </w:r>
      <w:proofErr w:type="spellStart"/>
      <w:r w:rsidRPr="00FA55B5">
        <w:t>Bloka</w:t>
      </w:r>
      <w:proofErr w:type="spellEnd"/>
      <w:r w:rsidRPr="00FA55B5">
        <w:t xml:space="preserve">, najmä pokiaľ ide o podmienky </w:t>
      </w:r>
      <w:r w:rsidR="006564B5" w:rsidRPr="00FA55B5">
        <w:t>stanovené</w:t>
      </w:r>
      <w:r w:rsidR="003552DA" w:rsidRPr="00FA55B5">
        <w:t xml:space="preserve"> </w:t>
      </w:r>
      <w:r w:rsidRPr="00FA55B5">
        <w:t xml:space="preserve">v článku 286 ods. 1 Zmluvy o fungovaní Európskej únie; keďže v rámci tohto posúdenia výbor dostal od </w:t>
      </w:r>
      <w:proofErr w:type="spellStart"/>
      <w:r w:rsidRPr="00FA55B5">
        <w:t>Stefa</w:t>
      </w:r>
      <w:proofErr w:type="spellEnd"/>
      <w:r w:rsidRPr="00FA55B5">
        <w:t xml:space="preserve"> </w:t>
      </w:r>
      <w:proofErr w:type="spellStart"/>
      <w:r w:rsidRPr="00FA55B5">
        <w:t>Bloka</w:t>
      </w:r>
      <w:proofErr w:type="spellEnd"/>
      <w:r w:rsidRPr="00FA55B5">
        <w:t xml:space="preserve"> životopis a</w:t>
      </w:r>
      <w:r w:rsidR="003552DA" w:rsidRPr="00FA55B5">
        <w:t xml:space="preserve"> </w:t>
      </w:r>
      <w:r w:rsidRPr="00FA55B5">
        <w:t>odpovede na písomné otázky, ktoré mu boli adresované;</w:t>
      </w:r>
    </w:p>
    <w:p w14:paraId="6A62BA6F" w14:textId="12E2A60A" w:rsidR="00A356B6" w:rsidRPr="00FA55B5" w:rsidRDefault="00A356B6" w:rsidP="00A356B6">
      <w:pPr>
        <w:pStyle w:val="NormalHanging12a"/>
      </w:pPr>
      <w:r w:rsidRPr="00FA55B5">
        <w:t>C.</w:t>
      </w:r>
      <w:r w:rsidRPr="00FA55B5">
        <w:tab/>
        <w:t xml:space="preserve">keďže následne </w:t>
      </w:r>
      <w:r w:rsidR="006564B5" w:rsidRPr="00FA55B5">
        <w:t xml:space="preserve">daný </w:t>
      </w:r>
      <w:r w:rsidRPr="00FA55B5">
        <w:t xml:space="preserve">výbor usporiadal 15. júla 2025 vypočutie, počas ktorého </w:t>
      </w:r>
      <w:proofErr w:type="spellStart"/>
      <w:r w:rsidRPr="00FA55B5">
        <w:t>Stef</w:t>
      </w:r>
      <w:proofErr w:type="spellEnd"/>
      <w:r w:rsidRPr="00FA55B5">
        <w:t xml:space="preserve"> Blok predniesol úvodné vyhlásenie a odpovedal na otázky, ktoré mu položili členovia výboru;</w:t>
      </w:r>
    </w:p>
    <w:p w14:paraId="6897314D" w14:textId="77777777" w:rsidR="00A356B6" w:rsidRPr="00FA55B5" w:rsidRDefault="00A356B6" w:rsidP="00A356B6">
      <w:pPr>
        <w:pStyle w:val="NormalHanging12a"/>
      </w:pPr>
      <w:r w:rsidRPr="00FA55B5">
        <w:t>1.</w:t>
      </w:r>
      <w:r w:rsidRPr="00FA55B5">
        <w:tab/>
        <w:t xml:space="preserve">súhlasí s návrhom Rady vymenovať </w:t>
      </w:r>
      <w:proofErr w:type="spellStart"/>
      <w:r w:rsidRPr="00FA55B5">
        <w:t>Stefa</w:t>
      </w:r>
      <w:proofErr w:type="spellEnd"/>
      <w:r w:rsidRPr="00FA55B5">
        <w:t xml:space="preserve"> </w:t>
      </w:r>
      <w:proofErr w:type="spellStart"/>
      <w:r w:rsidRPr="00FA55B5">
        <w:t>Bloka</w:t>
      </w:r>
      <w:proofErr w:type="spellEnd"/>
      <w:r w:rsidRPr="00FA55B5">
        <w:t xml:space="preserve"> za člena Dvora audítorov;</w:t>
      </w:r>
    </w:p>
    <w:p w14:paraId="50F1324A" w14:textId="4B5EE7A2" w:rsidR="00E365E1" w:rsidRPr="00FA55B5" w:rsidRDefault="00A356B6" w:rsidP="00933936">
      <w:pPr>
        <w:pStyle w:val="NormalHanging12a"/>
      </w:pPr>
      <w:r w:rsidRPr="00FA55B5">
        <w:t>2.</w:t>
      </w:r>
      <w:r w:rsidRPr="00FA55B5">
        <w:tab/>
        <w:t>poveruje svoj</w:t>
      </w:r>
      <w:r w:rsidR="00933936" w:rsidRPr="00FA55B5">
        <w:t>u</w:t>
      </w:r>
      <w:r w:rsidRPr="00FA55B5">
        <w:t xml:space="preserve"> predsed</w:t>
      </w:r>
      <w:r w:rsidR="00933936" w:rsidRPr="00FA55B5">
        <w:t>níčk</w:t>
      </w:r>
      <w:r w:rsidRPr="00FA55B5">
        <w:t>u, aby postúpil</w:t>
      </w:r>
      <w:r w:rsidR="00933936" w:rsidRPr="00FA55B5">
        <w:t>a</w:t>
      </w:r>
      <w:r w:rsidRPr="00FA55B5">
        <w:t xml:space="preserve"> toto rozhodnutie Rade a pre informáciu Dvoru audítorov, ostatným inštitúciám Európskej únie a kontrolným orgánom členských štátov.</w:t>
      </w:r>
    </w:p>
    <w:sectPr w:rsidR="00E365E1" w:rsidRPr="00FA55B5" w:rsidSect="00544BC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footnotePr>
        <w:numRestart w:val="eachSect"/>
      </w:footnotePr>
      <w:endnotePr>
        <w:numFmt w:val="decimal"/>
      </w:endnotePr>
      <w:pgSz w:w="11906" w:h="16838" w:code="9"/>
      <w:pgMar w:top="1134" w:right="1418" w:bottom="1418" w:left="1418" w:header="1134" w:footer="567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5B0F95" w14:textId="77777777" w:rsidR="00F255AC" w:rsidRPr="00544BCE" w:rsidRDefault="00F255AC">
      <w:r w:rsidRPr="00544BCE">
        <w:separator/>
      </w:r>
    </w:p>
  </w:endnote>
  <w:endnote w:type="continuationSeparator" w:id="0">
    <w:p w14:paraId="37B58FC1" w14:textId="77777777" w:rsidR="00F255AC" w:rsidRPr="00544BCE" w:rsidRDefault="00F255AC">
      <w:r w:rsidRPr="00544BCE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okChampa">
    <w:altName w:val="Leelawadee UI"/>
    <w:charset w:val="DE"/>
    <w:family w:val="swiss"/>
    <w:pitch w:val="variable"/>
    <w:sig w:usb0="83000003" w:usb1="00000000" w:usb2="00000000" w:usb3="00000000" w:csb0="00010001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515EA9" w14:textId="77777777" w:rsidR="00064002" w:rsidRPr="00544BCE" w:rsidRDefault="0006400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AE16A8" w14:textId="77777777" w:rsidR="00064002" w:rsidRPr="00544BCE" w:rsidRDefault="00064002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4A5E9D" w14:textId="77777777" w:rsidR="00064002" w:rsidRPr="00544BCE" w:rsidRDefault="0006400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0A8559" w14:textId="77777777" w:rsidR="00F255AC" w:rsidRPr="00544BCE" w:rsidRDefault="00F255AC">
      <w:r w:rsidRPr="00544BCE">
        <w:separator/>
      </w:r>
    </w:p>
  </w:footnote>
  <w:footnote w:type="continuationSeparator" w:id="0">
    <w:p w14:paraId="45672678" w14:textId="77777777" w:rsidR="00F255AC" w:rsidRPr="00544BCE" w:rsidRDefault="00F255AC">
      <w:r w:rsidRPr="00544BCE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B92EEF" w14:textId="77777777" w:rsidR="00064002" w:rsidRPr="00544BCE" w:rsidRDefault="00064002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BF0A36" w14:textId="77777777" w:rsidR="00064002" w:rsidRPr="00544BCE" w:rsidRDefault="00064002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4BCDA6" w14:textId="77777777" w:rsidR="00064002" w:rsidRPr="00544BCE" w:rsidRDefault="00064002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5B22A8A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D0C0EE6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FB40F5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BF525D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9730919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026A28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1CDC9AF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E120C2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D92AAA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B4278A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93C6E60"/>
    <w:multiLevelType w:val="multilevel"/>
    <w:tmpl w:val="BC64E53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pStyle w:val="Heading2"/>
      <w:lvlText w:val="%1.%2."/>
      <w:lvlJc w:val="left"/>
      <w:pPr>
        <w:tabs>
          <w:tab w:val="num" w:pos="792"/>
        </w:tabs>
        <w:ind w:left="792" w:hanging="792"/>
      </w:pPr>
    </w:lvl>
    <w:lvl w:ilvl="2">
      <w:start w:val="1"/>
      <w:numFmt w:val="decimal"/>
      <w:pStyle w:val="Heading3"/>
      <w:lvlText w:val="%1.%2.%3."/>
      <w:lvlJc w:val="left"/>
      <w:pPr>
        <w:tabs>
          <w:tab w:val="num" w:pos="1224"/>
        </w:tabs>
        <w:ind w:left="1224" w:hanging="1224"/>
      </w:pPr>
    </w:lvl>
    <w:lvl w:ilvl="3">
      <w:start w:val="1"/>
      <w:numFmt w:val="decimal"/>
      <w:pStyle w:val="Heading4"/>
      <w:lvlText w:val="%1.%2.%3.%4."/>
      <w:lvlJc w:val="left"/>
      <w:pPr>
        <w:tabs>
          <w:tab w:val="num" w:pos="1728"/>
        </w:tabs>
        <w:ind w:left="1728" w:hanging="172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223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27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324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374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4320"/>
      </w:pPr>
    </w:lvl>
  </w:abstractNum>
  <w:abstractNum w:abstractNumId="11" w15:restartNumberingAfterBreak="0">
    <w:nsid w:val="39692AE2"/>
    <w:multiLevelType w:val="multilevel"/>
    <w:tmpl w:val="975EA0B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79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122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1728"/>
      </w:pPr>
    </w:lvl>
    <w:lvl w:ilvl="4">
      <w:start w:val="1"/>
      <w:numFmt w:val="decimal"/>
      <w:pStyle w:val="Heading5"/>
      <w:lvlText w:val="%1.%2.%3.%4.%5."/>
      <w:lvlJc w:val="left"/>
      <w:pPr>
        <w:tabs>
          <w:tab w:val="num" w:pos="2232"/>
        </w:tabs>
        <w:ind w:left="2232" w:hanging="223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27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324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374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4320"/>
      </w:pPr>
    </w:lvl>
  </w:abstractNum>
  <w:num w:numId="1" w16cid:durableId="398862942">
    <w:abstractNumId w:val="9"/>
  </w:num>
  <w:num w:numId="2" w16cid:durableId="695078170">
    <w:abstractNumId w:val="9"/>
  </w:num>
  <w:num w:numId="3" w16cid:durableId="736822830">
    <w:abstractNumId w:val="7"/>
  </w:num>
  <w:num w:numId="4" w16cid:durableId="1045371213">
    <w:abstractNumId w:val="7"/>
  </w:num>
  <w:num w:numId="5" w16cid:durableId="1675642427">
    <w:abstractNumId w:val="6"/>
  </w:num>
  <w:num w:numId="6" w16cid:durableId="1075512357">
    <w:abstractNumId w:val="6"/>
  </w:num>
  <w:num w:numId="7" w16cid:durableId="868644433">
    <w:abstractNumId w:val="5"/>
  </w:num>
  <w:num w:numId="8" w16cid:durableId="1298142947">
    <w:abstractNumId w:val="5"/>
  </w:num>
  <w:num w:numId="9" w16cid:durableId="1906140478">
    <w:abstractNumId w:val="4"/>
  </w:num>
  <w:num w:numId="10" w16cid:durableId="109789902">
    <w:abstractNumId w:val="4"/>
  </w:num>
  <w:num w:numId="11" w16cid:durableId="400761183">
    <w:abstractNumId w:val="8"/>
  </w:num>
  <w:num w:numId="12" w16cid:durableId="1435788970">
    <w:abstractNumId w:val="8"/>
  </w:num>
  <w:num w:numId="13" w16cid:durableId="863447764">
    <w:abstractNumId w:val="3"/>
  </w:num>
  <w:num w:numId="14" w16cid:durableId="1490057169">
    <w:abstractNumId w:val="3"/>
  </w:num>
  <w:num w:numId="15" w16cid:durableId="1623419393">
    <w:abstractNumId w:val="2"/>
  </w:num>
  <w:num w:numId="16" w16cid:durableId="1722972569">
    <w:abstractNumId w:val="2"/>
  </w:num>
  <w:num w:numId="17" w16cid:durableId="457652936">
    <w:abstractNumId w:val="1"/>
  </w:num>
  <w:num w:numId="18" w16cid:durableId="193230292">
    <w:abstractNumId w:val="1"/>
  </w:num>
  <w:num w:numId="19" w16cid:durableId="1995335017">
    <w:abstractNumId w:val="0"/>
  </w:num>
  <w:num w:numId="20" w16cid:durableId="1601253082">
    <w:abstractNumId w:val="0"/>
  </w:num>
  <w:num w:numId="21" w16cid:durableId="1423918551">
    <w:abstractNumId w:val="9"/>
  </w:num>
  <w:num w:numId="22" w16cid:durableId="1120610004">
    <w:abstractNumId w:val="7"/>
  </w:num>
  <w:num w:numId="23" w16cid:durableId="388190605">
    <w:abstractNumId w:val="6"/>
  </w:num>
  <w:num w:numId="24" w16cid:durableId="947814203">
    <w:abstractNumId w:val="5"/>
  </w:num>
  <w:num w:numId="25" w16cid:durableId="880432964">
    <w:abstractNumId w:val="4"/>
  </w:num>
  <w:num w:numId="26" w16cid:durableId="1605772226">
    <w:abstractNumId w:val="8"/>
  </w:num>
  <w:num w:numId="27" w16cid:durableId="23674108">
    <w:abstractNumId w:val="3"/>
  </w:num>
  <w:num w:numId="28" w16cid:durableId="1761217115">
    <w:abstractNumId w:val="2"/>
  </w:num>
  <w:num w:numId="29" w16cid:durableId="1634092356">
    <w:abstractNumId w:val="1"/>
  </w:num>
  <w:num w:numId="30" w16cid:durableId="190923337">
    <w:abstractNumId w:val="0"/>
  </w:num>
  <w:num w:numId="31" w16cid:durableId="310016435">
    <w:abstractNumId w:val="9"/>
  </w:num>
  <w:num w:numId="32" w16cid:durableId="101078677">
    <w:abstractNumId w:val="7"/>
  </w:num>
  <w:num w:numId="33" w16cid:durableId="926038675">
    <w:abstractNumId w:val="6"/>
  </w:num>
  <w:num w:numId="34" w16cid:durableId="482891162">
    <w:abstractNumId w:val="5"/>
  </w:num>
  <w:num w:numId="35" w16cid:durableId="709763883">
    <w:abstractNumId w:val="4"/>
  </w:num>
  <w:num w:numId="36" w16cid:durableId="1401175231">
    <w:abstractNumId w:val="8"/>
  </w:num>
  <w:num w:numId="37" w16cid:durableId="1105147971">
    <w:abstractNumId w:val="3"/>
  </w:num>
  <w:num w:numId="38" w16cid:durableId="1595935478">
    <w:abstractNumId w:val="2"/>
  </w:num>
  <w:num w:numId="39" w16cid:durableId="118694304">
    <w:abstractNumId w:val="1"/>
  </w:num>
  <w:num w:numId="40" w16cid:durableId="619266857">
    <w:abstractNumId w:val="0"/>
  </w:num>
  <w:num w:numId="41" w16cid:durableId="1970696372">
    <w:abstractNumId w:val="10"/>
  </w:num>
  <w:num w:numId="42" w16cid:durableId="2089570659">
    <w:abstractNumId w:val="10"/>
  </w:num>
  <w:num w:numId="43" w16cid:durableId="162355909">
    <w:abstractNumId w:val="10"/>
  </w:num>
  <w:num w:numId="44" w16cid:durableId="78873810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mirrorMargin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footnotePr>
    <w:numRestart w:val="eachSect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dvdocse" w:val="A10-0149/2025"/>
    <w:docVar w:name="dvlangue" w:val="SK"/>
    <w:docVar w:name="dvnumam" w:val="0"/>
    <w:docVar w:name="dvpe" w:val="774.514"/>
    <w:docVar w:name="dvrapporteur" w:val="Spravodajca: "/>
    <w:docVar w:name="dvtitre" w:val="Uznesenie Európskeho parlamentu z xx. septembra 2025 o návrhu na vymenovanie Stefa Bloka za člena Dvora audítorov(C10-0108/2025 – 2025/0804(NLE))"/>
  </w:docVars>
  <w:rsids>
    <w:rsidRoot w:val="00F255AC"/>
    <w:rsid w:val="00002272"/>
    <w:rsid w:val="00064002"/>
    <w:rsid w:val="000677B9"/>
    <w:rsid w:val="000831BA"/>
    <w:rsid w:val="000A42CC"/>
    <w:rsid w:val="000E7DD9"/>
    <w:rsid w:val="0010095E"/>
    <w:rsid w:val="00125B37"/>
    <w:rsid w:val="00177E5B"/>
    <w:rsid w:val="00187494"/>
    <w:rsid w:val="001A1694"/>
    <w:rsid w:val="001F32AE"/>
    <w:rsid w:val="002767FF"/>
    <w:rsid w:val="002B18FE"/>
    <w:rsid w:val="002B5493"/>
    <w:rsid w:val="00343214"/>
    <w:rsid w:val="003552DA"/>
    <w:rsid w:val="00361C00"/>
    <w:rsid w:val="00382512"/>
    <w:rsid w:val="00395FA1"/>
    <w:rsid w:val="003E15D4"/>
    <w:rsid w:val="00411CCE"/>
    <w:rsid w:val="0041666E"/>
    <w:rsid w:val="00421060"/>
    <w:rsid w:val="00471C19"/>
    <w:rsid w:val="004867E3"/>
    <w:rsid w:val="00494A28"/>
    <w:rsid w:val="004C0004"/>
    <w:rsid w:val="004C5D52"/>
    <w:rsid w:val="0050519A"/>
    <w:rsid w:val="005072A1"/>
    <w:rsid w:val="00514517"/>
    <w:rsid w:val="00544BCE"/>
    <w:rsid w:val="00545827"/>
    <w:rsid w:val="00560270"/>
    <w:rsid w:val="00581060"/>
    <w:rsid w:val="005C2568"/>
    <w:rsid w:val="005F1B17"/>
    <w:rsid w:val="006037C0"/>
    <w:rsid w:val="006564B5"/>
    <w:rsid w:val="006631B6"/>
    <w:rsid w:val="00680577"/>
    <w:rsid w:val="006B1BB6"/>
    <w:rsid w:val="006F74FA"/>
    <w:rsid w:val="00725D92"/>
    <w:rsid w:val="00731ADD"/>
    <w:rsid w:val="00734777"/>
    <w:rsid w:val="00747932"/>
    <w:rsid w:val="00751A4A"/>
    <w:rsid w:val="00756632"/>
    <w:rsid w:val="00762C74"/>
    <w:rsid w:val="00786EC0"/>
    <w:rsid w:val="007D1690"/>
    <w:rsid w:val="007E22AD"/>
    <w:rsid w:val="00817416"/>
    <w:rsid w:val="00842779"/>
    <w:rsid w:val="00865F67"/>
    <w:rsid w:val="00881A7B"/>
    <w:rsid w:val="008840E5"/>
    <w:rsid w:val="00887B3E"/>
    <w:rsid w:val="0089177E"/>
    <w:rsid w:val="008C2AC6"/>
    <w:rsid w:val="00930C23"/>
    <w:rsid w:val="0093193B"/>
    <w:rsid w:val="00933936"/>
    <w:rsid w:val="009509D8"/>
    <w:rsid w:val="00950B64"/>
    <w:rsid w:val="00981893"/>
    <w:rsid w:val="00A1687D"/>
    <w:rsid w:val="00A21783"/>
    <w:rsid w:val="00A356B6"/>
    <w:rsid w:val="00A43E52"/>
    <w:rsid w:val="00A4678D"/>
    <w:rsid w:val="00A778C7"/>
    <w:rsid w:val="00AB441E"/>
    <w:rsid w:val="00AB6293"/>
    <w:rsid w:val="00AE0928"/>
    <w:rsid w:val="00AF3B82"/>
    <w:rsid w:val="00B12E95"/>
    <w:rsid w:val="00B22876"/>
    <w:rsid w:val="00B558F0"/>
    <w:rsid w:val="00BA19E0"/>
    <w:rsid w:val="00BD48FE"/>
    <w:rsid w:val="00BD7BD8"/>
    <w:rsid w:val="00BE6ADC"/>
    <w:rsid w:val="00C05BFE"/>
    <w:rsid w:val="00C23CD4"/>
    <w:rsid w:val="00C61C0C"/>
    <w:rsid w:val="00C941CB"/>
    <w:rsid w:val="00CC2357"/>
    <w:rsid w:val="00CF071A"/>
    <w:rsid w:val="00D058B8"/>
    <w:rsid w:val="00D358B3"/>
    <w:rsid w:val="00D56C11"/>
    <w:rsid w:val="00D834A0"/>
    <w:rsid w:val="00D872DF"/>
    <w:rsid w:val="00D91E21"/>
    <w:rsid w:val="00DA7FCD"/>
    <w:rsid w:val="00E365E1"/>
    <w:rsid w:val="00E820A4"/>
    <w:rsid w:val="00EB006A"/>
    <w:rsid w:val="00EB4772"/>
    <w:rsid w:val="00EC5063"/>
    <w:rsid w:val="00ED169E"/>
    <w:rsid w:val="00ED4235"/>
    <w:rsid w:val="00F04346"/>
    <w:rsid w:val="00F075DC"/>
    <w:rsid w:val="00F149E9"/>
    <w:rsid w:val="00F255AC"/>
    <w:rsid w:val="00F5134D"/>
    <w:rsid w:val="00F74202"/>
    <w:rsid w:val="00F87713"/>
    <w:rsid w:val="00FA55B5"/>
    <w:rsid w:val="00FB4360"/>
    <w:rsid w:val="00FD0C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A762CDD"/>
  <w15:chartTrackingRefBased/>
  <w15:docId w15:val="{1BCD6B93-95DF-4E9B-AC72-9E59328130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A7FCD"/>
    <w:pPr>
      <w:widowControl w:val="0"/>
    </w:pPr>
    <w:rPr>
      <w:sz w:val="24"/>
      <w:lang w:val="sk-SK"/>
    </w:rPr>
  </w:style>
  <w:style w:type="paragraph" w:styleId="Heading1">
    <w:name w:val="heading 1"/>
    <w:basedOn w:val="Normal"/>
    <w:next w:val="Normal"/>
    <w:semiHidden/>
    <w:qFormat/>
    <w:rsid w:val="00395FA1"/>
    <w:pPr>
      <w:keepNext/>
      <w:keepLines/>
      <w:widowControl/>
      <w:spacing w:after="120"/>
      <w:ind w:left="510" w:hanging="510"/>
      <w:outlineLvl w:val="0"/>
    </w:pPr>
    <w:rPr>
      <w:b/>
      <w:kern w:val="28"/>
      <w:sz w:val="28"/>
      <w:lang w:val="fr-FR" w:eastAsia="fr-FR"/>
    </w:rPr>
  </w:style>
  <w:style w:type="paragraph" w:styleId="Heading2">
    <w:name w:val="heading 2"/>
    <w:basedOn w:val="Normal"/>
    <w:next w:val="Normal"/>
    <w:semiHidden/>
    <w:qFormat/>
    <w:rsid w:val="00395FA1"/>
    <w:pPr>
      <w:keepNext/>
      <w:widowControl/>
      <w:numPr>
        <w:ilvl w:val="1"/>
        <w:numId w:val="43"/>
      </w:numPr>
      <w:spacing w:before="240" w:after="60"/>
      <w:outlineLvl w:val="1"/>
    </w:pPr>
    <w:rPr>
      <w:lang w:val="fr-FR" w:eastAsia="fr-FR"/>
    </w:rPr>
  </w:style>
  <w:style w:type="paragraph" w:styleId="Heading3">
    <w:name w:val="heading 3"/>
    <w:basedOn w:val="Normal"/>
    <w:next w:val="Normal"/>
    <w:semiHidden/>
    <w:qFormat/>
    <w:rsid w:val="00395FA1"/>
    <w:pPr>
      <w:keepNext/>
      <w:widowControl/>
      <w:numPr>
        <w:ilvl w:val="2"/>
        <w:numId w:val="43"/>
      </w:numPr>
      <w:spacing w:before="240" w:after="60"/>
      <w:outlineLvl w:val="2"/>
    </w:pPr>
    <w:rPr>
      <w:rFonts w:ascii="Arial" w:hAnsi="Arial"/>
      <w:lang w:val="fr-FR" w:eastAsia="fr-FR"/>
    </w:rPr>
  </w:style>
  <w:style w:type="paragraph" w:styleId="Heading4">
    <w:name w:val="heading 4"/>
    <w:basedOn w:val="Normal"/>
    <w:next w:val="Normal"/>
    <w:semiHidden/>
    <w:qFormat/>
    <w:rsid w:val="00395FA1"/>
    <w:pPr>
      <w:keepNext/>
      <w:widowControl/>
      <w:numPr>
        <w:ilvl w:val="3"/>
        <w:numId w:val="43"/>
      </w:numPr>
      <w:spacing w:before="240" w:after="60"/>
      <w:outlineLvl w:val="3"/>
    </w:pPr>
    <w:rPr>
      <w:lang w:val="en-US" w:eastAsia="fr-FR"/>
    </w:rPr>
  </w:style>
  <w:style w:type="paragraph" w:styleId="Heading5">
    <w:name w:val="heading 5"/>
    <w:basedOn w:val="Normal"/>
    <w:next w:val="Normal"/>
    <w:semiHidden/>
    <w:qFormat/>
    <w:rsid w:val="00395FA1"/>
    <w:pPr>
      <w:widowControl/>
      <w:numPr>
        <w:ilvl w:val="4"/>
        <w:numId w:val="44"/>
      </w:numPr>
      <w:spacing w:before="240" w:after="60"/>
      <w:outlineLvl w:val="4"/>
    </w:pPr>
    <w:rPr>
      <w:lang w:val="en-US" w:eastAsia="fr-FR"/>
    </w:rPr>
  </w:style>
  <w:style w:type="paragraph" w:styleId="Heading6">
    <w:name w:val="heading 6"/>
    <w:basedOn w:val="Normal"/>
    <w:next w:val="Normal"/>
    <w:semiHidden/>
    <w:qFormat/>
    <w:pPr>
      <w:spacing w:before="240" w:after="60"/>
      <w:outlineLvl w:val="5"/>
    </w:pPr>
    <w:rPr>
      <w:i/>
      <w:sz w:val="22"/>
    </w:rPr>
  </w:style>
  <w:style w:type="paragraph" w:styleId="Heading7">
    <w:name w:val="heading 7"/>
    <w:basedOn w:val="Normal"/>
    <w:next w:val="Normal"/>
    <w:semiHidden/>
    <w:qFormat/>
    <w:pPr>
      <w:spacing w:before="240" w:after="60"/>
      <w:outlineLvl w:val="6"/>
    </w:pPr>
    <w:rPr>
      <w:rFonts w:ascii="Arial" w:hAnsi="Arial"/>
    </w:rPr>
  </w:style>
  <w:style w:type="paragraph" w:styleId="Heading8">
    <w:name w:val="heading 8"/>
    <w:basedOn w:val="Normal"/>
    <w:next w:val="Normal"/>
    <w:semiHidden/>
    <w:qFormat/>
    <w:pPr>
      <w:spacing w:before="240" w:after="60"/>
      <w:outlineLvl w:val="7"/>
    </w:pPr>
    <w:rPr>
      <w:rFonts w:ascii="Arial" w:hAnsi="Arial"/>
      <w:i/>
    </w:rPr>
  </w:style>
  <w:style w:type="paragraph" w:styleId="Heading9">
    <w:name w:val="heading 9"/>
    <w:basedOn w:val="Normal"/>
    <w:next w:val="Normal"/>
    <w:semiHidden/>
    <w:qFormat/>
    <w:pPr>
      <w:spacing w:before="240" w:after="60"/>
      <w:outlineLvl w:val="8"/>
    </w:pPr>
    <w:rPr>
      <w:rFonts w:ascii="Arial" w:hAnsi="Arial"/>
      <w:b/>
      <w:i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ideTWBExt">
    <w:name w:val="HideTWBExt"/>
    <w:rPr>
      <w:rFonts w:ascii="Arial" w:hAnsi="Arial"/>
      <w:noProof/>
      <w:vanish/>
      <w:color w:val="000080"/>
      <w:sz w:val="20"/>
    </w:rPr>
  </w:style>
  <w:style w:type="paragraph" w:styleId="TOC1">
    <w:name w:val="toc 1"/>
    <w:basedOn w:val="Normal"/>
    <w:next w:val="Normal"/>
    <w:autoRedefine/>
    <w:semiHidden/>
    <w:rsid w:val="00395FA1"/>
    <w:pPr>
      <w:keepNext/>
      <w:keepLines/>
      <w:widowControl/>
      <w:spacing w:before="200"/>
    </w:pPr>
    <w:rPr>
      <w:b/>
      <w:noProof/>
      <w:lang w:val="fr-FR" w:eastAsia="fr-FR"/>
    </w:rPr>
  </w:style>
  <w:style w:type="character" w:customStyle="1" w:styleId="HideTWBInt">
    <w:name w:val="HideTWBInt"/>
    <w:rPr>
      <w:rFonts w:ascii="Arial" w:hAnsi="Arial" w:cs="Arial"/>
      <w:vanish/>
      <w:color w:val="808080"/>
      <w:sz w:val="20"/>
    </w:rPr>
  </w:style>
  <w:style w:type="paragraph" w:customStyle="1" w:styleId="EPBodyTA2">
    <w:name w:val="EPBodyTA2"/>
    <w:basedOn w:val="Normal"/>
    <w:rsid w:val="00AE0928"/>
    <w:pPr>
      <w:jc w:val="center"/>
    </w:pPr>
    <w:rPr>
      <w:rFonts w:ascii="Arial" w:hAnsi="Arial"/>
      <w:bCs/>
      <w:i/>
      <w:sz w:val="20"/>
    </w:rPr>
  </w:style>
  <w:style w:type="table" w:styleId="TableGrid">
    <w:name w:val="Table Grid"/>
    <w:basedOn w:val="TableNormal"/>
    <w:rsid w:val="00D058B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PBodyTA1">
    <w:name w:val="EPBodyTA1"/>
    <w:basedOn w:val="Normal"/>
    <w:rsid w:val="00AE0928"/>
    <w:pPr>
      <w:jc w:val="center"/>
    </w:pPr>
    <w:rPr>
      <w:rFonts w:ascii="Arial" w:hAnsi="Arial" w:cs="Arial"/>
      <w:b/>
      <w:sz w:val="22"/>
      <w:szCs w:val="22"/>
    </w:rPr>
  </w:style>
  <w:style w:type="paragraph" w:customStyle="1" w:styleId="LineTop">
    <w:name w:val="LineTop"/>
    <w:basedOn w:val="Normal"/>
    <w:next w:val="Normal"/>
    <w:rsid w:val="00D058B8"/>
    <w:pPr>
      <w:pBdr>
        <w:top w:val="single" w:sz="4" w:space="1" w:color="auto"/>
      </w:pBdr>
      <w:jc w:val="center"/>
    </w:pPr>
    <w:rPr>
      <w:rFonts w:ascii="Arial" w:hAnsi="Arial" w:cs="Arial"/>
      <w:sz w:val="16"/>
      <w:szCs w:val="16"/>
    </w:rPr>
  </w:style>
  <w:style w:type="paragraph" w:customStyle="1" w:styleId="LineBottom">
    <w:name w:val="LineBottom"/>
    <w:basedOn w:val="Normal"/>
    <w:next w:val="Normal"/>
    <w:rsid w:val="00A1687D"/>
    <w:pPr>
      <w:pBdr>
        <w:bottom w:val="single" w:sz="4" w:space="1" w:color="auto"/>
      </w:pBdr>
      <w:spacing w:after="240"/>
      <w:jc w:val="center"/>
    </w:pPr>
    <w:rPr>
      <w:rFonts w:ascii="Arial" w:hAnsi="Arial" w:cs="Arial"/>
      <w:sz w:val="16"/>
      <w:szCs w:val="16"/>
    </w:rPr>
  </w:style>
  <w:style w:type="paragraph" w:customStyle="1" w:styleId="ATHeading1">
    <w:name w:val="AT Heading 1"/>
    <w:basedOn w:val="Normal"/>
    <w:next w:val="Normal"/>
    <w:rsid w:val="00F5134D"/>
    <w:pPr>
      <w:keepNext/>
      <w:keepLines/>
      <w:widowControl/>
      <w:spacing w:before="480" w:after="120"/>
      <w:outlineLvl w:val="0"/>
    </w:pPr>
    <w:rPr>
      <w:b/>
      <w:sz w:val="28"/>
      <w:lang w:eastAsia="fr-FR"/>
    </w:rPr>
  </w:style>
  <w:style w:type="paragraph" w:customStyle="1" w:styleId="ATHeading2">
    <w:name w:val="AT Heading 2"/>
    <w:basedOn w:val="Normal"/>
    <w:next w:val="Normal"/>
    <w:rsid w:val="00395FA1"/>
    <w:pPr>
      <w:widowControl/>
      <w:spacing w:before="120" w:after="120"/>
      <w:outlineLvl w:val="1"/>
    </w:pPr>
    <w:rPr>
      <w:b/>
      <w:sz w:val="28"/>
      <w:lang w:eastAsia="fr-FR"/>
    </w:rPr>
  </w:style>
  <w:style w:type="paragraph" w:customStyle="1" w:styleId="ATHeading3">
    <w:name w:val="AT Heading 3"/>
    <w:basedOn w:val="Normal"/>
    <w:next w:val="Normal"/>
    <w:rsid w:val="00395FA1"/>
    <w:pPr>
      <w:keepNext/>
      <w:keepLines/>
      <w:widowControl/>
      <w:spacing w:before="120" w:after="120"/>
      <w:outlineLvl w:val="2"/>
    </w:pPr>
    <w:rPr>
      <w:b/>
      <w:lang w:eastAsia="fr-FR"/>
    </w:rPr>
  </w:style>
  <w:style w:type="paragraph" w:customStyle="1" w:styleId="ATHeadingMotiv">
    <w:name w:val="AT Heading Motiv"/>
    <w:basedOn w:val="Normal"/>
    <w:next w:val="Normal"/>
    <w:rsid w:val="00395FA1"/>
    <w:pPr>
      <w:keepNext/>
      <w:widowControl/>
      <w:spacing w:before="60" w:after="60"/>
      <w:jc w:val="center"/>
    </w:pPr>
    <w:rPr>
      <w:i/>
      <w:lang w:eastAsia="fr-FR"/>
    </w:rPr>
  </w:style>
  <w:style w:type="character" w:styleId="FootnoteReference">
    <w:name w:val="footnote reference"/>
    <w:semiHidden/>
    <w:rsid w:val="00395FA1"/>
    <w:rPr>
      <w:b w:val="0"/>
      <w:vertAlign w:val="superscript"/>
    </w:rPr>
  </w:style>
  <w:style w:type="paragraph" w:styleId="FootnoteText">
    <w:name w:val="footnote text"/>
    <w:basedOn w:val="Normal"/>
    <w:link w:val="FootnoteTextChar"/>
    <w:semiHidden/>
    <w:rsid w:val="00395FA1"/>
    <w:pPr>
      <w:keepLines/>
      <w:widowControl/>
      <w:spacing w:line="260" w:lineRule="exact"/>
      <w:ind w:left="425" w:hanging="425"/>
    </w:pPr>
    <w:rPr>
      <w:sz w:val="22"/>
      <w:lang w:val="fr-FR" w:eastAsia="fr-FR"/>
    </w:rPr>
  </w:style>
  <w:style w:type="character" w:customStyle="1" w:styleId="FootnoteTextChar">
    <w:name w:val="Footnote Text Char"/>
    <w:link w:val="FootnoteText"/>
    <w:semiHidden/>
    <w:rsid w:val="00762C74"/>
    <w:rPr>
      <w:sz w:val="22"/>
      <w:lang w:val="fr-FR" w:eastAsia="fr-FR"/>
    </w:rPr>
  </w:style>
  <w:style w:type="character" w:styleId="PageNumber">
    <w:name w:val="page number"/>
    <w:semiHidden/>
    <w:rsid w:val="00395FA1"/>
  </w:style>
  <w:style w:type="paragraph" w:styleId="TOC2">
    <w:name w:val="toc 2"/>
    <w:basedOn w:val="Normal"/>
    <w:next w:val="Normal"/>
    <w:autoRedefine/>
    <w:semiHidden/>
    <w:rsid w:val="00395FA1"/>
    <w:pPr>
      <w:keepNext/>
      <w:keepLines/>
      <w:widowControl/>
    </w:pPr>
    <w:rPr>
      <w:b/>
      <w:noProof/>
      <w:lang w:val="fr-FR" w:eastAsia="fr-FR"/>
    </w:rPr>
  </w:style>
  <w:style w:type="paragraph" w:styleId="TOC3">
    <w:name w:val="toc 3"/>
    <w:basedOn w:val="Normal"/>
    <w:next w:val="Normal"/>
    <w:autoRedefine/>
    <w:semiHidden/>
    <w:rsid w:val="00395FA1"/>
    <w:pPr>
      <w:keepLines/>
      <w:widowControl/>
      <w:ind w:right="510"/>
    </w:pPr>
    <w:rPr>
      <w:noProof/>
      <w:lang w:val="fr-FR" w:eastAsia="fr-FR"/>
    </w:rPr>
  </w:style>
  <w:style w:type="paragraph" w:customStyle="1" w:styleId="EPName">
    <w:name w:val="EPName"/>
    <w:basedOn w:val="Normal"/>
    <w:rsid w:val="00751A4A"/>
    <w:pPr>
      <w:spacing w:before="80" w:after="80"/>
    </w:pPr>
    <w:rPr>
      <w:rFonts w:ascii="Arial Narrow" w:hAnsi="Arial Narrow" w:cs="Arial"/>
      <w:b/>
      <w:sz w:val="32"/>
      <w:szCs w:val="22"/>
    </w:rPr>
  </w:style>
  <w:style w:type="paragraph" w:customStyle="1" w:styleId="EPTerm">
    <w:name w:val="EPTerm"/>
    <w:basedOn w:val="Normal"/>
    <w:next w:val="Normal"/>
    <w:rsid w:val="00751A4A"/>
    <w:pPr>
      <w:spacing w:after="80"/>
    </w:pPr>
    <w:rPr>
      <w:rFonts w:ascii="Arial" w:hAnsi="Arial" w:cs="Arial"/>
      <w:sz w:val="20"/>
      <w:szCs w:val="22"/>
    </w:rPr>
  </w:style>
  <w:style w:type="paragraph" w:customStyle="1" w:styleId="EPLogo">
    <w:name w:val="EPLogo"/>
    <w:basedOn w:val="Normal"/>
    <w:qFormat/>
    <w:rsid w:val="00751A4A"/>
    <w:pPr>
      <w:jc w:val="right"/>
    </w:pPr>
  </w:style>
  <w:style w:type="paragraph" w:customStyle="1" w:styleId="NormalBold">
    <w:name w:val="NormalBold"/>
    <w:basedOn w:val="Normal"/>
    <w:rsid w:val="00A356B6"/>
    <w:rPr>
      <w:b/>
    </w:rPr>
  </w:style>
  <w:style w:type="paragraph" w:customStyle="1" w:styleId="NormalHanging12a">
    <w:name w:val="NormalHanging12a"/>
    <w:basedOn w:val="Normal"/>
    <w:rsid w:val="00A356B6"/>
    <w:pPr>
      <w:spacing w:after="240"/>
      <w:ind w:left="567" w:hanging="567"/>
    </w:pPr>
  </w:style>
  <w:style w:type="paragraph" w:customStyle="1" w:styleId="EPComma">
    <w:name w:val="EPComma"/>
    <w:basedOn w:val="Normal"/>
    <w:rsid w:val="00A356B6"/>
    <w:pPr>
      <w:spacing w:before="480" w:after="240"/>
    </w:pPr>
  </w:style>
  <w:style w:type="paragraph" w:styleId="Revision">
    <w:name w:val="Revision"/>
    <w:hidden/>
    <w:uiPriority w:val="99"/>
    <w:semiHidden/>
    <w:rsid w:val="00933936"/>
    <w:rPr>
      <w:sz w:val="24"/>
      <w:lang w:val="sk-SK"/>
    </w:rPr>
  </w:style>
  <w:style w:type="character" w:styleId="CommentReference">
    <w:name w:val="annotation reference"/>
    <w:basedOn w:val="DefaultParagraphFont"/>
    <w:rsid w:val="0089177E"/>
    <w:rPr>
      <w:sz w:val="16"/>
      <w:szCs w:val="16"/>
    </w:rPr>
  </w:style>
  <w:style w:type="paragraph" w:styleId="CommentText">
    <w:name w:val="annotation text"/>
    <w:basedOn w:val="Normal"/>
    <w:link w:val="CommentTextChar"/>
    <w:rsid w:val="0089177E"/>
    <w:rPr>
      <w:sz w:val="20"/>
    </w:rPr>
  </w:style>
  <w:style w:type="character" w:customStyle="1" w:styleId="CommentTextChar">
    <w:name w:val="Comment Text Char"/>
    <w:basedOn w:val="DefaultParagraphFont"/>
    <w:link w:val="CommentText"/>
    <w:rsid w:val="0089177E"/>
    <w:rPr>
      <w:lang w:val="sk-SK"/>
    </w:rPr>
  </w:style>
  <w:style w:type="paragraph" w:styleId="CommentSubject">
    <w:name w:val="annotation subject"/>
    <w:basedOn w:val="CommentText"/>
    <w:next w:val="CommentText"/>
    <w:link w:val="CommentSubjectChar"/>
    <w:rsid w:val="0089177E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89177E"/>
    <w:rPr>
      <w:b/>
      <w:bCs/>
      <w:lang w:val="sk-SK"/>
    </w:rPr>
  </w:style>
  <w:style w:type="paragraph" w:styleId="BalloonText">
    <w:name w:val="Balloon Text"/>
    <w:basedOn w:val="Normal"/>
    <w:link w:val="BalloonTextChar"/>
    <w:rsid w:val="003552D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3552DA"/>
    <w:rPr>
      <w:rFonts w:ascii="Segoe UI" w:hAnsi="Segoe UI" w:cs="Segoe UI"/>
      <w:sz w:val="18"/>
      <w:szCs w:val="18"/>
      <w:lang w:val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356E20-51A9-4F5A-B24E-56DA98DAD6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204</Words>
  <Characters>1363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TA</vt:lpstr>
    </vt:vector>
  </TitlesOfParts>
  <Company/>
  <LinksUpToDate>false</LinksUpToDate>
  <CharactersWithSpaces>1552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TA</dc:title>
  <dc:subject/>
  <dc:creator>SOLTYSOVA Zuzana</dc:creator>
  <cp:keywords/>
  <cp:lastModifiedBy>SOLTYSOVA Zuzana</cp:lastModifiedBy>
  <cp:revision>2</cp:revision>
  <cp:lastPrinted>2004-11-19T15:42:00Z</cp:lastPrinted>
  <dcterms:created xsi:type="dcterms:W3CDTF">2025-09-09T12:01:00Z</dcterms:created>
  <dcterms:modified xsi:type="dcterms:W3CDTF">2025-09-09T12:01:00Z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&lt;Extension&gt;">
    <vt:lpwstr>SK</vt:lpwstr>
  </property>
  <property fmtid="{D5CDD505-2E9C-101B-9397-08002B2CF9AE}" pid="3" name="&lt;FdR&gt;">
    <vt:lpwstr>A10-0149/2025</vt:lpwstr>
  </property>
  <property fmtid="{D5CDD505-2E9C-101B-9397-08002B2CF9AE}" pid="4" name="&lt;Type&gt;">
    <vt:lpwstr>RR</vt:lpwstr>
  </property>
</Properties>
</file>