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6024" w14:paraId="3EF21889" w14:textId="77777777" w:rsidTr="0010095E">
        <w:trPr>
          <w:trHeight w:hRule="exact" w:val="1418"/>
        </w:trPr>
        <w:tc>
          <w:tcPr>
            <w:tcW w:w="6804" w:type="dxa"/>
            <w:shd w:val="clear" w:color="auto" w:fill="auto"/>
            <w:vAlign w:val="center"/>
          </w:tcPr>
          <w:p w14:paraId="738525E2" w14:textId="7C133E3C" w:rsidR="00751A4A" w:rsidRPr="004F6024" w:rsidRDefault="005505ED" w:rsidP="00385AF2">
            <w:pPr>
              <w:pStyle w:val="EPName"/>
              <w:widowControl/>
            </w:pPr>
            <w:r w:rsidRPr="004F6024">
              <w:t>Euroopan parlamentti</w:t>
            </w:r>
          </w:p>
          <w:p w14:paraId="560B32D5" w14:textId="77777777" w:rsidR="00751A4A" w:rsidRPr="004F6024" w:rsidRDefault="005F1B17" w:rsidP="00385AF2">
            <w:pPr>
              <w:pStyle w:val="EPTerm"/>
              <w:widowControl/>
              <w:rPr>
                <w:rStyle w:val="HideTWBExt"/>
                <w:noProof w:val="0"/>
                <w:vanish w:val="0"/>
                <w:color w:val="auto"/>
              </w:rPr>
            </w:pPr>
            <w:proofErr w:type="gramStart"/>
            <w:r w:rsidRPr="004F6024">
              <w:t>2024</w:t>
            </w:r>
            <w:r w:rsidR="00817416" w:rsidRPr="004F6024">
              <w:t>-202</w:t>
            </w:r>
            <w:r w:rsidRPr="004F6024">
              <w:t>9</w:t>
            </w:r>
            <w:proofErr w:type="gramEnd"/>
          </w:p>
        </w:tc>
        <w:tc>
          <w:tcPr>
            <w:tcW w:w="2268" w:type="dxa"/>
            <w:shd w:val="clear" w:color="auto" w:fill="auto"/>
          </w:tcPr>
          <w:p w14:paraId="06A9E63B" w14:textId="77777777" w:rsidR="00751A4A" w:rsidRPr="004F6024" w:rsidRDefault="00187494" w:rsidP="00385AF2">
            <w:pPr>
              <w:pStyle w:val="EPLogo"/>
              <w:widowControl/>
            </w:pPr>
            <w:r w:rsidRPr="004F6024">
              <w:rPr>
                <w:noProof/>
                <w:lang w:eastAsia="ja-JP"/>
              </w:rPr>
              <w:drawing>
                <wp:inline distT="0" distB="0" distL="0" distR="0" wp14:anchorId="4F0FFF6D" wp14:editId="33C6D2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414F6" w14:textId="77777777" w:rsidR="00D058B8" w:rsidRPr="004F6024" w:rsidRDefault="00D058B8" w:rsidP="00385AF2">
      <w:pPr>
        <w:pStyle w:val="LineTop"/>
        <w:widowControl/>
      </w:pPr>
    </w:p>
    <w:p w14:paraId="79C50F5C" w14:textId="1920F46B" w:rsidR="00680577" w:rsidRPr="004F6024" w:rsidRDefault="005505ED" w:rsidP="00385AF2">
      <w:pPr>
        <w:pStyle w:val="EPBodyTA1"/>
        <w:widowControl/>
      </w:pPr>
      <w:r w:rsidRPr="004F6024">
        <w:t>HYVÄKSYTYT TEKSTIT</w:t>
      </w:r>
    </w:p>
    <w:p w14:paraId="17EB2F24" w14:textId="77777777" w:rsidR="00D058B8" w:rsidRPr="004F6024" w:rsidRDefault="00D058B8" w:rsidP="00385AF2">
      <w:pPr>
        <w:pStyle w:val="LineBottom"/>
        <w:widowControl/>
      </w:pPr>
    </w:p>
    <w:p w14:paraId="75501E58" w14:textId="68D793F8" w:rsidR="005505ED" w:rsidRPr="004F6024" w:rsidRDefault="005505ED" w:rsidP="00385AF2">
      <w:pPr>
        <w:pStyle w:val="ATHeading1"/>
      </w:pPr>
      <w:bookmarkStart w:id="0" w:name="TANumber"/>
      <w:r w:rsidRPr="004F6024">
        <w:t>P10_</w:t>
      </w:r>
      <w:proofErr w:type="gramStart"/>
      <w:r w:rsidRPr="004F6024">
        <w:t>TA(</w:t>
      </w:r>
      <w:proofErr w:type="gramEnd"/>
      <w:r w:rsidRPr="004F6024">
        <w:t>2025)0</w:t>
      </w:r>
      <w:r w:rsidR="004F6024" w:rsidRPr="004F6024">
        <w:t>177</w:t>
      </w:r>
      <w:bookmarkEnd w:id="0"/>
    </w:p>
    <w:p w14:paraId="73D62520" w14:textId="6CB4066F" w:rsidR="005505ED" w:rsidRPr="004F6024" w:rsidRDefault="00594F60" w:rsidP="00385AF2">
      <w:pPr>
        <w:pStyle w:val="ATHeading2"/>
      </w:pPr>
      <w:bookmarkStart w:id="1" w:name="title"/>
      <w:r w:rsidRPr="004F6024">
        <w:rPr>
          <w:bCs/>
        </w:rPr>
        <w:t>EAKR:n, koheesiorahaston ja oikeudenmukaisen siirtymän rahaston muuttaminen väliarvioinnin yhteydessä strategisiin haasteisiin vastaamiseksi toteutettavien erityistoimenpiteiden o</w:t>
      </w:r>
      <w:r w:rsidR="005505ED" w:rsidRPr="004F6024">
        <w:t>salta</w:t>
      </w:r>
      <w:bookmarkEnd w:id="1"/>
    </w:p>
    <w:p w14:paraId="5F43FABD" w14:textId="77777777" w:rsidR="005505ED" w:rsidRPr="004F6024" w:rsidRDefault="005505ED" w:rsidP="00385AF2">
      <w:pPr>
        <w:widowControl/>
        <w:rPr>
          <w:i/>
          <w:vanish/>
        </w:rPr>
      </w:pPr>
      <w:r w:rsidRPr="004F6024">
        <w:rPr>
          <w:i/>
        </w:rPr>
        <w:fldChar w:fldCharType="begin"/>
      </w:r>
      <w:r w:rsidRPr="004F6024">
        <w:rPr>
          <w:i/>
        </w:rPr>
        <w:instrText xml:space="preserve"> TC"(</w:instrText>
      </w:r>
      <w:bookmarkStart w:id="2" w:name="DocNumber"/>
      <w:r w:rsidRPr="004F6024">
        <w:rPr>
          <w:i/>
        </w:rPr>
        <w:instrText>A10-0129/2025</w:instrText>
      </w:r>
      <w:bookmarkEnd w:id="2"/>
      <w:r w:rsidRPr="004F6024">
        <w:rPr>
          <w:i/>
        </w:rPr>
        <w:instrText xml:space="preserve"> - Esittelijä: </w:instrText>
      </w:r>
      <w:proofErr w:type="spellStart"/>
      <w:r w:rsidRPr="004F6024">
        <w:rPr>
          <w:i/>
        </w:rPr>
        <w:instrText>Dragoş</w:instrText>
      </w:r>
      <w:proofErr w:type="spellEnd"/>
      <w:r w:rsidRPr="004F6024">
        <w:rPr>
          <w:i/>
        </w:rPr>
        <w:instrText xml:space="preserve"> </w:instrText>
      </w:r>
      <w:proofErr w:type="spellStart"/>
      <w:r w:rsidRPr="004F6024">
        <w:rPr>
          <w:i/>
        </w:rPr>
        <w:instrText>Benea</w:instrText>
      </w:r>
      <w:proofErr w:type="spellEnd"/>
      <w:r w:rsidRPr="004F6024">
        <w:rPr>
          <w:i/>
        </w:rPr>
        <w:instrText xml:space="preserve">)"\l3 \n&gt; \* MERGEFORMAT </w:instrText>
      </w:r>
      <w:r w:rsidRPr="004F6024">
        <w:rPr>
          <w:i/>
        </w:rPr>
        <w:fldChar w:fldCharType="end"/>
      </w:r>
    </w:p>
    <w:p w14:paraId="12BBE2D6" w14:textId="77777777" w:rsidR="005505ED" w:rsidRPr="004F6024" w:rsidRDefault="005505ED" w:rsidP="00385AF2">
      <w:pPr>
        <w:widowControl/>
        <w:rPr>
          <w:vanish/>
        </w:rPr>
      </w:pPr>
      <w:bookmarkStart w:id="3" w:name="Commission"/>
      <w:r w:rsidRPr="004F6024">
        <w:rPr>
          <w:vanish/>
        </w:rPr>
        <w:t>Aluekehitysvaliokunta</w:t>
      </w:r>
      <w:bookmarkEnd w:id="3"/>
    </w:p>
    <w:p w14:paraId="060C5411" w14:textId="77777777" w:rsidR="005505ED" w:rsidRPr="004F6024" w:rsidRDefault="005505ED" w:rsidP="00385AF2">
      <w:pPr>
        <w:widowControl/>
        <w:rPr>
          <w:vanish/>
        </w:rPr>
      </w:pPr>
      <w:bookmarkStart w:id="4" w:name="PE"/>
      <w:r w:rsidRPr="004F6024">
        <w:rPr>
          <w:vanish/>
        </w:rPr>
        <w:t>PE774.518</w:t>
      </w:r>
      <w:bookmarkEnd w:id="4"/>
    </w:p>
    <w:p w14:paraId="5D487AEB" w14:textId="499401F1" w:rsidR="005505ED" w:rsidRPr="004F6024" w:rsidRDefault="005505ED" w:rsidP="00385AF2">
      <w:pPr>
        <w:pStyle w:val="ATHeading3"/>
      </w:pPr>
      <w:bookmarkStart w:id="5" w:name="Sujet"/>
      <w:r w:rsidRPr="004F6024">
        <w:t xml:space="preserve">Euroopan parlamentin lainsäädäntöpäätöslauselma </w:t>
      </w:r>
      <w:r w:rsidR="00B55DB5" w:rsidRPr="004F6024">
        <w:t>10</w:t>
      </w:r>
      <w:r w:rsidRPr="004F6024">
        <w:t>. syyskuuta 2025 ehdotuksesta Euroopan parlamentin ja neuvoston asetukseksi asetusten (EU) 2021/1058 ja (EU) 2021/1056 muuttamisesta väliarvioinnin yhteydessä strategisiin haasteisiin vastaamiseksi toteutettavien erityistoimenpiteiden osalta</w:t>
      </w:r>
      <w:bookmarkEnd w:id="5"/>
      <w:r w:rsidRPr="004F6024">
        <w:t xml:space="preserve"> </w:t>
      </w:r>
      <w:bookmarkStart w:id="6" w:name="References"/>
      <w:r w:rsidRPr="004F6024">
        <w:t>(</w:t>
      </w:r>
      <w:proofErr w:type="gramStart"/>
      <w:r w:rsidRPr="004F6024">
        <w:t>COM(</w:t>
      </w:r>
      <w:proofErr w:type="gramEnd"/>
      <w:r w:rsidRPr="004F6024">
        <w:t>2025)0123 – C10-0063/2025 – 2025/0084(COD))</w:t>
      </w:r>
      <w:bookmarkEnd w:id="6"/>
    </w:p>
    <w:p w14:paraId="367FB3C1" w14:textId="77777777" w:rsidR="00526207" w:rsidRPr="004F6024" w:rsidRDefault="00526207" w:rsidP="00385AF2">
      <w:pPr>
        <w:pStyle w:val="NormalBold"/>
        <w:widowControl/>
      </w:pPr>
      <w:bookmarkStart w:id="7" w:name="TextBodyBegin"/>
      <w:bookmarkEnd w:id="7"/>
      <w:r w:rsidRPr="004F6024">
        <w:t>(Tavallinen lainsäätämisjärjestys: ensimmäinen käsittely)</w:t>
      </w:r>
    </w:p>
    <w:p w14:paraId="5C1FBF04" w14:textId="77777777" w:rsidR="00526207" w:rsidRPr="004F6024" w:rsidRDefault="00526207" w:rsidP="00385AF2">
      <w:pPr>
        <w:pStyle w:val="EPComma"/>
        <w:widowControl/>
      </w:pPr>
      <w:r w:rsidRPr="004F6024">
        <w:rPr>
          <w:i/>
        </w:rPr>
        <w:t>Euroopan parlamentti</w:t>
      </w:r>
      <w:r w:rsidRPr="004F6024">
        <w:t>, joka</w:t>
      </w:r>
    </w:p>
    <w:p w14:paraId="48EFD65E" w14:textId="77777777" w:rsidR="00526207" w:rsidRPr="004F6024" w:rsidRDefault="00526207" w:rsidP="00385AF2">
      <w:pPr>
        <w:pStyle w:val="NormalHanging12a"/>
        <w:widowControl/>
      </w:pPr>
      <w:r w:rsidRPr="004F6024">
        <w:t>–</w:t>
      </w:r>
      <w:r w:rsidRPr="004F6024">
        <w:tab/>
        <w:t>ottaa huomioon komission ehdotuksen Euroopan parlamentille ja neuvostolle (</w:t>
      </w:r>
      <w:proofErr w:type="gramStart"/>
      <w:r w:rsidRPr="004F6024">
        <w:t>COM(</w:t>
      </w:r>
      <w:proofErr w:type="gramEnd"/>
      <w:r w:rsidRPr="004F6024">
        <w:t>2025)0123),</w:t>
      </w:r>
    </w:p>
    <w:p w14:paraId="33FFACCA" w14:textId="77777777" w:rsidR="00526207" w:rsidRPr="004F6024" w:rsidRDefault="00526207" w:rsidP="00385AF2">
      <w:pPr>
        <w:pStyle w:val="NormalHanging12a"/>
        <w:widowControl/>
      </w:pPr>
      <w:r w:rsidRPr="004F6024">
        <w:t>–</w:t>
      </w:r>
      <w:r w:rsidRPr="004F6024">
        <w:tab/>
        <w:t>ottaa huomioon Euroopan unionin toiminnasta tehdyn sopimuksen 294 artiklan 2 kohdan ja 175, 177, 178 ja 322 artiklan, joiden mukaisesti komissio on antanut ehdotuksen Euroopan parlamentille (C10-0063/2025),</w:t>
      </w:r>
    </w:p>
    <w:p w14:paraId="729496A6" w14:textId="77777777" w:rsidR="00526207" w:rsidRPr="004F6024" w:rsidRDefault="00526207" w:rsidP="00385AF2">
      <w:pPr>
        <w:pStyle w:val="NormalHanging12a"/>
        <w:widowControl/>
      </w:pPr>
      <w:r w:rsidRPr="004F6024">
        <w:t>–</w:t>
      </w:r>
      <w:r w:rsidRPr="004F6024">
        <w:tab/>
        <w:t>ottaa huomioon Euroopan unionin toiminnasta tehdyn sopimuksen 294 artiklan 3 kohdan,</w:t>
      </w:r>
    </w:p>
    <w:p w14:paraId="49645344" w14:textId="77777777" w:rsidR="00526207" w:rsidRPr="004F6024" w:rsidRDefault="00526207" w:rsidP="00385AF2">
      <w:pPr>
        <w:pStyle w:val="NormalHanging12a"/>
        <w:widowControl/>
      </w:pPr>
      <w:r w:rsidRPr="004F6024">
        <w:t>–</w:t>
      </w:r>
      <w:r w:rsidRPr="004F6024">
        <w:tab/>
        <w:t>ottaa huomioon budjettivaliokunnan talousarvionäkökohtia koskevan arvion,</w:t>
      </w:r>
    </w:p>
    <w:p w14:paraId="28DB4660" w14:textId="77777777" w:rsidR="00526207" w:rsidRPr="004F6024" w:rsidRDefault="00526207" w:rsidP="00385AF2">
      <w:pPr>
        <w:pStyle w:val="NormalHanging12a"/>
        <w:widowControl/>
      </w:pPr>
      <w:r w:rsidRPr="004F6024">
        <w:t>–</w:t>
      </w:r>
      <w:r w:rsidRPr="004F6024">
        <w:tab/>
        <w:t>ottaa huomioon Euroopan talous- ja sosiaalikomitean 29. huhtikuuta 2025 antaman lausunnon</w:t>
      </w:r>
      <w:r w:rsidRPr="004F6024">
        <w:rPr>
          <w:rStyle w:val="FootnoteReference"/>
        </w:rPr>
        <w:footnoteReference w:id="1"/>
      </w:r>
      <w:r w:rsidRPr="004F6024">
        <w:t>,</w:t>
      </w:r>
    </w:p>
    <w:p w14:paraId="7F278F36" w14:textId="77777777" w:rsidR="00526207" w:rsidRPr="004F6024" w:rsidRDefault="00526207" w:rsidP="00385AF2">
      <w:pPr>
        <w:pStyle w:val="NormalHanging12a"/>
        <w:widowControl/>
      </w:pPr>
      <w:r w:rsidRPr="004F6024">
        <w:t>–</w:t>
      </w:r>
      <w:r w:rsidRPr="004F6024">
        <w:tab/>
        <w:t>ottaa huomioon alueiden komitean 15. toukokuuta 2025 antaman lausunnon</w:t>
      </w:r>
      <w:r w:rsidRPr="004F6024">
        <w:rPr>
          <w:rStyle w:val="FootnoteReference"/>
        </w:rPr>
        <w:footnoteReference w:id="2"/>
      </w:r>
      <w:r w:rsidRPr="004F6024">
        <w:t>,</w:t>
      </w:r>
    </w:p>
    <w:p w14:paraId="1E242A6C" w14:textId="44E1A90D" w:rsidR="000430B9" w:rsidRPr="004F6024" w:rsidRDefault="000430B9" w:rsidP="00385AF2">
      <w:pPr>
        <w:pStyle w:val="NormalHanging12a"/>
        <w:widowControl/>
      </w:pPr>
      <w:r w:rsidRPr="004F6024">
        <w:t>–</w:t>
      </w:r>
      <w:r w:rsidRPr="004F6024">
        <w:tab/>
        <w:t xml:space="preserve">ottaa huomioon asiasta vastaavan valiokunnan työjärjestyksen 75 artiklan 4 kohdan mukaisesti hyväksymän alustavan sopimuksen sekä neuvoston edustajan 23. heinäkuuta </w:t>
      </w:r>
      <w:r w:rsidRPr="004F6024">
        <w:lastRenderedPageBreak/>
        <w:t>2025 päivätyllä kirjeellä antaman sitoumuksen hyväksyä Euroopan parlamentin kanta Euroopan unionin toiminnasta tehdyn sopimuksen 294 artiklan 4 kohdan mukaisesti,</w:t>
      </w:r>
    </w:p>
    <w:p w14:paraId="2BAE0F9E" w14:textId="77777777" w:rsidR="00526207" w:rsidRPr="004F6024" w:rsidRDefault="00526207" w:rsidP="00385AF2">
      <w:pPr>
        <w:pStyle w:val="NormalHanging12a"/>
        <w:widowControl/>
      </w:pPr>
      <w:r w:rsidRPr="004F6024">
        <w:t>–</w:t>
      </w:r>
      <w:r w:rsidRPr="004F6024">
        <w:tab/>
        <w:t>ottaa huomioon työjärjestyksen 60 ja 58 artiklan,</w:t>
      </w:r>
    </w:p>
    <w:p w14:paraId="4F99E3C2" w14:textId="77777777" w:rsidR="00526207" w:rsidRPr="004F6024" w:rsidRDefault="00526207" w:rsidP="00385AF2">
      <w:pPr>
        <w:pStyle w:val="NormalHanging12a"/>
        <w:widowControl/>
      </w:pPr>
      <w:r w:rsidRPr="004F6024">
        <w:t>–</w:t>
      </w:r>
      <w:r w:rsidRPr="004F6024">
        <w:tab/>
        <w:t>ottaa huomioon turvallisuus- ja puolustuspolitiikan valiokunnan lausunnon,</w:t>
      </w:r>
    </w:p>
    <w:p w14:paraId="5DC36EA1" w14:textId="77777777" w:rsidR="00526207" w:rsidRPr="004F6024" w:rsidRDefault="00526207" w:rsidP="00385AF2">
      <w:pPr>
        <w:pStyle w:val="NormalHanging12a"/>
        <w:widowControl/>
      </w:pPr>
      <w:r w:rsidRPr="004F6024">
        <w:t>–</w:t>
      </w:r>
      <w:r w:rsidRPr="004F6024">
        <w:tab/>
        <w:t>ottaa huomioon ympäristön, ilmaston ja elintarvikkeiden turvallisuuden valiokunnan sekä liikenne- ja matkailuvaliokunnan kirjeet,</w:t>
      </w:r>
    </w:p>
    <w:p w14:paraId="2D77F892" w14:textId="77777777" w:rsidR="00526207" w:rsidRPr="004F6024" w:rsidRDefault="00526207" w:rsidP="00385AF2">
      <w:pPr>
        <w:pStyle w:val="NormalHanging12a"/>
        <w:widowControl/>
      </w:pPr>
      <w:r w:rsidRPr="004F6024">
        <w:t>–</w:t>
      </w:r>
      <w:r w:rsidRPr="004F6024">
        <w:tab/>
        <w:t>ottaa huomioon aluekehitysvaliokunnan mietinnön (A10-0129/2025),</w:t>
      </w:r>
    </w:p>
    <w:p w14:paraId="6E87C9F6" w14:textId="77777777" w:rsidR="00526207" w:rsidRPr="004F6024" w:rsidRDefault="00526207" w:rsidP="00385AF2">
      <w:pPr>
        <w:pStyle w:val="NormalHanging12a"/>
        <w:widowControl/>
      </w:pPr>
      <w:r w:rsidRPr="004F6024">
        <w:t>1.</w:t>
      </w:r>
      <w:r w:rsidRPr="004F6024">
        <w:tab/>
        <w:t>vahvistaa jäljempänä esitetyn ensimmäisen käsittelyn kannan;</w:t>
      </w:r>
    </w:p>
    <w:p w14:paraId="12C54678" w14:textId="7D7EC84F" w:rsidR="000430B9" w:rsidRPr="004F6024" w:rsidRDefault="000430B9" w:rsidP="00385AF2">
      <w:pPr>
        <w:pStyle w:val="NormalHanging12a"/>
        <w:widowControl/>
      </w:pPr>
      <w:r w:rsidRPr="004F6024">
        <w:t>2.</w:t>
      </w:r>
      <w:r w:rsidRPr="004F6024">
        <w:tab/>
        <w:t>panee merkille tämän päätöslauselman liitteenä olevan komission lausuman, joka julkaistaan Euroopan unionin virallisen lehden C-sarjassa;</w:t>
      </w:r>
    </w:p>
    <w:p w14:paraId="6A5BC2CC" w14:textId="75384CE6" w:rsidR="00526207" w:rsidRPr="004F6024" w:rsidRDefault="000430B9" w:rsidP="00385AF2">
      <w:pPr>
        <w:pStyle w:val="NormalHanging12a"/>
        <w:widowControl/>
      </w:pPr>
      <w:r w:rsidRPr="004F6024">
        <w:t>3</w:t>
      </w:r>
      <w:r w:rsidR="00526207" w:rsidRPr="004F6024">
        <w:t>.</w:t>
      </w:r>
      <w:r w:rsidR="00526207" w:rsidRPr="004F6024">
        <w:tab/>
        <w:t>pyytää komissiota antamaan asian uudelleen Euroopan parlamentin käsiteltäväksi, jos se korvaa ehdotuksensa, muuttaa sitä huomattavasti tai aikoo muuttaa sitä huomattavasti;</w:t>
      </w:r>
    </w:p>
    <w:p w14:paraId="0FFD307A" w14:textId="4C88C6FF" w:rsidR="000430B9" w:rsidRPr="004F6024" w:rsidRDefault="000430B9" w:rsidP="00385AF2">
      <w:pPr>
        <w:pStyle w:val="NormalHanging12a"/>
        <w:widowControl/>
        <w:sectPr w:rsidR="000430B9" w:rsidRPr="004F6024" w:rsidSect="00F9412A">
          <w:footnotePr>
            <w:numRestart w:val="eachSect"/>
          </w:footnotePr>
          <w:endnotePr>
            <w:numFmt w:val="decimal"/>
          </w:endnotePr>
          <w:pgSz w:w="11906" w:h="16838" w:code="9"/>
          <w:pgMar w:top="1134" w:right="1418" w:bottom="1418" w:left="1418" w:header="1134" w:footer="567" w:gutter="0"/>
          <w:cols w:space="720"/>
          <w:noEndnote/>
          <w:docGrid w:linePitch="326"/>
        </w:sectPr>
      </w:pPr>
      <w:r w:rsidRPr="004F6024">
        <w:t>4</w:t>
      </w:r>
      <w:r w:rsidR="00526207" w:rsidRPr="004F6024">
        <w:t>.</w:t>
      </w:r>
      <w:r w:rsidR="00526207" w:rsidRPr="004F6024">
        <w:tab/>
        <w:t>kehottaa puhemiestä välittämään parlamentin kannan neuvostolle ja komissiolle sekä kansallisille parlamenteille.</w:t>
      </w:r>
    </w:p>
    <w:p w14:paraId="4E00C060" w14:textId="7C114262" w:rsidR="000430B9" w:rsidRPr="004F6024" w:rsidRDefault="000430B9" w:rsidP="00385AF2">
      <w:pPr>
        <w:widowControl/>
        <w:spacing w:after="240"/>
        <w:rPr>
          <w:b/>
          <w:szCs w:val="24"/>
        </w:rPr>
      </w:pPr>
      <w:r w:rsidRPr="004F6024">
        <w:rPr>
          <w:b/>
          <w:szCs w:val="24"/>
        </w:rPr>
        <w:lastRenderedPageBreak/>
        <w:t>P10_TC1-</w:t>
      </w:r>
      <w:proofErr w:type="gramStart"/>
      <w:r w:rsidRPr="004F6024">
        <w:rPr>
          <w:b/>
          <w:szCs w:val="24"/>
        </w:rPr>
        <w:t>COD(</w:t>
      </w:r>
      <w:proofErr w:type="gramEnd"/>
      <w:r w:rsidRPr="004F6024">
        <w:rPr>
          <w:b/>
          <w:szCs w:val="24"/>
        </w:rPr>
        <w:t>2025)0084</w:t>
      </w:r>
    </w:p>
    <w:p w14:paraId="13BDF50B" w14:textId="5E288004" w:rsidR="000430B9" w:rsidRDefault="000430B9" w:rsidP="00270081">
      <w:pPr>
        <w:widowControl/>
      </w:pPr>
      <w:r w:rsidRPr="004F6024">
        <w:rPr>
          <w:b/>
          <w:szCs w:val="24"/>
        </w:rPr>
        <w:t xml:space="preserve">Euroopan parlamentin kanta, vahvistettu ensimmäisessä käsittelyssä 10. syyskuuta 2025, Euroopan parlamentin ja neuvoston asetuksen (EU) 2025/… antamiseksi </w:t>
      </w:r>
      <w:r w:rsidRPr="004F6024">
        <w:rPr>
          <w:rFonts w:eastAsia="Calibri"/>
          <w:b/>
          <w:szCs w:val="24"/>
          <w:lang w:eastAsia="en-US"/>
        </w:rPr>
        <w:t>asetusten (EU) 2021/1058 ja (EU) 2021/1056 muuttamisesta väliarvioinnin yhteydessä strategisiin haasteisiin vastaamiseksi toteutettavien erityistoimenpiteiden osalta</w:t>
      </w:r>
    </w:p>
    <w:p w14:paraId="4D8C0FC0" w14:textId="35C6E2FC" w:rsidR="00270081" w:rsidRDefault="00270081" w:rsidP="00270081">
      <w:pPr>
        <w:suppressAutoHyphens/>
        <w:spacing w:before="240"/>
        <w:rPr>
          <w:i/>
          <w:szCs w:val="24"/>
        </w:rPr>
      </w:pPr>
      <w:r w:rsidRPr="008046BC">
        <w:rPr>
          <w:i/>
          <w:szCs w:val="24"/>
        </w:rPr>
        <w:t xml:space="preserve">(Euroopan parlamentin ja neuvoston päästyä sopimukseen parlamentin kanta vastaa lopullista säädöstä, asetusta </w:t>
      </w:r>
      <w:r w:rsidRPr="002F34F6">
        <w:rPr>
          <w:i/>
          <w:szCs w:val="24"/>
        </w:rPr>
        <w:t xml:space="preserve">(EU) </w:t>
      </w:r>
      <w:r>
        <w:rPr>
          <w:i/>
          <w:szCs w:val="24"/>
        </w:rPr>
        <w:t>2025</w:t>
      </w:r>
      <w:r w:rsidRPr="002F34F6">
        <w:rPr>
          <w:i/>
          <w:szCs w:val="24"/>
        </w:rPr>
        <w:t>/</w:t>
      </w:r>
      <w:r>
        <w:rPr>
          <w:i/>
          <w:szCs w:val="24"/>
        </w:rPr>
        <w:t>1914</w:t>
      </w:r>
      <w:r>
        <w:rPr>
          <w:i/>
          <w:szCs w:val="24"/>
        </w:rPr>
        <w:t>.</w:t>
      </w:r>
      <w:r w:rsidRPr="008046BC">
        <w:rPr>
          <w:i/>
          <w:szCs w:val="24"/>
        </w:rPr>
        <w:t>)</w:t>
      </w:r>
    </w:p>
    <w:p w14:paraId="4CBB6E87" w14:textId="77777777" w:rsidR="00270081" w:rsidRDefault="00270081" w:rsidP="00270081">
      <w:pPr>
        <w:widowControl/>
        <w:spacing w:after="240"/>
      </w:pPr>
    </w:p>
    <w:p w14:paraId="130D91BC" w14:textId="77777777" w:rsidR="00270081" w:rsidRPr="004F6024" w:rsidRDefault="00270081" w:rsidP="00385AF2">
      <w:pPr>
        <w:widowControl/>
        <w:spacing w:after="240"/>
        <w:jc w:val="center"/>
      </w:pPr>
    </w:p>
    <w:p w14:paraId="2114F8D4" w14:textId="77777777" w:rsidR="00B2561A" w:rsidRPr="004F6024" w:rsidRDefault="00B2561A" w:rsidP="00385AF2">
      <w:pPr>
        <w:widowControl/>
        <w:sectPr w:rsidR="00B2561A" w:rsidRPr="004F6024" w:rsidSect="00F9412A">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4E7DAE" w14:textId="40741A9D" w:rsidR="00E365E1" w:rsidRPr="004F6024" w:rsidRDefault="00B2561A" w:rsidP="00385AF2">
      <w:pPr>
        <w:widowControl/>
        <w:spacing w:before="120" w:after="120" w:line="360" w:lineRule="auto"/>
        <w:jc w:val="right"/>
      </w:pPr>
      <w:r w:rsidRPr="004F6024">
        <w:lastRenderedPageBreak/>
        <w:t>LAINSÄÄDÄNTÖPÄÄTÖSLAUSELMAN LIITE</w:t>
      </w:r>
    </w:p>
    <w:p w14:paraId="65E250F8" w14:textId="23DDFBB1" w:rsidR="00B2561A" w:rsidRPr="004F6024" w:rsidRDefault="00B2561A" w:rsidP="00270081">
      <w:pPr>
        <w:widowControl/>
        <w:spacing w:before="240" w:line="360" w:lineRule="auto"/>
        <w:jc w:val="center"/>
        <w:rPr>
          <w:b/>
          <w:bCs/>
        </w:rPr>
      </w:pPr>
      <w:r w:rsidRPr="004F6024">
        <w:rPr>
          <w:b/>
        </w:rPr>
        <w:t>Komission lausuma oikeusvaltioperiaatteen kunnioittamisesta asetuksen (EU) 2025/</w:t>
      </w:r>
      <w:r w:rsidR="00270081">
        <w:rPr>
          <w:b/>
        </w:rPr>
        <w:t>1914</w:t>
      </w:r>
      <w:r w:rsidRPr="004F6024">
        <w:rPr>
          <w:b/>
          <w:bCs/>
          <w:vertAlign w:val="superscript"/>
          <w:lang w:val="en-IE"/>
        </w:rPr>
        <w:footnoteReference w:id="3"/>
      </w:r>
      <w:r w:rsidRPr="004F6024">
        <w:rPr>
          <w:b/>
        </w:rPr>
        <w:t xml:space="preserve"> hyväksymisen yhteydessä</w:t>
      </w:r>
    </w:p>
    <w:p w14:paraId="35FB2628" w14:textId="5D997E48" w:rsidR="00B2561A" w:rsidRPr="004F6024" w:rsidRDefault="00B2561A" w:rsidP="00385AF2">
      <w:pPr>
        <w:widowControl/>
        <w:spacing w:before="120" w:after="120" w:line="360" w:lineRule="auto"/>
      </w:pPr>
      <w:r w:rsidRPr="004F6024">
        <w:t>Komissio korostaa, että oikeusvaltioperiaatteen ja perusoikeuksien kunnioittaminen on äärimmäisen tärkeää Euroopan unionille. Komissio ymmärtää lainsäätäjien aikomuksen varmistaa unionin talousarvion suojaaminen komission ehdotukseen tehtävillä muutoksilla. Komissio on edelleen sitoutunut varmistamaan, että oikeusvaltioperiaatetta noudatetaan rahastojen täytäntöönpanossa, ja se arvioi kaikki ohjelmien muuttamista koskevat pyynnöt yhteisiä säännöksiä koskevan asetuksen, oikeusvaltioperiaatetta koskevasta ehdollisuudesta annetun asetuksen ja väliarvioinnista annetun asetuksen säännösten mukaisesti.</w:t>
      </w:r>
    </w:p>
    <w:sectPr w:rsidR="00B2561A" w:rsidRPr="004F6024" w:rsidSect="00F9412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EB61A" w14:textId="77777777" w:rsidR="005505ED" w:rsidRPr="00F9412A" w:rsidRDefault="005505ED">
      <w:r w:rsidRPr="00F9412A">
        <w:separator/>
      </w:r>
    </w:p>
  </w:endnote>
  <w:endnote w:type="continuationSeparator" w:id="0">
    <w:p w14:paraId="09C94013" w14:textId="77777777" w:rsidR="005505ED" w:rsidRPr="00F9412A" w:rsidRDefault="005505ED">
      <w:r w:rsidRPr="00F94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C8844" w14:textId="77777777" w:rsidR="005505ED" w:rsidRPr="00F9412A" w:rsidRDefault="005505ED">
      <w:r w:rsidRPr="00F9412A">
        <w:separator/>
      </w:r>
    </w:p>
  </w:footnote>
  <w:footnote w:type="continuationSeparator" w:id="0">
    <w:p w14:paraId="0B7B20BA" w14:textId="77777777" w:rsidR="005505ED" w:rsidRPr="00F9412A" w:rsidRDefault="005505ED">
      <w:r w:rsidRPr="00F9412A">
        <w:continuationSeparator/>
      </w:r>
    </w:p>
  </w:footnote>
  <w:footnote w:id="1">
    <w:p w14:paraId="62E39763" w14:textId="49640635" w:rsidR="00526207" w:rsidRPr="00F9412A" w:rsidRDefault="00526207" w:rsidP="00F9412A">
      <w:pPr>
        <w:pStyle w:val="FootnoteText"/>
        <w:ind w:left="567" w:hanging="567"/>
        <w:rPr>
          <w:sz w:val="24"/>
          <w:lang w:val="fi-FI"/>
        </w:rPr>
      </w:pPr>
      <w:r w:rsidRPr="00F9412A">
        <w:rPr>
          <w:rStyle w:val="FootnoteReference"/>
          <w:sz w:val="24"/>
          <w:lang w:val="fi-FI"/>
        </w:rPr>
        <w:footnoteRef/>
      </w:r>
      <w:r w:rsidR="00F9412A" w:rsidRPr="00F9412A">
        <w:rPr>
          <w:sz w:val="24"/>
          <w:lang w:val="fi-FI"/>
        </w:rPr>
        <w:t xml:space="preserve"> </w:t>
      </w:r>
      <w:r w:rsidR="00F9412A" w:rsidRPr="00F9412A">
        <w:rPr>
          <w:sz w:val="24"/>
          <w:lang w:val="fi-FI"/>
        </w:rPr>
        <w:tab/>
      </w:r>
      <w:r w:rsidRPr="00F9412A">
        <w:rPr>
          <w:sz w:val="24"/>
          <w:lang w:val="fi-FI"/>
        </w:rPr>
        <w:t>EUVL C</w:t>
      </w:r>
      <w:r w:rsidR="000430B9" w:rsidRPr="000430B9">
        <w:rPr>
          <w:sz w:val="24"/>
          <w:lang w:val="fi-FI"/>
        </w:rPr>
        <w:t xml:space="preserve">, C/2025/3197, 2.7.2025, ELI: </w:t>
      </w:r>
      <w:hyperlink r:id="rId1" w:tooltip="Gives access to this document through its ELI URI." w:history="1">
        <w:r w:rsidR="000430B9" w:rsidRPr="000430B9">
          <w:rPr>
            <w:rStyle w:val="Hyperlink"/>
            <w:sz w:val="24"/>
            <w:lang w:val="fi-FI"/>
          </w:rPr>
          <w:t>http://data.europa.eu/eli/C/2025/3197/oj</w:t>
        </w:r>
      </w:hyperlink>
      <w:r w:rsidRPr="00F9412A">
        <w:rPr>
          <w:sz w:val="24"/>
          <w:lang w:val="fi-FI"/>
        </w:rPr>
        <w:t>.</w:t>
      </w:r>
    </w:p>
  </w:footnote>
  <w:footnote w:id="2">
    <w:p w14:paraId="64697D95" w14:textId="6CE1D254" w:rsidR="00526207" w:rsidRPr="00F9412A" w:rsidRDefault="00526207" w:rsidP="00F9412A">
      <w:pPr>
        <w:pStyle w:val="FootnoteText"/>
        <w:ind w:left="567" w:hanging="567"/>
        <w:rPr>
          <w:sz w:val="24"/>
          <w:lang w:val="fi-FI"/>
        </w:rPr>
      </w:pPr>
      <w:r w:rsidRPr="00F9412A">
        <w:rPr>
          <w:rStyle w:val="FootnoteReference"/>
          <w:sz w:val="24"/>
          <w:lang w:val="fi-FI"/>
        </w:rPr>
        <w:footnoteRef/>
      </w:r>
      <w:r w:rsidR="00F9412A" w:rsidRPr="00F9412A">
        <w:rPr>
          <w:sz w:val="24"/>
          <w:lang w:val="fi-FI"/>
        </w:rPr>
        <w:t xml:space="preserve"> </w:t>
      </w:r>
      <w:r w:rsidR="00F9412A" w:rsidRPr="00F9412A">
        <w:rPr>
          <w:sz w:val="24"/>
          <w:lang w:val="fi-FI"/>
        </w:rPr>
        <w:tab/>
      </w:r>
      <w:r w:rsidRPr="00F9412A">
        <w:rPr>
          <w:sz w:val="24"/>
          <w:lang w:val="fi-FI"/>
        </w:rPr>
        <w:t xml:space="preserve">EUVL </w:t>
      </w:r>
      <w:r w:rsidR="000430B9" w:rsidRPr="000430B9">
        <w:rPr>
          <w:sz w:val="24"/>
          <w:lang w:val="fi-FI"/>
        </w:rPr>
        <w:t xml:space="preserve">C, C/2025/3474, 16.7.2025, ELI: </w:t>
      </w:r>
      <w:hyperlink r:id="rId2" w:history="1">
        <w:r w:rsidR="000430B9" w:rsidRPr="000430B9">
          <w:rPr>
            <w:rStyle w:val="Hyperlink"/>
            <w:sz w:val="24"/>
            <w:lang w:val="fi-FI"/>
          </w:rPr>
          <w:t>http://data.europa.eu/eli/C/2025/3474/oj</w:t>
        </w:r>
      </w:hyperlink>
      <w:r w:rsidRPr="00F9412A">
        <w:rPr>
          <w:sz w:val="24"/>
          <w:lang w:val="fi-FI"/>
        </w:rPr>
        <w:t>.</w:t>
      </w:r>
    </w:p>
  </w:footnote>
  <w:footnote w:id="3">
    <w:p w14:paraId="2ED32F60" w14:textId="0DFAC7C4" w:rsidR="00B2561A" w:rsidRDefault="00B2561A" w:rsidP="00B2561A">
      <w:pPr>
        <w:rPr>
          <w:szCs w:val="24"/>
        </w:rPr>
      </w:pPr>
      <w:r>
        <w:rPr>
          <w:rStyle w:val="FootnoteReference"/>
          <w:szCs w:val="24"/>
        </w:rPr>
        <w:footnoteRef/>
      </w:r>
      <w:r>
        <w:rPr>
          <w:szCs w:val="24"/>
        </w:rPr>
        <w:tab/>
        <w:t>EUVL L</w:t>
      </w:r>
      <w:r w:rsidR="00270081">
        <w:rPr>
          <w:szCs w:val="24"/>
        </w:rPr>
        <w:t xml:space="preserve">, </w:t>
      </w:r>
      <w:r w:rsidR="00270081" w:rsidRPr="00270081">
        <w:t xml:space="preserve">2025/1914, 19.9.2025, ELI: </w:t>
      </w:r>
      <w:hyperlink r:id="rId3" w:history="1">
        <w:r w:rsidR="00270081" w:rsidRPr="009D7412">
          <w:rPr>
            <w:rStyle w:val="Hyperlink"/>
          </w:rPr>
          <w:t>http://data.europa.eu/eli/reg/2025/1914/oj</w:t>
        </w:r>
      </w:hyperlink>
      <w:r>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997083">
    <w:abstractNumId w:val="9"/>
  </w:num>
  <w:num w:numId="2" w16cid:durableId="548149156">
    <w:abstractNumId w:val="9"/>
  </w:num>
  <w:num w:numId="3" w16cid:durableId="68432783">
    <w:abstractNumId w:val="7"/>
  </w:num>
  <w:num w:numId="4" w16cid:durableId="977417926">
    <w:abstractNumId w:val="7"/>
  </w:num>
  <w:num w:numId="5" w16cid:durableId="1972200375">
    <w:abstractNumId w:val="6"/>
  </w:num>
  <w:num w:numId="6" w16cid:durableId="297731721">
    <w:abstractNumId w:val="6"/>
  </w:num>
  <w:num w:numId="7" w16cid:durableId="62411581">
    <w:abstractNumId w:val="5"/>
  </w:num>
  <w:num w:numId="8" w16cid:durableId="162941722">
    <w:abstractNumId w:val="5"/>
  </w:num>
  <w:num w:numId="9" w16cid:durableId="10576033">
    <w:abstractNumId w:val="4"/>
  </w:num>
  <w:num w:numId="10" w16cid:durableId="1926961565">
    <w:abstractNumId w:val="4"/>
  </w:num>
  <w:num w:numId="11" w16cid:durableId="2121293206">
    <w:abstractNumId w:val="8"/>
  </w:num>
  <w:num w:numId="12" w16cid:durableId="1092971432">
    <w:abstractNumId w:val="8"/>
  </w:num>
  <w:num w:numId="13" w16cid:durableId="299963114">
    <w:abstractNumId w:val="3"/>
  </w:num>
  <w:num w:numId="14" w16cid:durableId="713581346">
    <w:abstractNumId w:val="3"/>
  </w:num>
  <w:num w:numId="15" w16cid:durableId="2043825964">
    <w:abstractNumId w:val="2"/>
  </w:num>
  <w:num w:numId="16" w16cid:durableId="818427431">
    <w:abstractNumId w:val="2"/>
  </w:num>
  <w:num w:numId="17" w16cid:durableId="1470590437">
    <w:abstractNumId w:val="1"/>
  </w:num>
  <w:num w:numId="18" w16cid:durableId="194927187">
    <w:abstractNumId w:val="1"/>
  </w:num>
  <w:num w:numId="19" w16cid:durableId="834956369">
    <w:abstractNumId w:val="0"/>
  </w:num>
  <w:num w:numId="20" w16cid:durableId="612328316">
    <w:abstractNumId w:val="0"/>
  </w:num>
  <w:num w:numId="21" w16cid:durableId="1512380425">
    <w:abstractNumId w:val="9"/>
  </w:num>
  <w:num w:numId="22" w16cid:durableId="963580939">
    <w:abstractNumId w:val="7"/>
  </w:num>
  <w:num w:numId="23" w16cid:durableId="1607618233">
    <w:abstractNumId w:val="6"/>
  </w:num>
  <w:num w:numId="24" w16cid:durableId="1878005104">
    <w:abstractNumId w:val="5"/>
  </w:num>
  <w:num w:numId="25" w16cid:durableId="1321881779">
    <w:abstractNumId w:val="4"/>
  </w:num>
  <w:num w:numId="26" w16cid:durableId="1289900682">
    <w:abstractNumId w:val="8"/>
  </w:num>
  <w:num w:numId="27" w16cid:durableId="1493176715">
    <w:abstractNumId w:val="3"/>
  </w:num>
  <w:num w:numId="28" w16cid:durableId="445732605">
    <w:abstractNumId w:val="2"/>
  </w:num>
  <w:num w:numId="29" w16cid:durableId="1836920989">
    <w:abstractNumId w:val="1"/>
  </w:num>
  <w:num w:numId="30" w16cid:durableId="37125552">
    <w:abstractNumId w:val="0"/>
  </w:num>
  <w:num w:numId="31" w16cid:durableId="1827823737">
    <w:abstractNumId w:val="9"/>
  </w:num>
  <w:num w:numId="32" w16cid:durableId="445661981">
    <w:abstractNumId w:val="7"/>
  </w:num>
  <w:num w:numId="33" w16cid:durableId="614407279">
    <w:abstractNumId w:val="6"/>
  </w:num>
  <w:num w:numId="34" w16cid:durableId="2012365602">
    <w:abstractNumId w:val="5"/>
  </w:num>
  <w:num w:numId="35" w16cid:durableId="178933677">
    <w:abstractNumId w:val="4"/>
  </w:num>
  <w:num w:numId="36" w16cid:durableId="1567762311">
    <w:abstractNumId w:val="8"/>
  </w:num>
  <w:num w:numId="37" w16cid:durableId="1729840955">
    <w:abstractNumId w:val="3"/>
  </w:num>
  <w:num w:numId="38" w16cid:durableId="414592899">
    <w:abstractNumId w:val="2"/>
  </w:num>
  <w:num w:numId="39" w16cid:durableId="1367608709">
    <w:abstractNumId w:val="1"/>
  </w:num>
  <w:num w:numId="40" w16cid:durableId="1891648790">
    <w:abstractNumId w:val="0"/>
  </w:num>
  <w:num w:numId="41" w16cid:durableId="854802897">
    <w:abstractNumId w:val="10"/>
  </w:num>
  <w:num w:numId="42" w16cid:durableId="1600671954">
    <w:abstractNumId w:val="10"/>
  </w:num>
  <w:num w:numId="43" w16cid:durableId="395202470">
    <w:abstractNumId w:val="10"/>
  </w:num>
  <w:num w:numId="44" w16cid:durableId="17433313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5"/>
    <w:docVar w:name="dvlangue" w:val="FI"/>
    <w:docVar w:name="dvnumam" w:val="0"/>
    <w:docVar w:name="dvpe" w:val="774.518"/>
    <w:docVar w:name="dvrapporteur" w:val="Esittelijä: "/>
    <w:docVar w:name="dvstar" w:val="***I"/>
    <w:docVar w:name="dvtitre" w:val="Euroopan parlamentin lainsäädäntöpäätöslauselma xx. syyskuuta 2025 ehdotuksesta Euroopan parlamentin ja neuvoston asetukseksi asetusten (EU) 2021/1058 ja (EU) 2021/1056 muuttamisesta väliarvioinnin yhteydessä strategisiin haasteisiin vastaamiseksi toteutettavien erityistoimenpiteiden osalta(COM(2025)0123 – C10-0063/2025 – 2025/0084(COD))"/>
  </w:docVars>
  <w:rsids>
    <w:rsidRoot w:val="005505ED"/>
    <w:rsid w:val="00002272"/>
    <w:rsid w:val="000430B9"/>
    <w:rsid w:val="00064002"/>
    <w:rsid w:val="000677B9"/>
    <w:rsid w:val="000831BA"/>
    <w:rsid w:val="000A42CC"/>
    <w:rsid w:val="000A5AA3"/>
    <w:rsid w:val="000E7DD9"/>
    <w:rsid w:val="000F53A0"/>
    <w:rsid w:val="0010095E"/>
    <w:rsid w:val="00125B37"/>
    <w:rsid w:val="00187494"/>
    <w:rsid w:val="001F32AE"/>
    <w:rsid w:val="00270081"/>
    <w:rsid w:val="002767FF"/>
    <w:rsid w:val="002B18FE"/>
    <w:rsid w:val="002B5493"/>
    <w:rsid w:val="00343214"/>
    <w:rsid w:val="00361C00"/>
    <w:rsid w:val="00385AF2"/>
    <w:rsid w:val="00395FA1"/>
    <w:rsid w:val="003E15D4"/>
    <w:rsid w:val="00411CCE"/>
    <w:rsid w:val="0041666E"/>
    <w:rsid w:val="00421060"/>
    <w:rsid w:val="00471C19"/>
    <w:rsid w:val="004867E3"/>
    <w:rsid w:val="00494A28"/>
    <w:rsid w:val="004C0004"/>
    <w:rsid w:val="004C5D52"/>
    <w:rsid w:val="004F6024"/>
    <w:rsid w:val="0050519A"/>
    <w:rsid w:val="005072A1"/>
    <w:rsid w:val="00514517"/>
    <w:rsid w:val="00526207"/>
    <w:rsid w:val="00545827"/>
    <w:rsid w:val="005505ED"/>
    <w:rsid w:val="00560270"/>
    <w:rsid w:val="00594F60"/>
    <w:rsid w:val="005C2568"/>
    <w:rsid w:val="005F1B17"/>
    <w:rsid w:val="006037C0"/>
    <w:rsid w:val="006631B6"/>
    <w:rsid w:val="00680577"/>
    <w:rsid w:val="006E2E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AFD"/>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561A"/>
    <w:rsid w:val="00B558F0"/>
    <w:rsid w:val="00B55DB5"/>
    <w:rsid w:val="00BD48FE"/>
    <w:rsid w:val="00BD7BD8"/>
    <w:rsid w:val="00BE6ADC"/>
    <w:rsid w:val="00C05BFE"/>
    <w:rsid w:val="00C23CD4"/>
    <w:rsid w:val="00C61C0C"/>
    <w:rsid w:val="00C6255F"/>
    <w:rsid w:val="00C8786E"/>
    <w:rsid w:val="00C941CB"/>
    <w:rsid w:val="00CC2357"/>
    <w:rsid w:val="00CF071A"/>
    <w:rsid w:val="00D058B8"/>
    <w:rsid w:val="00D56C11"/>
    <w:rsid w:val="00D834A0"/>
    <w:rsid w:val="00D872DF"/>
    <w:rsid w:val="00D91E21"/>
    <w:rsid w:val="00D9530D"/>
    <w:rsid w:val="00DA7FCD"/>
    <w:rsid w:val="00E365E1"/>
    <w:rsid w:val="00E820A4"/>
    <w:rsid w:val="00EB006A"/>
    <w:rsid w:val="00EB4772"/>
    <w:rsid w:val="00ED169E"/>
    <w:rsid w:val="00ED4235"/>
    <w:rsid w:val="00F04346"/>
    <w:rsid w:val="00F06D25"/>
    <w:rsid w:val="00F075DC"/>
    <w:rsid w:val="00F149E9"/>
    <w:rsid w:val="00F5134D"/>
    <w:rsid w:val="00F74202"/>
    <w:rsid w:val="00F87713"/>
    <w:rsid w:val="00F9412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4B5F9"/>
  <w15:chartTrackingRefBased/>
  <w15:docId w15:val="{68D0561D-166A-403A-A2FC-792D1425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26207"/>
    <w:rPr>
      <w:b/>
      <w:kern w:val="28"/>
      <w:sz w:val="28"/>
      <w:lang w:val="fr-FR" w:eastAsia="fr-FR"/>
    </w:rPr>
  </w:style>
  <w:style w:type="character" w:customStyle="1" w:styleId="Heading2Char">
    <w:name w:val="Heading 2 Char"/>
    <w:basedOn w:val="DefaultParagraphFont"/>
    <w:link w:val="Heading2"/>
    <w:semiHidden/>
    <w:rsid w:val="00526207"/>
    <w:rPr>
      <w:sz w:val="24"/>
      <w:lang w:val="fr-FR" w:eastAsia="fr-FR"/>
    </w:rPr>
  </w:style>
  <w:style w:type="character" w:customStyle="1" w:styleId="Heading3Char">
    <w:name w:val="Heading 3 Char"/>
    <w:basedOn w:val="DefaultParagraphFont"/>
    <w:link w:val="Heading3"/>
    <w:semiHidden/>
    <w:rsid w:val="00526207"/>
    <w:rPr>
      <w:rFonts w:ascii="Arial" w:hAnsi="Arial"/>
      <w:sz w:val="24"/>
      <w:lang w:val="fr-FR" w:eastAsia="fr-FR"/>
    </w:rPr>
  </w:style>
  <w:style w:type="character" w:customStyle="1" w:styleId="Heading4Char">
    <w:name w:val="Heading 4 Char"/>
    <w:basedOn w:val="DefaultParagraphFont"/>
    <w:link w:val="Heading4"/>
    <w:semiHidden/>
    <w:rsid w:val="00526207"/>
    <w:rPr>
      <w:sz w:val="24"/>
      <w:lang w:val="en-US" w:eastAsia="fr-FR"/>
    </w:rPr>
  </w:style>
  <w:style w:type="character" w:customStyle="1" w:styleId="Heading5Char">
    <w:name w:val="Heading 5 Char"/>
    <w:basedOn w:val="DefaultParagraphFont"/>
    <w:link w:val="Heading5"/>
    <w:semiHidden/>
    <w:rsid w:val="00526207"/>
    <w:rPr>
      <w:sz w:val="24"/>
      <w:lang w:val="en-US" w:eastAsia="fr-FR"/>
    </w:rPr>
  </w:style>
  <w:style w:type="character" w:customStyle="1" w:styleId="Heading6Char">
    <w:name w:val="Heading 6 Char"/>
    <w:basedOn w:val="DefaultParagraphFont"/>
    <w:link w:val="Heading6"/>
    <w:semiHidden/>
    <w:rsid w:val="00526207"/>
    <w:rPr>
      <w:i/>
      <w:sz w:val="22"/>
      <w:lang w:val="fi-FI"/>
    </w:rPr>
  </w:style>
  <w:style w:type="character" w:customStyle="1" w:styleId="Heading7Char">
    <w:name w:val="Heading 7 Char"/>
    <w:basedOn w:val="DefaultParagraphFont"/>
    <w:link w:val="Heading7"/>
    <w:semiHidden/>
    <w:rsid w:val="00526207"/>
    <w:rPr>
      <w:rFonts w:ascii="Arial" w:hAnsi="Arial"/>
      <w:sz w:val="24"/>
      <w:lang w:val="fi-FI"/>
    </w:rPr>
  </w:style>
  <w:style w:type="character" w:customStyle="1" w:styleId="Heading8Char">
    <w:name w:val="Heading 8 Char"/>
    <w:basedOn w:val="DefaultParagraphFont"/>
    <w:link w:val="Heading8"/>
    <w:semiHidden/>
    <w:rsid w:val="00526207"/>
    <w:rPr>
      <w:rFonts w:ascii="Arial" w:hAnsi="Arial"/>
      <w:i/>
      <w:sz w:val="24"/>
      <w:lang w:val="fi-FI"/>
    </w:rPr>
  </w:style>
  <w:style w:type="character" w:customStyle="1" w:styleId="Heading9Char">
    <w:name w:val="Heading 9 Char"/>
    <w:basedOn w:val="DefaultParagraphFont"/>
    <w:link w:val="Heading9"/>
    <w:semiHidden/>
    <w:rsid w:val="00526207"/>
    <w:rPr>
      <w:rFonts w:ascii="Arial" w:hAnsi="Arial"/>
      <w:b/>
      <w:i/>
      <w:sz w:val="18"/>
      <w:lang w:val="fi-FI"/>
    </w:rPr>
  </w:style>
  <w:style w:type="paragraph" w:styleId="TOCHeading">
    <w:name w:val="TOC Heading"/>
    <w:basedOn w:val="Normal"/>
    <w:next w:val="Normal"/>
    <w:uiPriority w:val="39"/>
    <w:unhideWhenUsed/>
    <w:qFormat/>
    <w:rsid w:val="00526207"/>
    <w:pPr>
      <w:widowControl/>
      <w:spacing w:after="240"/>
    </w:pPr>
    <w:rPr>
      <w:lang w:val="en-GB"/>
    </w:rPr>
  </w:style>
  <w:style w:type="paragraph" w:customStyle="1" w:styleId="EPFooter2">
    <w:name w:val="EPFooter2"/>
    <w:basedOn w:val="Normal"/>
    <w:next w:val="Normal"/>
    <w:rsid w:val="00526207"/>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26207"/>
    <w:pPr>
      <w:keepNext/>
      <w:spacing w:after="240"/>
      <w:jc w:val="right"/>
    </w:pPr>
    <w:rPr>
      <w:rFonts w:ascii="Arial" w:hAnsi="Arial"/>
      <w:b/>
    </w:rPr>
  </w:style>
  <w:style w:type="paragraph" w:customStyle="1" w:styleId="Normal6a">
    <w:name w:val="Normal6a"/>
    <w:basedOn w:val="Normal"/>
    <w:rsid w:val="00526207"/>
    <w:pPr>
      <w:spacing w:after="120"/>
    </w:pPr>
  </w:style>
  <w:style w:type="paragraph" w:customStyle="1" w:styleId="PageHeading">
    <w:name w:val="PageHeading"/>
    <w:basedOn w:val="Normal"/>
    <w:rsid w:val="00526207"/>
    <w:pPr>
      <w:keepNext/>
      <w:spacing w:after="480"/>
      <w:jc w:val="center"/>
    </w:pPr>
    <w:rPr>
      <w:rFonts w:ascii="Arial" w:hAnsi="Arial" w:cs="Arial"/>
      <w:b/>
    </w:rPr>
  </w:style>
  <w:style w:type="paragraph" w:customStyle="1" w:styleId="NormalBold">
    <w:name w:val="NormalBold"/>
    <w:basedOn w:val="Normal"/>
    <w:link w:val="NormalBoldChar"/>
    <w:rsid w:val="00526207"/>
    <w:rPr>
      <w:b/>
    </w:rPr>
  </w:style>
  <w:style w:type="paragraph" w:customStyle="1" w:styleId="NormalBold12a">
    <w:name w:val="NormalBold12a"/>
    <w:basedOn w:val="Normal"/>
    <w:rsid w:val="00526207"/>
    <w:pPr>
      <w:spacing w:after="240"/>
    </w:pPr>
    <w:rPr>
      <w:b/>
    </w:rPr>
  </w:style>
  <w:style w:type="paragraph" w:customStyle="1" w:styleId="AmJustText">
    <w:name w:val="AmJustText"/>
    <w:basedOn w:val="Normal"/>
    <w:rsid w:val="00526207"/>
    <w:pPr>
      <w:spacing w:after="240"/>
    </w:pPr>
    <w:rPr>
      <w:i/>
    </w:rPr>
  </w:style>
  <w:style w:type="paragraph" w:customStyle="1" w:styleId="NormalHanging12a">
    <w:name w:val="NormalHanging12a"/>
    <w:basedOn w:val="Normal"/>
    <w:rsid w:val="00526207"/>
    <w:pPr>
      <w:spacing w:after="240"/>
      <w:ind w:left="567" w:hanging="567"/>
    </w:pPr>
  </w:style>
  <w:style w:type="paragraph" w:customStyle="1" w:styleId="CoverNormal24a">
    <w:name w:val="CoverNormal24a"/>
    <w:basedOn w:val="Normal"/>
    <w:rsid w:val="00526207"/>
    <w:pPr>
      <w:spacing w:after="480"/>
      <w:ind w:left="1417"/>
    </w:pPr>
  </w:style>
  <w:style w:type="paragraph" w:customStyle="1" w:styleId="CoverNormal">
    <w:name w:val="CoverNormal"/>
    <w:basedOn w:val="Normal"/>
    <w:rsid w:val="00526207"/>
    <w:pPr>
      <w:ind w:left="1418"/>
    </w:pPr>
  </w:style>
  <w:style w:type="paragraph" w:customStyle="1" w:styleId="AmCrossRef">
    <w:name w:val="AmCrossRef"/>
    <w:basedOn w:val="Normal"/>
    <w:rsid w:val="00526207"/>
    <w:pPr>
      <w:spacing w:before="240" w:after="240"/>
      <w:jc w:val="center"/>
    </w:pPr>
    <w:rPr>
      <w:i/>
    </w:rPr>
  </w:style>
  <w:style w:type="paragraph" w:customStyle="1" w:styleId="AmJustTitle">
    <w:name w:val="AmJustTitle"/>
    <w:basedOn w:val="Normal"/>
    <w:next w:val="AmJustText"/>
    <w:rsid w:val="00526207"/>
    <w:pPr>
      <w:keepNext/>
      <w:spacing w:before="240" w:after="240"/>
      <w:jc w:val="center"/>
    </w:pPr>
    <w:rPr>
      <w:i/>
    </w:rPr>
  </w:style>
  <w:style w:type="paragraph" w:customStyle="1" w:styleId="CoverReference">
    <w:name w:val="CoverReference"/>
    <w:basedOn w:val="Normal"/>
    <w:rsid w:val="00526207"/>
    <w:pPr>
      <w:spacing w:before="1080"/>
      <w:jc w:val="right"/>
    </w:pPr>
    <w:rPr>
      <w:rFonts w:ascii="Arial" w:hAnsi="Arial" w:cs="Arial"/>
      <w:b/>
    </w:rPr>
  </w:style>
  <w:style w:type="paragraph" w:customStyle="1" w:styleId="CoverDocType">
    <w:name w:val="CoverDocType"/>
    <w:basedOn w:val="Normal"/>
    <w:rsid w:val="00526207"/>
    <w:pPr>
      <w:ind w:left="1418"/>
    </w:pPr>
    <w:rPr>
      <w:rFonts w:ascii="Arial" w:hAnsi="Arial"/>
      <w:b/>
      <w:sz w:val="48"/>
    </w:rPr>
  </w:style>
  <w:style w:type="paragraph" w:customStyle="1" w:styleId="CoverDocType24a">
    <w:name w:val="CoverDocType24a"/>
    <w:basedOn w:val="Normal"/>
    <w:rsid w:val="00526207"/>
    <w:pPr>
      <w:spacing w:after="480"/>
      <w:ind w:left="1418"/>
    </w:pPr>
    <w:rPr>
      <w:rFonts w:ascii="Arial" w:hAnsi="Arial"/>
      <w:b/>
      <w:sz w:val="48"/>
    </w:rPr>
  </w:style>
  <w:style w:type="paragraph" w:customStyle="1" w:styleId="CoverDate">
    <w:name w:val="CoverDate"/>
    <w:basedOn w:val="Normal"/>
    <w:rsid w:val="00526207"/>
    <w:pPr>
      <w:spacing w:before="240" w:after="1200"/>
    </w:pPr>
  </w:style>
  <w:style w:type="paragraph" w:styleId="Header">
    <w:name w:val="header"/>
    <w:basedOn w:val="Normal"/>
    <w:link w:val="HeaderChar"/>
    <w:rsid w:val="00526207"/>
    <w:pPr>
      <w:tabs>
        <w:tab w:val="center" w:pos="4513"/>
        <w:tab w:val="right" w:pos="9026"/>
      </w:tabs>
    </w:pPr>
  </w:style>
  <w:style w:type="character" w:customStyle="1" w:styleId="HeaderChar">
    <w:name w:val="Header Char"/>
    <w:basedOn w:val="DefaultParagraphFont"/>
    <w:link w:val="Header"/>
    <w:rsid w:val="00526207"/>
    <w:rPr>
      <w:sz w:val="24"/>
      <w:lang w:val="fi-FI"/>
    </w:rPr>
  </w:style>
  <w:style w:type="paragraph" w:customStyle="1" w:styleId="AmOrLang">
    <w:name w:val="AmOrLang"/>
    <w:basedOn w:val="Normal"/>
    <w:rsid w:val="00526207"/>
    <w:pPr>
      <w:spacing w:before="240" w:after="240"/>
      <w:jc w:val="right"/>
    </w:pPr>
  </w:style>
  <w:style w:type="paragraph" w:customStyle="1" w:styleId="AmColumnHeading">
    <w:name w:val="AmColumnHeading"/>
    <w:basedOn w:val="Normal"/>
    <w:rsid w:val="00526207"/>
    <w:pPr>
      <w:spacing w:after="240"/>
      <w:jc w:val="center"/>
    </w:pPr>
    <w:rPr>
      <w:i/>
    </w:rPr>
  </w:style>
  <w:style w:type="paragraph" w:customStyle="1" w:styleId="AmNumberTabs">
    <w:name w:val="AmNumberTabs"/>
    <w:basedOn w:val="Normal"/>
    <w:rsid w:val="005262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26207"/>
    <w:pPr>
      <w:spacing w:before="240"/>
    </w:pPr>
    <w:rPr>
      <w:b/>
    </w:rPr>
  </w:style>
  <w:style w:type="paragraph" w:customStyle="1" w:styleId="EPBody">
    <w:name w:val="EPBody"/>
    <w:basedOn w:val="Normal"/>
    <w:rsid w:val="00526207"/>
    <w:pPr>
      <w:jc w:val="center"/>
    </w:pPr>
    <w:rPr>
      <w:rFonts w:ascii="Arial" w:hAnsi="Arial" w:cs="Arial"/>
      <w:i/>
      <w:sz w:val="22"/>
      <w:szCs w:val="22"/>
    </w:rPr>
  </w:style>
  <w:style w:type="paragraph" w:customStyle="1" w:styleId="EPFooter">
    <w:name w:val="EPFooter"/>
    <w:basedOn w:val="Normal"/>
    <w:rsid w:val="00526207"/>
    <w:pPr>
      <w:tabs>
        <w:tab w:val="center" w:pos="4535"/>
        <w:tab w:val="right" w:pos="9071"/>
      </w:tabs>
      <w:spacing w:before="240" w:after="240"/>
    </w:pPr>
    <w:rPr>
      <w:color w:val="010000"/>
      <w:sz w:val="22"/>
    </w:rPr>
  </w:style>
  <w:style w:type="paragraph" w:customStyle="1" w:styleId="EPComma">
    <w:name w:val="EPComma"/>
    <w:basedOn w:val="Normal"/>
    <w:rsid w:val="00526207"/>
    <w:pPr>
      <w:spacing w:before="480" w:after="240"/>
    </w:pPr>
  </w:style>
  <w:style w:type="paragraph" w:customStyle="1" w:styleId="Lgendesigne">
    <w:name w:val="Légende signe"/>
    <w:basedOn w:val="Normal"/>
    <w:rsid w:val="00526207"/>
    <w:pPr>
      <w:tabs>
        <w:tab w:val="right" w:pos="454"/>
        <w:tab w:val="left" w:pos="737"/>
      </w:tabs>
      <w:ind w:left="737" w:hanging="737"/>
    </w:pPr>
    <w:rPr>
      <w:snapToGrid w:val="0"/>
      <w:sz w:val="18"/>
      <w:lang w:eastAsia="en-US"/>
    </w:rPr>
  </w:style>
  <w:style w:type="paragraph" w:customStyle="1" w:styleId="Lgendetitre">
    <w:name w:val="Légende titre"/>
    <w:basedOn w:val="Normal"/>
    <w:rsid w:val="00526207"/>
    <w:pPr>
      <w:spacing w:before="240" w:after="240"/>
    </w:pPr>
    <w:rPr>
      <w:b/>
      <w:i/>
      <w:snapToGrid w:val="0"/>
      <w:lang w:eastAsia="en-US"/>
    </w:rPr>
  </w:style>
  <w:style w:type="paragraph" w:customStyle="1" w:styleId="Lgendestandard">
    <w:name w:val="Légende standard"/>
    <w:basedOn w:val="Normal"/>
    <w:rsid w:val="00526207"/>
    <w:rPr>
      <w:sz w:val="18"/>
    </w:rPr>
  </w:style>
  <w:style w:type="paragraph" w:styleId="BalloonText">
    <w:name w:val="Balloon Text"/>
    <w:basedOn w:val="Normal"/>
    <w:link w:val="BalloonTextChar"/>
    <w:unhideWhenUsed/>
    <w:rsid w:val="00526207"/>
    <w:rPr>
      <w:rFonts w:ascii="Segoe UI" w:hAnsi="Segoe UI" w:cs="Segoe UI"/>
      <w:sz w:val="18"/>
      <w:szCs w:val="18"/>
    </w:rPr>
  </w:style>
  <w:style w:type="character" w:customStyle="1" w:styleId="BalloonTextChar">
    <w:name w:val="Balloon Text Char"/>
    <w:basedOn w:val="DefaultParagraphFont"/>
    <w:link w:val="BalloonText"/>
    <w:rsid w:val="00526207"/>
    <w:rPr>
      <w:rFonts w:ascii="Segoe UI" w:hAnsi="Segoe UI" w:cs="Segoe UI"/>
      <w:sz w:val="18"/>
      <w:szCs w:val="18"/>
      <w:lang w:val="fi-FI"/>
    </w:rPr>
  </w:style>
  <w:style w:type="character" w:customStyle="1" w:styleId="NormalBoldChar">
    <w:name w:val="NormalBold Char"/>
    <w:basedOn w:val="DefaultParagraphFont"/>
    <w:link w:val="NormalBold"/>
    <w:rsid w:val="00526207"/>
    <w:rPr>
      <w:b/>
      <w:sz w:val="24"/>
      <w:lang w:val="fi-FI"/>
    </w:rPr>
  </w:style>
  <w:style w:type="paragraph" w:customStyle="1" w:styleId="Normal6">
    <w:name w:val="Normal6"/>
    <w:basedOn w:val="Normal"/>
    <w:link w:val="Normal6Char"/>
    <w:rsid w:val="00526207"/>
    <w:pPr>
      <w:spacing w:after="120"/>
    </w:pPr>
  </w:style>
  <w:style w:type="character" w:customStyle="1" w:styleId="Normal6Char">
    <w:name w:val="Normal6 Char"/>
    <w:basedOn w:val="DefaultParagraphFont"/>
    <w:link w:val="Normal6"/>
    <w:rsid w:val="00526207"/>
    <w:rPr>
      <w:sz w:val="24"/>
      <w:lang w:val="fi-FI"/>
    </w:rPr>
  </w:style>
  <w:style w:type="paragraph" w:customStyle="1" w:styleId="ColumnHeading">
    <w:name w:val="ColumnHeading"/>
    <w:basedOn w:val="Normal"/>
    <w:rsid w:val="00526207"/>
    <w:pPr>
      <w:spacing w:after="240"/>
      <w:jc w:val="center"/>
    </w:pPr>
    <w:rPr>
      <w:i/>
    </w:rPr>
  </w:style>
  <w:style w:type="paragraph" w:customStyle="1" w:styleId="CrossRef">
    <w:name w:val="CrossRef"/>
    <w:basedOn w:val="Normal"/>
    <w:rsid w:val="00526207"/>
    <w:pPr>
      <w:spacing w:before="240"/>
      <w:jc w:val="center"/>
    </w:pPr>
    <w:rPr>
      <w:i/>
    </w:rPr>
  </w:style>
  <w:style w:type="character" w:customStyle="1" w:styleId="NormalBold12bChar">
    <w:name w:val="NormalBold12b Char"/>
    <w:basedOn w:val="DefaultParagraphFont"/>
    <w:link w:val="NormalBold12b"/>
    <w:rsid w:val="00526207"/>
    <w:rPr>
      <w:b/>
      <w:sz w:val="24"/>
      <w:lang w:val="fi-FI"/>
    </w:rPr>
  </w:style>
  <w:style w:type="paragraph" w:customStyle="1" w:styleId="Normal12Italic">
    <w:name w:val="Normal12Italic"/>
    <w:basedOn w:val="Normal"/>
    <w:rsid w:val="00526207"/>
    <w:pPr>
      <w:spacing w:after="240"/>
    </w:pPr>
    <w:rPr>
      <w:i/>
      <w:noProof/>
    </w:rPr>
  </w:style>
  <w:style w:type="paragraph" w:customStyle="1" w:styleId="JustificationTitle">
    <w:name w:val="JustificationTitle"/>
    <w:basedOn w:val="Normal"/>
    <w:next w:val="Normal"/>
    <w:rsid w:val="00526207"/>
    <w:pPr>
      <w:keepNext/>
      <w:spacing w:before="240" w:after="240"/>
      <w:jc w:val="center"/>
    </w:pPr>
    <w:rPr>
      <w:i/>
      <w:noProof/>
    </w:rPr>
  </w:style>
  <w:style w:type="paragraph" w:customStyle="1" w:styleId="Text1">
    <w:name w:val="Text 1"/>
    <w:basedOn w:val="Normal"/>
    <w:rsid w:val="00526207"/>
    <w:pPr>
      <w:widowControl/>
      <w:spacing w:before="120" w:after="120"/>
      <w:ind w:left="850"/>
      <w:jc w:val="both"/>
    </w:pPr>
    <w:rPr>
      <w:rFonts w:eastAsiaTheme="minorHAnsi"/>
      <w:szCs w:val="22"/>
      <w:lang w:eastAsia="en-US"/>
    </w:rPr>
  </w:style>
  <w:style w:type="paragraph" w:customStyle="1" w:styleId="AmHeadingPA">
    <w:name w:val="AmHeadingPA"/>
    <w:basedOn w:val="Normal"/>
    <w:next w:val="Normal"/>
    <w:rsid w:val="00526207"/>
    <w:pPr>
      <w:spacing w:before="480" w:after="240"/>
      <w:jc w:val="center"/>
    </w:pPr>
    <w:rPr>
      <w:rFonts w:ascii="Arial" w:hAnsi="Arial"/>
      <w:b/>
      <w:caps/>
      <w:snapToGrid w:val="0"/>
      <w:szCs w:val="24"/>
      <w:lang w:eastAsia="en-US"/>
    </w:rPr>
  </w:style>
  <w:style w:type="character" w:styleId="Hyperlink">
    <w:name w:val="Hyperlink"/>
    <w:basedOn w:val="DefaultParagraphFont"/>
    <w:uiPriority w:val="99"/>
    <w:rsid w:val="00526207"/>
    <w:rPr>
      <w:color w:val="0563C1" w:themeColor="hyperlink"/>
      <w:u w:val="single"/>
    </w:rPr>
  </w:style>
  <w:style w:type="paragraph" w:styleId="Revision">
    <w:name w:val="Revision"/>
    <w:hidden/>
    <w:uiPriority w:val="99"/>
    <w:semiHidden/>
    <w:rsid w:val="00526207"/>
    <w:rPr>
      <w:sz w:val="24"/>
      <w:lang w:val="fi-FI"/>
    </w:rPr>
  </w:style>
  <w:style w:type="paragraph" w:customStyle="1" w:styleId="Normal12a">
    <w:name w:val="Normal12a"/>
    <w:basedOn w:val="Normal"/>
    <w:uiPriority w:val="99"/>
    <w:rsid w:val="00526207"/>
    <w:pPr>
      <w:spacing w:after="240"/>
    </w:pPr>
  </w:style>
  <w:style w:type="paragraph" w:customStyle="1" w:styleId="RollCallVotes">
    <w:name w:val="RollCallVotes"/>
    <w:basedOn w:val="Normal"/>
    <w:rsid w:val="00526207"/>
    <w:pPr>
      <w:spacing w:before="120" w:after="120"/>
      <w:jc w:val="center"/>
    </w:pPr>
    <w:rPr>
      <w:b/>
      <w:bCs/>
      <w:snapToGrid w:val="0"/>
      <w:sz w:val="16"/>
      <w:lang w:eastAsia="en-US"/>
    </w:rPr>
  </w:style>
  <w:style w:type="paragraph" w:customStyle="1" w:styleId="RollCallTabs">
    <w:name w:val="RollCallTabs"/>
    <w:basedOn w:val="Normal"/>
    <w:qFormat/>
    <w:rsid w:val="00526207"/>
    <w:pPr>
      <w:tabs>
        <w:tab w:val="center" w:pos="284"/>
        <w:tab w:val="left" w:pos="426"/>
      </w:tabs>
    </w:pPr>
    <w:rPr>
      <w:snapToGrid w:val="0"/>
      <w:lang w:eastAsia="en-US"/>
    </w:rPr>
  </w:style>
  <w:style w:type="paragraph" w:customStyle="1" w:styleId="RollCallSymbols14pt">
    <w:name w:val="RollCallSymbols14pt"/>
    <w:basedOn w:val="Normal"/>
    <w:rsid w:val="00526207"/>
    <w:pPr>
      <w:spacing w:before="120" w:after="120"/>
      <w:jc w:val="center"/>
    </w:pPr>
    <w:rPr>
      <w:rFonts w:ascii="Arial" w:hAnsi="Arial"/>
      <w:b/>
      <w:bCs/>
      <w:snapToGrid w:val="0"/>
      <w:sz w:val="28"/>
      <w:lang w:eastAsia="en-US"/>
    </w:rPr>
  </w:style>
  <w:style w:type="paragraph" w:customStyle="1" w:styleId="RollCallTable">
    <w:name w:val="RollCallTable"/>
    <w:basedOn w:val="Normal"/>
    <w:rsid w:val="00526207"/>
    <w:pPr>
      <w:spacing w:before="120" w:after="120"/>
    </w:pPr>
    <w:rPr>
      <w:snapToGrid w:val="0"/>
      <w:sz w:val="16"/>
      <w:lang w:eastAsia="en-US"/>
    </w:rPr>
  </w:style>
  <w:style w:type="paragraph" w:customStyle="1" w:styleId="AMNumberTabs0">
    <w:name w:val="AMNumberTabs"/>
    <w:basedOn w:val="Normal"/>
    <w:rsid w:val="005262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basedOn w:val="Normal"/>
    <w:rsid w:val="00526207"/>
    <w:pPr>
      <w:spacing w:before="240" w:after="240"/>
      <w:jc w:val="right"/>
    </w:pPr>
    <w:rPr>
      <w:noProof/>
      <w:szCs w:val="24"/>
    </w:rPr>
  </w:style>
  <w:style w:type="paragraph" w:customStyle="1" w:styleId="Normal24a">
    <w:name w:val="Normal24a"/>
    <w:basedOn w:val="Normal"/>
    <w:rsid w:val="00526207"/>
    <w:pPr>
      <w:spacing w:after="480"/>
    </w:pPr>
  </w:style>
  <w:style w:type="paragraph" w:customStyle="1" w:styleId="NormalBoldCenter">
    <w:name w:val="NormalBoldCenter"/>
    <w:basedOn w:val="Normal"/>
    <w:rsid w:val="00526207"/>
    <w:pPr>
      <w:jc w:val="center"/>
    </w:pPr>
    <w:rPr>
      <w:b/>
    </w:rPr>
  </w:style>
  <w:style w:type="paragraph" w:customStyle="1" w:styleId="Footprint12b">
    <w:name w:val="Footprint12b"/>
    <w:basedOn w:val="Normal"/>
    <w:rsid w:val="00526207"/>
    <w:pPr>
      <w:spacing w:before="240"/>
    </w:pPr>
    <w:rPr>
      <w:szCs w:val="24"/>
    </w:rPr>
  </w:style>
  <w:style w:type="paragraph" w:customStyle="1" w:styleId="NormalSingle">
    <w:name w:val="NormalSingle"/>
    <w:basedOn w:val="Normal"/>
    <w:qFormat/>
    <w:rsid w:val="00526207"/>
    <w:rPr>
      <w:szCs w:val="24"/>
    </w:rPr>
  </w:style>
  <w:style w:type="paragraph" w:customStyle="1" w:styleId="PageHeadingNotTOC">
    <w:name w:val="PageHeadingNotTOC"/>
    <w:basedOn w:val="Normal"/>
    <w:rsid w:val="00526207"/>
    <w:pPr>
      <w:keepNext/>
      <w:spacing w:after="480"/>
      <w:jc w:val="center"/>
    </w:pPr>
    <w:rPr>
      <w:rFonts w:ascii="Arial" w:hAnsi="Arial" w:cs="Arial"/>
      <w:b/>
    </w:rPr>
  </w:style>
  <w:style w:type="paragraph" w:customStyle="1" w:styleId="LetterSalutation">
    <w:name w:val="LetterSalutation"/>
    <w:basedOn w:val="Normal"/>
    <w:rsid w:val="00526207"/>
    <w:pPr>
      <w:spacing w:before="600" w:after="360"/>
    </w:pPr>
  </w:style>
  <w:style w:type="character" w:customStyle="1" w:styleId="Normal12Char">
    <w:name w:val="Normal12 Char"/>
    <w:basedOn w:val="DefaultParagraphFont"/>
    <w:link w:val="Normal12"/>
    <w:locked/>
    <w:rsid w:val="00526207"/>
    <w:rPr>
      <w:noProof/>
      <w:sz w:val="24"/>
    </w:rPr>
  </w:style>
  <w:style w:type="paragraph" w:customStyle="1" w:styleId="Normal12">
    <w:name w:val="Normal12"/>
    <w:basedOn w:val="Normal"/>
    <w:link w:val="Normal12Char"/>
    <w:qFormat/>
    <w:rsid w:val="00526207"/>
    <w:pPr>
      <w:spacing w:after="240"/>
    </w:pPr>
    <w:rPr>
      <w:noProof/>
      <w:lang w:val="en-GB"/>
    </w:rPr>
  </w:style>
  <w:style w:type="paragraph" w:customStyle="1" w:styleId="LetterSubject">
    <w:name w:val="LetterSubject"/>
    <w:basedOn w:val="Normal"/>
    <w:rsid w:val="00526207"/>
    <w:pPr>
      <w:spacing w:before="480"/>
      <w:ind w:left="1134" w:hanging="1134"/>
    </w:pPr>
  </w:style>
  <w:style w:type="paragraph" w:customStyle="1" w:styleId="EntPE">
    <w:name w:val="EntPE"/>
    <w:basedOn w:val="Normal12"/>
    <w:rsid w:val="00526207"/>
    <w:pPr>
      <w:jc w:val="center"/>
    </w:pPr>
    <w:rPr>
      <w:noProof w:val="0"/>
      <w:sz w:val="56"/>
    </w:rPr>
  </w:style>
  <w:style w:type="character" w:styleId="CommentReference">
    <w:name w:val="annotation reference"/>
    <w:basedOn w:val="DefaultParagraphFont"/>
    <w:rsid w:val="00526207"/>
    <w:rPr>
      <w:sz w:val="16"/>
      <w:szCs w:val="16"/>
    </w:rPr>
  </w:style>
  <w:style w:type="paragraph" w:styleId="CommentText">
    <w:name w:val="annotation text"/>
    <w:basedOn w:val="Normal"/>
    <w:link w:val="CommentTextChar"/>
    <w:rsid w:val="00526207"/>
    <w:rPr>
      <w:sz w:val="20"/>
    </w:rPr>
  </w:style>
  <w:style w:type="character" w:customStyle="1" w:styleId="CommentTextChar">
    <w:name w:val="Comment Text Char"/>
    <w:basedOn w:val="DefaultParagraphFont"/>
    <w:link w:val="CommentText"/>
    <w:rsid w:val="00526207"/>
    <w:rPr>
      <w:lang w:val="fi-FI"/>
    </w:rPr>
  </w:style>
  <w:style w:type="paragraph" w:styleId="CommentSubject">
    <w:name w:val="annotation subject"/>
    <w:basedOn w:val="CommentText"/>
    <w:next w:val="CommentText"/>
    <w:link w:val="CommentSubjectChar"/>
    <w:unhideWhenUsed/>
    <w:rsid w:val="00526207"/>
    <w:rPr>
      <w:b/>
      <w:bCs/>
    </w:rPr>
  </w:style>
  <w:style w:type="character" w:customStyle="1" w:styleId="CommentSubjectChar">
    <w:name w:val="Comment Subject Char"/>
    <w:basedOn w:val="CommentTextChar"/>
    <w:link w:val="CommentSubject"/>
    <w:rsid w:val="00526207"/>
    <w:rPr>
      <w:b/>
      <w:bCs/>
      <w:lang w:val="fi-FI"/>
    </w:rPr>
  </w:style>
  <w:style w:type="paragraph" w:customStyle="1" w:styleId="text2">
    <w:name w:val="text2"/>
    <w:basedOn w:val="Normal"/>
    <w:rsid w:val="00526207"/>
    <w:pPr>
      <w:widowControl/>
      <w:spacing w:before="100" w:beforeAutospacing="1" w:after="100" w:afterAutospacing="1"/>
    </w:pPr>
    <w:rPr>
      <w:szCs w:val="24"/>
    </w:rPr>
  </w:style>
  <w:style w:type="paragraph" w:customStyle="1" w:styleId="li">
    <w:name w:val="li"/>
    <w:basedOn w:val="Normal"/>
    <w:rsid w:val="00526207"/>
    <w:pPr>
      <w:widowControl/>
      <w:spacing w:before="100" w:beforeAutospacing="1" w:after="100" w:afterAutospacing="1"/>
    </w:pPr>
    <w:rPr>
      <w:szCs w:val="24"/>
    </w:rPr>
  </w:style>
  <w:style w:type="paragraph" w:customStyle="1" w:styleId="text10">
    <w:name w:val="text1"/>
    <w:basedOn w:val="Normal"/>
    <w:rsid w:val="00526207"/>
    <w:pPr>
      <w:widowControl/>
      <w:spacing w:before="100" w:beforeAutospacing="1" w:after="100" w:afterAutospacing="1"/>
    </w:pPr>
    <w:rPr>
      <w:szCs w:val="24"/>
    </w:rPr>
  </w:style>
  <w:style w:type="paragraph" w:styleId="BodyText">
    <w:name w:val="Body Text"/>
    <w:basedOn w:val="Normal"/>
    <w:link w:val="BodyTextChar"/>
    <w:uiPriority w:val="1"/>
    <w:unhideWhenUsed/>
    <w:qFormat/>
    <w:rsid w:val="00526207"/>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526207"/>
    <w:rPr>
      <w:sz w:val="24"/>
      <w:szCs w:val="24"/>
      <w:lang w:val="fi-FI" w:eastAsia="en-US"/>
    </w:rPr>
  </w:style>
  <w:style w:type="paragraph" w:customStyle="1" w:styleId="Text20">
    <w:name w:val="Text 2"/>
    <w:basedOn w:val="Normal"/>
    <w:rsid w:val="00526207"/>
    <w:pPr>
      <w:widowControl/>
      <w:spacing w:before="120" w:after="120"/>
      <w:ind w:left="1417"/>
      <w:jc w:val="both"/>
    </w:pPr>
    <w:rPr>
      <w:rFonts w:eastAsiaTheme="minorHAnsi"/>
      <w:szCs w:val="22"/>
      <w:lang w:eastAsia="en-US"/>
    </w:rPr>
  </w:style>
  <w:style w:type="paragraph" w:customStyle="1" w:styleId="Point2">
    <w:name w:val="Point 2"/>
    <w:basedOn w:val="Normal"/>
    <w:rsid w:val="00526207"/>
    <w:pPr>
      <w:widowControl/>
      <w:spacing w:before="120" w:after="120"/>
      <w:ind w:left="1984" w:hanging="567"/>
      <w:jc w:val="both"/>
    </w:pPr>
    <w:rPr>
      <w:rFonts w:eastAsiaTheme="minorHAnsi"/>
      <w:szCs w:val="22"/>
      <w:lang w:eastAsia="en-US"/>
    </w:rPr>
  </w:style>
  <w:style w:type="paragraph" w:customStyle="1" w:styleId="Point1">
    <w:name w:val="Point 1"/>
    <w:basedOn w:val="Normal"/>
    <w:rsid w:val="00526207"/>
    <w:pPr>
      <w:widowControl/>
      <w:spacing w:before="120" w:after="120"/>
      <w:ind w:left="1417" w:hanging="567"/>
      <w:jc w:val="both"/>
    </w:pPr>
    <w:rPr>
      <w:rFonts w:eastAsiaTheme="minorHAnsi"/>
      <w:szCs w:val="22"/>
      <w:lang w:eastAsia="en-US"/>
    </w:rPr>
  </w:style>
  <w:style w:type="paragraph" w:customStyle="1" w:styleId="point0">
    <w:name w:val="point0"/>
    <w:basedOn w:val="Normal"/>
    <w:rsid w:val="00526207"/>
    <w:pPr>
      <w:widowControl/>
      <w:spacing w:before="120" w:after="120"/>
      <w:ind w:left="850" w:hanging="850"/>
      <w:jc w:val="both"/>
    </w:pPr>
    <w:rPr>
      <w:rFonts w:eastAsiaTheme="minorHAnsi"/>
      <w:szCs w:val="24"/>
    </w:rPr>
  </w:style>
  <w:style w:type="paragraph" w:customStyle="1" w:styleId="point10">
    <w:name w:val="point1"/>
    <w:basedOn w:val="Normal"/>
    <w:rsid w:val="00526207"/>
    <w:pPr>
      <w:widowControl/>
      <w:spacing w:before="120" w:after="120"/>
      <w:ind w:left="1417" w:hanging="567"/>
      <w:jc w:val="both"/>
    </w:pPr>
    <w:rPr>
      <w:rFonts w:eastAsiaTheme="minorHAnsi"/>
      <w:szCs w:val="24"/>
    </w:rPr>
  </w:style>
  <w:style w:type="paragraph" w:customStyle="1" w:styleId="Point00">
    <w:name w:val="Point 0"/>
    <w:basedOn w:val="Normal"/>
    <w:rsid w:val="00526207"/>
    <w:pPr>
      <w:widowControl/>
      <w:spacing w:before="120" w:after="120"/>
      <w:ind w:left="850" w:hanging="850"/>
      <w:jc w:val="both"/>
    </w:pPr>
    <w:rPr>
      <w:rFonts w:eastAsiaTheme="minorHAnsi"/>
      <w:szCs w:val="22"/>
      <w:lang w:eastAsia="en-US"/>
    </w:rPr>
  </w:style>
  <w:style w:type="paragraph" w:customStyle="1" w:styleId="TableParagraph">
    <w:name w:val="Table Paragraph"/>
    <w:basedOn w:val="Normal"/>
    <w:uiPriority w:val="1"/>
    <w:qFormat/>
    <w:rsid w:val="00526207"/>
    <w:pPr>
      <w:autoSpaceDE w:val="0"/>
      <w:autoSpaceDN w:val="0"/>
    </w:pPr>
    <w:rPr>
      <w:sz w:val="22"/>
      <w:szCs w:val="22"/>
      <w:lang w:eastAsia="en-US"/>
    </w:rPr>
  </w:style>
  <w:style w:type="table" w:customStyle="1" w:styleId="TableNormal1">
    <w:name w:val="Table Normal1"/>
    <w:uiPriority w:val="2"/>
    <w:semiHidden/>
    <w:qFormat/>
    <w:rsid w:val="00526207"/>
    <w:pPr>
      <w:widowControl w:val="0"/>
      <w:autoSpaceDE w:val="0"/>
      <w:autoSpaceDN w:val="0"/>
    </w:pPr>
    <w:rPr>
      <w:rFonts w:asciiTheme="minorHAnsi" w:eastAsiaTheme="minorHAnsi" w:hAnsiTheme="minorHAnsi" w:cstheme="minorBidi"/>
      <w:sz w:val="22"/>
      <w:szCs w:val="22"/>
      <w:lang w:val="fi-FI"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526207"/>
    <w:pPr>
      <w:spacing w:before="1320"/>
    </w:pPr>
  </w:style>
  <w:style w:type="paragraph" w:styleId="NormalWeb">
    <w:name w:val="Normal (Web)"/>
    <w:basedOn w:val="Normal"/>
    <w:uiPriority w:val="99"/>
    <w:unhideWhenUsed/>
    <w:rsid w:val="00526207"/>
    <w:pPr>
      <w:widowControl/>
      <w:spacing w:before="100" w:beforeAutospacing="1" w:after="100" w:afterAutospacing="1"/>
    </w:pPr>
    <w:rPr>
      <w:szCs w:val="24"/>
      <w:lang w:eastAsia="es-ES"/>
    </w:rPr>
  </w:style>
  <w:style w:type="paragraph" w:styleId="Footer">
    <w:name w:val="footer"/>
    <w:basedOn w:val="Normal"/>
    <w:link w:val="FooterChar"/>
    <w:rsid w:val="00526207"/>
    <w:pPr>
      <w:tabs>
        <w:tab w:val="center" w:pos="4513"/>
        <w:tab w:val="right" w:pos="9026"/>
      </w:tabs>
    </w:pPr>
  </w:style>
  <w:style w:type="character" w:customStyle="1" w:styleId="FooterChar">
    <w:name w:val="Footer Char"/>
    <w:basedOn w:val="DefaultParagraphFont"/>
    <w:link w:val="Footer"/>
    <w:rsid w:val="00526207"/>
    <w:rPr>
      <w:sz w:val="24"/>
      <w:lang w:val="fi-FI"/>
    </w:rPr>
  </w:style>
  <w:style w:type="character" w:customStyle="1" w:styleId="UnresolvedMention1">
    <w:name w:val="Unresolved Mention1"/>
    <w:basedOn w:val="DefaultParagraphFont"/>
    <w:uiPriority w:val="99"/>
    <w:semiHidden/>
    <w:unhideWhenUsed/>
    <w:rsid w:val="00526207"/>
    <w:rPr>
      <w:color w:val="605E5C"/>
      <w:shd w:val="clear" w:color="auto" w:fill="E1DFDD"/>
    </w:rPr>
  </w:style>
  <w:style w:type="character" w:customStyle="1" w:styleId="FooterChar1">
    <w:name w:val="Footer Char1"/>
    <w:basedOn w:val="DefaultParagraphFont"/>
    <w:semiHidden/>
    <w:rsid w:val="00526207"/>
    <w:rPr>
      <w:sz w:val="24"/>
    </w:rPr>
  </w:style>
  <w:style w:type="character" w:styleId="UnresolvedMention">
    <w:name w:val="Unresolved Mention"/>
    <w:basedOn w:val="DefaultParagraphFont"/>
    <w:uiPriority w:val="99"/>
    <w:semiHidden/>
    <w:unhideWhenUsed/>
    <w:rsid w:val="000430B9"/>
    <w:rPr>
      <w:color w:val="605E5C"/>
      <w:shd w:val="clear" w:color="auto" w:fill="E1DFDD"/>
    </w:rPr>
  </w:style>
  <w:style w:type="character" w:customStyle="1" w:styleId="Hyperlink1">
    <w:name w:val="Hyperlink1"/>
    <w:basedOn w:val="DefaultParagraphFont"/>
    <w:uiPriority w:val="99"/>
    <w:unhideWhenUsed/>
    <w:rsid w:val="000430B9"/>
    <w:rPr>
      <w:color w:val="0563C1"/>
      <w:u w:val="single"/>
    </w:rPr>
  </w:style>
  <w:style w:type="table" w:customStyle="1" w:styleId="TableGrid1">
    <w:name w:val="Table Grid1"/>
    <w:basedOn w:val="TableNormal"/>
    <w:next w:val="TableGrid"/>
    <w:uiPriority w:val="39"/>
    <w:rsid w:val="000430B9"/>
    <w:rPr>
      <w:rFonts w:ascii="Calibri" w:eastAsia="Calibri" w:hAnsi="Calibri"/>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64903">
      <w:bodyDiv w:val="1"/>
      <w:marLeft w:val="0"/>
      <w:marRight w:val="0"/>
      <w:marTop w:val="0"/>
      <w:marBottom w:val="0"/>
      <w:divBdr>
        <w:top w:val="none" w:sz="0" w:space="0" w:color="auto"/>
        <w:left w:val="none" w:sz="0" w:space="0" w:color="auto"/>
        <w:bottom w:val="none" w:sz="0" w:space="0" w:color="auto"/>
        <w:right w:val="none" w:sz="0" w:space="0" w:color="auto"/>
      </w:divBdr>
    </w:div>
    <w:div w:id="147941747">
      <w:bodyDiv w:val="1"/>
      <w:marLeft w:val="0"/>
      <w:marRight w:val="0"/>
      <w:marTop w:val="0"/>
      <w:marBottom w:val="0"/>
      <w:divBdr>
        <w:top w:val="none" w:sz="0" w:space="0" w:color="auto"/>
        <w:left w:val="none" w:sz="0" w:space="0" w:color="auto"/>
        <w:bottom w:val="none" w:sz="0" w:space="0" w:color="auto"/>
        <w:right w:val="none" w:sz="0" w:space="0" w:color="auto"/>
      </w:divBdr>
    </w:div>
    <w:div w:id="379063227">
      <w:bodyDiv w:val="1"/>
      <w:marLeft w:val="0"/>
      <w:marRight w:val="0"/>
      <w:marTop w:val="0"/>
      <w:marBottom w:val="0"/>
      <w:divBdr>
        <w:top w:val="none" w:sz="0" w:space="0" w:color="auto"/>
        <w:left w:val="none" w:sz="0" w:space="0" w:color="auto"/>
        <w:bottom w:val="none" w:sz="0" w:space="0" w:color="auto"/>
        <w:right w:val="none" w:sz="0" w:space="0" w:color="auto"/>
      </w:divBdr>
    </w:div>
    <w:div w:id="717241784">
      <w:bodyDiv w:val="1"/>
      <w:marLeft w:val="0"/>
      <w:marRight w:val="0"/>
      <w:marTop w:val="0"/>
      <w:marBottom w:val="0"/>
      <w:divBdr>
        <w:top w:val="none" w:sz="0" w:space="0" w:color="auto"/>
        <w:left w:val="none" w:sz="0" w:space="0" w:color="auto"/>
        <w:bottom w:val="none" w:sz="0" w:space="0" w:color="auto"/>
        <w:right w:val="none" w:sz="0" w:space="0" w:color="auto"/>
      </w:divBdr>
    </w:div>
    <w:div w:id="854731735">
      <w:bodyDiv w:val="1"/>
      <w:marLeft w:val="0"/>
      <w:marRight w:val="0"/>
      <w:marTop w:val="0"/>
      <w:marBottom w:val="0"/>
      <w:divBdr>
        <w:top w:val="none" w:sz="0" w:space="0" w:color="auto"/>
        <w:left w:val="none" w:sz="0" w:space="0" w:color="auto"/>
        <w:bottom w:val="none" w:sz="0" w:space="0" w:color="auto"/>
        <w:right w:val="none" w:sz="0" w:space="0" w:color="auto"/>
      </w:divBdr>
    </w:div>
    <w:div w:id="1190294933">
      <w:bodyDiv w:val="1"/>
      <w:marLeft w:val="0"/>
      <w:marRight w:val="0"/>
      <w:marTop w:val="0"/>
      <w:marBottom w:val="0"/>
      <w:divBdr>
        <w:top w:val="none" w:sz="0" w:space="0" w:color="auto"/>
        <w:left w:val="none" w:sz="0" w:space="0" w:color="auto"/>
        <w:bottom w:val="none" w:sz="0" w:space="0" w:color="auto"/>
        <w:right w:val="none" w:sz="0" w:space="0" w:color="auto"/>
      </w:divBdr>
    </w:div>
    <w:div w:id="1333530874">
      <w:bodyDiv w:val="1"/>
      <w:marLeft w:val="0"/>
      <w:marRight w:val="0"/>
      <w:marTop w:val="0"/>
      <w:marBottom w:val="0"/>
      <w:divBdr>
        <w:top w:val="none" w:sz="0" w:space="0" w:color="auto"/>
        <w:left w:val="none" w:sz="0" w:space="0" w:color="auto"/>
        <w:bottom w:val="none" w:sz="0" w:space="0" w:color="auto"/>
        <w:right w:val="none" w:sz="0" w:space="0" w:color="auto"/>
      </w:divBdr>
    </w:div>
    <w:div w:id="1390880835">
      <w:bodyDiv w:val="1"/>
      <w:marLeft w:val="0"/>
      <w:marRight w:val="0"/>
      <w:marTop w:val="0"/>
      <w:marBottom w:val="0"/>
      <w:divBdr>
        <w:top w:val="none" w:sz="0" w:space="0" w:color="auto"/>
        <w:left w:val="none" w:sz="0" w:space="0" w:color="auto"/>
        <w:bottom w:val="none" w:sz="0" w:space="0" w:color="auto"/>
        <w:right w:val="none" w:sz="0" w:space="0" w:color="auto"/>
      </w:divBdr>
    </w:div>
    <w:div w:id="1692879240">
      <w:bodyDiv w:val="1"/>
      <w:marLeft w:val="0"/>
      <w:marRight w:val="0"/>
      <w:marTop w:val="0"/>
      <w:marBottom w:val="0"/>
      <w:divBdr>
        <w:top w:val="none" w:sz="0" w:space="0" w:color="auto"/>
        <w:left w:val="none" w:sz="0" w:space="0" w:color="auto"/>
        <w:bottom w:val="none" w:sz="0" w:space="0" w:color="auto"/>
        <w:right w:val="none" w:sz="0" w:space="0" w:color="auto"/>
      </w:divBdr>
    </w:div>
    <w:div w:id="1758987568">
      <w:bodyDiv w:val="1"/>
      <w:marLeft w:val="0"/>
      <w:marRight w:val="0"/>
      <w:marTop w:val="0"/>
      <w:marBottom w:val="0"/>
      <w:divBdr>
        <w:top w:val="none" w:sz="0" w:space="0" w:color="auto"/>
        <w:left w:val="none" w:sz="0" w:space="0" w:color="auto"/>
        <w:bottom w:val="none" w:sz="0" w:space="0" w:color="auto"/>
        <w:right w:val="none" w:sz="0" w:space="0" w:color="auto"/>
      </w:divBdr>
    </w:div>
    <w:div w:id="1816951789">
      <w:bodyDiv w:val="1"/>
      <w:marLeft w:val="0"/>
      <w:marRight w:val="0"/>
      <w:marTop w:val="0"/>
      <w:marBottom w:val="0"/>
      <w:divBdr>
        <w:top w:val="none" w:sz="0" w:space="0" w:color="auto"/>
        <w:left w:val="none" w:sz="0" w:space="0" w:color="auto"/>
        <w:bottom w:val="none" w:sz="0" w:space="0" w:color="auto"/>
        <w:right w:val="none" w:sz="0" w:space="0" w:color="auto"/>
      </w:divBdr>
    </w:div>
    <w:div w:id="1955288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4/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374</Words>
  <Characters>3424</Characters>
  <Application>Microsoft Office Word</Application>
  <DocSecurity>0</DocSecurity>
  <Lines>63</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2025-10-20T14:30:00Z</dcterms:created>
  <dcterms:modified xsi:type="dcterms:W3CDTF">2025-10-20T14:30:00Z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P10_TA(2025)0177_</vt:lpwstr>
  </property>
  <property fmtid="{D5CDD505-2E9C-101B-9397-08002B2CF9AE}" pid="4" name="&lt;Type&gt;">
    <vt:lpwstr>RR</vt:lpwstr>
  </property>
</Properties>
</file>