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C0434" w14:paraId="72ABA3B4" w14:textId="77777777" w:rsidTr="0010095E">
        <w:trPr>
          <w:trHeight w:hRule="exact" w:val="1418"/>
        </w:trPr>
        <w:tc>
          <w:tcPr>
            <w:tcW w:w="6804" w:type="dxa"/>
            <w:shd w:val="clear" w:color="auto" w:fill="auto"/>
            <w:vAlign w:val="center"/>
          </w:tcPr>
          <w:p w14:paraId="030EEA1B" w14:textId="77777777" w:rsidR="00751A4A" w:rsidRPr="000C0434" w:rsidRDefault="00F747A1" w:rsidP="0010095E">
            <w:pPr>
              <w:pStyle w:val="EPName"/>
            </w:pPr>
            <w:r w:rsidRPr="000C0434">
              <w:t>Europees Parlement</w:t>
            </w:r>
          </w:p>
          <w:p w14:paraId="6E37C0FB" w14:textId="77777777" w:rsidR="00751A4A" w:rsidRPr="000C0434" w:rsidRDefault="005F1B17" w:rsidP="005F1B17">
            <w:pPr>
              <w:pStyle w:val="EPTerm"/>
              <w:rPr>
                <w:rStyle w:val="HideTWBExt"/>
                <w:noProof w:val="0"/>
                <w:vanish w:val="0"/>
                <w:color w:val="auto"/>
              </w:rPr>
            </w:pPr>
            <w:r w:rsidRPr="000C0434">
              <w:t>2024</w:t>
            </w:r>
            <w:r w:rsidR="00817416" w:rsidRPr="000C0434">
              <w:t>-202</w:t>
            </w:r>
            <w:r w:rsidRPr="000C0434">
              <w:t>9</w:t>
            </w:r>
          </w:p>
        </w:tc>
        <w:tc>
          <w:tcPr>
            <w:tcW w:w="2268" w:type="dxa"/>
            <w:shd w:val="clear" w:color="auto" w:fill="auto"/>
          </w:tcPr>
          <w:p w14:paraId="6BF35FB5" w14:textId="77777777" w:rsidR="00751A4A" w:rsidRPr="000C0434" w:rsidRDefault="00187494" w:rsidP="0010095E">
            <w:pPr>
              <w:pStyle w:val="EPLogo"/>
            </w:pPr>
            <w:r w:rsidRPr="000C0434">
              <w:rPr>
                <w:noProof/>
                <w:lang w:eastAsia="ja-JP"/>
              </w:rPr>
              <w:drawing>
                <wp:inline distT="0" distB="0" distL="0" distR="0" wp14:anchorId="5B4176BA" wp14:editId="7974B38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DB42175" w14:textId="77777777" w:rsidR="00D058B8" w:rsidRPr="000C0434" w:rsidRDefault="00D058B8" w:rsidP="004C5D52">
      <w:pPr>
        <w:pStyle w:val="LineTop"/>
      </w:pPr>
    </w:p>
    <w:p w14:paraId="42746317" w14:textId="77777777" w:rsidR="00680577" w:rsidRPr="000C0434" w:rsidRDefault="00F747A1" w:rsidP="00680577">
      <w:pPr>
        <w:pStyle w:val="EPBodyTA1"/>
      </w:pPr>
      <w:r w:rsidRPr="000C0434">
        <w:t>AANGENOMEN TEKSTEN</w:t>
      </w:r>
    </w:p>
    <w:p w14:paraId="060A3E2E" w14:textId="77777777" w:rsidR="00D058B8" w:rsidRPr="000C0434" w:rsidRDefault="00D058B8" w:rsidP="00D058B8">
      <w:pPr>
        <w:pStyle w:val="LineBottom"/>
      </w:pPr>
    </w:p>
    <w:p w14:paraId="52000F80" w14:textId="5997DCF9" w:rsidR="00F747A1" w:rsidRPr="000C0434" w:rsidRDefault="00F747A1" w:rsidP="00F747A1">
      <w:pPr>
        <w:pStyle w:val="ATHeading1"/>
      </w:pPr>
      <w:bookmarkStart w:id="0" w:name="TANumber"/>
      <w:r w:rsidRPr="000C0434">
        <w:t>P10_TA(2025)0</w:t>
      </w:r>
      <w:r w:rsidR="000C0434" w:rsidRPr="000C0434">
        <w:t>177</w:t>
      </w:r>
      <w:bookmarkEnd w:id="0"/>
    </w:p>
    <w:p w14:paraId="675F8275" w14:textId="45875628" w:rsidR="00F747A1" w:rsidRPr="000C0434" w:rsidRDefault="0026198B" w:rsidP="0026198B">
      <w:pPr>
        <w:pStyle w:val="ATHeading2"/>
      </w:pPr>
      <w:bookmarkStart w:id="1" w:name="title"/>
      <w:r w:rsidRPr="000C0434">
        <w:t>Wijziging van het EFRO, het Cohesiefonds en het Fonds voor een rechtvaardige transitie wat betreft specifieke maatregelen voor het aanpakken van strategische uitdagingen in het kader van de tussentijdse evaluatie</w:t>
      </w:r>
      <w:bookmarkEnd w:id="1"/>
    </w:p>
    <w:p w14:paraId="561C9DFE" w14:textId="77777777" w:rsidR="00F747A1" w:rsidRPr="000C0434" w:rsidRDefault="00F747A1" w:rsidP="00F747A1">
      <w:pPr>
        <w:rPr>
          <w:i/>
          <w:vanish/>
        </w:rPr>
      </w:pPr>
      <w:r w:rsidRPr="000C0434">
        <w:rPr>
          <w:i/>
        </w:rPr>
        <w:fldChar w:fldCharType="begin"/>
      </w:r>
      <w:r w:rsidRPr="000C0434">
        <w:rPr>
          <w:i/>
        </w:rPr>
        <w:instrText xml:space="preserve"> TC"(</w:instrText>
      </w:r>
      <w:bookmarkStart w:id="2" w:name="DocNumber"/>
      <w:r w:rsidRPr="000C0434">
        <w:rPr>
          <w:i/>
        </w:rPr>
        <w:instrText>A10-0129/2025</w:instrText>
      </w:r>
      <w:bookmarkEnd w:id="2"/>
      <w:r w:rsidRPr="000C0434">
        <w:rPr>
          <w:i/>
        </w:rPr>
        <w:instrText xml:space="preserve"> - Rapporteur: Dragoş Benea)"\l3 \n&gt; \* MERGEFORMAT </w:instrText>
      </w:r>
      <w:r w:rsidRPr="000C0434">
        <w:rPr>
          <w:i/>
        </w:rPr>
        <w:fldChar w:fldCharType="end"/>
      </w:r>
    </w:p>
    <w:p w14:paraId="22E5EACC" w14:textId="77777777" w:rsidR="00F747A1" w:rsidRPr="000C0434" w:rsidRDefault="00F747A1" w:rsidP="00F747A1">
      <w:pPr>
        <w:rPr>
          <w:vanish/>
        </w:rPr>
      </w:pPr>
      <w:bookmarkStart w:id="3" w:name="Commission"/>
      <w:r w:rsidRPr="000C0434">
        <w:rPr>
          <w:vanish/>
        </w:rPr>
        <w:t>Commissie regionale ontwikkeling</w:t>
      </w:r>
      <w:bookmarkEnd w:id="3"/>
    </w:p>
    <w:p w14:paraId="696D5F8F" w14:textId="77777777" w:rsidR="00F747A1" w:rsidRPr="000C0434" w:rsidRDefault="00F747A1" w:rsidP="00F747A1">
      <w:pPr>
        <w:rPr>
          <w:vanish/>
        </w:rPr>
      </w:pPr>
      <w:bookmarkStart w:id="4" w:name="PE"/>
      <w:r w:rsidRPr="000C0434">
        <w:rPr>
          <w:vanish/>
        </w:rPr>
        <w:t>PE774.518</w:t>
      </w:r>
      <w:bookmarkEnd w:id="4"/>
    </w:p>
    <w:p w14:paraId="23F7EDC8" w14:textId="1EE41A1C" w:rsidR="00F747A1" w:rsidRPr="000C0434" w:rsidRDefault="00F747A1" w:rsidP="00F747A1">
      <w:pPr>
        <w:pStyle w:val="ATHeading3"/>
      </w:pPr>
      <w:bookmarkStart w:id="5" w:name="Sujet"/>
      <w:r w:rsidRPr="000C0434">
        <w:t xml:space="preserve">Wetgevingsresolutie van het Europees Parlement van </w:t>
      </w:r>
      <w:r w:rsidR="006A6604" w:rsidRPr="000C0434">
        <w:t xml:space="preserve">10 </w:t>
      </w:r>
      <w:r w:rsidRPr="000C0434">
        <w:t>september 2025 over het voorstel voor een verordening van het Europees Parlement en de Raad tot wijziging van Verordening (EU) 2021/1058 en Verordening (EU) 2021/1056 wat betreft specifieke maatregelen voor het aanpakken van strategische uitdagingen in het kader van de tussentijdse evaluatie</w:t>
      </w:r>
      <w:bookmarkEnd w:id="5"/>
      <w:r w:rsidRPr="000C0434">
        <w:t xml:space="preserve"> </w:t>
      </w:r>
      <w:bookmarkStart w:id="6" w:name="References"/>
      <w:r w:rsidRPr="000C0434">
        <w:t>(COM(2025)0123 – C10-0063/2025 – 2025/0084(COD))</w:t>
      </w:r>
      <w:bookmarkEnd w:id="6"/>
    </w:p>
    <w:p w14:paraId="7969DCA8" w14:textId="77777777" w:rsidR="00F747A1" w:rsidRPr="000C0434" w:rsidRDefault="00F747A1" w:rsidP="00F747A1"/>
    <w:p w14:paraId="780B36AD" w14:textId="77777777" w:rsidR="0036156A" w:rsidRPr="000C0434" w:rsidRDefault="0036156A" w:rsidP="0036156A">
      <w:pPr>
        <w:pStyle w:val="NormalBold"/>
      </w:pPr>
      <w:bookmarkStart w:id="7" w:name="TextBodyBegin"/>
      <w:bookmarkEnd w:id="7"/>
      <w:r w:rsidRPr="000C0434">
        <w:t>(Gewone wetgevingsprocedure: eerste lezing)</w:t>
      </w:r>
    </w:p>
    <w:p w14:paraId="613D7F49" w14:textId="77777777" w:rsidR="0036156A" w:rsidRPr="000C0434" w:rsidRDefault="0036156A" w:rsidP="0036156A">
      <w:pPr>
        <w:pStyle w:val="EPComma"/>
      </w:pPr>
      <w:r w:rsidRPr="000C0434">
        <w:rPr>
          <w:i/>
        </w:rPr>
        <w:t>Het Europees Parlement</w:t>
      </w:r>
      <w:r w:rsidRPr="000C0434">
        <w:t>,</w:t>
      </w:r>
    </w:p>
    <w:p w14:paraId="0F48F7DA" w14:textId="77777777" w:rsidR="0036156A" w:rsidRPr="000C0434" w:rsidRDefault="0036156A" w:rsidP="0036156A">
      <w:pPr>
        <w:pStyle w:val="NormalHanging12a"/>
      </w:pPr>
      <w:r w:rsidRPr="000C0434">
        <w:t>–</w:t>
      </w:r>
      <w:r w:rsidRPr="000C0434">
        <w:tab/>
        <w:t>gezien het voorstel van de Commissie aan het Europees Parlement en de Raad (COM(2025)0123),</w:t>
      </w:r>
    </w:p>
    <w:p w14:paraId="7D5921FC" w14:textId="77777777" w:rsidR="0036156A" w:rsidRPr="000C0434" w:rsidRDefault="0036156A" w:rsidP="0036156A">
      <w:pPr>
        <w:pStyle w:val="NormalHanging12a"/>
      </w:pPr>
      <w:r w:rsidRPr="000C0434">
        <w:t>–</w:t>
      </w:r>
      <w:r w:rsidRPr="000C0434">
        <w:tab/>
        <w:t>gezien artikel 294, lid 2, en de artikelen 175, 177, 178 en 322 van het Verdrag betreffende de werking van de Europese Unie, op grond waarvan het voorstel door de Commissie bij het Parlement is ingediend (C10-0063/2025),</w:t>
      </w:r>
    </w:p>
    <w:p w14:paraId="5F79BECD" w14:textId="77777777" w:rsidR="0036156A" w:rsidRPr="000C0434" w:rsidRDefault="0036156A" w:rsidP="0036156A">
      <w:pPr>
        <w:pStyle w:val="NormalHanging12a"/>
      </w:pPr>
      <w:r w:rsidRPr="000C0434">
        <w:t>–</w:t>
      </w:r>
      <w:r w:rsidRPr="000C0434">
        <w:tab/>
        <w:t>gezien artikel 294, lid 3, van het Verdrag betreffende de werking van de Europese Unie,</w:t>
      </w:r>
    </w:p>
    <w:p w14:paraId="5C999ADC" w14:textId="77777777" w:rsidR="0036156A" w:rsidRPr="000C0434" w:rsidRDefault="0036156A" w:rsidP="0036156A">
      <w:pPr>
        <w:pStyle w:val="NormalHanging12a"/>
      </w:pPr>
      <w:r w:rsidRPr="000C0434">
        <w:t>–</w:t>
      </w:r>
      <w:r w:rsidRPr="000C0434">
        <w:tab/>
        <w:t>gezien de begrotingsbeoordeling door de Begrotingscommissie,</w:t>
      </w:r>
    </w:p>
    <w:p w14:paraId="0BD6C257" w14:textId="77777777" w:rsidR="0036156A" w:rsidRPr="000C0434" w:rsidRDefault="0036156A" w:rsidP="0036156A">
      <w:pPr>
        <w:pStyle w:val="NormalHanging12a"/>
      </w:pPr>
      <w:r w:rsidRPr="000C0434">
        <w:t>–</w:t>
      </w:r>
      <w:r w:rsidRPr="000C0434">
        <w:tab/>
        <w:t>gezien het advies van het Europees Economisch en Sociaal Comité van 29 april 2025</w:t>
      </w:r>
      <w:r w:rsidRPr="000C0434">
        <w:rPr>
          <w:rStyle w:val="FootnoteReference"/>
        </w:rPr>
        <w:footnoteReference w:id="1"/>
      </w:r>
      <w:r w:rsidRPr="000C0434">
        <w:t>,</w:t>
      </w:r>
    </w:p>
    <w:p w14:paraId="48EA43F8" w14:textId="77777777" w:rsidR="0036156A" w:rsidRPr="000C0434" w:rsidRDefault="0036156A" w:rsidP="0036156A">
      <w:pPr>
        <w:pStyle w:val="NormalHanging12a"/>
      </w:pPr>
      <w:r w:rsidRPr="000C0434">
        <w:t>–</w:t>
      </w:r>
      <w:r w:rsidRPr="000C0434">
        <w:tab/>
        <w:t>gezien het advies van het Comité van de Regio’s van 15 mei 2025</w:t>
      </w:r>
      <w:r w:rsidRPr="000C0434">
        <w:rPr>
          <w:rStyle w:val="FootnoteReference"/>
        </w:rPr>
        <w:footnoteReference w:id="2"/>
      </w:r>
      <w:r w:rsidRPr="000C0434">
        <w:t>,</w:t>
      </w:r>
    </w:p>
    <w:p w14:paraId="70AA3056" w14:textId="14123B31" w:rsidR="0026198B" w:rsidRPr="000C0434" w:rsidRDefault="0026198B" w:rsidP="0036156A">
      <w:pPr>
        <w:pStyle w:val="NormalHanging12a"/>
      </w:pPr>
      <w:r w:rsidRPr="000C0434">
        <w:t>–</w:t>
      </w:r>
      <w:r w:rsidRPr="000C0434">
        <w:tab/>
        <w:t xml:space="preserve">gezien het overeenkomstig artikel 75, lid 4, van zijn Reglement door de bevoegde commissie goedgekeurde voorlopig akkoord en de door de vertegenwoordiger van de Raad bij brief van 23 juli 2025 gedane toezegging om het standpunt van het Europees </w:t>
      </w:r>
      <w:r w:rsidRPr="000C0434">
        <w:lastRenderedPageBreak/>
        <w:t>Parlement overeenkomstig artikel 294, lid 4, van het Verdrag betreffende de werking van de Europese Unie goed te keuren,</w:t>
      </w:r>
    </w:p>
    <w:p w14:paraId="5E3E5C0E" w14:textId="77777777" w:rsidR="0036156A" w:rsidRPr="000C0434" w:rsidRDefault="0036156A" w:rsidP="0036156A">
      <w:pPr>
        <w:pStyle w:val="NormalHanging12a"/>
      </w:pPr>
      <w:r w:rsidRPr="000C0434">
        <w:t>–</w:t>
      </w:r>
      <w:r w:rsidRPr="000C0434">
        <w:tab/>
        <w:t>gezien de artikelen 60 en 58 van zijn Reglement,</w:t>
      </w:r>
    </w:p>
    <w:p w14:paraId="195E728F" w14:textId="77777777" w:rsidR="0036156A" w:rsidRPr="000C0434" w:rsidRDefault="0036156A" w:rsidP="0036156A">
      <w:pPr>
        <w:pStyle w:val="NormalHanging12a"/>
      </w:pPr>
      <w:r w:rsidRPr="000C0434">
        <w:t>–</w:t>
      </w:r>
      <w:r w:rsidRPr="000C0434">
        <w:tab/>
        <w:t>gezien het advies van de Commissie veiligheid en defensie,</w:t>
      </w:r>
    </w:p>
    <w:p w14:paraId="575D99E3" w14:textId="77777777" w:rsidR="0036156A" w:rsidRPr="000C0434" w:rsidRDefault="0036156A" w:rsidP="0036156A">
      <w:pPr>
        <w:pStyle w:val="NormalHanging12a"/>
      </w:pPr>
      <w:r w:rsidRPr="000C0434">
        <w:t>–</w:t>
      </w:r>
      <w:r w:rsidRPr="000C0434">
        <w:tab/>
        <w:t>gezien de brieven van de Commissie milieubeheer, klimaat en voedselveiligheid en de Commissie vervoer en toerisme,</w:t>
      </w:r>
    </w:p>
    <w:p w14:paraId="3CE56D4F" w14:textId="77777777" w:rsidR="0036156A" w:rsidRPr="000C0434" w:rsidRDefault="0036156A" w:rsidP="0036156A">
      <w:pPr>
        <w:pStyle w:val="NormalHanging12a"/>
      </w:pPr>
      <w:r w:rsidRPr="000C0434">
        <w:t>–</w:t>
      </w:r>
      <w:r w:rsidRPr="000C0434">
        <w:tab/>
        <w:t>gezien het verslag van de Commissie regionale ontwikkeling (A10-0129/2025),</w:t>
      </w:r>
    </w:p>
    <w:p w14:paraId="489F535B" w14:textId="77777777" w:rsidR="0036156A" w:rsidRPr="000C0434" w:rsidRDefault="0036156A" w:rsidP="0036156A">
      <w:pPr>
        <w:pStyle w:val="NormalHanging12a"/>
      </w:pPr>
      <w:r w:rsidRPr="000C0434">
        <w:t>1.</w:t>
      </w:r>
      <w:r w:rsidRPr="000C0434">
        <w:tab/>
        <w:t>stelt onderstaand standpunt in eerste lezing vast;</w:t>
      </w:r>
    </w:p>
    <w:p w14:paraId="282BA636" w14:textId="0DDD038A" w:rsidR="0026198B" w:rsidRPr="000C0434" w:rsidRDefault="0026198B" w:rsidP="0036156A">
      <w:pPr>
        <w:pStyle w:val="NormalHanging12a"/>
      </w:pPr>
      <w:r w:rsidRPr="000C0434">
        <w:t>2.</w:t>
      </w:r>
      <w:r w:rsidRPr="000C0434">
        <w:tab/>
        <w:t xml:space="preserve">neemt kennis van de verklaring van de Commissie die als bijlage bij deze resolutie is gevoegd en in de C-serie van het </w:t>
      </w:r>
      <w:r w:rsidRPr="00B463CD">
        <w:rPr>
          <w:i/>
          <w:iCs/>
        </w:rPr>
        <w:t>Publicatieblad van de Europese Unie</w:t>
      </w:r>
      <w:r w:rsidRPr="000C0434">
        <w:t xml:space="preserve"> zal worden gepubliceerd;</w:t>
      </w:r>
    </w:p>
    <w:p w14:paraId="234D93DD" w14:textId="04B74A7D" w:rsidR="0036156A" w:rsidRPr="000C0434" w:rsidRDefault="0026198B" w:rsidP="0036156A">
      <w:pPr>
        <w:pStyle w:val="NormalHanging12a"/>
      </w:pPr>
      <w:r w:rsidRPr="000C0434">
        <w:t>3</w:t>
      </w:r>
      <w:r w:rsidR="0036156A" w:rsidRPr="000C0434">
        <w:t>.</w:t>
      </w:r>
      <w:r w:rsidR="0036156A" w:rsidRPr="000C0434">
        <w:tab/>
        <w:t>verzoekt de Commissie om hernieuwde voorlegging aan het Parlement indien zij haar voorstel vervangt, ingrijpend wijzigt of voornemens is het ingrijpend te wijzigen;</w:t>
      </w:r>
    </w:p>
    <w:p w14:paraId="20D9F309" w14:textId="0CA6FD3F" w:rsidR="0026198B" w:rsidRPr="000C0434" w:rsidRDefault="0026198B" w:rsidP="0026198B">
      <w:pPr>
        <w:pStyle w:val="NormalHanging12a"/>
        <w:sectPr w:rsidR="0026198B" w:rsidRPr="000C0434" w:rsidSect="003941F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r w:rsidRPr="000C0434">
        <w:t>4</w:t>
      </w:r>
      <w:r w:rsidR="0036156A" w:rsidRPr="000C0434">
        <w:t>.</w:t>
      </w:r>
      <w:r w:rsidR="0036156A" w:rsidRPr="000C0434">
        <w:tab/>
        <w:t>verzoekt zijn Voorzitter het standpunt van het Parlement te doen toekomen aan de Raad en aan de Commissie alsmede aan de nationale parlementen.</w:t>
      </w:r>
    </w:p>
    <w:p w14:paraId="03A564CD" w14:textId="1B32544E" w:rsidR="0026198B" w:rsidRPr="000C0434" w:rsidRDefault="0026198B" w:rsidP="0026198B">
      <w:pPr>
        <w:ind w:left="567" w:hanging="567"/>
        <w:rPr>
          <w:b/>
        </w:rPr>
      </w:pPr>
      <w:r w:rsidRPr="000C0434">
        <w:rPr>
          <w:b/>
        </w:rPr>
        <w:lastRenderedPageBreak/>
        <w:t>P10_TC1-COD(</w:t>
      </w:r>
      <w:r w:rsidRPr="000C0434">
        <w:rPr>
          <w:b/>
          <w:bCs/>
          <w:color w:val="000000"/>
        </w:rPr>
        <w:t>2025)0084</w:t>
      </w:r>
    </w:p>
    <w:p w14:paraId="373397D8" w14:textId="5245DF30" w:rsidR="0026198B" w:rsidRDefault="0026198B" w:rsidP="0026198B">
      <w:pPr>
        <w:spacing w:before="240"/>
        <w:rPr>
          <w:rFonts w:eastAsia="Calibri"/>
          <w:b/>
          <w:szCs w:val="24"/>
          <w:lang w:eastAsia="en-US"/>
        </w:rPr>
      </w:pPr>
      <w:r w:rsidRPr="000C0434">
        <w:rPr>
          <w:b/>
        </w:rPr>
        <w:t xml:space="preserve">Standpunt van het Europees Parlement in eerste lezing vastgesteld op 10 september 2025 met het oog op de vaststelling van Verordening (EU) 2025/... van het Europees Parlement en de Raad </w:t>
      </w:r>
      <w:r w:rsidRPr="000C0434">
        <w:rPr>
          <w:rFonts w:eastAsia="Calibri"/>
          <w:b/>
          <w:szCs w:val="24"/>
          <w:lang w:eastAsia="en-US"/>
        </w:rPr>
        <w:t>tot wijziging van Verordening (EU) 2021/1058 en Verordening (EU) 2021/1056 wat betreft specifieke maatregelen voor het aanpakken van strategische uitdagingen in het kader van de tussentijdse evaluatie</w:t>
      </w:r>
    </w:p>
    <w:p w14:paraId="3C50626E" w14:textId="54B43236" w:rsidR="00647C47" w:rsidRDefault="00647C47" w:rsidP="0026198B">
      <w:pPr>
        <w:spacing w:before="240"/>
        <w:rPr>
          <w:i/>
        </w:rPr>
      </w:pPr>
      <w:r w:rsidRPr="006302AE">
        <w:rPr>
          <w:i/>
        </w:rPr>
        <w:t xml:space="preserve">(Aangezien het Parlement en de Raad tot overeenstemming zijn geraakt, komt het standpunt van het Parlement overeen met de </w:t>
      </w:r>
      <w:r w:rsidRPr="00647C47">
        <w:rPr>
          <w:i/>
        </w:rPr>
        <w:t>definitieve rechtshandeling: Verordening (EU) 2025/</w:t>
      </w:r>
      <w:r w:rsidRPr="00647C47">
        <w:rPr>
          <w:bCs/>
          <w:i/>
        </w:rPr>
        <w:t>1914</w:t>
      </w:r>
      <w:r w:rsidRPr="00647C47">
        <w:rPr>
          <w:i/>
        </w:rPr>
        <w:t>.)</w:t>
      </w:r>
    </w:p>
    <w:p w14:paraId="6B165614" w14:textId="77777777" w:rsidR="00647C47" w:rsidRPr="000C0434" w:rsidRDefault="00647C47" w:rsidP="0026198B">
      <w:pPr>
        <w:spacing w:before="240"/>
        <w:rPr>
          <w:rFonts w:eastAsia="Calibri"/>
          <w:b/>
          <w:szCs w:val="24"/>
          <w:lang w:eastAsia="en-US"/>
        </w:rPr>
      </w:pPr>
    </w:p>
    <w:p w14:paraId="550EA871" w14:textId="77777777" w:rsidR="00AD128A" w:rsidRPr="000C0434" w:rsidRDefault="00AD128A" w:rsidP="00AD128A">
      <w:pPr>
        <w:widowControl/>
        <w:tabs>
          <w:tab w:val="left" w:pos="4253"/>
        </w:tabs>
        <w:spacing w:line="360" w:lineRule="auto"/>
        <w:rPr>
          <w:rFonts w:eastAsia="Calibri"/>
          <w:i/>
          <w:szCs w:val="24"/>
          <w:lang w:eastAsia="en-US"/>
        </w:rPr>
      </w:pPr>
    </w:p>
    <w:p w14:paraId="2E60E007" w14:textId="77777777" w:rsidR="00AD128A" w:rsidRPr="000C0434" w:rsidRDefault="00AD128A" w:rsidP="00AD128A">
      <w:pPr>
        <w:widowControl/>
        <w:sectPr w:rsidR="00AD128A" w:rsidRPr="000C0434" w:rsidSect="00AD128A">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57F3260" w14:textId="6803968D" w:rsidR="00AD128A" w:rsidRPr="000C0434" w:rsidRDefault="00AD128A" w:rsidP="00AD128A">
      <w:pPr>
        <w:widowControl/>
        <w:spacing w:before="120" w:after="120" w:line="360" w:lineRule="auto"/>
        <w:jc w:val="right"/>
      </w:pPr>
      <w:r w:rsidRPr="000C0434">
        <w:lastRenderedPageBreak/>
        <w:t>BIJLAGE BIJ DE WETGEVINGSRESOLUTIE</w:t>
      </w:r>
    </w:p>
    <w:p w14:paraId="0BBC71CF" w14:textId="5BC19A83" w:rsidR="00AD128A" w:rsidRPr="000C0434" w:rsidRDefault="00AD128A" w:rsidP="00AD128A">
      <w:pPr>
        <w:spacing w:before="120" w:after="240" w:line="360" w:lineRule="auto"/>
        <w:jc w:val="center"/>
        <w:rPr>
          <w:b/>
          <w:bCs/>
        </w:rPr>
      </w:pPr>
      <w:r w:rsidRPr="000C0434">
        <w:rPr>
          <w:b/>
        </w:rPr>
        <w:t>Verklaring van de Commissie over de eerbiediging van de rechtsstaat naar aanleiding van de vaststelling van Verordening (EU) 2025/</w:t>
      </w:r>
      <w:r w:rsidR="00647C47">
        <w:rPr>
          <w:b/>
        </w:rPr>
        <w:t>1914</w:t>
      </w:r>
      <w:r w:rsidRPr="000C0434">
        <w:rPr>
          <w:rStyle w:val="FootnoteReference"/>
          <w:b/>
          <w:bCs/>
          <w:lang w:val="en-IE"/>
        </w:rPr>
        <w:footnoteReference w:id="3"/>
      </w:r>
    </w:p>
    <w:p w14:paraId="5766B903" w14:textId="5697F0B0" w:rsidR="00AD128A" w:rsidRPr="000C0434" w:rsidRDefault="00AD128A" w:rsidP="00AD128A">
      <w:pPr>
        <w:widowControl/>
        <w:spacing w:before="120" w:after="120" w:line="360" w:lineRule="auto"/>
        <w:jc w:val="both"/>
      </w:pPr>
      <w:r w:rsidRPr="000C0434">
        <w:t>De Commissie benadrukt dat de eerbiediging van de rechtsstaat en de grondrechten van het grootste belang is voor de Europese Unie. De Commissie begrijpt het voornemen van de medewetgevers om de bescherming van de begroting van de Unie te waarborgen met hun amendementen op het voorstel van de Commissie. De Commissie blijft zich inzetten voor de handhaving van de rechtsstaat bij de uitvoering van de fondsen en zal elk verzoek om programmawijzigingen beoordelen in overeenstemming met de verordening gemeenschappelijke bepalingen (GB-verordening), de verordening inzake conditionaliteit met betrekking tot de rechtsstaat en de bepalingen van de verordening inzake de tussentijdse evaluatie.</w:t>
      </w:r>
    </w:p>
    <w:p w14:paraId="33EB88E4" w14:textId="77777777" w:rsidR="0026198B" w:rsidRPr="000C0434" w:rsidRDefault="0026198B" w:rsidP="0026198B">
      <w:pPr>
        <w:spacing w:after="240"/>
        <w:jc w:val="center"/>
      </w:pPr>
    </w:p>
    <w:sectPr w:rsidR="0026198B" w:rsidRPr="000C0434" w:rsidSect="003941F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E72CA" w14:textId="77777777" w:rsidR="00F747A1" w:rsidRPr="003941F7" w:rsidRDefault="00F747A1">
      <w:r w:rsidRPr="003941F7">
        <w:separator/>
      </w:r>
    </w:p>
  </w:endnote>
  <w:endnote w:type="continuationSeparator" w:id="0">
    <w:p w14:paraId="35C8F3CD" w14:textId="77777777" w:rsidR="00F747A1" w:rsidRPr="003941F7" w:rsidRDefault="00F747A1">
      <w:r w:rsidRPr="003941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C4348" w14:textId="77777777" w:rsidR="00064002" w:rsidRPr="003941F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B85F" w14:textId="77777777" w:rsidR="00064002" w:rsidRPr="003941F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3D302" w14:textId="77777777" w:rsidR="00064002" w:rsidRPr="003941F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41063" w14:textId="77777777" w:rsidR="00F747A1" w:rsidRPr="003941F7" w:rsidRDefault="00F747A1">
      <w:r w:rsidRPr="003941F7">
        <w:separator/>
      </w:r>
    </w:p>
  </w:footnote>
  <w:footnote w:type="continuationSeparator" w:id="0">
    <w:p w14:paraId="4EF10FAF" w14:textId="77777777" w:rsidR="00F747A1" w:rsidRPr="003941F7" w:rsidRDefault="00F747A1">
      <w:r w:rsidRPr="003941F7">
        <w:continuationSeparator/>
      </w:r>
    </w:p>
  </w:footnote>
  <w:footnote w:id="1">
    <w:p w14:paraId="62E222EF" w14:textId="3D2993DA" w:rsidR="0036156A" w:rsidRPr="00B463CD" w:rsidRDefault="0036156A" w:rsidP="003941F7">
      <w:pPr>
        <w:pStyle w:val="FootnoteText"/>
        <w:ind w:left="567" w:hanging="567"/>
        <w:rPr>
          <w:sz w:val="24"/>
          <w:szCs w:val="24"/>
          <w:lang w:val="fi-FI"/>
        </w:rPr>
      </w:pPr>
      <w:r w:rsidRPr="00AD128A">
        <w:rPr>
          <w:rStyle w:val="FootnoteReference"/>
          <w:sz w:val="24"/>
          <w:szCs w:val="24"/>
          <w:lang w:val="nl-NL"/>
        </w:rPr>
        <w:footnoteRef/>
      </w:r>
      <w:r w:rsidR="003941F7" w:rsidRPr="00B463CD">
        <w:rPr>
          <w:sz w:val="24"/>
          <w:szCs w:val="24"/>
          <w:lang w:val="fi-FI"/>
        </w:rPr>
        <w:t xml:space="preserve"> </w:t>
      </w:r>
      <w:r w:rsidR="003941F7" w:rsidRPr="00B463CD">
        <w:rPr>
          <w:sz w:val="24"/>
          <w:szCs w:val="24"/>
          <w:lang w:val="fi-FI"/>
        </w:rPr>
        <w:tab/>
      </w:r>
      <w:r w:rsidRPr="00B463CD">
        <w:rPr>
          <w:sz w:val="24"/>
          <w:szCs w:val="24"/>
          <w:lang w:val="fi-FI"/>
        </w:rPr>
        <w:t>PB </w:t>
      </w:r>
      <w:r w:rsidR="0026198B" w:rsidRPr="00B463CD">
        <w:rPr>
          <w:sz w:val="24"/>
          <w:szCs w:val="24"/>
          <w:lang w:val="fi-FI"/>
        </w:rPr>
        <w:t xml:space="preserve">C, C/2025/3197, 2.7.2025, ELI: </w:t>
      </w:r>
      <w:hyperlink r:id="rId1" w:history="1">
        <w:r w:rsidR="0026198B" w:rsidRPr="00B463CD">
          <w:rPr>
            <w:rStyle w:val="Hyperlink"/>
            <w:sz w:val="24"/>
            <w:szCs w:val="24"/>
            <w:lang w:val="fi-FI"/>
          </w:rPr>
          <w:t>http://data.europa.eu/eli/C/2025/3197/oj</w:t>
        </w:r>
      </w:hyperlink>
      <w:r w:rsidRPr="00B463CD">
        <w:rPr>
          <w:sz w:val="24"/>
          <w:szCs w:val="24"/>
          <w:lang w:val="fi-FI"/>
        </w:rPr>
        <w:t>.</w:t>
      </w:r>
    </w:p>
  </w:footnote>
  <w:footnote w:id="2">
    <w:p w14:paraId="2D76D43C" w14:textId="6A9D92DD" w:rsidR="0036156A" w:rsidRPr="00540D17" w:rsidRDefault="0036156A" w:rsidP="003941F7">
      <w:pPr>
        <w:pStyle w:val="FootnoteText"/>
        <w:ind w:left="567" w:hanging="567"/>
        <w:rPr>
          <w:sz w:val="24"/>
          <w:szCs w:val="24"/>
          <w:lang w:val="fi-FI"/>
        </w:rPr>
      </w:pPr>
      <w:r w:rsidRPr="00AD128A">
        <w:rPr>
          <w:rStyle w:val="FootnoteReference"/>
          <w:sz w:val="24"/>
          <w:szCs w:val="24"/>
          <w:lang w:val="nl-NL"/>
        </w:rPr>
        <w:footnoteRef/>
      </w:r>
      <w:r w:rsidR="003941F7" w:rsidRPr="00540D17">
        <w:rPr>
          <w:sz w:val="24"/>
          <w:szCs w:val="24"/>
          <w:lang w:val="fi-FI"/>
        </w:rPr>
        <w:t xml:space="preserve"> </w:t>
      </w:r>
      <w:r w:rsidR="003941F7" w:rsidRPr="00540D17">
        <w:rPr>
          <w:sz w:val="24"/>
          <w:szCs w:val="24"/>
          <w:lang w:val="fi-FI"/>
        </w:rPr>
        <w:tab/>
      </w:r>
      <w:r w:rsidR="0026198B" w:rsidRPr="00540D17">
        <w:rPr>
          <w:sz w:val="24"/>
          <w:szCs w:val="24"/>
          <w:lang w:val="fi-FI"/>
        </w:rPr>
        <w:t xml:space="preserve">PB C, C/2025/3474, 16.7.2025, ELI: </w:t>
      </w:r>
      <w:hyperlink r:id="rId2" w:history="1">
        <w:r w:rsidR="0026198B" w:rsidRPr="00B463CD">
          <w:rPr>
            <w:rStyle w:val="Hyperlink"/>
            <w:sz w:val="24"/>
            <w:szCs w:val="24"/>
            <w:lang w:val="fi-FI"/>
          </w:rPr>
          <w:t>http://data.europa.eu/eli/C/2025/3474/oj</w:t>
        </w:r>
      </w:hyperlink>
      <w:r w:rsidR="0026198B" w:rsidRPr="00540D17">
        <w:rPr>
          <w:sz w:val="24"/>
          <w:szCs w:val="24"/>
          <w:lang w:val="fi-FI"/>
        </w:rPr>
        <w:t>.</w:t>
      </w:r>
    </w:p>
  </w:footnote>
  <w:footnote w:id="3">
    <w:p w14:paraId="57A5B268" w14:textId="02550196" w:rsidR="00AD128A" w:rsidRPr="006D75EA" w:rsidRDefault="00AD128A" w:rsidP="007E19C0">
      <w:pPr>
        <w:pStyle w:val="FootnoteText"/>
        <w:ind w:left="567" w:hanging="567"/>
        <w:rPr>
          <w:sz w:val="24"/>
          <w:szCs w:val="24"/>
          <w:lang w:val="de-DE"/>
        </w:rPr>
      </w:pPr>
      <w:r w:rsidRPr="006D75EA">
        <w:rPr>
          <w:rStyle w:val="FootnoteReference"/>
          <w:sz w:val="24"/>
          <w:szCs w:val="24"/>
        </w:rPr>
        <w:footnoteRef/>
      </w:r>
      <w:r w:rsidRPr="006D75EA">
        <w:rPr>
          <w:sz w:val="24"/>
          <w:szCs w:val="24"/>
          <w:lang w:val="de-DE"/>
        </w:rPr>
        <w:t xml:space="preserve"> </w:t>
      </w:r>
      <w:r>
        <w:rPr>
          <w:sz w:val="24"/>
          <w:szCs w:val="24"/>
          <w:lang w:val="de-DE"/>
        </w:rPr>
        <w:tab/>
      </w:r>
      <w:r w:rsidR="00647C47">
        <w:rPr>
          <w:sz w:val="24"/>
          <w:szCs w:val="24"/>
          <w:lang w:val="de-DE"/>
        </w:rPr>
        <w:t>PB</w:t>
      </w:r>
      <w:r w:rsidR="00647C47" w:rsidRPr="00647C47">
        <w:rPr>
          <w:sz w:val="24"/>
          <w:szCs w:val="24"/>
          <w:lang w:val="de-DE"/>
        </w:rPr>
        <w:t xml:space="preserve"> L, 2025/1914, 19.9.2025, ELI: </w:t>
      </w:r>
      <w:hyperlink r:id="rId3" w:history="1">
        <w:r w:rsidR="00647C47" w:rsidRPr="006E6DAB">
          <w:rPr>
            <w:rStyle w:val="Hyperlink"/>
            <w:sz w:val="24"/>
            <w:szCs w:val="24"/>
            <w:lang w:val="de-DE"/>
          </w:rPr>
          <w:t>http://data.europa.eu/eli/reg/2025/1914/oj</w:t>
        </w:r>
      </w:hyperlink>
      <w:r>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5701" w14:textId="77777777" w:rsidR="00064002" w:rsidRPr="003941F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2BD1" w14:textId="77777777" w:rsidR="00064002" w:rsidRPr="003941F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845FB" w14:textId="77777777" w:rsidR="00064002" w:rsidRPr="003941F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55121497">
    <w:abstractNumId w:val="9"/>
  </w:num>
  <w:num w:numId="2" w16cid:durableId="693306541">
    <w:abstractNumId w:val="9"/>
  </w:num>
  <w:num w:numId="3" w16cid:durableId="2125035888">
    <w:abstractNumId w:val="7"/>
  </w:num>
  <w:num w:numId="4" w16cid:durableId="1146360717">
    <w:abstractNumId w:val="7"/>
  </w:num>
  <w:num w:numId="5" w16cid:durableId="1511405979">
    <w:abstractNumId w:val="6"/>
  </w:num>
  <w:num w:numId="6" w16cid:durableId="360253226">
    <w:abstractNumId w:val="6"/>
  </w:num>
  <w:num w:numId="7" w16cid:durableId="1587613384">
    <w:abstractNumId w:val="5"/>
  </w:num>
  <w:num w:numId="8" w16cid:durableId="2130078293">
    <w:abstractNumId w:val="5"/>
  </w:num>
  <w:num w:numId="9" w16cid:durableId="1836188836">
    <w:abstractNumId w:val="4"/>
  </w:num>
  <w:num w:numId="10" w16cid:durableId="813261256">
    <w:abstractNumId w:val="4"/>
  </w:num>
  <w:num w:numId="11" w16cid:durableId="907230549">
    <w:abstractNumId w:val="8"/>
  </w:num>
  <w:num w:numId="12" w16cid:durableId="589703601">
    <w:abstractNumId w:val="8"/>
  </w:num>
  <w:num w:numId="13" w16cid:durableId="943925237">
    <w:abstractNumId w:val="3"/>
  </w:num>
  <w:num w:numId="14" w16cid:durableId="1282151467">
    <w:abstractNumId w:val="3"/>
  </w:num>
  <w:num w:numId="15" w16cid:durableId="1121921923">
    <w:abstractNumId w:val="2"/>
  </w:num>
  <w:num w:numId="16" w16cid:durableId="1796095324">
    <w:abstractNumId w:val="2"/>
  </w:num>
  <w:num w:numId="17" w16cid:durableId="805201194">
    <w:abstractNumId w:val="1"/>
  </w:num>
  <w:num w:numId="18" w16cid:durableId="1783374341">
    <w:abstractNumId w:val="1"/>
  </w:num>
  <w:num w:numId="19" w16cid:durableId="1844123812">
    <w:abstractNumId w:val="0"/>
  </w:num>
  <w:num w:numId="20" w16cid:durableId="2099523873">
    <w:abstractNumId w:val="0"/>
  </w:num>
  <w:num w:numId="21" w16cid:durableId="523250522">
    <w:abstractNumId w:val="9"/>
  </w:num>
  <w:num w:numId="22" w16cid:durableId="906959243">
    <w:abstractNumId w:val="7"/>
  </w:num>
  <w:num w:numId="23" w16cid:durableId="834684857">
    <w:abstractNumId w:val="6"/>
  </w:num>
  <w:num w:numId="24" w16cid:durableId="910970192">
    <w:abstractNumId w:val="5"/>
  </w:num>
  <w:num w:numId="25" w16cid:durableId="2120248456">
    <w:abstractNumId w:val="4"/>
  </w:num>
  <w:num w:numId="26" w16cid:durableId="1458911712">
    <w:abstractNumId w:val="8"/>
  </w:num>
  <w:num w:numId="27" w16cid:durableId="523639928">
    <w:abstractNumId w:val="3"/>
  </w:num>
  <w:num w:numId="28" w16cid:durableId="891112594">
    <w:abstractNumId w:val="2"/>
  </w:num>
  <w:num w:numId="29" w16cid:durableId="1369257976">
    <w:abstractNumId w:val="1"/>
  </w:num>
  <w:num w:numId="30" w16cid:durableId="1111778130">
    <w:abstractNumId w:val="0"/>
  </w:num>
  <w:num w:numId="31" w16cid:durableId="2028822622">
    <w:abstractNumId w:val="9"/>
  </w:num>
  <w:num w:numId="32" w16cid:durableId="784151728">
    <w:abstractNumId w:val="7"/>
  </w:num>
  <w:num w:numId="33" w16cid:durableId="1853372855">
    <w:abstractNumId w:val="6"/>
  </w:num>
  <w:num w:numId="34" w16cid:durableId="1547836783">
    <w:abstractNumId w:val="5"/>
  </w:num>
  <w:num w:numId="35" w16cid:durableId="336932250">
    <w:abstractNumId w:val="4"/>
  </w:num>
  <w:num w:numId="36" w16cid:durableId="507839523">
    <w:abstractNumId w:val="8"/>
  </w:num>
  <w:num w:numId="37" w16cid:durableId="548108352">
    <w:abstractNumId w:val="3"/>
  </w:num>
  <w:num w:numId="38" w16cid:durableId="1653486383">
    <w:abstractNumId w:val="2"/>
  </w:num>
  <w:num w:numId="39" w16cid:durableId="517551043">
    <w:abstractNumId w:val="1"/>
  </w:num>
  <w:num w:numId="40" w16cid:durableId="722948350">
    <w:abstractNumId w:val="0"/>
  </w:num>
  <w:num w:numId="41" w16cid:durableId="1138261840">
    <w:abstractNumId w:val="10"/>
  </w:num>
  <w:num w:numId="42" w16cid:durableId="1768623272">
    <w:abstractNumId w:val="10"/>
  </w:num>
  <w:num w:numId="43" w16cid:durableId="240871254">
    <w:abstractNumId w:val="10"/>
  </w:num>
  <w:num w:numId="44" w16cid:durableId="12177371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9/2025"/>
    <w:docVar w:name="dvlangue" w:val="NL"/>
    <w:docVar w:name="dvnumam" w:val="0"/>
    <w:docVar w:name="dvpe" w:val="774.518"/>
    <w:docVar w:name="dvrapporteur" w:val="Rapporteur: "/>
    <w:docVar w:name="dvstar" w:val="***I"/>
    <w:docVar w:name="dvtitre" w:val="Wetgevingsresolutie van het Europees Parlement van xx september 2025 over het voorstel voor een verordening van het Europees Parlement en de Raad tot wijziging van Verordening (EU) 2021/1058 en Verordening (EU) 2021/1056 wat betreft specifieke maatregelen voor het aanpakken van strategische uitdagingen in het kader van de tussentijdse evaluatie(COM(2025)0123 – C10-0063/2025 – 2025/0084(COD))"/>
  </w:docVars>
  <w:rsids>
    <w:rsidRoot w:val="00F747A1"/>
    <w:rsid w:val="00002272"/>
    <w:rsid w:val="00045927"/>
    <w:rsid w:val="00064002"/>
    <w:rsid w:val="000677B9"/>
    <w:rsid w:val="000831BA"/>
    <w:rsid w:val="000A42CC"/>
    <w:rsid w:val="000C0434"/>
    <w:rsid w:val="000E7DD9"/>
    <w:rsid w:val="0010095E"/>
    <w:rsid w:val="00125B37"/>
    <w:rsid w:val="00187494"/>
    <w:rsid w:val="001F32AE"/>
    <w:rsid w:val="00206435"/>
    <w:rsid w:val="0026198B"/>
    <w:rsid w:val="00273B9B"/>
    <w:rsid w:val="002767FF"/>
    <w:rsid w:val="002B18FE"/>
    <w:rsid w:val="002B5493"/>
    <w:rsid w:val="002E4F6B"/>
    <w:rsid w:val="00343214"/>
    <w:rsid w:val="0036156A"/>
    <w:rsid w:val="00361C00"/>
    <w:rsid w:val="00363624"/>
    <w:rsid w:val="003941F7"/>
    <w:rsid w:val="00395FA1"/>
    <w:rsid w:val="003B3730"/>
    <w:rsid w:val="003E15D4"/>
    <w:rsid w:val="00411CCE"/>
    <w:rsid w:val="0041666E"/>
    <w:rsid w:val="00421060"/>
    <w:rsid w:val="00471C19"/>
    <w:rsid w:val="004867E3"/>
    <w:rsid w:val="00494A28"/>
    <w:rsid w:val="004C0004"/>
    <w:rsid w:val="004C5D52"/>
    <w:rsid w:val="0050519A"/>
    <w:rsid w:val="005072A1"/>
    <w:rsid w:val="00514517"/>
    <w:rsid w:val="00540D17"/>
    <w:rsid w:val="00545827"/>
    <w:rsid w:val="00560270"/>
    <w:rsid w:val="005C2568"/>
    <w:rsid w:val="005F1B17"/>
    <w:rsid w:val="006037C0"/>
    <w:rsid w:val="00647C47"/>
    <w:rsid w:val="006631B6"/>
    <w:rsid w:val="00680577"/>
    <w:rsid w:val="006A6604"/>
    <w:rsid w:val="006F74FA"/>
    <w:rsid w:val="00731ADD"/>
    <w:rsid w:val="00734777"/>
    <w:rsid w:val="00747932"/>
    <w:rsid w:val="00751A4A"/>
    <w:rsid w:val="00756632"/>
    <w:rsid w:val="00762C74"/>
    <w:rsid w:val="00780FD8"/>
    <w:rsid w:val="00786EC0"/>
    <w:rsid w:val="007D1690"/>
    <w:rsid w:val="007E19C0"/>
    <w:rsid w:val="007E22AD"/>
    <w:rsid w:val="00817416"/>
    <w:rsid w:val="008377CA"/>
    <w:rsid w:val="00842779"/>
    <w:rsid w:val="008504C9"/>
    <w:rsid w:val="00865F67"/>
    <w:rsid w:val="00881A7B"/>
    <w:rsid w:val="008840E5"/>
    <w:rsid w:val="00887B3E"/>
    <w:rsid w:val="008C2AC6"/>
    <w:rsid w:val="008D5515"/>
    <w:rsid w:val="008F11D2"/>
    <w:rsid w:val="00930C23"/>
    <w:rsid w:val="0093193B"/>
    <w:rsid w:val="009509D8"/>
    <w:rsid w:val="00950B64"/>
    <w:rsid w:val="00981893"/>
    <w:rsid w:val="00A1687D"/>
    <w:rsid w:val="00A43E52"/>
    <w:rsid w:val="00A4678D"/>
    <w:rsid w:val="00A778C7"/>
    <w:rsid w:val="00AB441E"/>
    <w:rsid w:val="00AB6293"/>
    <w:rsid w:val="00AD128A"/>
    <w:rsid w:val="00AE0928"/>
    <w:rsid w:val="00AF3B82"/>
    <w:rsid w:val="00B12E95"/>
    <w:rsid w:val="00B22876"/>
    <w:rsid w:val="00B463CD"/>
    <w:rsid w:val="00B558F0"/>
    <w:rsid w:val="00BA19E0"/>
    <w:rsid w:val="00BD48FE"/>
    <w:rsid w:val="00BD7BD8"/>
    <w:rsid w:val="00BE6ADC"/>
    <w:rsid w:val="00C05BFE"/>
    <w:rsid w:val="00C16365"/>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426C"/>
    <w:rsid w:val="00F5134D"/>
    <w:rsid w:val="00F74202"/>
    <w:rsid w:val="00F747A1"/>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3F768"/>
  <w15:chartTrackingRefBased/>
  <w15:docId w15:val="{4F30EF21-73FD-4F0B-B28B-25826A2D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6156A"/>
    <w:rPr>
      <w:b/>
      <w:kern w:val="28"/>
      <w:sz w:val="28"/>
      <w:lang w:val="fr-FR" w:eastAsia="fr-FR"/>
    </w:rPr>
  </w:style>
  <w:style w:type="character" w:customStyle="1" w:styleId="Heading2Char">
    <w:name w:val="Heading 2 Char"/>
    <w:basedOn w:val="DefaultParagraphFont"/>
    <w:link w:val="Heading2"/>
    <w:semiHidden/>
    <w:rsid w:val="0036156A"/>
    <w:rPr>
      <w:sz w:val="24"/>
      <w:lang w:val="fr-FR" w:eastAsia="fr-FR"/>
    </w:rPr>
  </w:style>
  <w:style w:type="character" w:customStyle="1" w:styleId="Heading3Char">
    <w:name w:val="Heading 3 Char"/>
    <w:basedOn w:val="DefaultParagraphFont"/>
    <w:link w:val="Heading3"/>
    <w:semiHidden/>
    <w:rsid w:val="0036156A"/>
    <w:rPr>
      <w:rFonts w:ascii="Arial" w:hAnsi="Arial"/>
      <w:sz w:val="24"/>
      <w:lang w:val="fr-FR" w:eastAsia="fr-FR"/>
    </w:rPr>
  </w:style>
  <w:style w:type="character" w:customStyle="1" w:styleId="Heading4Char">
    <w:name w:val="Heading 4 Char"/>
    <w:basedOn w:val="DefaultParagraphFont"/>
    <w:link w:val="Heading4"/>
    <w:semiHidden/>
    <w:rsid w:val="0036156A"/>
    <w:rPr>
      <w:sz w:val="24"/>
      <w:lang w:val="en-US" w:eastAsia="fr-FR"/>
    </w:rPr>
  </w:style>
  <w:style w:type="character" w:customStyle="1" w:styleId="Heading5Char">
    <w:name w:val="Heading 5 Char"/>
    <w:basedOn w:val="DefaultParagraphFont"/>
    <w:link w:val="Heading5"/>
    <w:semiHidden/>
    <w:rsid w:val="0036156A"/>
    <w:rPr>
      <w:sz w:val="24"/>
      <w:lang w:val="en-US" w:eastAsia="fr-FR"/>
    </w:rPr>
  </w:style>
  <w:style w:type="character" w:customStyle="1" w:styleId="Heading6Char">
    <w:name w:val="Heading 6 Char"/>
    <w:basedOn w:val="DefaultParagraphFont"/>
    <w:link w:val="Heading6"/>
    <w:semiHidden/>
    <w:rsid w:val="0036156A"/>
    <w:rPr>
      <w:i/>
      <w:sz w:val="22"/>
      <w:lang w:val="nl-NL"/>
    </w:rPr>
  </w:style>
  <w:style w:type="character" w:customStyle="1" w:styleId="Heading7Char">
    <w:name w:val="Heading 7 Char"/>
    <w:basedOn w:val="DefaultParagraphFont"/>
    <w:link w:val="Heading7"/>
    <w:semiHidden/>
    <w:rsid w:val="0036156A"/>
    <w:rPr>
      <w:rFonts w:ascii="Arial" w:hAnsi="Arial"/>
      <w:sz w:val="24"/>
      <w:lang w:val="nl-NL"/>
    </w:rPr>
  </w:style>
  <w:style w:type="character" w:customStyle="1" w:styleId="Heading8Char">
    <w:name w:val="Heading 8 Char"/>
    <w:basedOn w:val="DefaultParagraphFont"/>
    <w:link w:val="Heading8"/>
    <w:semiHidden/>
    <w:rsid w:val="0036156A"/>
    <w:rPr>
      <w:rFonts w:ascii="Arial" w:hAnsi="Arial"/>
      <w:i/>
      <w:sz w:val="24"/>
      <w:lang w:val="nl-NL"/>
    </w:rPr>
  </w:style>
  <w:style w:type="character" w:customStyle="1" w:styleId="Heading9Char">
    <w:name w:val="Heading 9 Char"/>
    <w:basedOn w:val="DefaultParagraphFont"/>
    <w:link w:val="Heading9"/>
    <w:semiHidden/>
    <w:rsid w:val="0036156A"/>
    <w:rPr>
      <w:rFonts w:ascii="Arial" w:hAnsi="Arial"/>
      <w:b/>
      <w:i/>
      <w:sz w:val="18"/>
      <w:lang w:val="nl-NL"/>
    </w:rPr>
  </w:style>
  <w:style w:type="paragraph" w:styleId="TOCHeading">
    <w:name w:val="TOC Heading"/>
    <w:basedOn w:val="Normal"/>
    <w:next w:val="Normal"/>
    <w:uiPriority w:val="39"/>
    <w:unhideWhenUsed/>
    <w:qFormat/>
    <w:rsid w:val="0036156A"/>
    <w:pPr>
      <w:widowControl/>
      <w:spacing w:after="240"/>
    </w:pPr>
    <w:rPr>
      <w:lang w:val="en-GB"/>
    </w:rPr>
  </w:style>
  <w:style w:type="paragraph" w:customStyle="1" w:styleId="EPFooter2">
    <w:name w:val="EPFooter2"/>
    <w:basedOn w:val="Normal"/>
    <w:next w:val="Normal"/>
    <w:rsid w:val="0036156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6156A"/>
    <w:pPr>
      <w:keepNext/>
      <w:spacing w:after="240"/>
      <w:jc w:val="right"/>
    </w:pPr>
    <w:rPr>
      <w:rFonts w:ascii="Arial" w:hAnsi="Arial"/>
      <w:b/>
    </w:rPr>
  </w:style>
  <w:style w:type="paragraph" w:customStyle="1" w:styleId="Normal6a">
    <w:name w:val="Normal6a"/>
    <w:basedOn w:val="Normal"/>
    <w:rsid w:val="0036156A"/>
    <w:pPr>
      <w:spacing w:after="120"/>
    </w:pPr>
  </w:style>
  <w:style w:type="paragraph" w:customStyle="1" w:styleId="PageHeading">
    <w:name w:val="PageHeading"/>
    <w:basedOn w:val="Normal"/>
    <w:rsid w:val="0036156A"/>
    <w:pPr>
      <w:keepNext/>
      <w:spacing w:after="480"/>
      <w:jc w:val="center"/>
    </w:pPr>
    <w:rPr>
      <w:rFonts w:ascii="Arial" w:hAnsi="Arial" w:cs="Arial"/>
      <w:b/>
    </w:rPr>
  </w:style>
  <w:style w:type="paragraph" w:customStyle="1" w:styleId="NormalBold">
    <w:name w:val="NormalBold"/>
    <w:basedOn w:val="Normal"/>
    <w:link w:val="NormalBoldChar"/>
    <w:rsid w:val="0036156A"/>
    <w:rPr>
      <w:b/>
    </w:rPr>
  </w:style>
  <w:style w:type="character" w:customStyle="1" w:styleId="NormalBoldChar">
    <w:name w:val="NormalBold Char"/>
    <w:basedOn w:val="DefaultParagraphFont"/>
    <w:link w:val="NormalBold"/>
    <w:rsid w:val="0036156A"/>
    <w:rPr>
      <w:b/>
      <w:sz w:val="24"/>
      <w:lang w:val="nl-NL"/>
    </w:rPr>
  </w:style>
  <w:style w:type="paragraph" w:customStyle="1" w:styleId="NormalBold12a">
    <w:name w:val="NormalBold12a"/>
    <w:basedOn w:val="Normal"/>
    <w:rsid w:val="0036156A"/>
    <w:pPr>
      <w:spacing w:after="240"/>
    </w:pPr>
    <w:rPr>
      <w:b/>
    </w:rPr>
  </w:style>
  <w:style w:type="paragraph" w:customStyle="1" w:styleId="AmJustText">
    <w:name w:val="AmJustText"/>
    <w:basedOn w:val="Normal"/>
    <w:rsid w:val="0036156A"/>
    <w:pPr>
      <w:spacing w:after="240"/>
    </w:pPr>
    <w:rPr>
      <w:i/>
    </w:rPr>
  </w:style>
  <w:style w:type="paragraph" w:customStyle="1" w:styleId="NormalHanging12a">
    <w:name w:val="NormalHanging12a"/>
    <w:basedOn w:val="Normal"/>
    <w:rsid w:val="0036156A"/>
    <w:pPr>
      <w:spacing w:after="240"/>
      <w:ind w:left="567" w:hanging="567"/>
    </w:pPr>
  </w:style>
  <w:style w:type="paragraph" w:customStyle="1" w:styleId="CoverNormal24a">
    <w:name w:val="CoverNormal24a"/>
    <w:basedOn w:val="Normal"/>
    <w:rsid w:val="0036156A"/>
    <w:pPr>
      <w:spacing w:after="480"/>
      <w:ind w:left="1417"/>
    </w:pPr>
  </w:style>
  <w:style w:type="paragraph" w:customStyle="1" w:styleId="CoverNormal">
    <w:name w:val="CoverNormal"/>
    <w:basedOn w:val="Normal"/>
    <w:rsid w:val="0036156A"/>
    <w:pPr>
      <w:ind w:left="1418"/>
    </w:pPr>
  </w:style>
  <w:style w:type="paragraph" w:customStyle="1" w:styleId="AmCrossRef">
    <w:name w:val="AmCrossRef"/>
    <w:basedOn w:val="Normal"/>
    <w:rsid w:val="0036156A"/>
    <w:pPr>
      <w:spacing w:before="240" w:after="240"/>
      <w:jc w:val="center"/>
    </w:pPr>
    <w:rPr>
      <w:i/>
    </w:rPr>
  </w:style>
  <w:style w:type="paragraph" w:customStyle="1" w:styleId="AmJustTitle">
    <w:name w:val="AmJustTitle"/>
    <w:basedOn w:val="Normal"/>
    <w:next w:val="AmJustText"/>
    <w:rsid w:val="0036156A"/>
    <w:pPr>
      <w:keepNext/>
      <w:spacing w:before="240" w:after="240"/>
      <w:jc w:val="center"/>
    </w:pPr>
    <w:rPr>
      <w:i/>
    </w:rPr>
  </w:style>
  <w:style w:type="paragraph" w:customStyle="1" w:styleId="CoverReference">
    <w:name w:val="CoverReference"/>
    <w:basedOn w:val="Normal"/>
    <w:rsid w:val="0036156A"/>
    <w:pPr>
      <w:spacing w:before="1080"/>
      <w:jc w:val="right"/>
    </w:pPr>
    <w:rPr>
      <w:rFonts w:ascii="Arial" w:hAnsi="Arial" w:cs="Arial"/>
      <w:b/>
    </w:rPr>
  </w:style>
  <w:style w:type="paragraph" w:customStyle="1" w:styleId="CoverDocType">
    <w:name w:val="CoverDocType"/>
    <w:basedOn w:val="Normal"/>
    <w:rsid w:val="0036156A"/>
    <w:pPr>
      <w:ind w:left="1418"/>
    </w:pPr>
    <w:rPr>
      <w:rFonts w:ascii="Arial" w:hAnsi="Arial"/>
      <w:b/>
      <w:sz w:val="48"/>
    </w:rPr>
  </w:style>
  <w:style w:type="paragraph" w:customStyle="1" w:styleId="CoverDocType24a">
    <w:name w:val="CoverDocType24a"/>
    <w:basedOn w:val="Normal"/>
    <w:rsid w:val="0036156A"/>
    <w:pPr>
      <w:spacing w:after="480"/>
      <w:ind w:left="1418"/>
    </w:pPr>
    <w:rPr>
      <w:rFonts w:ascii="Arial" w:hAnsi="Arial"/>
      <w:b/>
      <w:sz w:val="48"/>
    </w:rPr>
  </w:style>
  <w:style w:type="paragraph" w:customStyle="1" w:styleId="CoverDate">
    <w:name w:val="CoverDate"/>
    <w:basedOn w:val="Normal"/>
    <w:rsid w:val="0036156A"/>
    <w:pPr>
      <w:spacing w:before="240" w:after="1200"/>
    </w:pPr>
  </w:style>
  <w:style w:type="paragraph" w:styleId="Header">
    <w:name w:val="header"/>
    <w:basedOn w:val="Normal"/>
    <w:link w:val="HeaderChar"/>
    <w:rsid w:val="0036156A"/>
    <w:pPr>
      <w:tabs>
        <w:tab w:val="center" w:pos="4513"/>
        <w:tab w:val="right" w:pos="9026"/>
      </w:tabs>
    </w:pPr>
  </w:style>
  <w:style w:type="character" w:customStyle="1" w:styleId="HeaderChar">
    <w:name w:val="Header Char"/>
    <w:basedOn w:val="DefaultParagraphFont"/>
    <w:link w:val="Header"/>
    <w:rsid w:val="0036156A"/>
    <w:rPr>
      <w:sz w:val="24"/>
      <w:lang w:val="nl-NL"/>
    </w:rPr>
  </w:style>
  <w:style w:type="paragraph" w:customStyle="1" w:styleId="AmOrLang">
    <w:name w:val="AmOrLang"/>
    <w:basedOn w:val="Normal"/>
    <w:rsid w:val="0036156A"/>
    <w:pPr>
      <w:spacing w:before="240" w:after="240"/>
      <w:jc w:val="right"/>
    </w:pPr>
  </w:style>
  <w:style w:type="paragraph" w:customStyle="1" w:styleId="AmColumnHeading">
    <w:name w:val="AmColumnHeading"/>
    <w:basedOn w:val="Normal"/>
    <w:rsid w:val="0036156A"/>
    <w:pPr>
      <w:spacing w:after="240"/>
      <w:jc w:val="center"/>
    </w:pPr>
    <w:rPr>
      <w:i/>
    </w:rPr>
  </w:style>
  <w:style w:type="paragraph" w:customStyle="1" w:styleId="AmNumberTabs">
    <w:name w:val="AmNumberTabs"/>
    <w:basedOn w:val="Normal"/>
    <w:rsid w:val="0036156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6156A"/>
    <w:pPr>
      <w:spacing w:before="240"/>
    </w:pPr>
    <w:rPr>
      <w:b/>
    </w:rPr>
  </w:style>
  <w:style w:type="character" w:customStyle="1" w:styleId="NormalBold12bChar">
    <w:name w:val="NormalBold12b Char"/>
    <w:basedOn w:val="DefaultParagraphFont"/>
    <w:link w:val="NormalBold12b"/>
    <w:rsid w:val="0036156A"/>
    <w:rPr>
      <w:b/>
      <w:sz w:val="24"/>
      <w:lang w:val="nl-NL"/>
    </w:rPr>
  </w:style>
  <w:style w:type="paragraph" w:customStyle="1" w:styleId="EPBody">
    <w:name w:val="EPBody"/>
    <w:basedOn w:val="Normal"/>
    <w:rsid w:val="0036156A"/>
    <w:pPr>
      <w:jc w:val="center"/>
    </w:pPr>
    <w:rPr>
      <w:rFonts w:ascii="Arial" w:hAnsi="Arial" w:cs="Arial"/>
      <w:i/>
      <w:sz w:val="22"/>
      <w:szCs w:val="22"/>
    </w:rPr>
  </w:style>
  <w:style w:type="paragraph" w:customStyle="1" w:styleId="EPFooter">
    <w:name w:val="EPFooter"/>
    <w:basedOn w:val="Normal"/>
    <w:rsid w:val="0036156A"/>
    <w:pPr>
      <w:tabs>
        <w:tab w:val="center" w:pos="4535"/>
        <w:tab w:val="right" w:pos="9071"/>
      </w:tabs>
      <w:spacing w:before="240" w:after="240"/>
    </w:pPr>
    <w:rPr>
      <w:color w:val="010000"/>
      <w:sz w:val="22"/>
    </w:rPr>
  </w:style>
  <w:style w:type="paragraph" w:customStyle="1" w:styleId="EPComma">
    <w:name w:val="EPComma"/>
    <w:basedOn w:val="Normal"/>
    <w:rsid w:val="0036156A"/>
    <w:pPr>
      <w:spacing w:before="480" w:after="240"/>
    </w:pPr>
  </w:style>
  <w:style w:type="paragraph" w:customStyle="1" w:styleId="Lgendesigne">
    <w:name w:val="Légende signe"/>
    <w:basedOn w:val="Normal"/>
    <w:rsid w:val="0036156A"/>
    <w:pPr>
      <w:tabs>
        <w:tab w:val="right" w:pos="454"/>
        <w:tab w:val="left" w:pos="737"/>
      </w:tabs>
      <w:ind w:left="737" w:hanging="737"/>
    </w:pPr>
    <w:rPr>
      <w:snapToGrid w:val="0"/>
      <w:sz w:val="18"/>
      <w:lang w:eastAsia="en-US"/>
    </w:rPr>
  </w:style>
  <w:style w:type="paragraph" w:customStyle="1" w:styleId="Lgendetitre">
    <w:name w:val="Légende titre"/>
    <w:basedOn w:val="Normal"/>
    <w:rsid w:val="0036156A"/>
    <w:pPr>
      <w:spacing w:before="240" w:after="240"/>
    </w:pPr>
    <w:rPr>
      <w:b/>
      <w:i/>
      <w:snapToGrid w:val="0"/>
      <w:lang w:eastAsia="en-US"/>
    </w:rPr>
  </w:style>
  <w:style w:type="paragraph" w:customStyle="1" w:styleId="Lgendestandard">
    <w:name w:val="Légende standard"/>
    <w:basedOn w:val="Normal"/>
    <w:rsid w:val="0036156A"/>
    <w:rPr>
      <w:sz w:val="18"/>
    </w:rPr>
  </w:style>
  <w:style w:type="paragraph" w:styleId="BalloonText">
    <w:name w:val="Balloon Text"/>
    <w:basedOn w:val="Normal"/>
    <w:link w:val="BalloonTextChar"/>
    <w:unhideWhenUsed/>
    <w:rsid w:val="0036156A"/>
    <w:rPr>
      <w:rFonts w:ascii="Segoe UI" w:hAnsi="Segoe UI" w:cs="Segoe UI"/>
      <w:sz w:val="18"/>
      <w:szCs w:val="18"/>
    </w:rPr>
  </w:style>
  <w:style w:type="character" w:customStyle="1" w:styleId="BalloonTextChar">
    <w:name w:val="Balloon Text Char"/>
    <w:basedOn w:val="DefaultParagraphFont"/>
    <w:link w:val="BalloonText"/>
    <w:rsid w:val="0036156A"/>
    <w:rPr>
      <w:rFonts w:ascii="Segoe UI" w:hAnsi="Segoe UI" w:cs="Segoe UI"/>
      <w:sz w:val="18"/>
      <w:szCs w:val="18"/>
      <w:lang w:val="nl-NL"/>
    </w:rPr>
  </w:style>
  <w:style w:type="paragraph" w:customStyle="1" w:styleId="Normal6">
    <w:name w:val="Normal6"/>
    <w:basedOn w:val="Normal"/>
    <w:link w:val="Normal6Char"/>
    <w:rsid w:val="0036156A"/>
    <w:pPr>
      <w:spacing w:after="120"/>
    </w:pPr>
  </w:style>
  <w:style w:type="character" w:customStyle="1" w:styleId="Normal6Char">
    <w:name w:val="Normal6 Char"/>
    <w:basedOn w:val="DefaultParagraphFont"/>
    <w:link w:val="Normal6"/>
    <w:rsid w:val="0036156A"/>
    <w:rPr>
      <w:sz w:val="24"/>
      <w:lang w:val="nl-NL"/>
    </w:rPr>
  </w:style>
  <w:style w:type="paragraph" w:customStyle="1" w:styleId="ColumnHeading">
    <w:name w:val="ColumnHeading"/>
    <w:basedOn w:val="Normal"/>
    <w:rsid w:val="0036156A"/>
    <w:pPr>
      <w:spacing w:after="240"/>
      <w:jc w:val="center"/>
    </w:pPr>
    <w:rPr>
      <w:i/>
    </w:rPr>
  </w:style>
  <w:style w:type="paragraph" w:customStyle="1" w:styleId="CrossRef">
    <w:name w:val="CrossRef"/>
    <w:basedOn w:val="Normal"/>
    <w:rsid w:val="0036156A"/>
    <w:pPr>
      <w:spacing w:before="240"/>
      <w:jc w:val="center"/>
    </w:pPr>
    <w:rPr>
      <w:i/>
    </w:rPr>
  </w:style>
  <w:style w:type="paragraph" w:customStyle="1" w:styleId="Normal12Italic">
    <w:name w:val="Normal12Italic"/>
    <w:basedOn w:val="Normal"/>
    <w:rsid w:val="0036156A"/>
    <w:pPr>
      <w:spacing w:after="240"/>
    </w:pPr>
    <w:rPr>
      <w:i/>
      <w:noProof/>
    </w:rPr>
  </w:style>
  <w:style w:type="paragraph" w:customStyle="1" w:styleId="JustificationTitle">
    <w:name w:val="JustificationTitle"/>
    <w:basedOn w:val="Normal"/>
    <w:next w:val="Normal"/>
    <w:rsid w:val="0036156A"/>
    <w:pPr>
      <w:keepNext/>
      <w:spacing w:before="240" w:after="240"/>
      <w:jc w:val="center"/>
    </w:pPr>
    <w:rPr>
      <w:i/>
      <w:noProof/>
    </w:rPr>
  </w:style>
  <w:style w:type="paragraph" w:customStyle="1" w:styleId="Text1">
    <w:name w:val="Text 1"/>
    <w:basedOn w:val="Normal"/>
    <w:rsid w:val="0036156A"/>
    <w:pPr>
      <w:widowControl/>
      <w:spacing w:before="120" w:after="120"/>
      <w:ind w:left="850"/>
      <w:jc w:val="both"/>
    </w:pPr>
    <w:rPr>
      <w:rFonts w:eastAsiaTheme="minorHAnsi"/>
      <w:szCs w:val="22"/>
      <w:lang w:eastAsia="en-US"/>
    </w:rPr>
  </w:style>
  <w:style w:type="paragraph" w:customStyle="1" w:styleId="AmHeadingPA">
    <w:name w:val="AmHeadingPA"/>
    <w:basedOn w:val="Normal"/>
    <w:next w:val="Normal"/>
    <w:rsid w:val="0036156A"/>
    <w:pPr>
      <w:spacing w:before="480" w:after="240"/>
      <w:jc w:val="center"/>
    </w:pPr>
    <w:rPr>
      <w:rFonts w:ascii="Arial" w:hAnsi="Arial"/>
      <w:b/>
      <w:caps/>
      <w:snapToGrid w:val="0"/>
      <w:szCs w:val="24"/>
      <w:lang w:eastAsia="en-US"/>
    </w:rPr>
  </w:style>
  <w:style w:type="character" w:styleId="Hyperlink">
    <w:name w:val="Hyperlink"/>
    <w:basedOn w:val="DefaultParagraphFont"/>
    <w:uiPriority w:val="99"/>
    <w:rsid w:val="0036156A"/>
    <w:rPr>
      <w:color w:val="0563C1" w:themeColor="hyperlink"/>
      <w:u w:val="single"/>
    </w:rPr>
  </w:style>
  <w:style w:type="paragraph" w:customStyle="1" w:styleId="Normal12a">
    <w:name w:val="Normal12a"/>
    <w:basedOn w:val="Normal"/>
    <w:rsid w:val="0036156A"/>
    <w:pPr>
      <w:spacing w:after="240"/>
    </w:pPr>
  </w:style>
  <w:style w:type="paragraph" w:customStyle="1" w:styleId="RollCallVotes">
    <w:name w:val="RollCallVotes"/>
    <w:basedOn w:val="Normal"/>
    <w:rsid w:val="0036156A"/>
    <w:pPr>
      <w:spacing w:before="120" w:after="120"/>
      <w:jc w:val="center"/>
    </w:pPr>
    <w:rPr>
      <w:b/>
      <w:bCs/>
      <w:snapToGrid w:val="0"/>
      <w:sz w:val="16"/>
      <w:lang w:eastAsia="en-US"/>
    </w:rPr>
  </w:style>
  <w:style w:type="paragraph" w:customStyle="1" w:styleId="RollCallTabs">
    <w:name w:val="RollCallTabs"/>
    <w:basedOn w:val="Normal"/>
    <w:qFormat/>
    <w:rsid w:val="0036156A"/>
    <w:pPr>
      <w:tabs>
        <w:tab w:val="center" w:pos="284"/>
        <w:tab w:val="left" w:pos="426"/>
      </w:tabs>
    </w:pPr>
    <w:rPr>
      <w:snapToGrid w:val="0"/>
      <w:lang w:eastAsia="en-US"/>
    </w:rPr>
  </w:style>
  <w:style w:type="paragraph" w:customStyle="1" w:styleId="RollCallSymbols14pt">
    <w:name w:val="RollCallSymbols14pt"/>
    <w:basedOn w:val="Normal"/>
    <w:rsid w:val="0036156A"/>
    <w:pPr>
      <w:spacing w:before="120" w:after="120"/>
      <w:jc w:val="center"/>
    </w:pPr>
    <w:rPr>
      <w:rFonts w:ascii="Arial" w:hAnsi="Arial"/>
      <w:b/>
      <w:bCs/>
      <w:snapToGrid w:val="0"/>
      <w:sz w:val="28"/>
      <w:lang w:eastAsia="en-US"/>
    </w:rPr>
  </w:style>
  <w:style w:type="paragraph" w:customStyle="1" w:styleId="RollCallTable">
    <w:name w:val="RollCallTable"/>
    <w:basedOn w:val="Normal"/>
    <w:rsid w:val="0036156A"/>
    <w:pPr>
      <w:spacing w:before="120" w:after="120"/>
    </w:pPr>
    <w:rPr>
      <w:snapToGrid w:val="0"/>
      <w:sz w:val="16"/>
      <w:lang w:eastAsia="en-US"/>
    </w:rPr>
  </w:style>
  <w:style w:type="paragraph" w:customStyle="1" w:styleId="AMNumberTabs0">
    <w:name w:val="AMNumberTabs"/>
    <w:basedOn w:val="Normal"/>
    <w:rsid w:val="0036156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basedOn w:val="Normal"/>
    <w:rsid w:val="0036156A"/>
    <w:pPr>
      <w:spacing w:before="240" w:after="240"/>
      <w:jc w:val="right"/>
    </w:pPr>
    <w:rPr>
      <w:noProof/>
      <w:szCs w:val="24"/>
    </w:rPr>
  </w:style>
  <w:style w:type="paragraph" w:customStyle="1" w:styleId="Normal24a">
    <w:name w:val="Normal24a"/>
    <w:basedOn w:val="Normal"/>
    <w:rsid w:val="0036156A"/>
    <w:pPr>
      <w:spacing w:after="480"/>
    </w:pPr>
  </w:style>
  <w:style w:type="paragraph" w:customStyle="1" w:styleId="NormalBoldCenter">
    <w:name w:val="NormalBoldCenter"/>
    <w:basedOn w:val="Normal"/>
    <w:rsid w:val="0036156A"/>
    <w:pPr>
      <w:jc w:val="center"/>
    </w:pPr>
    <w:rPr>
      <w:b/>
    </w:rPr>
  </w:style>
  <w:style w:type="paragraph" w:customStyle="1" w:styleId="Footprint12b">
    <w:name w:val="Footprint12b"/>
    <w:basedOn w:val="Normal"/>
    <w:rsid w:val="0036156A"/>
    <w:pPr>
      <w:spacing w:before="240"/>
    </w:pPr>
    <w:rPr>
      <w:szCs w:val="24"/>
    </w:rPr>
  </w:style>
  <w:style w:type="paragraph" w:customStyle="1" w:styleId="NormalSingle">
    <w:name w:val="NormalSingle"/>
    <w:basedOn w:val="Normal"/>
    <w:qFormat/>
    <w:rsid w:val="0036156A"/>
    <w:rPr>
      <w:szCs w:val="24"/>
    </w:rPr>
  </w:style>
  <w:style w:type="paragraph" w:customStyle="1" w:styleId="PageHeadingNotTOC">
    <w:name w:val="PageHeadingNotTOC"/>
    <w:basedOn w:val="Normal"/>
    <w:rsid w:val="0036156A"/>
    <w:pPr>
      <w:keepNext/>
      <w:spacing w:after="480"/>
      <w:jc w:val="center"/>
    </w:pPr>
    <w:rPr>
      <w:rFonts w:ascii="Arial" w:hAnsi="Arial" w:cs="Arial"/>
      <w:b/>
    </w:rPr>
  </w:style>
  <w:style w:type="paragraph" w:customStyle="1" w:styleId="LetterSalutation">
    <w:name w:val="LetterSalutation"/>
    <w:basedOn w:val="Normal"/>
    <w:rsid w:val="0036156A"/>
    <w:pPr>
      <w:spacing w:before="600" w:after="360"/>
    </w:pPr>
  </w:style>
  <w:style w:type="character" w:customStyle="1" w:styleId="Normal12Char">
    <w:name w:val="Normal12 Char"/>
    <w:basedOn w:val="DefaultParagraphFont"/>
    <w:link w:val="Normal12"/>
    <w:locked/>
    <w:rsid w:val="0036156A"/>
    <w:rPr>
      <w:noProof/>
      <w:sz w:val="24"/>
    </w:rPr>
  </w:style>
  <w:style w:type="paragraph" w:customStyle="1" w:styleId="Normal12">
    <w:name w:val="Normal12"/>
    <w:basedOn w:val="Normal"/>
    <w:link w:val="Normal12Char"/>
    <w:rsid w:val="0036156A"/>
    <w:pPr>
      <w:spacing w:after="240"/>
    </w:pPr>
    <w:rPr>
      <w:noProof/>
      <w:lang w:val="en-GB"/>
    </w:rPr>
  </w:style>
  <w:style w:type="paragraph" w:customStyle="1" w:styleId="LetterSubject">
    <w:name w:val="LetterSubject"/>
    <w:basedOn w:val="Normal"/>
    <w:rsid w:val="0036156A"/>
    <w:pPr>
      <w:spacing w:before="480"/>
      <w:ind w:left="1134" w:hanging="1134"/>
    </w:pPr>
  </w:style>
  <w:style w:type="paragraph" w:customStyle="1" w:styleId="EntPE">
    <w:name w:val="EntPE"/>
    <w:basedOn w:val="Normal12"/>
    <w:rsid w:val="0036156A"/>
    <w:pPr>
      <w:jc w:val="center"/>
    </w:pPr>
    <w:rPr>
      <w:noProof w:val="0"/>
      <w:sz w:val="56"/>
    </w:rPr>
  </w:style>
  <w:style w:type="character" w:styleId="CommentReference">
    <w:name w:val="annotation reference"/>
    <w:basedOn w:val="DefaultParagraphFont"/>
    <w:rsid w:val="0036156A"/>
    <w:rPr>
      <w:sz w:val="16"/>
      <w:szCs w:val="16"/>
    </w:rPr>
  </w:style>
  <w:style w:type="paragraph" w:styleId="CommentText">
    <w:name w:val="annotation text"/>
    <w:basedOn w:val="Normal"/>
    <w:link w:val="CommentTextChar"/>
    <w:rsid w:val="0036156A"/>
    <w:rPr>
      <w:sz w:val="20"/>
    </w:rPr>
  </w:style>
  <w:style w:type="character" w:customStyle="1" w:styleId="CommentTextChar">
    <w:name w:val="Comment Text Char"/>
    <w:basedOn w:val="DefaultParagraphFont"/>
    <w:link w:val="CommentText"/>
    <w:rsid w:val="0036156A"/>
    <w:rPr>
      <w:lang w:val="nl-NL"/>
    </w:rPr>
  </w:style>
  <w:style w:type="paragraph" w:styleId="CommentSubject">
    <w:name w:val="annotation subject"/>
    <w:basedOn w:val="CommentText"/>
    <w:next w:val="CommentText"/>
    <w:link w:val="CommentSubjectChar"/>
    <w:unhideWhenUsed/>
    <w:rsid w:val="0036156A"/>
    <w:rPr>
      <w:b/>
      <w:bCs/>
    </w:rPr>
  </w:style>
  <w:style w:type="character" w:customStyle="1" w:styleId="CommentSubjectChar">
    <w:name w:val="Comment Subject Char"/>
    <w:basedOn w:val="CommentTextChar"/>
    <w:link w:val="CommentSubject"/>
    <w:rsid w:val="0036156A"/>
    <w:rPr>
      <w:b/>
      <w:bCs/>
      <w:lang w:val="nl-NL"/>
    </w:rPr>
  </w:style>
  <w:style w:type="paragraph" w:customStyle="1" w:styleId="text2">
    <w:name w:val="text2"/>
    <w:basedOn w:val="Normal"/>
    <w:rsid w:val="0036156A"/>
    <w:pPr>
      <w:widowControl/>
      <w:spacing w:before="100" w:beforeAutospacing="1" w:after="100" w:afterAutospacing="1"/>
    </w:pPr>
    <w:rPr>
      <w:szCs w:val="24"/>
    </w:rPr>
  </w:style>
  <w:style w:type="paragraph" w:customStyle="1" w:styleId="li">
    <w:name w:val="li"/>
    <w:basedOn w:val="Normal"/>
    <w:rsid w:val="0036156A"/>
    <w:pPr>
      <w:widowControl/>
      <w:spacing w:before="100" w:beforeAutospacing="1" w:after="100" w:afterAutospacing="1"/>
    </w:pPr>
    <w:rPr>
      <w:szCs w:val="24"/>
    </w:rPr>
  </w:style>
  <w:style w:type="paragraph" w:customStyle="1" w:styleId="text10">
    <w:name w:val="text1"/>
    <w:basedOn w:val="Normal"/>
    <w:rsid w:val="0036156A"/>
    <w:pPr>
      <w:widowControl/>
      <w:spacing w:before="100" w:beforeAutospacing="1" w:after="100" w:afterAutospacing="1"/>
    </w:pPr>
    <w:rPr>
      <w:szCs w:val="24"/>
    </w:rPr>
  </w:style>
  <w:style w:type="paragraph" w:styleId="BodyText">
    <w:name w:val="Body Text"/>
    <w:basedOn w:val="Normal"/>
    <w:link w:val="BodyTextChar"/>
    <w:uiPriority w:val="1"/>
    <w:unhideWhenUsed/>
    <w:qFormat/>
    <w:rsid w:val="0036156A"/>
    <w:pPr>
      <w:autoSpaceDE w:val="0"/>
      <w:autoSpaceDN w:val="0"/>
      <w:spacing w:before="120"/>
    </w:pPr>
    <w:rPr>
      <w:szCs w:val="24"/>
      <w:lang w:eastAsia="en-US"/>
    </w:rPr>
  </w:style>
  <w:style w:type="character" w:customStyle="1" w:styleId="BodyTextChar">
    <w:name w:val="Body Text Char"/>
    <w:basedOn w:val="DefaultParagraphFont"/>
    <w:link w:val="BodyText"/>
    <w:uiPriority w:val="1"/>
    <w:rsid w:val="0036156A"/>
    <w:rPr>
      <w:sz w:val="24"/>
      <w:szCs w:val="24"/>
      <w:lang w:val="nl-NL" w:eastAsia="en-US"/>
    </w:rPr>
  </w:style>
  <w:style w:type="paragraph" w:customStyle="1" w:styleId="Text20">
    <w:name w:val="Text 2"/>
    <w:basedOn w:val="Normal"/>
    <w:rsid w:val="0036156A"/>
    <w:pPr>
      <w:widowControl/>
      <w:spacing w:before="120" w:after="120"/>
      <w:ind w:left="1417"/>
      <w:jc w:val="both"/>
    </w:pPr>
    <w:rPr>
      <w:rFonts w:eastAsiaTheme="minorHAnsi"/>
      <w:szCs w:val="22"/>
      <w:lang w:eastAsia="en-US"/>
    </w:rPr>
  </w:style>
  <w:style w:type="paragraph" w:customStyle="1" w:styleId="Point2">
    <w:name w:val="Point 2"/>
    <w:basedOn w:val="Normal"/>
    <w:rsid w:val="0036156A"/>
    <w:pPr>
      <w:widowControl/>
      <w:spacing w:before="120" w:after="120"/>
      <w:ind w:left="1984" w:hanging="567"/>
      <w:jc w:val="both"/>
    </w:pPr>
    <w:rPr>
      <w:rFonts w:eastAsiaTheme="minorHAnsi"/>
      <w:szCs w:val="22"/>
      <w:lang w:eastAsia="en-US"/>
    </w:rPr>
  </w:style>
  <w:style w:type="paragraph" w:customStyle="1" w:styleId="Point1">
    <w:name w:val="Point 1"/>
    <w:basedOn w:val="Normal"/>
    <w:rsid w:val="0036156A"/>
    <w:pPr>
      <w:widowControl/>
      <w:spacing w:before="120" w:after="120"/>
      <w:ind w:left="1417" w:hanging="567"/>
      <w:jc w:val="both"/>
    </w:pPr>
    <w:rPr>
      <w:rFonts w:eastAsiaTheme="minorHAnsi"/>
      <w:szCs w:val="22"/>
      <w:lang w:eastAsia="en-US"/>
    </w:rPr>
  </w:style>
  <w:style w:type="paragraph" w:customStyle="1" w:styleId="point0">
    <w:name w:val="point0"/>
    <w:basedOn w:val="Normal"/>
    <w:rsid w:val="0036156A"/>
    <w:pPr>
      <w:widowControl/>
      <w:spacing w:before="120" w:after="120"/>
      <w:ind w:left="850" w:hanging="850"/>
      <w:jc w:val="both"/>
    </w:pPr>
    <w:rPr>
      <w:rFonts w:eastAsiaTheme="minorHAnsi"/>
      <w:szCs w:val="24"/>
    </w:rPr>
  </w:style>
  <w:style w:type="paragraph" w:customStyle="1" w:styleId="point10">
    <w:name w:val="point1"/>
    <w:basedOn w:val="Normal"/>
    <w:rsid w:val="0036156A"/>
    <w:pPr>
      <w:widowControl/>
      <w:spacing w:before="120" w:after="120"/>
      <w:ind w:left="1417" w:hanging="567"/>
      <w:jc w:val="both"/>
    </w:pPr>
    <w:rPr>
      <w:rFonts w:eastAsiaTheme="minorHAnsi"/>
      <w:szCs w:val="24"/>
    </w:rPr>
  </w:style>
  <w:style w:type="paragraph" w:customStyle="1" w:styleId="Point00">
    <w:name w:val="Point 0"/>
    <w:basedOn w:val="Normal"/>
    <w:rsid w:val="0036156A"/>
    <w:pPr>
      <w:widowControl/>
      <w:spacing w:before="120" w:after="120"/>
      <w:ind w:left="850" w:hanging="850"/>
      <w:jc w:val="both"/>
    </w:pPr>
    <w:rPr>
      <w:rFonts w:eastAsiaTheme="minorHAnsi"/>
      <w:szCs w:val="22"/>
      <w:lang w:eastAsia="en-US"/>
    </w:rPr>
  </w:style>
  <w:style w:type="paragraph" w:customStyle="1" w:styleId="TableParagraph">
    <w:name w:val="Table Paragraph"/>
    <w:basedOn w:val="Normal"/>
    <w:uiPriority w:val="1"/>
    <w:qFormat/>
    <w:rsid w:val="0036156A"/>
    <w:pPr>
      <w:autoSpaceDE w:val="0"/>
      <w:autoSpaceDN w:val="0"/>
    </w:pPr>
    <w:rPr>
      <w:sz w:val="22"/>
      <w:szCs w:val="22"/>
      <w:lang w:eastAsia="en-US"/>
    </w:rPr>
  </w:style>
  <w:style w:type="table" w:customStyle="1" w:styleId="TableNormal1">
    <w:name w:val="Table Normal1"/>
    <w:uiPriority w:val="2"/>
    <w:semiHidden/>
    <w:qFormat/>
    <w:rsid w:val="0036156A"/>
    <w:pPr>
      <w:widowControl w:val="0"/>
      <w:autoSpaceDE w:val="0"/>
      <w:autoSpaceDN w:val="0"/>
    </w:pPr>
    <w:rPr>
      <w:rFonts w:asciiTheme="minorHAnsi" w:eastAsiaTheme="minorHAnsi" w:hAnsiTheme="minorHAnsi" w:cstheme="minorBidi"/>
      <w:sz w:val="22"/>
      <w:szCs w:val="22"/>
      <w:lang w:val="nl-NL" w:eastAsia="en-US"/>
    </w:rPr>
    <w:tblPr>
      <w:tblCellMar>
        <w:top w:w="0" w:type="dxa"/>
        <w:left w:w="0" w:type="dxa"/>
        <w:bottom w:w="0" w:type="dxa"/>
        <w:right w:w="0" w:type="dxa"/>
      </w:tblCellMar>
    </w:tblPr>
  </w:style>
  <w:style w:type="paragraph" w:customStyle="1" w:styleId="LetterSignature66b">
    <w:name w:val="LetterSignature66b"/>
    <w:basedOn w:val="Normal"/>
    <w:next w:val="Normal"/>
    <w:rsid w:val="0036156A"/>
    <w:pPr>
      <w:spacing w:before="1320"/>
    </w:pPr>
  </w:style>
  <w:style w:type="paragraph" w:styleId="NormalWeb">
    <w:name w:val="Normal (Web)"/>
    <w:basedOn w:val="Normal"/>
    <w:uiPriority w:val="99"/>
    <w:unhideWhenUsed/>
    <w:rsid w:val="0036156A"/>
    <w:pPr>
      <w:widowControl/>
      <w:spacing w:before="100" w:beforeAutospacing="1" w:after="100" w:afterAutospacing="1"/>
    </w:pPr>
    <w:rPr>
      <w:szCs w:val="24"/>
      <w:lang w:eastAsia="es-ES"/>
    </w:rPr>
  </w:style>
  <w:style w:type="character" w:customStyle="1" w:styleId="FooterChar1">
    <w:name w:val="Footer Char1"/>
    <w:basedOn w:val="DefaultParagraphFont"/>
    <w:semiHidden/>
    <w:rsid w:val="0036156A"/>
    <w:rPr>
      <w:sz w:val="24"/>
      <w:lang w:val="nl-NL"/>
    </w:rPr>
  </w:style>
  <w:style w:type="paragraph" w:styleId="Footer">
    <w:name w:val="footer"/>
    <w:basedOn w:val="Normal"/>
    <w:link w:val="FooterChar"/>
    <w:rsid w:val="0036156A"/>
    <w:pPr>
      <w:tabs>
        <w:tab w:val="center" w:pos="4513"/>
        <w:tab w:val="right" w:pos="9026"/>
      </w:tabs>
    </w:pPr>
  </w:style>
  <w:style w:type="character" w:customStyle="1" w:styleId="FooterChar">
    <w:name w:val="Footer Char"/>
    <w:basedOn w:val="DefaultParagraphFont"/>
    <w:link w:val="Footer"/>
    <w:rsid w:val="0036156A"/>
    <w:rPr>
      <w:sz w:val="24"/>
      <w:lang w:val="nl-NL"/>
    </w:rPr>
  </w:style>
  <w:style w:type="paragraph" w:styleId="Revision">
    <w:name w:val="Revision"/>
    <w:hidden/>
    <w:uiPriority w:val="99"/>
    <w:semiHidden/>
    <w:rsid w:val="006A6604"/>
    <w:rPr>
      <w:sz w:val="24"/>
      <w:lang w:val="nl-NL"/>
    </w:rPr>
  </w:style>
  <w:style w:type="character" w:customStyle="1" w:styleId="Hyperlink1">
    <w:name w:val="Hyperlink1"/>
    <w:basedOn w:val="DefaultParagraphFont"/>
    <w:uiPriority w:val="99"/>
    <w:unhideWhenUsed/>
    <w:rsid w:val="0026198B"/>
    <w:rPr>
      <w:color w:val="0563C1"/>
      <w:u w:val="single"/>
    </w:rPr>
  </w:style>
  <w:style w:type="table" w:customStyle="1" w:styleId="TableGrid1">
    <w:name w:val="Table Grid1"/>
    <w:basedOn w:val="TableNormal"/>
    <w:next w:val="TableGrid"/>
    <w:uiPriority w:val="39"/>
    <w:rsid w:val="0026198B"/>
    <w:rPr>
      <w:rFonts w:ascii="Calibri" w:eastAsia="Calibri" w:hAnsi="Calibr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63CD"/>
    <w:rPr>
      <w:color w:val="605E5C"/>
      <w:shd w:val="clear" w:color="auto" w:fill="E1DFDD"/>
    </w:rPr>
  </w:style>
  <w:style w:type="character" w:styleId="FollowedHyperlink">
    <w:name w:val="FollowedHyperlink"/>
    <w:basedOn w:val="DefaultParagraphFont"/>
    <w:rsid w:val="00647C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5/1914/oj" TargetMode="External"/><Relationship Id="rId2" Type="http://schemas.openxmlformats.org/officeDocument/2006/relationships/hyperlink" Target="http://data.europa.eu/eli/C/2025/3474/oj" TargetMode="External"/><Relationship Id="rId1" Type="http://schemas.openxmlformats.org/officeDocument/2006/relationships/hyperlink" Target="http://data.europa.eu/eli/C/2025/319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SLOSSE Filiep</cp:lastModifiedBy>
  <cp:revision>2</cp:revision>
  <cp:lastPrinted>2004-11-19T15:42:00Z</cp:lastPrinted>
  <dcterms:created xsi:type="dcterms:W3CDTF">2025-10-23T08:48:00Z</dcterms:created>
  <dcterms:modified xsi:type="dcterms:W3CDTF">2025-10-23T08:48:00Z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P10_TA(2025)0177_</vt:lpwstr>
  </property>
  <property fmtid="{D5CDD505-2E9C-101B-9397-08002B2CF9AE}" pid="4" name="&lt;Type&gt;">
    <vt:lpwstr>RR</vt:lpwstr>
  </property>
</Properties>
</file>