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5598" w14:paraId="053B56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74D043" w14:textId="77777777" w:rsidR="00751A4A" w:rsidRPr="006E5598" w:rsidRDefault="00DB0CE4" w:rsidP="0010095E">
            <w:pPr>
              <w:pStyle w:val="EPName"/>
            </w:pPr>
            <w:r w:rsidRPr="006E5598">
              <w:t>Europaparlamentet</w:t>
            </w:r>
          </w:p>
          <w:p w14:paraId="72668A34" w14:textId="77777777" w:rsidR="00751A4A" w:rsidRPr="006E55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5598">
              <w:t>2024</w:t>
            </w:r>
            <w:r w:rsidR="00817416" w:rsidRPr="006E5598">
              <w:t>-202</w:t>
            </w:r>
            <w:r w:rsidRPr="006E5598">
              <w:t>9</w:t>
            </w:r>
          </w:p>
        </w:tc>
        <w:tc>
          <w:tcPr>
            <w:tcW w:w="2268" w:type="dxa"/>
            <w:shd w:val="clear" w:color="auto" w:fill="auto"/>
          </w:tcPr>
          <w:p w14:paraId="62D0F45C" w14:textId="77777777" w:rsidR="00751A4A" w:rsidRPr="006E5598" w:rsidRDefault="00187494" w:rsidP="0010095E">
            <w:pPr>
              <w:pStyle w:val="EPLogo"/>
            </w:pPr>
            <w:r w:rsidRPr="006E5598">
              <w:rPr>
                <w:noProof/>
                <w:lang w:eastAsia="ja-JP"/>
              </w:rPr>
              <w:drawing>
                <wp:inline distT="0" distB="0" distL="0" distR="0" wp14:anchorId="2596E80B" wp14:editId="2950AE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7F8C1C" w14:textId="77777777" w:rsidR="00D058B8" w:rsidRPr="006E5598" w:rsidRDefault="00D058B8" w:rsidP="004C5D52">
      <w:pPr>
        <w:pStyle w:val="LineTop"/>
      </w:pPr>
    </w:p>
    <w:p w14:paraId="482F00BD" w14:textId="77777777" w:rsidR="00680577" w:rsidRPr="006E5598" w:rsidRDefault="00DB0CE4" w:rsidP="00680577">
      <w:pPr>
        <w:pStyle w:val="EPBodyTA1"/>
      </w:pPr>
      <w:r w:rsidRPr="006E5598">
        <w:t>ANTAGNA TEXTER</w:t>
      </w:r>
    </w:p>
    <w:p w14:paraId="4E3C2215" w14:textId="77777777" w:rsidR="00D058B8" w:rsidRPr="006E5598" w:rsidRDefault="00D058B8" w:rsidP="00D058B8">
      <w:pPr>
        <w:pStyle w:val="LineBottom"/>
      </w:pPr>
    </w:p>
    <w:p w14:paraId="73F46E25" w14:textId="3198E37C" w:rsidR="00DB0CE4" w:rsidRPr="006E5598" w:rsidRDefault="00DB0CE4" w:rsidP="00DB0CE4">
      <w:pPr>
        <w:pStyle w:val="ATHeading1"/>
      </w:pPr>
      <w:bookmarkStart w:id="0" w:name="TANumber"/>
      <w:r w:rsidRPr="006E5598">
        <w:t>P10_TA(2025)0</w:t>
      </w:r>
      <w:r w:rsidR="006E5598" w:rsidRPr="006E5598">
        <w:t>178</w:t>
      </w:r>
      <w:bookmarkEnd w:id="0"/>
    </w:p>
    <w:p w14:paraId="03327E93" w14:textId="77777777" w:rsidR="00DB0CE4" w:rsidRPr="006E5598" w:rsidRDefault="00DB0CE4" w:rsidP="00DB0CE4">
      <w:pPr>
        <w:pStyle w:val="ATHeading2"/>
      </w:pPr>
      <w:bookmarkStart w:id="1" w:name="title"/>
      <w:r w:rsidRPr="006E5598">
        <w:t>Förenkling och förstärkning av mekanismen för koldioxidjustering vid gränsen</w:t>
      </w:r>
      <w:bookmarkEnd w:id="1"/>
    </w:p>
    <w:p w14:paraId="432E8E11" w14:textId="77777777" w:rsidR="00DB0CE4" w:rsidRPr="006E5598" w:rsidRDefault="00DB0CE4" w:rsidP="00DB0CE4">
      <w:pPr>
        <w:rPr>
          <w:i/>
          <w:vanish/>
        </w:rPr>
      </w:pPr>
      <w:r w:rsidRPr="006E5598">
        <w:rPr>
          <w:i/>
        </w:rPr>
        <w:fldChar w:fldCharType="begin"/>
      </w:r>
      <w:r w:rsidRPr="006E5598">
        <w:rPr>
          <w:i/>
        </w:rPr>
        <w:instrText xml:space="preserve"> TC"(</w:instrText>
      </w:r>
      <w:bookmarkStart w:id="2" w:name="DocNumber"/>
      <w:r w:rsidRPr="006E5598">
        <w:rPr>
          <w:i/>
        </w:rPr>
        <w:instrText>A10-0085/2025</w:instrText>
      </w:r>
      <w:bookmarkEnd w:id="2"/>
      <w:r w:rsidRPr="006E5598">
        <w:rPr>
          <w:i/>
        </w:rPr>
        <w:instrText xml:space="preserve"> - Föredragande: Antonio </w:instrText>
      </w:r>
      <w:proofErr w:type="spellStart"/>
      <w:r w:rsidRPr="006E5598">
        <w:rPr>
          <w:i/>
        </w:rPr>
        <w:instrText>Decaro</w:instrText>
      </w:r>
      <w:proofErr w:type="spellEnd"/>
      <w:r w:rsidRPr="006E5598">
        <w:rPr>
          <w:i/>
        </w:rPr>
        <w:instrText xml:space="preserve">)"\l3 \n&gt; \* MERGEFORMAT </w:instrText>
      </w:r>
      <w:r w:rsidRPr="006E5598">
        <w:rPr>
          <w:i/>
        </w:rPr>
        <w:fldChar w:fldCharType="end"/>
      </w:r>
    </w:p>
    <w:p w14:paraId="6C0CF2A6" w14:textId="77777777" w:rsidR="00DB0CE4" w:rsidRPr="006E5598" w:rsidRDefault="00DB0CE4" w:rsidP="00DB0CE4">
      <w:pPr>
        <w:rPr>
          <w:vanish/>
        </w:rPr>
      </w:pPr>
      <w:bookmarkStart w:id="3" w:name="Commission"/>
      <w:r w:rsidRPr="006E5598">
        <w:rPr>
          <w:vanish/>
        </w:rPr>
        <w:t>Utskottet för miljö, klimat och livsmedelssäkerhet</w:t>
      </w:r>
      <w:bookmarkEnd w:id="3"/>
    </w:p>
    <w:p w14:paraId="47C5BE4B" w14:textId="77777777" w:rsidR="00DB0CE4" w:rsidRPr="006E5598" w:rsidRDefault="00DB0CE4" w:rsidP="00DB0CE4">
      <w:pPr>
        <w:rPr>
          <w:vanish/>
        </w:rPr>
      </w:pPr>
      <w:bookmarkStart w:id="4" w:name="PE"/>
      <w:r w:rsidRPr="006E5598">
        <w:rPr>
          <w:vanish/>
        </w:rPr>
        <w:t>PE773.301</w:t>
      </w:r>
      <w:bookmarkEnd w:id="4"/>
    </w:p>
    <w:p w14:paraId="082223FB" w14:textId="201C129F" w:rsidR="00DB0CE4" w:rsidRPr="006E5598" w:rsidRDefault="00DB0CE4" w:rsidP="00DB0CE4">
      <w:pPr>
        <w:pStyle w:val="ATHeading3"/>
      </w:pPr>
      <w:bookmarkStart w:id="5" w:name="Sujet"/>
      <w:r w:rsidRPr="006E5598">
        <w:t xml:space="preserve">Europaparlamentets lagstiftningsresolution av den </w:t>
      </w:r>
      <w:r w:rsidR="002E77E7" w:rsidRPr="006E5598">
        <w:t>10</w:t>
      </w:r>
      <w:r w:rsidRPr="006E5598">
        <w:t xml:space="preserve"> </w:t>
      </w:r>
      <w:r w:rsidR="00F514D4" w:rsidRPr="006E5598">
        <w:t>september</w:t>
      </w:r>
      <w:r w:rsidRPr="006E5598">
        <w:t xml:space="preserve"> 2025 om förslaget till Europaparlamentets och rådets förordning om ändring av förordning (EU) 2023/956 vad gäller förenkling och förstärkning av mekanismen för koldioxidjustering vid gränsen</w:t>
      </w:r>
      <w:bookmarkEnd w:id="5"/>
      <w:r w:rsidRPr="006E5598">
        <w:t xml:space="preserve"> </w:t>
      </w:r>
      <w:bookmarkStart w:id="6" w:name="References"/>
      <w:r w:rsidRPr="006E5598">
        <w:t>(COM(2025)0087 – C10-0035/2025 – 2025/0039(COD))</w:t>
      </w:r>
      <w:bookmarkEnd w:id="6"/>
    </w:p>
    <w:p w14:paraId="0EC8810E" w14:textId="77777777" w:rsidR="003D45B9" w:rsidRPr="006E5598" w:rsidRDefault="003D45B9" w:rsidP="003D45B9">
      <w:pPr>
        <w:rPr>
          <w:lang w:eastAsia="fr-FR"/>
        </w:rPr>
      </w:pPr>
    </w:p>
    <w:p w14:paraId="1C13FA27" w14:textId="77777777" w:rsidR="0006397E" w:rsidRPr="006E5598" w:rsidRDefault="0006397E" w:rsidP="0006397E">
      <w:pPr>
        <w:pStyle w:val="NormalBold"/>
        <w:widowControl/>
      </w:pPr>
      <w:r w:rsidRPr="006E5598">
        <w:t>(Ordinarie lagstiftningsförfarande: första behandlingen)</w:t>
      </w:r>
    </w:p>
    <w:p w14:paraId="45707446" w14:textId="77777777" w:rsidR="0006397E" w:rsidRPr="006E5598" w:rsidRDefault="0006397E" w:rsidP="0006397E">
      <w:pPr>
        <w:pStyle w:val="EPComma"/>
        <w:widowControl/>
      </w:pPr>
      <w:r w:rsidRPr="006E5598">
        <w:rPr>
          <w:i/>
          <w:iCs/>
        </w:rPr>
        <w:t>Europaparlamentet utfärdar denna resolution</w:t>
      </w:r>
    </w:p>
    <w:p w14:paraId="06296D90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>med beaktande av kommissionens förslag till Europaparlamentet och rådet (COM(2025)0087),</w:t>
      </w:r>
    </w:p>
    <w:p w14:paraId="7E5CCF67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>med beaktande av artiklarna 294.2 och 192.1 i fördraget om Europeiska unionens funktionssätt, i enlighet med vilka kommissionen har lagt fram sitt förslag för parlamentet (C10-0035/2025),</w:t>
      </w:r>
    </w:p>
    <w:p w14:paraId="498D950F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>med beaktande av artikel 294.3 i fördraget om Europeiska unionens funktionssätt,</w:t>
      </w:r>
    </w:p>
    <w:p w14:paraId="579C36FE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>med beaktande av budgetbedömningen från budgetutskottet,</w:t>
      </w:r>
    </w:p>
    <w:p w14:paraId="1EF6803F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>med beaktande av Europeiska ekonomiska och sociala kommitténs yttrande av den 29 april 2025</w:t>
      </w:r>
      <w:r w:rsidRPr="006E5598">
        <w:rPr>
          <w:vertAlign w:val="superscript"/>
        </w:rPr>
        <w:footnoteReference w:id="1"/>
      </w:r>
      <w:r w:rsidRPr="006E5598">
        <w:t xml:space="preserve">, </w:t>
      </w:r>
    </w:p>
    <w:p w14:paraId="71A2BFC9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 xml:space="preserve">efter att ha hört Regionkommittén, </w:t>
      </w:r>
    </w:p>
    <w:p w14:paraId="0204DB8B" w14:textId="3ABD7380" w:rsidR="003D45B9" w:rsidRPr="006E5598" w:rsidRDefault="003D45B9" w:rsidP="00C02DAD">
      <w:pPr>
        <w:pStyle w:val="NormalHanging12a"/>
        <w:widowControl/>
        <w:rPr>
          <w:szCs w:val="24"/>
        </w:rPr>
      </w:pPr>
      <w:r w:rsidRPr="006E5598">
        <w:rPr>
          <w:rFonts w:eastAsia="Aptos"/>
          <w:sz w:val="22"/>
          <w:szCs w:val="22"/>
          <w:lang w:eastAsia="en-US"/>
        </w:rPr>
        <w:t>–</w:t>
      </w:r>
      <w:r w:rsidRPr="006E5598">
        <w:rPr>
          <w:rFonts w:eastAsia="Aptos"/>
          <w:sz w:val="22"/>
          <w:szCs w:val="22"/>
          <w:lang w:eastAsia="en-US"/>
        </w:rPr>
        <w:tab/>
      </w:r>
      <w:r w:rsidRPr="006E5598">
        <w:rPr>
          <w:rFonts w:eastAsia="Aptos"/>
          <w:szCs w:val="24"/>
          <w:lang w:eastAsia="en-US"/>
        </w:rPr>
        <w:t>med beaktande av den preliminära överenskommelse som godkänts av det ansvariga utskottet enligt artikel 75.4 i arbetsordningen och det skriftliga åtagandet från rådets företrädare av den 27 juni 2025 att godkänna parlamentets ståndpunkt i enlighet med artikel 294.4 i fördraget om Europeiska unionens funktionssätt,</w:t>
      </w:r>
    </w:p>
    <w:p w14:paraId="0BA46621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>med beaktande av artiklarna 60 och 58 i arbetsordningen,</w:t>
      </w:r>
    </w:p>
    <w:p w14:paraId="3CEEA6E0" w14:textId="77777777" w:rsidR="0006397E" w:rsidRPr="006E5598" w:rsidRDefault="0006397E" w:rsidP="0006397E">
      <w:pPr>
        <w:pStyle w:val="NormalHanging12a"/>
        <w:widowControl/>
      </w:pPr>
      <w:r w:rsidRPr="006E5598">
        <w:t>–</w:t>
      </w:r>
      <w:r w:rsidRPr="006E5598">
        <w:tab/>
        <w:t>med beaktande av yttrandena från utskottet för internationell handel och utskottet för industrifrågor, forskning och energi,</w:t>
      </w:r>
    </w:p>
    <w:p w14:paraId="2A84C3A1" w14:textId="77777777" w:rsidR="0006397E" w:rsidRPr="006E5598" w:rsidRDefault="0006397E" w:rsidP="0006397E">
      <w:pPr>
        <w:pStyle w:val="NormalHanging12a"/>
        <w:widowControl/>
      </w:pPr>
      <w:r w:rsidRPr="006E5598">
        <w:lastRenderedPageBreak/>
        <w:t>–</w:t>
      </w:r>
      <w:r w:rsidRPr="006E5598">
        <w:tab/>
        <w:t>med beaktande av betänkandet från utskottet för miljö, klimat och livsmedelssäkerhet (A10-0085/2025).</w:t>
      </w:r>
    </w:p>
    <w:p w14:paraId="4251D2AD" w14:textId="467D3A50" w:rsidR="0006397E" w:rsidRPr="006E5598" w:rsidRDefault="0006397E" w:rsidP="0006397E">
      <w:pPr>
        <w:pStyle w:val="NormalHanging12a"/>
        <w:widowControl/>
      </w:pPr>
      <w:r w:rsidRPr="006E5598">
        <w:t>1.</w:t>
      </w:r>
      <w:r w:rsidRPr="006E5598">
        <w:tab/>
        <w:t>Europaparlamentet antar nedanstående ståndpunkt vid första behandlingen</w:t>
      </w:r>
      <w:r w:rsidR="00187222" w:rsidRPr="006E5598">
        <w:rPr>
          <w:rStyle w:val="FootnoteReference"/>
        </w:rPr>
        <w:footnoteReference w:id="2"/>
      </w:r>
      <w:r w:rsidRPr="006E5598">
        <w:t>.</w:t>
      </w:r>
    </w:p>
    <w:p w14:paraId="580C12DC" w14:textId="77777777" w:rsidR="0006397E" w:rsidRPr="006E5598" w:rsidRDefault="0006397E" w:rsidP="0006397E">
      <w:pPr>
        <w:pStyle w:val="NormalHanging12a"/>
        <w:widowControl/>
      </w:pPr>
      <w:r w:rsidRPr="006E5598">
        <w:t>2.</w:t>
      </w:r>
      <w:r w:rsidRPr="006E5598">
        <w:tab/>
        <w:t>Europaparlamentet uppmanar kommissionen att på nytt lägga fram ärendet för parlamentet om den ersätter, väsentligt ändrar eller har för avsikt att väsentligt ändra sitt förslag.</w:t>
      </w:r>
    </w:p>
    <w:p w14:paraId="623C5DDB" w14:textId="77777777" w:rsidR="0006397E" w:rsidRPr="006E5598" w:rsidRDefault="0006397E" w:rsidP="0006397E">
      <w:pPr>
        <w:pStyle w:val="NormalHanging12a"/>
        <w:widowControl/>
      </w:pPr>
      <w:r w:rsidRPr="006E5598">
        <w:t>3.</w:t>
      </w:r>
      <w:r w:rsidRPr="006E5598">
        <w:tab/>
        <w:t>Europaparlamentet uppdrar åt talmannen att översända parlamentets ståndpunkt till rådet, kommissionen och de nationella parlamenten.</w:t>
      </w:r>
    </w:p>
    <w:p w14:paraId="40E995E4" w14:textId="77777777" w:rsidR="0006397E" w:rsidRPr="006E5598" w:rsidRDefault="0006397E" w:rsidP="0006397E">
      <w:pPr>
        <w:widowControl/>
      </w:pPr>
    </w:p>
    <w:p w14:paraId="2F489FAE" w14:textId="77777777" w:rsidR="00CB050D" w:rsidRDefault="00CB050D" w:rsidP="0006397E">
      <w:pPr>
        <w:pStyle w:val="AmNumberTabs"/>
        <w:keepNext/>
        <w:keepLines/>
        <w:widowControl/>
        <w:sectPr w:rsidR="00CB050D" w:rsidSect="00187222">
          <w:footerReference w:type="even" r:id="rId9"/>
          <w:footerReference w:type="first" r:id="rId10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5F8007C8" w14:textId="49C8116A" w:rsidR="00187222" w:rsidRPr="006E5598" w:rsidRDefault="00187222" w:rsidP="0006397E">
      <w:pPr>
        <w:pStyle w:val="AmNumberTabs"/>
        <w:keepNext/>
        <w:keepLines/>
        <w:widowControl/>
      </w:pPr>
      <w:r w:rsidRPr="006E5598">
        <w:lastRenderedPageBreak/>
        <w:t>P10_TC1-COD(2025)0039</w:t>
      </w:r>
    </w:p>
    <w:p w14:paraId="3206A764" w14:textId="5038E27D" w:rsidR="00187222" w:rsidRDefault="00187222" w:rsidP="006E5598">
      <w:pPr>
        <w:pStyle w:val="AmNumberTabs"/>
        <w:keepNext/>
        <w:keepLines/>
        <w:widowControl/>
        <w:rPr>
          <w:rFonts w:eastAsia="Calibri"/>
          <w:lang w:eastAsia="en-US"/>
        </w:rPr>
      </w:pPr>
      <w:r w:rsidRPr="006E5598">
        <w:t>Europaparlamentets ståndpunkt fastställd vid första behandlingen den 10 september 2025 inför antagandet av Europaparlamentets och rådets förordning (EU) 2025/… om</w:t>
      </w:r>
      <w:r w:rsidR="004B761F" w:rsidRPr="006E5598">
        <w:t xml:space="preserve"> </w:t>
      </w:r>
      <w:r w:rsidRPr="006E5598">
        <w:rPr>
          <w:rFonts w:eastAsia="Calibri"/>
          <w:lang w:eastAsia="en-US"/>
        </w:rPr>
        <w:t>ändring av förordning (EU) 2023/956 vad gäller förenkling och förstärkning av mekanismen för koldioxidjustering vid gränsen</w:t>
      </w:r>
    </w:p>
    <w:p w14:paraId="49B1FFD2" w14:textId="77777777" w:rsidR="00D537B2" w:rsidRDefault="00D537B2" w:rsidP="00D537B2">
      <w:pPr>
        <w:pStyle w:val="AmNumberTabs"/>
        <w:rPr>
          <w:rFonts w:eastAsia="Calibri"/>
          <w:lang w:eastAsia="en-US"/>
        </w:rPr>
      </w:pPr>
    </w:p>
    <w:p w14:paraId="0AA3E5E2" w14:textId="45B98CDE" w:rsidR="00D537B2" w:rsidRPr="00D537B2" w:rsidRDefault="00D537B2" w:rsidP="00D537B2">
      <w:pPr>
        <w:widowControl/>
        <w:rPr>
          <w:szCs w:val="24"/>
        </w:rPr>
      </w:pPr>
      <w:r w:rsidRPr="00D537B2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D537B2">
        <w:rPr>
          <w:i/>
          <w:szCs w:val="24"/>
          <w:lang w:eastAsia="en-US"/>
        </w:rPr>
        <w:t>5</w:t>
      </w:r>
      <w:r w:rsidRPr="00D537B2">
        <w:rPr>
          <w:i/>
          <w:szCs w:val="24"/>
          <w:lang w:eastAsia="en-US"/>
        </w:rPr>
        <w:t>/</w:t>
      </w:r>
      <w:r w:rsidRPr="00D537B2">
        <w:rPr>
          <w:i/>
          <w:szCs w:val="24"/>
          <w:lang w:eastAsia="en-US"/>
        </w:rPr>
        <w:t>2083</w:t>
      </w:r>
      <w:r w:rsidRPr="00D537B2">
        <w:rPr>
          <w:i/>
          <w:szCs w:val="24"/>
          <w:lang w:eastAsia="en-US"/>
        </w:rPr>
        <w:t>.)</w:t>
      </w:r>
    </w:p>
    <w:p w14:paraId="149E0D33" w14:textId="77777777" w:rsidR="00D537B2" w:rsidRDefault="00D537B2" w:rsidP="00D537B2">
      <w:pPr>
        <w:pStyle w:val="AmNumberTabs"/>
        <w:rPr>
          <w:rFonts w:eastAsia="Calibri"/>
          <w:lang w:eastAsia="en-US"/>
        </w:rPr>
      </w:pPr>
    </w:p>
    <w:p w14:paraId="09A51FDE" w14:textId="77777777" w:rsidR="00D537B2" w:rsidRPr="006E5598" w:rsidRDefault="00D537B2" w:rsidP="00D537B2">
      <w:pPr>
        <w:pStyle w:val="AmNumberTabs"/>
        <w:rPr>
          <w:rFonts w:eastAsia="Calibri"/>
          <w:lang w:eastAsia="en-US"/>
        </w:rPr>
      </w:pPr>
    </w:p>
    <w:sectPr w:rsidR="00D537B2" w:rsidRPr="006E5598" w:rsidSect="00D537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9B752" w14:textId="77777777" w:rsidR="00DB0CE4" w:rsidRPr="000D4C22" w:rsidRDefault="00DB0CE4">
      <w:r w:rsidRPr="000D4C22">
        <w:separator/>
      </w:r>
    </w:p>
  </w:endnote>
  <w:endnote w:type="continuationSeparator" w:id="0">
    <w:p w14:paraId="69C00327" w14:textId="77777777" w:rsidR="00DB0CE4" w:rsidRPr="000D4C22" w:rsidRDefault="00DB0CE4">
      <w:r w:rsidRPr="000D4C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A76E" w14:textId="77777777" w:rsidR="00187222" w:rsidRPr="00743296" w:rsidRDefault="00187222" w:rsidP="00785B87">
    <w:pPr>
      <w:pStyle w:val="Footer"/>
      <w:tabs>
        <w:tab w:val="clear" w:pos="4513"/>
        <w:tab w:val="center" w:pos="4819"/>
        <w:tab w:val="right" w:pos="8504"/>
        <w:tab w:val="right" w:pos="9638"/>
      </w:tabs>
    </w:pPr>
    <w:r w:rsidRPr="00743296">
      <w:t>PE-CONS No/YY</w:t>
    </w:r>
    <w:r w:rsidRPr="00743296">
      <w:tab/>
      <w:t>YYYY/NNNN(COD)</w:t>
    </w:r>
    <w:r w:rsidRPr="00743296">
      <w:tab/>
      <w:t>XYZ-AB/OP-QR</w:t>
    </w:r>
    <w:r w:rsidRPr="00743296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6764E" w14:textId="77777777" w:rsidR="00187222" w:rsidRPr="00743296" w:rsidRDefault="00187222" w:rsidP="00785B87">
    <w:pPr>
      <w:pStyle w:val="Footer"/>
      <w:tabs>
        <w:tab w:val="clear" w:pos="4513"/>
        <w:tab w:val="center" w:pos="4819"/>
        <w:tab w:val="right" w:pos="8504"/>
        <w:tab w:val="right" w:pos="9638"/>
      </w:tabs>
    </w:pPr>
    <w:r w:rsidRPr="00743296">
      <w:t>PE-CONS No/YY</w:t>
    </w:r>
    <w:r w:rsidRPr="00743296">
      <w:tab/>
      <w:t>YYYY/NNNN(COD)</w:t>
    </w:r>
    <w:r w:rsidRPr="00743296">
      <w:tab/>
      <w:t>XYZ-AB/OP-QR</w:t>
    </w:r>
    <w:r w:rsidRPr="0074329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7526" w14:textId="77777777" w:rsidR="00064002" w:rsidRPr="000D4C2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7CE2" w14:textId="77777777" w:rsidR="00064002" w:rsidRPr="000D4C2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86FE" w14:textId="77777777" w:rsidR="00064002" w:rsidRPr="000D4C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2FB4A" w14:textId="77777777" w:rsidR="00DB0CE4" w:rsidRPr="000D4C22" w:rsidRDefault="00DB0CE4">
      <w:r w:rsidRPr="000D4C22">
        <w:separator/>
      </w:r>
    </w:p>
  </w:footnote>
  <w:footnote w:type="continuationSeparator" w:id="0">
    <w:p w14:paraId="768ED636" w14:textId="77777777" w:rsidR="00DB0CE4" w:rsidRPr="000D4C22" w:rsidRDefault="00DB0CE4">
      <w:r w:rsidRPr="000D4C22">
        <w:continuationSeparator/>
      </w:r>
    </w:p>
  </w:footnote>
  <w:footnote w:id="1">
    <w:p w14:paraId="5187E839" w14:textId="012A5ED7" w:rsidR="0006397E" w:rsidRPr="006E5598" w:rsidRDefault="0006397E" w:rsidP="000D4C22">
      <w:pPr>
        <w:pStyle w:val="FootnoteText"/>
        <w:ind w:left="567" w:hanging="567"/>
        <w:rPr>
          <w:sz w:val="24"/>
          <w:lang w:val="fi-FI"/>
        </w:rPr>
      </w:pPr>
      <w:r w:rsidRPr="006E5598">
        <w:rPr>
          <w:rStyle w:val="FootnoteReference"/>
          <w:sz w:val="24"/>
          <w:lang w:val="sv-SE"/>
        </w:rPr>
        <w:footnoteRef/>
      </w:r>
      <w:r w:rsidR="000D4C22" w:rsidRPr="006E5598">
        <w:rPr>
          <w:sz w:val="24"/>
          <w:lang w:val="fi-FI"/>
        </w:rPr>
        <w:t xml:space="preserve"> </w:t>
      </w:r>
      <w:r w:rsidR="000D4C22" w:rsidRPr="006E5598">
        <w:rPr>
          <w:sz w:val="24"/>
          <w:lang w:val="fi-FI"/>
        </w:rPr>
        <w:tab/>
      </w:r>
      <w:r w:rsidR="002E77E7" w:rsidRPr="006E5598">
        <w:rPr>
          <w:sz w:val="24"/>
          <w:lang w:val="fi-FI"/>
        </w:rPr>
        <w:t xml:space="preserve">EUT C, C/2025/3201, 2.7.2025, ELI: </w:t>
      </w:r>
      <w:r w:rsidR="00D537B2">
        <w:fldChar w:fldCharType="begin"/>
      </w:r>
      <w:r w:rsidR="00D537B2" w:rsidRPr="00D537B2">
        <w:rPr>
          <w:lang w:val="fi-FI"/>
        </w:rPr>
        <w:instrText>HYPERLINK "http://data.europa.eu/eli/C/2025/3201/oj"</w:instrText>
      </w:r>
      <w:r w:rsidR="00D537B2">
        <w:fldChar w:fldCharType="separate"/>
      </w:r>
      <w:r w:rsidR="002E77E7" w:rsidRPr="006E5598">
        <w:rPr>
          <w:rStyle w:val="Hyperlink"/>
          <w:sz w:val="24"/>
          <w:lang w:val="fi-FI"/>
        </w:rPr>
        <w:t>http://data.europa.eu/eli/C/2025/3201/oj</w:t>
      </w:r>
      <w:r w:rsidR="00D537B2">
        <w:rPr>
          <w:rStyle w:val="Hyperlink"/>
          <w:sz w:val="24"/>
          <w:lang w:val="fi-FI"/>
        </w:rPr>
        <w:fldChar w:fldCharType="end"/>
      </w:r>
      <w:r w:rsidRPr="006E5598">
        <w:rPr>
          <w:sz w:val="24"/>
          <w:lang w:val="fi-FI"/>
        </w:rPr>
        <w:t>.</w:t>
      </w:r>
    </w:p>
  </w:footnote>
  <w:footnote w:id="2">
    <w:p w14:paraId="4D32F38A" w14:textId="547A00C9" w:rsidR="00187222" w:rsidRPr="006E5598" w:rsidRDefault="00187222" w:rsidP="00187222">
      <w:pPr>
        <w:pStyle w:val="FootnoteText"/>
        <w:ind w:left="567" w:hanging="567"/>
        <w:rPr>
          <w:sz w:val="24"/>
          <w:szCs w:val="24"/>
          <w:lang w:val="sv-SE"/>
        </w:rPr>
      </w:pPr>
      <w:r w:rsidRPr="006E5598">
        <w:rPr>
          <w:rStyle w:val="FootnoteReference"/>
          <w:sz w:val="24"/>
          <w:szCs w:val="24"/>
        </w:rPr>
        <w:footnoteRef/>
      </w:r>
      <w:r w:rsidRPr="006E5598">
        <w:rPr>
          <w:sz w:val="24"/>
          <w:szCs w:val="24"/>
          <w:lang w:val="sv-SE"/>
        </w:rPr>
        <w:t xml:space="preserve"> </w:t>
      </w:r>
      <w:r w:rsidRPr="006E5598">
        <w:rPr>
          <w:sz w:val="24"/>
          <w:szCs w:val="24"/>
          <w:lang w:val="sv-SE"/>
        </w:rPr>
        <w:tab/>
      </w:r>
      <w:r w:rsidRPr="006E5598">
        <w:rPr>
          <w:color w:val="000000"/>
          <w:sz w:val="24"/>
          <w:szCs w:val="24"/>
          <w:lang w:val="sv-SE"/>
        </w:rPr>
        <w:t>Denna ståndpunkt ersätter ändringarna antagna den 22 maj 2025 (</w:t>
      </w:r>
      <w:proofErr w:type="spellStart"/>
      <w:r w:rsidRPr="006E5598">
        <w:rPr>
          <w:color w:val="000000"/>
          <w:sz w:val="24"/>
          <w:szCs w:val="24"/>
          <w:lang w:val="sv-SE"/>
        </w:rPr>
        <w:t>Antagna</w:t>
      </w:r>
      <w:r w:rsidR="00CB050D">
        <w:rPr>
          <w:color w:val="000000"/>
          <w:sz w:val="24"/>
          <w:szCs w:val="24"/>
          <w:lang w:val="sv-SE"/>
        </w:rPr>
        <w:t>_</w:t>
      </w:r>
      <w:r w:rsidRPr="006E5598">
        <w:rPr>
          <w:color w:val="000000"/>
          <w:sz w:val="24"/>
          <w:szCs w:val="24"/>
          <w:lang w:val="sv-SE"/>
        </w:rPr>
        <w:t>texter</w:t>
      </w:r>
      <w:proofErr w:type="spellEnd"/>
      <w:r w:rsidRPr="006E5598">
        <w:rPr>
          <w:color w:val="000000"/>
          <w:sz w:val="24"/>
          <w:szCs w:val="24"/>
          <w:lang w:val="sv-SE"/>
        </w:rPr>
        <w:t>, P10_TA(2025)0108).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C7B83" w14:textId="77777777" w:rsidR="00064002" w:rsidRPr="000D4C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8D503" w14:textId="77777777" w:rsidR="00064002" w:rsidRPr="000D4C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63A8" w14:textId="77777777" w:rsidR="00064002" w:rsidRPr="000D4C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581987229">
    <w:abstractNumId w:val="0"/>
  </w:num>
  <w:num w:numId="2" w16cid:durableId="612055360">
    <w:abstractNumId w:val="2"/>
  </w:num>
  <w:num w:numId="3" w16cid:durableId="89863878">
    <w:abstractNumId w:val="5"/>
  </w:num>
  <w:num w:numId="4" w16cid:durableId="1116214019">
    <w:abstractNumId w:val="7"/>
  </w:num>
  <w:num w:numId="5" w16cid:durableId="100683066">
    <w:abstractNumId w:val="6"/>
  </w:num>
  <w:num w:numId="6" w16cid:durableId="2011904013">
    <w:abstractNumId w:val="8"/>
  </w:num>
  <w:num w:numId="7" w16cid:durableId="209072054">
    <w:abstractNumId w:val="9"/>
  </w:num>
  <w:num w:numId="8" w16cid:durableId="1410810465">
    <w:abstractNumId w:val="3"/>
  </w:num>
  <w:num w:numId="9" w16cid:durableId="1430278845">
    <w:abstractNumId w:val="1"/>
  </w:num>
  <w:num w:numId="10" w16cid:durableId="877856902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5/2025"/>
    <w:docVar w:name="dvlangue" w:val="SV"/>
    <w:docVar w:name="dvnumam" w:val="4"/>
    <w:docVar w:name="dvpe" w:val="773.301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23/956 vad gäller förenkling och förstärkning av mekanismen för koldioxidjustering vid gränsen(COM(2025)0087 – C10-0035/2025 – 2025/0039(COD))"/>
  </w:docVars>
  <w:rsids>
    <w:rsidRoot w:val="00DB0CE4"/>
    <w:rsid w:val="00002272"/>
    <w:rsid w:val="0006397E"/>
    <w:rsid w:val="00064002"/>
    <w:rsid w:val="000677B9"/>
    <w:rsid w:val="000831BA"/>
    <w:rsid w:val="000A42CC"/>
    <w:rsid w:val="000D4C22"/>
    <w:rsid w:val="000E7DD9"/>
    <w:rsid w:val="0010095E"/>
    <w:rsid w:val="00125B37"/>
    <w:rsid w:val="00187222"/>
    <w:rsid w:val="00187494"/>
    <w:rsid w:val="001F32AE"/>
    <w:rsid w:val="00243CFB"/>
    <w:rsid w:val="002767FF"/>
    <w:rsid w:val="002B0981"/>
    <w:rsid w:val="002B18FE"/>
    <w:rsid w:val="002B5493"/>
    <w:rsid w:val="002E77E7"/>
    <w:rsid w:val="00315FDE"/>
    <w:rsid w:val="00343214"/>
    <w:rsid w:val="00361C00"/>
    <w:rsid w:val="00395FA1"/>
    <w:rsid w:val="003D45B9"/>
    <w:rsid w:val="003E15D4"/>
    <w:rsid w:val="003E234C"/>
    <w:rsid w:val="00411CCE"/>
    <w:rsid w:val="0041666E"/>
    <w:rsid w:val="00421060"/>
    <w:rsid w:val="00471C19"/>
    <w:rsid w:val="004867E3"/>
    <w:rsid w:val="00494A28"/>
    <w:rsid w:val="004B761F"/>
    <w:rsid w:val="004C0004"/>
    <w:rsid w:val="004C25E4"/>
    <w:rsid w:val="004C5D52"/>
    <w:rsid w:val="0050519A"/>
    <w:rsid w:val="005072A1"/>
    <w:rsid w:val="00514517"/>
    <w:rsid w:val="00515E2B"/>
    <w:rsid w:val="00545827"/>
    <w:rsid w:val="00560270"/>
    <w:rsid w:val="005B27F5"/>
    <w:rsid w:val="005C2568"/>
    <w:rsid w:val="005F0493"/>
    <w:rsid w:val="005F1B17"/>
    <w:rsid w:val="006037C0"/>
    <w:rsid w:val="006631B6"/>
    <w:rsid w:val="00680577"/>
    <w:rsid w:val="00695D75"/>
    <w:rsid w:val="006E559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8B4"/>
    <w:rsid w:val="00A778C7"/>
    <w:rsid w:val="00AB441E"/>
    <w:rsid w:val="00AB6293"/>
    <w:rsid w:val="00AC3EA9"/>
    <w:rsid w:val="00AE0928"/>
    <w:rsid w:val="00AF3B82"/>
    <w:rsid w:val="00B12E95"/>
    <w:rsid w:val="00B22876"/>
    <w:rsid w:val="00B558F0"/>
    <w:rsid w:val="00BD48FE"/>
    <w:rsid w:val="00BD7BD8"/>
    <w:rsid w:val="00BE6ADC"/>
    <w:rsid w:val="00C02DAD"/>
    <w:rsid w:val="00C05BFE"/>
    <w:rsid w:val="00C23CD4"/>
    <w:rsid w:val="00C61C0C"/>
    <w:rsid w:val="00C941CB"/>
    <w:rsid w:val="00CB050D"/>
    <w:rsid w:val="00CC2357"/>
    <w:rsid w:val="00CF071A"/>
    <w:rsid w:val="00D058B8"/>
    <w:rsid w:val="00D537B2"/>
    <w:rsid w:val="00D56C11"/>
    <w:rsid w:val="00D64514"/>
    <w:rsid w:val="00D834A0"/>
    <w:rsid w:val="00D872DF"/>
    <w:rsid w:val="00D91E21"/>
    <w:rsid w:val="00DA7FCD"/>
    <w:rsid w:val="00DB0CE4"/>
    <w:rsid w:val="00E365E1"/>
    <w:rsid w:val="00E820A4"/>
    <w:rsid w:val="00EB006A"/>
    <w:rsid w:val="00EB4772"/>
    <w:rsid w:val="00ED169E"/>
    <w:rsid w:val="00ED4235"/>
    <w:rsid w:val="00EF60B8"/>
    <w:rsid w:val="00F04346"/>
    <w:rsid w:val="00F075DC"/>
    <w:rsid w:val="00F149E9"/>
    <w:rsid w:val="00F35808"/>
    <w:rsid w:val="00F5134D"/>
    <w:rsid w:val="00F514D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FF506"/>
  <w15:chartTrackingRefBased/>
  <w15:docId w15:val="{0A58242E-6EE5-421E-BE03-B2B0DBBB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6397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06397E"/>
    <w:pPr>
      <w:spacing w:after="120"/>
    </w:pPr>
  </w:style>
  <w:style w:type="paragraph" w:customStyle="1" w:styleId="PageHeading">
    <w:name w:val="PageHeading"/>
    <w:basedOn w:val="Normal"/>
    <w:rsid w:val="0006397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6397E"/>
    <w:rPr>
      <w:b/>
    </w:rPr>
  </w:style>
  <w:style w:type="paragraph" w:customStyle="1" w:styleId="NormalBold12a">
    <w:name w:val="NormalBold12a"/>
    <w:basedOn w:val="Normal"/>
    <w:rsid w:val="0006397E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06397E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0639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97E"/>
    <w:rPr>
      <w:sz w:val="24"/>
      <w:lang w:val="sv-SE"/>
    </w:rPr>
  </w:style>
  <w:style w:type="paragraph" w:customStyle="1" w:styleId="AmColumnHeading">
    <w:name w:val="AmColumnHeading"/>
    <w:basedOn w:val="Normal"/>
    <w:rsid w:val="000639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639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6397E"/>
    <w:pPr>
      <w:spacing w:before="240"/>
    </w:pPr>
    <w:rPr>
      <w:b/>
    </w:rPr>
  </w:style>
  <w:style w:type="paragraph" w:customStyle="1" w:styleId="EPFooter">
    <w:name w:val="EPFooter"/>
    <w:basedOn w:val="Normal"/>
    <w:rsid w:val="0006397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6397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06397E"/>
    <w:rPr>
      <w:b/>
      <w:sz w:val="24"/>
      <w:lang w:val="sv-SE"/>
    </w:rPr>
  </w:style>
  <w:style w:type="paragraph" w:customStyle="1" w:styleId="Normal6">
    <w:name w:val="Normal6"/>
    <w:basedOn w:val="Normal"/>
    <w:link w:val="Normal6Char"/>
    <w:rsid w:val="0006397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6397E"/>
    <w:rPr>
      <w:sz w:val="24"/>
      <w:lang w:val="sv-SE"/>
    </w:rPr>
  </w:style>
  <w:style w:type="paragraph" w:customStyle="1" w:styleId="ColumnHeading">
    <w:name w:val="ColumnHeading"/>
    <w:basedOn w:val="Normal"/>
    <w:rsid w:val="0006397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06397E"/>
    <w:rPr>
      <w:b/>
      <w:sz w:val="24"/>
      <w:lang w:val="sv-SE"/>
    </w:rPr>
  </w:style>
  <w:style w:type="character" w:customStyle="1" w:styleId="oj-sub">
    <w:name w:val="oj-sub"/>
    <w:rsid w:val="0006397E"/>
  </w:style>
  <w:style w:type="paragraph" w:customStyle="1" w:styleId="Normal12a">
    <w:name w:val="Normal12a"/>
    <w:basedOn w:val="Normal"/>
    <w:rsid w:val="0006397E"/>
    <w:pPr>
      <w:spacing w:after="240"/>
    </w:pPr>
  </w:style>
  <w:style w:type="paragraph" w:customStyle="1" w:styleId="PageHeadingNotTOC">
    <w:name w:val="PageHeadingNotTOC"/>
    <w:basedOn w:val="Normal"/>
    <w:rsid w:val="0006397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06397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6397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6397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6397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06397E"/>
    <w:pPr>
      <w:spacing w:after="480"/>
    </w:pPr>
  </w:style>
  <w:style w:type="paragraph" w:customStyle="1" w:styleId="Footprint12b">
    <w:name w:val="Footprint12b"/>
    <w:basedOn w:val="Normal"/>
    <w:rsid w:val="0006397E"/>
    <w:pPr>
      <w:spacing w:before="240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06397E"/>
    <w:rPr>
      <w:sz w:val="24"/>
      <w:lang w:val="sv-SE"/>
    </w:rPr>
  </w:style>
  <w:style w:type="character" w:customStyle="1" w:styleId="Bold">
    <w:name w:val="Bold"/>
    <w:uiPriority w:val="1"/>
    <w:rsid w:val="0006397E"/>
    <w:rPr>
      <w:b/>
      <w:bCs w:val="0"/>
    </w:rPr>
  </w:style>
  <w:style w:type="character" w:styleId="Hyperlink">
    <w:name w:val="Hyperlink"/>
    <w:basedOn w:val="DefaultParagraphFont"/>
    <w:uiPriority w:val="99"/>
    <w:rsid w:val="000639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77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45B9"/>
    <w:rPr>
      <w:sz w:val="24"/>
      <w:lang w:val="sv-SE"/>
    </w:rPr>
  </w:style>
  <w:style w:type="paragraph" w:customStyle="1" w:styleId="CharCharChar1">
    <w:name w:val="Char Char Char1"/>
    <w:basedOn w:val="Normal"/>
    <w:link w:val="FootnoteReference"/>
    <w:uiPriority w:val="99"/>
    <w:rsid w:val="00187222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AmDocTypeTab">
    <w:name w:val="AmDocTypeTab"/>
    <w:basedOn w:val="Normal"/>
    <w:rsid w:val="00187222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18722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187222"/>
    <w:pPr>
      <w:spacing w:after="240"/>
      <w:jc w:val="center"/>
    </w:pPr>
  </w:style>
  <w:style w:type="paragraph" w:customStyle="1" w:styleId="AmDateTab">
    <w:name w:val="AmDateTab"/>
    <w:basedOn w:val="Normal"/>
    <w:rsid w:val="0018722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87222"/>
    <w:pPr>
      <w:spacing w:before="720" w:after="240"/>
      <w:jc w:val="center"/>
    </w:pPr>
  </w:style>
  <w:style w:type="paragraph" w:styleId="TOCHeading">
    <w:name w:val="TOC Heading"/>
    <w:basedOn w:val="Normal"/>
    <w:next w:val="Normal"/>
    <w:uiPriority w:val="39"/>
    <w:unhideWhenUsed/>
    <w:qFormat/>
    <w:rsid w:val="0018722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1872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222"/>
    <w:rPr>
      <w:sz w:val="24"/>
      <w:lang w:val="sv-SE"/>
    </w:rPr>
  </w:style>
  <w:style w:type="numbering" w:customStyle="1" w:styleId="NoList1">
    <w:name w:val="No List1"/>
    <w:next w:val="NoList"/>
    <w:uiPriority w:val="99"/>
    <w:semiHidden/>
    <w:unhideWhenUsed/>
    <w:rsid w:val="00187222"/>
  </w:style>
  <w:style w:type="character" w:customStyle="1" w:styleId="Heading1Char">
    <w:name w:val="Heading 1 Char"/>
    <w:basedOn w:val="DefaultParagraphFont"/>
    <w:link w:val="Heading1"/>
    <w:uiPriority w:val="9"/>
    <w:rsid w:val="0018722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22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22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22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22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22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222"/>
    <w:rPr>
      <w:rFonts w:ascii="Arial" w:hAnsi="Arial"/>
      <w:sz w:val="24"/>
      <w:lang w:val="sv-SE"/>
    </w:rPr>
  </w:style>
  <w:style w:type="paragraph" w:styleId="ListBullet4">
    <w:name w:val="List Bullet 4"/>
    <w:basedOn w:val="Normal"/>
    <w:rsid w:val="00187222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187222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Text1">
    <w:name w:val="Text 1"/>
    <w:basedOn w:val="Normal"/>
    <w:rsid w:val="00187222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8722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87222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87222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187222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187222"/>
    <w:pPr>
      <w:spacing w:before="120" w:after="120"/>
      <w:jc w:val="both"/>
    </w:pPr>
    <w:rPr>
      <w:lang w:val="sv-S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87222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187222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187222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187222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187222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187222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187222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87222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87222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87222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87222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87222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87222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87222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18722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18722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87222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722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187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7222"/>
    <w:rPr>
      <w:b/>
      <w:bCs/>
      <w:lang w:val="sv-SE"/>
    </w:rPr>
  </w:style>
  <w:style w:type="paragraph" w:styleId="BalloonText">
    <w:name w:val="Balloon Text"/>
    <w:basedOn w:val="Normal"/>
    <w:link w:val="BalloonTextChar"/>
    <w:rsid w:val="00187222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222"/>
    <w:rPr>
      <w:rFonts w:ascii="Tahoma" w:hAnsi="Tahoma" w:cs="Tahoma"/>
      <w:sz w:val="16"/>
      <w:szCs w:val="16"/>
      <w:lang w:val="sv-SE"/>
    </w:rPr>
  </w:style>
  <w:style w:type="paragraph" w:styleId="Caption">
    <w:name w:val="caption"/>
    <w:basedOn w:val="Normal"/>
    <w:next w:val="Normal"/>
    <w:uiPriority w:val="35"/>
    <w:qFormat/>
    <w:rsid w:val="00187222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187222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rsid w:val="0018722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187222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187222"/>
    <w:rPr>
      <w:b/>
      <w:bCs/>
    </w:rPr>
  </w:style>
  <w:style w:type="character" w:styleId="Emphasis">
    <w:name w:val="Emphasis"/>
    <w:basedOn w:val="DefaultParagraphFont"/>
    <w:qFormat/>
    <w:rsid w:val="00187222"/>
    <w:rPr>
      <w:i/>
      <w:iCs/>
    </w:rPr>
  </w:style>
  <w:style w:type="paragraph" w:styleId="NoSpacing">
    <w:name w:val="No Spacing"/>
    <w:basedOn w:val="Normal"/>
    <w:uiPriority w:val="1"/>
    <w:qFormat/>
    <w:rsid w:val="00187222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87222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87222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187222"/>
    <w:rPr>
      <w:vertAlign w:val="superscript"/>
    </w:rPr>
  </w:style>
  <w:style w:type="paragraph" w:styleId="TOC4">
    <w:name w:val="toc 4"/>
    <w:basedOn w:val="Normal"/>
    <w:next w:val="Normal"/>
    <w:uiPriority w:val="39"/>
    <w:unhideWhenUsed/>
    <w:rsid w:val="0018722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8722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8722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8722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8722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87222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2025-10-20T12:35:00Z</dcterms:created>
  <dcterms:modified xsi:type="dcterms:W3CDTF">2025-10-20T12:35:00Z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