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763B" w14:paraId="357C36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80252A" w14:textId="77777777" w:rsidR="00751A4A" w:rsidRPr="00E3763B" w:rsidRDefault="00243381" w:rsidP="0010095E">
            <w:pPr>
              <w:pStyle w:val="EPName"/>
            </w:pPr>
            <w:r w:rsidRPr="00E3763B">
              <w:t>Parlament Europejski</w:t>
            </w:r>
          </w:p>
          <w:p w14:paraId="671EA707" w14:textId="77777777" w:rsidR="00751A4A" w:rsidRPr="00E376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763B">
              <w:t>2024</w:t>
            </w:r>
            <w:r w:rsidR="00817416" w:rsidRPr="00E3763B">
              <w:t>-202</w:t>
            </w:r>
            <w:r w:rsidRPr="00E3763B">
              <w:t>9</w:t>
            </w:r>
          </w:p>
        </w:tc>
        <w:tc>
          <w:tcPr>
            <w:tcW w:w="2268" w:type="dxa"/>
            <w:shd w:val="clear" w:color="auto" w:fill="auto"/>
          </w:tcPr>
          <w:p w14:paraId="1DFAB19B" w14:textId="77777777" w:rsidR="00751A4A" w:rsidRPr="00E3763B" w:rsidRDefault="00187494" w:rsidP="0010095E">
            <w:pPr>
              <w:pStyle w:val="EPLogo"/>
            </w:pPr>
            <w:r w:rsidRPr="00E3763B">
              <w:rPr>
                <w:noProof/>
                <w:lang w:eastAsia="ja-JP"/>
              </w:rPr>
              <w:drawing>
                <wp:inline distT="0" distB="0" distL="0" distR="0" wp14:anchorId="4A762CB4" wp14:editId="329DE0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49E9CD" w14:textId="77777777" w:rsidR="00D058B8" w:rsidRPr="00E3763B" w:rsidRDefault="00D058B8" w:rsidP="004C5D52">
      <w:pPr>
        <w:pStyle w:val="LineTop"/>
      </w:pPr>
    </w:p>
    <w:p w14:paraId="239B59B5" w14:textId="77777777" w:rsidR="00680577" w:rsidRPr="00E3763B" w:rsidRDefault="00243381" w:rsidP="00680577">
      <w:pPr>
        <w:pStyle w:val="EPBodyTA1"/>
      </w:pPr>
      <w:r w:rsidRPr="00E3763B">
        <w:t>TEKSTY PRZYJĘTE</w:t>
      </w:r>
    </w:p>
    <w:p w14:paraId="19CD2E87" w14:textId="77777777" w:rsidR="00D058B8" w:rsidRPr="00E3763B" w:rsidRDefault="00D058B8" w:rsidP="00D058B8">
      <w:pPr>
        <w:pStyle w:val="LineBottom"/>
      </w:pPr>
    </w:p>
    <w:p w14:paraId="6F7EA63D" w14:textId="0702B887" w:rsidR="00243381" w:rsidRPr="00E3763B" w:rsidRDefault="00243381" w:rsidP="00243381">
      <w:pPr>
        <w:pStyle w:val="ATHeading1"/>
      </w:pPr>
      <w:bookmarkStart w:id="0" w:name="TANumber"/>
      <w:r w:rsidRPr="00E3763B">
        <w:t>P10_</w:t>
      </w:r>
      <w:proofErr w:type="gramStart"/>
      <w:r w:rsidRPr="00E3763B">
        <w:t>TA(</w:t>
      </w:r>
      <w:proofErr w:type="gramEnd"/>
      <w:r w:rsidRPr="00E3763B">
        <w:t>2025)0</w:t>
      </w:r>
      <w:bookmarkEnd w:id="0"/>
      <w:r w:rsidR="000F4F87">
        <w:t>181</w:t>
      </w:r>
    </w:p>
    <w:p w14:paraId="68BC7103" w14:textId="1734BC00" w:rsidR="00243381" w:rsidRPr="002E704B" w:rsidRDefault="002E704B" w:rsidP="00243381">
      <w:pPr>
        <w:pStyle w:val="ATHeading2"/>
      </w:pPr>
      <w:r w:rsidRPr="002E704B">
        <w:t xml:space="preserve">Przedłużenie terminu utworzenia zautomatyzowanego systemu zarządzania sprawami </w:t>
      </w:r>
      <w:proofErr w:type="spellStart"/>
      <w:r w:rsidRPr="002E704B">
        <w:t>Eurojustu</w:t>
      </w:r>
      <w:proofErr w:type="spellEnd"/>
    </w:p>
    <w:p w14:paraId="20486DDD" w14:textId="77777777" w:rsidR="00243381" w:rsidRPr="00E3763B" w:rsidRDefault="00243381" w:rsidP="00243381">
      <w:pPr>
        <w:rPr>
          <w:i/>
          <w:vanish/>
        </w:rPr>
      </w:pPr>
      <w:r w:rsidRPr="00E3763B">
        <w:rPr>
          <w:i/>
        </w:rPr>
        <w:fldChar w:fldCharType="begin"/>
      </w:r>
      <w:r w:rsidRPr="00E3763B">
        <w:rPr>
          <w:i/>
        </w:rPr>
        <w:instrText xml:space="preserve"> TC"(</w:instrText>
      </w:r>
      <w:bookmarkStart w:id="1" w:name="DocNumber"/>
      <w:r w:rsidRPr="00E3763B">
        <w:rPr>
          <w:i/>
        </w:rPr>
        <w:instrText>A10-0152/2025</w:instrText>
      </w:r>
      <w:bookmarkEnd w:id="1"/>
      <w:r w:rsidRPr="00E3763B">
        <w:rPr>
          <w:i/>
        </w:rPr>
        <w:instrText xml:space="preserve"> - Sprawozdawca: Javier Zarzalejos)"\l3 \n&gt; \* MERGEFORMAT </w:instrText>
      </w:r>
      <w:r w:rsidRPr="00E3763B">
        <w:rPr>
          <w:i/>
        </w:rPr>
        <w:fldChar w:fldCharType="end"/>
      </w:r>
    </w:p>
    <w:p w14:paraId="15AB6EBC" w14:textId="77777777" w:rsidR="00243381" w:rsidRPr="00E3763B" w:rsidRDefault="00243381" w:rsidP="00243381">
      <w:pPr>
        <w:rPr>
          <w:vanish/>
        </w:rPr>
      </w:pPr>
      <w:bookmarkStart w:id="2" w:name="Commission"/>
      <w:r w:rsidRPr="00E3763B">
        <w:rPr>
          <w:vanish/>
        </w:rPr>
        <w:t>Komisja Wolności Obywatelskich, Sprawiedliwości i Spraw Wewnętrznych</w:t>
      </w:r>
      <w:bookmarkEnd w:id="2"/>
    </w:p>
    <w:p w14:paraId="6CC3E5A8" w14:textId="77777777" w:rsidR="00243381" w:rsidRPr="00E3763B" w:rsidRDefault="00243381" w:rsidP="00243381">
      <w:pPr>
        <w:rPr>
          <w:vanish/>
        </w:rPr>
      </w:pPr>
      <w:bookmarkStart w:id="3" w:name="PE"/>
      <w:r w:rsidRPr="00E3763B">
        <w:rPr>
          <w:vanish/>
        </w:rPr>
        <w:t>PE775.648</w:t>
      </w:r>
      <w:bookmarkEnd w:id="3"/>
    </w:p>
    <w:p w14:paraId="324E4330" w14:textId="7E629787" w:rsidR="00243381" w:rsidRPr="00E3763B" w:rsidRDefault="00243381" w:rsidP="00243381">
      <w:pPr>
        <w:pStyle w:val="ATHeading3"/>
      </w:pPr>
      <w:bookmarkStart w:id="4" w:name="Sujet"/>
      <w:r w:rsidRPr="00E3763B">
        <w:t xml:space="preserve">Rezolucja ustawodawcza Parlamentu Europejskiego z dnia </w:t>
      </w:r>
      <w:r w:rsidR="002E704B">
        <w:t>10 września</w:t>
      </w:r>
      <w:r w:rsidRPr="00E3763B">
        <w:t xml:space="preserve"> 2025 r. w sprawie wniosku dotyczącego rozporządzenia Parlamentu Europejskiego i Rady zmieniającego rozporządzenie (UE) 2018/1727 w odniesieniu do przedłużenia terminu utworzenia zautomatyzowanego systemu zarządzania sprawami </w:t>
      </w:r>
      <w:proofErr w:type="spellStart"/>
      <w:r w:rsidRPr="00E3763B">
        <w:t>Eurojustu</w:t>
      </w:r>
      <w:bookmarkEnd w:id="4"/>
      <w:proofErr w:type="spellEnd"/>
      <w:r w:rsidRPr="00E3763B">
        <w:t xml:space="preserve"> </w:t>
      </w:r>
      <w:bookmarkStart w:id="5" w:name="References"/>
      <w:r w:rsidRPr="00E3763B">
        <w:t>(</w:t>
      </w:r>
      <w:proofErr w:type="gramStart"/>
      <w:r w:rsidRPr="00E3763B">
        <w:t>COM(</w:t>
      </w:r>
      <w:proofErr w:type="gramEnd"/>
      <w:r w:rsidRPr="00E3763B">
        <w:t>2025)0143  – C10-0061/2025  – 2025/0074(COD))</w:t>
      </w:r>
      <w:bookmarkEnd w:id="5"/>
    </w:p>
    <w:p w14:paraId="7F74444D" w14:textId="77777777" w:rsidR="00243381" w:rsidRPr="00E3763B" w:rsidRDefault="00243381" w:rsidP="00243381"/>
    <w:p w14:paraId="0B6D5194" w14:textId="77777777" w:rsidR="005000E2" w:rsidRPr="00E3763B" w:rsidRDefault="005000E2" w:rsidP="005000E2">
      <w:pPr>
        <w:pStyle w:val="NormalBold"/>
      </w:pPr>
      <w:bookmarkStart w:id="6" w:name="TextBodyBegin"/>
      <w:bookmarkEnd w:id="6"/>
      <w:r w:rsidRPr="00E3763B">
        <w:t>(Zwykła procedura ustawodawcza: pierwsze czytanie)</w:t>
      </w:r>
    </w:p>
    <w:p w14:paraId="7BDF41A6" w14:textId="77777777" w:rsidR="005000E2" w:rsidRPr="00E3763B" w:rsidRDefault="005000E2" w:rsidP="005000E2">
      <w:pPr>
        <w:pStyle w:val="EPComma"/>
      </w:pPr>
      <w:r w:rsidRPr="00E3763B">
        <w:rPr>
          <w:i/>
          <w:iCs/>
        </w:rPr>
        <w:t>Parlament Europejski,</w:t>
      </w:r>
    </w:p>
    <w:p w14:paraId="3EE687EC" w14:textId="77777777" w:rsidR="005000E2" w:rsidRPr="00E3763B" w:rsidRDefault="005000E2" w:rsidP="005000E2">
      <w:pPr>
        <w:pStyle w:val="NormalHanging12a"/>
      </w:pPr>
      <w:r w:rsidRPr="00E3763B">
        <w:t>–</w:t>
      </w:r>
      <w:r w:rsidRPr="00E3763B">
        <w:tab/>
        <w:t>uwzględniając wniosek Komisji przedstawiony Parlamentowi Europejskiemu i Radzie (</w:t>
      </w:r>
      <w:proofErr w:type="gramStart"/>
      <w:r w:rsidRPr="00E3763B">
        <w:t>COM(</w:t>
      </w:r>
      <w:proofErr w:type="gramEnd"/>
      <w:r w:rsidRPr="00E3763B">
        <w:t>2025)0143),</w:t>
      </w:r>
    </w:p>
    <w:p w14:paraId="2CF94413" w14:textId="77777777" w:rsidR="005000E2" w:rsidRPr="00E3763B" w:rsidRDefault="005000E2" w:rsidP="005000E2">
      <w:pPr>
        <w:pStyle w:val="NormalHanging12a"/>
      </w:pPr>
      <w:r w:rsidRPr="00E3763B">
        <w:t>–</w:t>
      </w:r>
      <w:r w:rsidRPr="00E3763B">
        <w:tab/>
        <w:t>uwzględniając art. 294 ust. 2 oraz art. 85 Traktatu o funkcjonowaniu Unii Europejskiej, zgodnie z którymi Komisja przedstawiła wniosek Parlamentowi (C10</w:t>
      </w:r>
      <w:r w:rsidRPr="00E3763B">
        <w:noBreakHyphen/>
        <w:t>0061/2025),</w:t>
      </w:r>
    </w:p>
    <w:p w14:paraId="71B5507C" w14:textId="77777777" w:rsidR="005000E2" w:rsidRDefault="005000E2" w:rsidP="005000E2">
      <w:pPr>
        <w:pStyle w:val="NormalHanging12a"/>
      </w:pPr>
      <w:r w:rsidRPr="00E3763B">
        <w:t>–</w:t>
      </w:r>
      <w:r w:rsidRPr="00E3763B">
        <w:tab/>
        <w:t>uwzględniając art. 294 ust. 3 Traktatu o funkcjonowaniu Unii Europejskiej,</w:t>
      </w:r>
    </w:p>
    <w:p w14:paraId="1FA8BCEF" w14:textId="33C45DB5" w:rsidR="002E704B" w:rsidRPr="00E3763B" w:rsidRDefault="002E704B" w:rsidP="005000E2">
      <w:pPr>
        <w:pStyle w:val="NormalHanging12a"/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 xml:space="preserve">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23 lipca</w:t>
      </w:r>
      <w:r w:rsidRPr="00710F4D">
        <w:rPr>
          <w:szCs w:val="24"/>
        </w:rPr>
        <w:t xml:space="preserve"> </w:t>
      </w:r>
      <w:r>
        <w:rPr>
          <w:szCs w:val="24"/>
        </w:rPr>
        <w:t>2025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>zgodnie z art. 294 ust. 4 Traktatu o funkcjonowaniu Unii Europejskiej,</w:t>
      </w:r>
    </w:p>
    <w:p w14:paraId="53DD9F1B" w14:textId="77777777" w:rsidR="005000E2" w:rsidRPr="00E3763B" w:rsidRDefault="005000E2" w:rsidP="005000E2">
      <w:pPr>
        <w:pStyle w:val="NormalHanging12a"/>
      </w:pPr>
      <w:r w:rsidRPr="00E3763B">
        <w:t>–</w:t>
      </w:r>
      <w:r w:rsidRPr="00E3763B">
        <w:tab/>
        <w:t>uwzględniając art. 60 Regulaminu,</w:t>
      </w:r>
    </w:p>
    <w:p w14:paraId="782DA499" w14:textId="77777777" w:rsidR="005000E2" w:rsidRPr="00E3763B" w:rsidRDefault="005000E2" w:rsidP="005000E2">
      <w:pPr>
        <w:pStyle w:val="NormalHanging12a"/>
      </w:pPr>
      <w:r w:rsidRPr="00E3763B">
        <w:t>–</w:t>
      </w:r>
      <w:r w:rsidRPr="00E3763B">
        <w:tab/>
        <w:t>uwzględniając sprawozdanie Komisji Wolności Obywatelskich, Sprawiedliwości i Spraw Wewnętrznych (A10-0152/2025),</w:t>
      </w:r>
    </w:p>
    <w:p w14:paraId="0A1080F7" w14:textId="241DD139" w:rsidR="005000E2" w:rsidRPr="00E3763B" w:rsidRDefault="005000E2" w:rsidP="005000E2">
      <w:pPr>
        <w:pStyle w:val="NormalHanging12a"/>
      </w:pPr>
      <w:r w:rsidRPr="00E3763B">
        <w:t>1.</w:t>
      </w:r>
      <w:r w:rsidRPr="00E3763B">
        <w:tab/>
        <w:t xml:space="preserve">zatwierdza </w:t>
      </w:r>
      <w:r w:rsidR="002E704B">
        <w:t>poniższe</w:t>
      </w:r>
      <w:r w:rsidR="002E704B" w:rsidRPr="00E3763B">
        <w:t xml:space="preserve"> </w:t>
      </w:r>
      <w:r w:rsidRPr="00E3763B">
        <w:t>stanowisko w pierwszym czytaniu;</w:t>
      </w:r>
    </w:p>
    <w:p w14:paraId="36302F1D" w14:textId="77777777" w:rsidR="005000E2" w:rsidRPr="00E3763B" w:rsidRDefault="005000E2" w:rsidP="005000E2">
      <w:pPr>
        <w:pStyle w:val="NormalHanging12a"/>
      </w:pPr>
      <w:r w:rsidRPr="00E3763B">
        <w:t>2.</w:t>
      </w:r>
      <w:r w:rsidRPr="00E3763B">
        <w:tab/>
        <w:t>zwraca się do Komisji o ponowne przekazanie mu sprawy, jeśli zastąpi ona pierwotny wniosek, wprowadzi w nim istotne zmiany lub planuje ich wprowadzenie;</w:t>
      </w:r>
    </w:p>
    <w:p w14:paraId="718C4BE4" w14:textId="1775AF0B" w:rsidR="00E3763B" w:rsidRPr="00E3763B" w:rsidRDefault="005000E2" w:rsidP="00E3763B">
      <w:pPr>
        <w:pStyle w:val="NormalHanging12a"/>
      </w:pPr>
      <w:r w:rsidRPr="00E3763B">
        <w:t>3.</w:t>
      </w:r>
      <w:r w:rsidRPr="00E3763B">
        <w:tab/>
        <w:t xml:space="preserve">zobowiązuje swoją przewodniczącą do przekazania stanowiska Parlamentu Radzie i </w:t>
      </w:r>
      <w:r w:rsidRPr="00E3763B">
        <w:lastRenderedPageBreak/>
        <w:t>Komisji oraz parlamentom narodowym.</w:t>
      </w:r>
    </w:p>
    <w:p w14:paraId="51CED172" w14:textId="77777777" w:rsidR="00D0476B" w:rsidRDefault="00D0476B">
      <w:pPr>
        <w:widowControl/>
        <w:sectPr w:rsidR="00D0476B" w:rsidSect="00E376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AF47BC7" w14:textId="77624092" w:rsidR="002E704B" w:rsidRDefault="002E704B" w:rsidP="002E704B">
      <w:pPr>
        <w:spacing w:after="240"/>
        <w:rPr>
          <w:b/>
        </w:rPr>
      </w:pPr>
      <w:r>
        <w:rPr>
          <w:b/>
        </w:rPr>
        <w:lastRenderedPageBreak/>
        <w:t>P10_TC1-</w:t>
      </w:r>
      <w:proofErr w:type="gramStart"/>
      <w:r>
        <w:rPr>
          <w:b/>
        </w:rPr>
        <w:t>COD(</w:t>
      </w:r>
      <w:proofErr w:type="gramEnd"/>
      <w:r>
        <w:rPr>
          <w:b/>
        </w:rPr>
        <w:t>2025)0074</w:t>
      </w:r>
    </w:p>
    <w:p w14:paraId="26D8F6A2" w14:textId="620A9A42" w:rsidR="002E704B" w:rsidRDefault="002E704B" w:rsidP="002E704B">
      <w:pPr>
        <w:rPr>
          <w:b/>
          <w:bCs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10 września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2025/... </w:t>
      </w:r>
      <w:r w:rsidRPr="002E704B">
        <w:rPr>
          <w:b/>
          <w:bCs/>
        </w:rPr>
        <w:t xml:space="preserve">zmieniającego rozporządzenie (UE) 2018/1727 w odniesieniu do przedłużenia terminu utworzenia zautomatyzowanego systemu zarządzania sprawami </w:t>
      </w:r>
      <w:proofErr w:type="spellStart"/>
      <w:r w:rsidRPr="002E704B">
        <w:rPr>
          <w:b/>
          <w:bCs/>
        </w:rPr>
        <w:t>Eurojustu</w:t>
      </w:r>
      <w:proofErr w:type="spellEnd"/>
    </w:p>
    <w:p w14:paraId="7CDAF694" w14:textId="77777777" w:rsidR="00D061BC" w:rsidRDefault="00D061BC" w:rsidP="002E704B">
      <w:pPr>
        <w:rPr>
          <w:b/>
          <w:bCs/>
        </w:rPr>
      </w:pPr>
    </w:p>
    <w:p w14:paraId="66451C77" w14:textId="0D5BDDD8" w:rsidR="00D061BC" w:rsidRPr="00B73F5C" w:rsidRDefault="00D061BC" w:rsidP="002E704B"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2082</w:t>
      </w:r>
      <w:r>
        <w:rPr>
          <w:i/>
        </w:rPr>
        <w:t>.)</w:t>
      </w:r>
    </w:p>
    <w:sectPr w:rsidR="00D061BC" w:rsidRPr="00B73F5C" w:rsidSect="00E376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EB968" w14:textId="77777777" w:rsidR="00243381" w:rsidRPr="00E3763B" w:rsidRDefault="00243381">
      <w:r w:rsidRPr="00E3763B">
        <w:separator/>
      </w:r>
    </w:p>
  </w:endnote>
  <w:endnote w:type="continuationSeparator" w:id="0">
    <w:p w14:paraId="58008D3C" w14:textId="77777777" w:rsidR="00243381" w:rsidRPr="00E3763B" w:rsidRDefault="00243381">
      <w:r w:rsidRPr="00E376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9C918" w14:textId="77777777" w:rsidR="00064002" w:rsidRPr="00E376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948B" w14:textId="77777777" w:rsidR="00064002" w:rsidRPr="00E376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3F126" w14:textId="77777777" w:rsidR="00064002" w:rsidRPr="00E376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631B9" w14:textId="77777777" w:rsidR="00243381" w:rsidRPr="00E3763B" w:rsidRDefault="00243381">
      <w:r w:rsidRPr="00E3763B">
        <w:separator/>
      </w:r>
    </w:p>
  </w:footnote>
  <w:footnote w:type="continuationSeparator" w:id="0">
    <w:p w14:paraId="06D4FF96" w14:textId="77777777" w:rsidR="00243381" w:rsidRPr="00E3763B" w:rsidRDefault="00243381">
      <w:r w:rsidRPr="00E376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A750" w14:textId="77777777" w:rsidR="00064002" w:rsidRPr="00E376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0C4D4" w14:textId="77777777" w:rsidR="00064002" w:rsidRPr="00E376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02EC" w14:textId="77777777" w:rsidR="00064002" w:rsidRPr="00E376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4233311">
    <w:abstractNumId w:val="9"/>
  </w:num>
  <w:num w:numId="2" w16cid:durableId="1459445897">
    <w:abstractNumId w:val="9"/>
  </w:num>
  <w:num w:numId="3" w16cid:durableId="1766880825">
    <w:abstractNumId w:val="7"/>
  </w:num>
  <w:num w:numId="4" w16cid:durableId="1357080120">
    <w:abstractNumId w:val="7"/>
  </w:num>
  <w:num w:numId="5" w16cid:durableId="1259826014">
    <w:abstractNumId w:val="6"/>
  </w:num>
  <w:num w:numId="6" w16cid:durableId="1715082278">
    <w:abstractNumId w:val="6"/>
  </w:num>
  <w:num w:numId="7" w16cid:durableId="153692251">
    <w:abstractNumId w:val="5"/>
  </w:num>
  <w:num w:numId="8" w16cid:durableId="374232583">
    <w:abstractNumId w:val="5"/>
  </w:num>
  <w:num w:numId="9" w16cid:durableId="340860391">
    <w:abstractNumId w:val="4"/>
  </w:num>
  <w:num w:numId="10" w16cid:durableId="762380985">
    <w:abstractNumId w:val="4"/>
  </w:num>
  <w:num w:numId="11" w16cid:durableId="689799160">
    <w:abstractNumId w:val="8"/>
  </w:num>
  <w:num w:numId="12" w16cid:durableId="1762797616">
    <w:abstractNumId w:val="8"/>
  </w:num>
  <w:num w:numId="13" w16cid:durableId="173423570">
    <w:abstractNumId w:val="3"/>
  </w:num>
  <w:num w:numId="14" w16cid:durableId="975379340">
    <w:abstractNumId w:val="3"/>
  </w:num>
  <w:num w:numId="15" w16cid:durableId="366805521">
    <w:abstractNumId w:val="2"/>
  </w:num>
  <w:num w:numId="16" w16cid:durableId="151146455">
    <w:abstractNumId w:val="2"/>
  </w:num>
  <w:num w:numId="17" w16cid:durableId="1456369528">
    <w:abstractNumId w:val="1"/>
  </w:num>
  <w:num w:numId="18" w16cid:durableId="227427553">
    <w:abstractNumId w:val="1"/>
  </w:num>
  <w:num w:numId="19" w16cid:durableId="1234462590">
    <w:abstractNumId w:val="0"/>
  </w:num>
  <w:num w:numId="20" w16cid:durableId="916744089">
    <w:abstractNumId w:val="0"/>
  </w:num>
  <w:num w:numId="21" w16cid:durableId="1421832351">
    <w:abstractNumId w:val="9"/>
  </w:num>
  <w:num w:numId="22" w16cid:durableId="1823736765">
    <w:abstractNumId w:val="7"/>
  </w:num>
  <w:num w:numId="23" w16cid:durableId="694112810">
    <w:abstractNumId w:val="6"/>
  </w:num>
  <w:num w:numId="24" w16cid:durableId="1854102374">
    <w:abstractNumId w:val="5"/>
  </w:num>
  <w:num w:numId="25" w16cid:durableId="761679005">
    <w:abstractNumId w:val="4"/>
  </w:num>
  <w:num w:numId="26" w16cid:durableId="1557937660">
    <w:abstractNumId w:val="8"/>
  </w:num>
  <w:num w:numId="27" w16cid:durableId="558786291">
    <w:abstractNumId w:val="3"/>
  </w:num>
  <w:num w:numId="28" w16cid:durableId="1707019069">
    <w:abstractNumId w:val="2"/>
  </w:num>
  <w:num w:numId="29" w16cid:durableId="201329625">
    <w:abstractNumId w:val="1"/>
  </w:num>
  <w:num w:numId="30" w16cid:durableId="1586836614">
    <w:abstractNumId w:val="0"/>
  </w:num>
  <w:num w:numId="31" w16cid:durableId="1274437698">
    <w:abstractNumId w:val="9"/>
  </w:num>
  <w:num w:numId="32" w16cid:durableId="1949047786">
    <w:abstractNumId w:val="7"/>
  </w:num>
  <w:num w:numId="33" w16cid:durableId="706687353">
    <w:abstractNumId w:val="6"/>
  </w:num>
  <w:num w:numId="34" w16cid:durableId="1037045306">
    <w:abstractNumId w:val="5"/>
  </w:num>
  <w:num w:numId="35" w16cid:durableId="1824273926">
    <w:abstractNumId w:val="4"/>
  </w:num>
  <w:num w:numId="36" w16cid:durableId="1403679063">
    <w:abstractNumId w:val="8"/>
  </w:num>
  <w:num w:numId="37" w16cid:durableId="843670832">
    <w:abstractNumId w:val="3"/>
  </w:num>
  <w:num w:numId="38" w16cid:durableId="1271081687">
    <w:abstractNumId w:val="2"/>
  </w:num>
  <w:num w:numId="39" w16cid:durableId="1356803729">
    <w:abstractNumId w:val="1"/>
  </w:num>
  <w:num w:numId="40" w16cid:durableId="1542329459">
    <w:abstractNumId w:val="0"/>
  </w:num>
  <w:num w:numId="41" w16cid:durableId="1895313784">
    <w:abstractNumId w:val="10"/>
  </w:num>
  <w:num w:numId="42" w16cid:durableId="811559820">
    <w:abstractNumId w:val="10"/>
  </w:num>
  <w:num w:numId="43" w16cid:durableId="435372839">
    <w:abstractNumId w:val="10"/>
  </w:num>
  <w:num w:numId="44" w16cid:durableId="18883000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PL"/>
    <w:docVar w:name="dvnumam" w:val="0"/>
    <w:docVar w:name="dvpe" w:val="775.648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2018/1727 w odniesieniu do przedłużenia terminu utworzenia zautomatyzowanego systemu zarządzania sprawami Eurojustu(COM(2025)0143  – C10-0061/2025  – 2025/0074(COD))"/>
  </w:docVars>
  <w:rsids>
    <w:rsidRoot w:val="00243381"/>
    <w:rsid w:val="00002272"/>
    <w:rsid w:val="00064002"/>
    <w:rsid w:val="000677B9"/>
    <w:rsid w:val="000831BA"/>
    <w:rsid w:val="000A42CC"/>
    <w:rsid w:val="000E7DD9"/>
    <w:rsid w:val="000F4F87"/>
    <w:rsid w:val="0010008B"/>
    <w:rsid w:val="0010095E"/>
    <w:rsid w:val="00125B37"/>
    <w:rsid w:val="00187494"/>
    <w:rsid w:val="001F32AE"/>
    <w:rsid w:val="00243381"/>
    <w:rsid w:val="002767FF"/>
    <w:rsid w:val="002B18FE"/>
    <w:rsid w:val="002B5493"/>
    <w:rsid w:val="002E704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0E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B8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B8D"/>
    <w:rsid w:val="009509D8"/>
    <w:rsid w:val="00950B64"/>
    <w:rsid w:val="00981893"/>
    <w:rsid w:val="00A11AA3"/>
    <w:rsid w:val="00A1687D"/>
    <w:rsid w:val="00A27509"/>
    <w:rsid w:val="00A43E52"/>
    <w:rsid w:val="00A4678D"/>
    <w:rsid w:val="00A778C7"/>
    <w:rsid w:val="00AA3AD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141"/>
    <w:rsid w:val="00C05BFE"/>
    <w:rsid w:val="00C23CD4"/>
    <w:rsid w:val="00C61C0C"/>
    <w:rsid w:val="00C941CB"/>
    <w:rsid w:val="00CC2357"/>
    <w:rsid w:val="00CF071A"/>
    <w:rsid w:val="00D0476B"/>
    <w:rsid w:val="00D058B8"/>
    <w:rsid w:val="00D061BC"/>
    <w:rsid w:val="00D56C11"/>
    <w:rsid w:val="00D834A0"/>
    <w:rsid w:val="00D872DF"/>
    <w:rsid w:val="00D91E21"/>
    <w:rsid w:val="00DA7FCD"/>
    <w:rsid w:val="00E365E1"/>
    <w:rsid w:val="00E3763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32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6EE98"/>
  <w15:chartTrackingRefBased/>
  <w15:docId w15:val="{6F684E98-1FD7-4DAA-A91F-5F567EF8F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00E2"/>
    <w:pPr>
      <w:spacing w:before="480" w:after="240"/>
    </w:pPr>
  </w:style>
  <w:style w:type="paragraph" w:customStyle="1" w:styleId="NormalBold">
    <w:name w:val="NormalBold"/>
    <w:basedOn w:val="Normal"/>
    <w:rsid w:val="005000E2"/>
    <w:rPr>
      <w:b/>
    </w:rPr>
  </w:style>
  <w:style w:type="paragraph" w:customStyle="1" w:styleId="NormalHanging12a">
    <w:name w:val="NormalHanging12a"/>
    <w:basedOn w:val="Normal"/>
    <w:rsid w:val="005000E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E704B"/>
    <w:rPr>
      <w:sz w:val="24"/>
      <w:lang w:val="pl-PL"/>
    </w:rPr>
  </w:style>
  <w:style w:type="paragraph" w:customStyle="1" w:styleId="ERVersions">
    <w:name w:val="ERVersions"/>
    <w:basedOn w:val="Normal"/>
    <w:rsid w:val="002E704B"/>
    <w:pPr>
      <w:spacing w:after="240"/>
    </w:pPr>
    <w:rPr>
      <w:i/>
    </w:rPr>
  </w:style>
  <w:style w:type="paragraph" w:customStyle="1" w:styleId="Point0">
    <w:name w:val="Point 0"/>
    <w:basedOn w:val="Normal"/>
    <w:rsid w:val="002E704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E704B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E704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E704B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E704B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E704B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E704B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E704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E704B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E704B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E704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E704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styleId="Hyperlink">
    <w:name w:val="Hyperlink"/>
    <w:uiPriority w:val="99"/>
    <w:rsid w:val="002E70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2025-10-31T10:27:00Z</dcterms:created>
  <dcterms:modified xsi:type="dcterms:W3CDTF">2025-10-31T10:27:00Z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