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B7571" w14:paraId="73F4998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EA5648A" w14:textId="77777777" w:rsidR="00751A4A" w:rsidRPr="007B7571" w:rsidRDefault="00BE5EB5" w:rsidP="0010095E">
            <w:pPr>
              <w:pStyle w:val="EPName"/>
            </w:pPr>
            <w:r w:rsidRPr="007B7571">
              <w:t>Parlement européen</w:t>
            </w:r>
          </w:p>
          <w:p w14:paraId="6A0EE20A" w14:textId="77777777" w:rsidR="00751A4A" w:rsidRPr="007B757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B7571">
              <w:t>2024</w:t>
            </w:r>
            <w:r w:rsidR="00817416" w:rsidRPr="007B7571">
              <w:t>-202</w:t>
            </w:r>
            <w:r w:rsidRPr="007B7571">
              <w:t>9</w:t>
            </w:r>
          </w:p>
        </w:tc>
        <w:tc>
          <w:tcPr>
            <w:tcW w:w="2268" w:type="dxa"/>
            <w:shd w:val="clear" w:color="auto" w:fill="auto"/>
          </w:tcPr>
          <w:p w14:paraId="580286A7" w14:textId="77777777" w:rsidR="00751A4A" w:rsidRPr="007B7571" w:rsidRDefault="00187494" w:rsidP="0010095E">
            <w:pPr>
              <w:pStyle w:val="EPLogo"/>
            </w:pPr>
            <w:r w:rsidRPr="007B7571">
              <w:rPr>
                <w:noProof/>
                <w:lang w:eastAsia="ja-JP"/>
              </w:rPr>
              <w:drawing>
                <wp:inline distT="0" distB="0" distL="0" distR="0" wp14:anchorId="24FA4843" wp14:editId="30B2F68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B26FE4" w14:textId="77777777" w:rsidR="00D058B8" w:rsidRPr="007B7571" w:rsidRDefault="00D058B8" w:rsidP="004C5D52">
      <w:pPr>
        <w:pStyle w:val="LineTop"/>
      </w:pPr>
    </w:p>
    <w:p w14:paraId="1D7B38F3" w14:textId="77777777" w:rsidR="00680577" w:rsidRPr="007B7571" w:rsidRDefault="00BE5EB5" w:rsidP="00680577">
      <w:pPr>
        <w:pStyle w:val="EPBodyTA1"/>
      </w:pPr>
      <w:r w:rsidRPr="007B7571">
        <w:t>TEXTES ADOPTÉS</w:t>
      </w:r>
    </w:p>
    <w:p w14:paraId="1B4481D2" w14:textId="77777777" w:rsidR="00D058B8" w:rsidRPr="007B7571" w:rsidRDefault="00D058B8" w:rsidP="00D058B8">
      <w:pPr>
        <w:pStyle w:val="LineBottom"/>
      </w:pPr>
    </w:p>
    <w:p w14:paraId="2E3509F7" w14:textId="453F3B3F" w:rsidR="00BE5EB5" w:rsidRPr="007B7571" w:rsidRDefault="00BE5EB5" w:rsidP="00BE5EB5">
      <w:pPr>
        <w:pStyle w:val="ATHeading1"/>
      </w:pPr>
      <w:bookmarkStart w:id="0" w:name="TANumber"/>
      <w:r w:rsidRPr="007B7571">
        <w:t>P10_TA(2025)0</w:t>
      </w:r>
      <w:r w:rsidR="002C2F81">
        <w:t>182</w:t>
      </w:r>
      <w:bookmarkEnd w:id="0"/>
    </w:p>
    <w:p w14:paraId="43CC16CE" w14:textId="77777777" w:rsidR="00BE5EB5" w:rsidRPr="007B7571" w:rsidRDefault="00BE5EB5" w:rsidP="00BE5EB5">
      <w:pPr>
        <w:pStyle w:val="ATHeading2"/>
      </w:pPr>
      <w:bookmarkStart w:id="1" w:name="title"/>
      <w:r w:rsidRPr="007B7571">
        <w:t>Accord de partenariat intérimaire CE/États du Pacifique: adhésion du Vanuatu</w:t>
      </w:r>
      <w:bookmarkEnd w:id="1"/>
    </w:p>
    <w:p w14:paraId="0793C105" w14:textId="77777777" w:rsidR="00BE5EB5" w:rsidRPr="007B7571" w:rsidRDefault="00BE5EB5" w:rsidP="00BE5EB5">
      <w:pPr>
        <w:rPr>
          <w:i/>
          <w:vanish/>
        </w:rPr>
      </w:pPr>
      <w:r w:rsidRPr="007B7571">
        <w:rPr>
          <w:i/>
        </w:rPr>
        <w:fldChar w:fldCharType="begin"/>
      </w:r>
      <w:r w:rsidRPr="007B7571">
        <w:rPr>
          <w:i/>
        </w:rPr>
        <w:instrText xml:space="preserve"> TC"(</w:instrText>
      </w:r>
      <w:bookmarkStart w:id="2" w:name="DocNumber"/>
      <w:r w:rsidRPr="007B7571">
        <w:rPr>
          <w:i/>
        </w:rPr>
        <w:instrText>A10-0141/2025</w:instrText>
      </w:r>
      <w:bookmarkEnd w:id="2"/>
      <w:r w:rsidRPr="007B7571">
        <w:rPr>
          <w:i/>
        </w:rPr>
        <w:instrText xml:space="preserve"> - Rapporteur: Dariusz Joński)"\l3 \n&gt; \* MERGEFORMAT </w:instrText>
      </w:r>
      <w:r w:rsidRPr="007B7571">
        <w:rPr>
          <w:i/>
        </w:rPr>
        <w:fldChar w:fldCharType="end"/>
      </w:r>
    </w:p>
    <w:p w14:paraId="4A608AAC" w14:textId="77777777" w:rsidR="00BE5EB5" w:rsidRPr="007B7571" w:rsidRDefault="00BE5EB5" w:rsidP="00BE5EB5">
      <w:pPr>
        <w:rPr>
          <w:vanish/>
        </w:rPr>
      </w:pPr>
      <w:bookmarkStart w:id="3" w:name="Commission"/>
      <w:r w:rsidRPr="007B7571">
        <w:rPr>
          <w:vanish/>
        </w:rPr>
        <w:t>Commission du commerce international</w:t>
      </w:r>
      <w:bookmarkEnd w:id="3"/>
    </w:p>
    <w:p w14:paraId="74B4C89D" w14:textId="77777777" w:rsidR="00BE5EB5" w:rsidRPr="007B7571" w:rsidRDefault="00BE5EB5" w:rsidP="00BE5EB5">
      <w:pPr>
        <w:rPr>
          <w:vanish/>
        </w:rPr>
      </w:pPr>
      <w:bookmarkStart w:id="4" w:name="PE"/>
      <w:r w:rsidRPr="007B7571">
        <w:rPr>
          <w:vanish/>
        </w:rPr>
        <w:t>PE773.421</w:t>
      </w:r>
      <w:bookmarkEnd w:id="4"/>
    </w:p>
    <w:p w14:paraId="568130F6" w14:textId="51EF7329" w:rsidR="00BE5EB5" w:rsidRPr="007B7571" w:rsidRDefault="00BE5EB5" w:rsidP="00BE5EB5">
      <w:pPr>
        <w:pStyle w:val="ATHeading3"/>
      </w:pPr>
      <w:bookmarkStart w:id="5" w:name="Sujet"/>
      <w:r w:rsidRPr="007B7571">
        <w:t xml:space="preserve">Résolution législative du Parlement européen du </w:t>
      </w:r>
      <w:r w:rsidR="007B7571">
        <w:t>10 septembre</w:t>
      </w:r>
      <w:r w:rsidRPr="007B7571">
        <w:t xml:space="preserve"> 2025 sur le projet de décision du Conseil relative à l’adhésion du Vanuatu à l’accord de partenariat intérimaire entre la Communauté européenne, d’une part, et les États du Pacifique, d’autre part</w:t>
      </w:r>
      <w:bookmarkEnd w:id="5"/>
      <w:r w:rsidRPr="007B7571">
        <w:t xml:space="preserve"> </w:t>
      </w:r>
      <w:bookmarkStart w:id="6" w:name="References"/>
      <w:r w:rsidRPr="007B7571">
        <w:t>(07847/2025 – C10-0085/2025 – 2025/0055(NLE))</w:t>
      </w:r>
      <w:bookmarkEnd w:id="6"/>
    </w:p>
    <w:p w14:paraId="6BA2BA6A" w14:textId="77777777" w:rsidR="00A01531" w:rsidRPr="007B7571" w:rsidRDefault="00A01531" w:rsidP="00A01531">
      <w:pPr>
        <w:pStyle w:val="NormalBold"/>
      </w:pPr>
      <w:r w:rsidRPr="007B7571">
        <w:t>(Approbation)</w:t>
      </w:r>
    </w:p>
    <w:p w14:paraId="5CD67742" w14:textId="77777777" w:rsidR="00A01531" w:rsidRPr="007B7571" w:rsidRDefault="00A01531" w:rsidP="00A01531">
      <w:pPr>
        <w:pStyle w:val="EPComma"/>
      </w:pPr>
      <w:r w:rsidRPr="007B7571">
        <w:rPr>
          <w:i/>
        </w:rPr>
        <w:t>Le Parlement européen</w:t>
      </w:r>
      <w:r w:rsidRPr="007B7571">
        <w:t>,</w:t>
      </w:r>
    </w:p>
    <w:p w14:paraId="2AA9F778" w14:textId="77777777" w:rsidR="00A01531" w:rsidRPr="007B7571" w:rsidRDefault="00A01531" w:rsidP="004D2CD7">
      <w:pPr>
        <w:pStyle w:val="NormalHanging12a"/>
        <w:widowControl/>
      </w:pPr>
      <w:r w:rsidRPr="007B7571">
        <w:t>–</w:t>
      </w:r>
      <w:r w:rsidRPr="007B7571">
        <w:tab/>
        <w:t>vu le projet de décision du Conseil (07847/2025),</w:t>
      </w:r>
    </w:p>
    <w:p w14:paraId="55877DED" w14:textId="77777777" w:rsidR="00A01531" w:rsidRPr="007B7571" w:rsidRDefault="00A01531" w:rsidP="004D2CD7">
      <w:pPr>
        <w:pStyle w:val="NormalHanging12a"/>
        <w:widowControl/>
      </w:pPr>
      <w:r w:rsidRPr="007B7571">
        <w:t>–</w:t>
      </w:r>
      <w:r w:rsidRPr="007B7571">
        <w:tab/>
        <w:t>vu l’accord de partenariat intérimaire entre la Communauté européenne, d’une part, et les États du Pacifique, d’autre part</w:t>
      </w:r>
      <w:r w:rsidRPr="007B7571">
        <w:rPr>
          <w:rStyle w:val="FootnoteReference"/>
        </w:rPr>
        <w:footnoteReference w:id="1"/>
      </w:r>
      <w:r w:rsidRPr="007B7571">
        <w:t>,</w:t>
      </w:r>
    </w:p>
    <w:p w14:paraId="49F6C3F0" w14:textId="77777777" w:rsidR="00A01531" w:rsidRPr="007B7571" w:rsidRDefault="00A01531" w:rsidP="004D2CD7">
      <w:pPr>
        <w:pStyle w:val="NormalHanging12a"/>
        <w:widowControl/>
      </w:pPr>
      <w:r w:rsidRPr="007B7571">
        <w:t>–</w:t>
      </w:r>
      <w:r w:rsidRPr="007B7571">
        <w:tab/>
        <w:t>vu la demande d’approbation présentée par le Conseil conformément à l’article 207, paragraphe 4, premier alinéa, et à l’article 218, paragraphe 6, deuxième alinéa, point a) v), du traité sur le fonctionnement de l’Union européenne (C10</w:t>
      </w:r>
      <w:r w:rsidRPr="007B7571">
        <w:noBreakHyphen/>
        <w:t>0085/2025),</w:t>
      </w:r>
    </w:p>
    <w:p w14:paraId="1AC7BC09" w14:textId="77777777" w:rsidR="00A01531" w:rsidRPr="007B7571" w:rsidRDefault="00A01531" w:rsidP="004D2CD7">
      <w:pPr>
        <w:pStyle w:val="NormalHanging12a"/>
        <w:widowControl/>
      </w:pPr>
      <w:r w:rsidRPr="007B7571">
        <w:t>–</w:t>
      </w:r>
      <w:r w:rsidRPr="007B7571">
        <w:tab/>
        <w:t>vu l’article 107, paragraphes 1 et 4, ainsi que l’article 117, paragraphe 7, de son règlement intérieur,</w:t>
      </w:r>
    </w:p>
    <w:p w14:paraId="7B8563AE" w14:textId="77777777" w:rsidR="00A01531" w:rsidRPr="007B7571" w:rsidRDefault="00A01531" w:rsidP="004D2CD7">
      <w:pPr>
        <w:pStyle w:val="NormalHanging12a"/>
        <w:widowControl/>
      </w:pPr>
      <w:r w:rsidRPr="007B7571">
        <w:t>–</w:t>
      </w:r>
      <w:r w:rsidRPr="007B7571">
        <w:tab/>
        <w:t>vu la recommandation de la commission du commerce international (A10-0141/2025),</w:t>
      </w:r>
    </w:p>
    <w:p w14:paraId="474E162D" w14:textId="77777777" w:rsidR="00A01531" w:rsidRPr="007B7571" w:rsidRDefault="00A01531" w:rsidP="004D2CD7">
      <w:pPr>
        <w:pStyle w:val="NormalHanging12a"/>
        <w:widowControl/>
      </w:pPr>
      <w:r w:rsidRPr="007B7571">
        <w:t>1.</w:t>
      </w:r>
      <w:r w:rsidRPr="007B7571">
        <w:tab/>
        <w:t>donne son approbation à l’adhésion du Vanuatu à l’accord;</w:t>
      </w:r>
    </w:p>
    <w:p w14:paraId="6749D83C" w14:textId="30A540F6" w:rsidR="00E365E1" w:rsidRPr="007B7571" w:rsidRDefault="00A01531" w:rsidP="004D2CD7">
      <w:pPr>
        <w:pStyle w:val="NormalHanging12a"/>
        <w:widowControl/>
      </w:pPr>
      <w:r w:rsidRPr="007B7571">
        <w:t>2.</w:t>
      </w:r>
      <w:r w:rsidRPr="007B7571">
        <w:tab/>
        <w:t>charge sa Présidente de transmettre la position du Parlement au Conseil et à la Commission, ainsi qu’aux gouvernements et aux parlements des États membres et du Vanuatu.</w:t>
      </w:r>
    </w:p>
    <w:sectPr w:rsidR="00E365E1" w:rsidRPr="007B7571" w:rsidSect="00CB1E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DAC19" w14:textId="77777777" w:rsidR="00BE5EB5" w:rsidRPr="00CB1EE0" w:rsidRDefault="00BE5EB5">
      <w:r w:rsidRPr="00CB1EE0">
        <w:separator/>
      </w:r>
    </w:p>
  </w:endnote>
  <w:endnote w:type="continuationSeparator" w:id="0">
    <w:p w14:paraId="6E0AD1DB" w14:textId="77777777" w:rsidR="00BE5EB5" w:rsidRPr="00CB1EE0" w:rsidRDefault="00BE5EB5">
      <w:r w:rsidRPr="00CB1EE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8C7AA" w14:textId="77777777" w:rsidR="00064002" w:rsidRPr="00CB1EE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D9D7F" w14:textId="77777777" w:rsidR="00064002" w:rsidRPr="00CB1EE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CD30A" w14:textId="77777777" w:rsidR="00064002" w:rsidRPr="00CB1EE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B8897" w14:textId="77777777" w:rsidR="00BE5EB5" w:rsidRPr="00CB1EE0" w:rsidRDefault="00BE5EB5">
      <w:r w:rsidRPr="00CB1EE0">
        <w:separator/>
      </w:r>
    </w:p>
  </w:footnote>
  <w:footnote w:type="continuationSeparator" w:id="0">
    <w:p w14:paraId="5D94A09C" w14:textId="77777777" w:rsidR="00BE5EB5" w:rsidRPr="00CB1EE0" w:rsidRDefault="00BE5EB5">
      <w:r w:rsidRPr="00CB1EE0">
        <w:continuationSeparator/>
      </w:r>
    </w:p>
  </w:footnote>
  <w:footnote w:id="1">
    <w:p w14:paraId="401F8A2B" w14:textId="23DDA2DC" w:rsidR="00A01531" w:rsidRPr="007B7571" w:rsidRDefault="00A01531" w:rsidP="00CB1EE0">
      <w:pPr>
        <w:pStyle w:val="FootnoteText"/>
        <w:ind w:left="567" w:hanging="567"/>
        <w:rPr>
          <w:sz w:val="24"/>
          <w:szCs w:val="24"/>
          <w:lang w:val="fi-FI"/>
        </w:rPr>
      </w:pPr>
      <w:r w:rsidRPr="00CB1EE0">
        <w:rPr>
          <w:rStyle w:val="FootnoteReference"/>
          <w:sz w:val="24"/>
          <w:szCs w:val="24"/>
        </w:rPr>
        <w:footnoteRef/>
      </w:r>
      <w:r w:rsidR="00CB1EE0" w:rsidRPr="007B7571">
        <w:rPr>
          <w:sz w:val="24"/>
          <w:lang w:val="fi-FI"/>
        </w:rPr>
        <w:t xml:space="preserve"> </w:t>
      </w:r>
      <w:r w:rsidR="00CB1EE0" w:rsidRPr="007B7571">
        <w:rPr>
          <w:sz w:val="24"/>
          <w:lang w:val="fi-FI"/>
        </w:rPr>
        <w:tab/>
      </w:r>
      <w:r w:rsidRPr="007B7571">
        <w:rPr>
          <w:sz w:val="24"/>
          <w:lang w:val="fi-FI"/>
        </w:rPr>
        <w:t xml:space="preserve">JO L 272 du 16.10.2009, p. 2, ELI: </w:t>
      </w:r>
      <w:hyperlink r:id="rId1" w:history="1">
        <w:r w:rsidRPr="007B7571">
          <w:rPr>
            <w:rStyle w:val="Hyperlink"/>
            <w:sz w:val="24"/>
            <w:lang w:val="fi-FI"/>
          </w:rPr>
          <w:t>http://data.europa.eu/eli/agree_internation/2009/729/oj</w:t>
        </w:r>
      </w:hyperlink>
      <w:r w:rsidRPr="007B7571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E2F9" w14:textId="77777777" w:rsidR="00064002" w:rsidRPr="00CB1EE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E4250" w14:textId="77777777" w:rsidR="00064002" w:rsidRPr="00CB1EE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5A8C2" w14:textId="77777777" w:rsidR="00064002" w:rsidRPr="00CB1EE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6875822">
    <w:abstractNumId w:val="9"/>
  </w:num>
  <w:num w:numId="2" w16cid:durableId="2107118947">
    <w:abstractNumId w:val="9"/>
  </w:num>
  <w:num w:numId="3" w16cid:durableId="497187021">
    <w:abstractNumId w:val="7"/>
  </w:num>
  <w:num w:numId="4" w16cid:durableId="549730506">
    <w:abstractNumId w:val="7"/>
  </w:num>
  <w:num w:numId="5" w16cid:durableId="1317034164">
    <w:abstractNumId w:val="6"/>
  </w:num>
  <w:num w:numId="6" w16cid:durableId="651176366">
    <w:abstractNumId w:val="6"/>
  </w:num>
  <w:num w:numId="7" w16cid:durableId="539515014">
    <w:abstractNumId w:val="5"/>
  </w:num>
  <w:num w:numId="8" w16cid:durableId="646862050">
    <w:abstractNumId w:val="5"/>
  </w:num>
  <w:num w:numId="9" w16cid:durableId="895818057">
    <w:abstractNumId w:val="4"/>
  </w:num>
  <w:num w:numId="10" w16cid:durableId="1854108060">
    <w:abstractNumId w:val="4"/>
  </w:num>
  <w:num w:numId="11" w16cid:durableId="1352682246">
    <w:abstractNumId w:val="8"/>
  </w:num>
  <w:num w:numId="12" w16cid:durableId="467868433">
    <w:abstractNumId w:val="8"/>
  </w:num>
  <w:num w:numId="13" w16cid:durableId="654837285">
    <w:abstractNumId w:val="3"/>
  </w:num>
  <w:num w:numId="14" w16cid:durableId="1004698962">
    <w:abstractNumId w:val="3"/>
  </w:num>
  <w:num w:numId="15" w16cid:durableId="2077508939">
    <w:abstractNumId w:val="2"/>
  </w:num>
  <w:num w:numId="16" w16cid:durableId="1535653646">
    <w:abstractNumId w:val="2"/>
  </w:num>
  <w:num w:numId="17" w16cid:durableId="262812078">
    <w:abstractNumId w:val="1"/>
  </w:num>
  <w:num w:numId="18" w16cid:durableId="941692019">
    <w:abstractNumId w:val="1"/>
  </w:num>
  <w:num w:numId="19" w16cid:durableId="1975404633">
    <w:abstractNumId w:val="0"/>
  </w:num>
  <w:num w:numId="20" w16cid:durableId="375666418">
    <w:abstractNumId w:val="0"/>
  </w:num>
  <w:num w:numId="21" w16cid:durableId="653678935">
    <w:abstractNumId w:val="9"/>
  </w:num>
  <w:num w:numId="22" w16cid:durableId="1803619488">
    <w:abstractNumId w:val="7"/>
  </w:num>
  <w:num w:numId="23" w16cid:durableId="1138113018">
    <w:abstractNumId w:val="6"/>
  </w:num>
  <w:num w:numId="24" w16cid:durableId="1765688107">
    <w:abstractNumId w:val="5"/>
  </w:num>
  <w:num w:numId="25" w16cid:durableId="1654873396">
    <w:abstractNumId w:val="4"/>
  </w:num>
  <w:num w:numId="26" w16cid:durableId="339504354">
    <w:abstractNumId w:val="8"/>
  </w:num>
  <w:num w:numId="27" w16cid:durableId="1797066932">
    <w:abstractNumId w:val="3"/>
  </w:num>
  <w:num w:numId="28" w16cid:durableId="903680309">
    <w:abstractNumId w:val="2"/>
  </w:num>
  <w:num w:numId="29" w16cid:durableId="360401599">
    <w:abstractNumId w:val="1"/>
  </w:num>
  <w:num w:numId="30" w16cid:durableId="1302077914">
    <w:abstractNumId w:val="0"/>
  </w:num>
  <w:num w:numId="31" w16cid:durableId="303852937">
    <w:abstractNumId w:val="9"/>
  </w:num>
  <w:num w:numId="32" w16cid:durableId="1991864232">
    <w:abstractNumId w:val="7"/>
  </w:num>
  <w:num w:numId="33" w16cid:durableId="431972625">
    <w:abstractNumId w:val="6"/>
  </w:num>
  <w:num w:numId="34" w16cid:durableId="133259264">
    <w:abstractNumId w:val="5"/>
  </w:num>
  <w:num w:numId="35" w16cid:durableId="898171364">
    <w:abstractNumId w:val="4"/>
  </w:num>
  <w:num w:numId="36" w16cid:durableId="1787502119">
    <w:abstractNumId w:val="8"/>
  </w:num>
  <w:num w:numId="37" w16cid:durableId="511378231">
    <w:abstractNumId w:val="3"/>
  </w:num>
  <w:num w:numId="38" w16cid:durableId="1726945763">
    <w:abstractNumId w:val="2"/>
  </w:num>
  <w:num w:numId="39" w16cid:durableId="364521630">
    <w:abstractNumId w:val="1"/>
  </w:num>
  <w:num w:numId="40" w16cid:durableId="1845512525">
    <w:abstractNumId w:val="0"/>
  </w:num>
  <w:num w:numId="41" w16cid:durableId="1100219080">
    <w:abstractNumId w:val="10"/>
  </w:num>
  <w:num w:numId="42" w16cid:durableId="187136462">
    <w:abstractNumId w:val="10"/>
  </w:num>
  <w:num w:numId="43" w16cid:durableId="551888507">
    <w:abstractNumId w:val="10"/>
  </w:num>
  <w:num w:numId="44" w16cid:durableId="4962679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1/2025"/>
    <w:docVar w:name="dvlangue" w:val="FR"/>
    <w:docVar w:name="dvnumam" w:val="0"/>
    <w:docVar w:name="dvpe" w:val="773.421"/>
    <w:docVar w:name="dvrapporteur" w:val="Rapporteur: "/>
    <w:docVar w:name="dvtitre" w:val="Résolution législative du Parlement européen du ... 2025 sur le projet de décision du Conseil relative à l’adhésion du Vanuatu à l’accord de partenariat intérimaire entre la Communauté européenne, d’une part, et les États du Pacifique, d’autre part(07847/2025 – C10-0085/2025 – 2025/0055(NLE))"/>
  </w:docVars>
  <w:rsids>
    <w:rsidRoot w:val="00BE5EB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2F8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0863"/>
    <w:rsid w:val="00494A28"/>
    <w:rsid w:val="004C0004"/>
    <w:rsid w:val="004C5D52"/>
    <w:rsid w:val="004D2CD7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3149"/>
    <w:rsid w:val="006F74FA"/>
    <w:rsid w:val="00731ADD"/>
    <w:rsid w:val="00734777"/>
    <w:rsid w:val="00747932"/>
    <w:rsid w:val="00751A4A"/>
    <w:rsid w:val="00756632"/>
    <w:rsid w:val="00762C74"/>
    <w:rsid w:val="00786EC0"/>
    <w:rsid w:val="007B757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7490"/>
    <w:rsid w:val="00A0153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4D36"/>
    <w:rsid w:val="00BD48FE"/>
    <w:rsid w:val="00BD7BD8"/>
    <w:rsid w:val="00BE5EB5"/>
    <w:rsid w:val="00BE6ADC"/>
    <w:rsid w:val="00C05BFE"/>
    <w:rsid w:val="00C23CD4"/>
    <w:rsid w:val="00C61C0C"/>
    <w:rsid w:val="00C941CB"/>
    <w:rsid w:val="00CB1EE0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16D7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F2E755"/>
  <w15:chartTrackingRefBased/>
  <w15:docId w15:val="{20A1C686-E110-4D3B-B7EC-71087689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01531"/>
    <w:pPr>
      <w:spacing w:before="480" w:after="240"/>
    </w:pPr>
  </w:style>
  <w:style w:type="paragraph" w:customStyle="1" w:styleId="NormalBold">
    <w:name w:val="NormalBold"/>
    <w:basedOn w:val="Normal"/>
    <w:rsid w:val="00A01531"/>
    <w:rPr>
      <w:b/>
    </w:rPr>
  </w:style>
  <w:style w:type="paragraph" w:customStyle="1" w:styleId="NormalHanging12a">
    <w:name w:val="NormalHanging12a"/>
    <w:basedOn w:val="Normal"/>
    <w:rsid w:val="00A01531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A0153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68314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190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DELECROIX Dorothee</cp:lastModifiedBy>
  <cp:revision>3</cp:revision>
  <cp:lastPrinted>2004-11-19T15:42:00Z</cp:lastPrinted>
  <dcterms:created xsi:type="dcterms:W3CDTF">2025-09-02T14:15:00Z</dcterms:created>
  <dcterms:modified xsi:type="dcterms:W3CDTF">2025-09-10T11:50:00Z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A10-0141/2025</vt:lpwstr>
  </property>
  <property fmtid="{D5CDD505-2E9C-101B-9397-08002B2CF9AE}" pid="4" name="&lt;Type&gt;">
    <vt:lpwstr>RR</vt:lpwstr>
  </property>
</Properties>
</file>