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1CE8" w14:paraId="1612B7BD" w14:textId="77777777" w:rsidTr="0010095E">
        <w:trPr>
          <w:trHeight w:hRule="exact" w:val="1418"/>
        </w:trPr>
        <w:tc>
          <w:tcPr>
            <w:tcW w:w="6804" w:type="dxa"/>
            <w:shd w:val="clear" w:color="auto" w:fill="auto"/>
            <w:vAlign w:val="center"/>
          </w:tcPr>
          <w:p w14:paraId="59F26179" w14:textId="77777777" w:rsidR="00751A4A" w:rsidRPr="00AB1CE8" w:rsidRDefault="000113DC" w:rsidP="0010095E">
            <w:pPr>
              <w:pStyle w:val="EPName"/>
            </w:pPr>
            <w:r w:rsidRPr="00AB1CE8">
              <w:t>Europski parlament</w:t>
            </w:r>
          </w:p>
          <w:p w14:paraId="429239B2" w14:textId="77777777" w:rsidR="00751A4A" w:rsidRPr="00AB1CE8" w:rsidRDefault="005F1B17" w:rsidP="005F1B17">
            <w:pPr>
              <w:pStyle w:val="EPTerm"/>
              <w:rPr>
                <w:rStyle w:val="HideTWBExt"/>
                <w:noProof w:val="0"/>
                <w:vanish w:val="0"/>
                <w:color w:val="auto"/>
              </w:rPr>
            </w:pPr>
            <w:r w:rsidRPr="00AB1CE8">
              <w:t>2024</w:t>
            </w:r>
            <w:r w:rsidR="00817416" w:rsidRPr="00AB1CE8">
              <w:t>-202</w:t>
            </w:r>
            <w:r w:rsidRPr="00AB1CE8">
              <w:t>9</w:t>
            </w:r>
          </w:p>
        </w:tc>
        <w:tc>
          <w:tcPr>
            <w:tcW w:w="2268" w:type="dxa"/>
            <w:shd w:val="clear" w:color="auto" w:fill="auto"/>
          </w:tcPr>
          <w:p w14:paraId="7EBC3A3A" w14:textId="77777777" w:rsidR="00751A4A" w:rsidRPr="00AB1CE8" w:rsidRDefault="00187494" w:rsidP="0010095E">
            <w:pPr>
              <w:pStyle w:val="EPLogo"/>
            </w:pPr>
            <w:r w:rsidRPr="00AB1CE8">
              <w:rPr>
                <w:noProof/>
                <w:lang w:eastAsia="ja-JP"/>
              </w:rPr>
              <w:drawing>
                <wp:inline distT="0" distB="0" distL="0" distR="0" wp14:anchorId="72112E60" wp14:editId="182D1E1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71F7A17" w14:textId="77777777" w:rsidR="00D058B8" w:rsidRPr="00AB1CE8" w:rsidRDefault="00D058B8" w:rsidP="004C5D52">
      <w:pPr>
        <w:pStyle w:val="LineTop"/>
      </w:pPr>
    </w:p>
    <w:p w14:paraId="3D9BB98B" w14:textId="77777777" w:rsidR="00680577" w:rsidRPr="00AB1CE8" w:rsidRDefault="000113DC" w:rsidP="00680577">
      <w:pPr>
        <w:pStyle w:val="EPBodyTA1"/>
      </w:pPr>
      <w:r w:rsidRPr="00AB1CE8">
        <w:t>USVOJENI TEKSTOVI</w:t>
      </w:r>
    </w:p>
    <w:p w14:paraId="1A29E6A2" w14:textId="77777777" w:rsidR="00D058B8" w:rsidRPr="00AB1CE8" w:rsidRDefault="00D058B8" w:rsidP="00D058B8">
      <w:pPr>
        <w:pStyle w:val="LineBottom"/>
      </w:pPr>
    </w:p>
    <w:p w14:paraId="5481A639" w14:textId="43724C99" w:rsidR="000113DC" w:rsidRPr="00AB1CE8" w:rsidRDefault="000113DC" w:rsidP="000113DC">
      <w:pPr>
        <w:pStyle w:val="ATHeading1"/>
      </w:pPr>
      <w:bookmarkStart w:id="0" w:name="TANumber"/>
      <w:r w:rsidRPr="00AB1CE8">
        <w:t>P10_TA(2025)0</w:t>
      </w:r>
      <w:bookmarkEnd w:id="0"/>
      <w:r w:rsidR="009319C9">
        <w:t>195</w:t>
      </w:r>
    </w:p>
    <w:p w14:paraId="0CD2BC97" w14:textId="00F16480" w:rsidR="000113DC" w:rsidRPr="00AB1CE8" w:rsidRDefault="00254F8A" w:rsidP="000113DC">
      <w:pPr>
        <w:pStyle w:val="ATHeading2"/>
      </w:pPr>
      <w:bookmarkStart w:id="1" w:name="title"/>
      <w:r>
        <w:t>I</w:t>
      </w:r>
      <w:r w:rsidRPr="00254F8A">
        <w:t>zmjen</w:t>
      </w:r>
      <w:r>
        <w:t>a</w:t>
      </w:r>
      <w:r w:rsidRPr="00254F8A">
        <w:t xml:space="preserve"> Direktive </w:t>
      </w:r>
      <w:r>
        <w:t xml:space="preserve">o putnim </w:t>
      </w:r>
      <w:r w:rsidR="000113DC" w:rsidRPr="00AB1CE8">
        <w:t>paket</w:t>
      </w:r>
      <w:r>
        <w:t>-</w:t>
      </w:r>
      <w:r w:rsidR="000113DC" w:rsidRPr="00AB1CE8">
        <w:t>aranžmanima i povezani</w:t>
      </w:r>
      <w:r>
        <w:t>m</w:t>
      </w:r>
      <w:r w:rsidR="000113DC" w:rsidRPr="00AB1CE8">
        <w:t xml:space="preserve"> putni</w:t>
      </w:r>
      <w:r>
        <w:t>m</w:t>
      </w:r>
      <w:r w:rsidR="000113DC" w:rsidRPr="00AB1CE8">
        <w:t xml:space="preserve"> aranžmani</w:t>
      </w:r>
      <w:r>
        <w:t>ma</w:t>
      </w:r>
      <w:bookmarkEnd w:id="1"/>
    </w:p>
    <w:p w14:paraId="0B99A534" w14:textId="77777777" w:rsidR="000113DC" w:rsidRPr="00AB1CE8" w:rsidRDefault="000113DC" w:rsidP="000113DC">
      <w:pPr>
        <w:rPr>
          <w:i/>
          <w:vanish/>
        </w:rPr>
      </w:pPr>
      <w:r w:rsidRPr="00AB1CE8">
        <w:rPr>
          <w:i/>
        </w:rPr>
        <w:fldChar w:fldCharType="begin"/>
      </w:r>
      <w:r w:rsidRPr="00AB1CE8">
        <w:rPr>
          <w:i/>
        </w:rPr>
        <w:instrText xml:space="preserve"> TC"(</w:instrText>
      </w:r>
      <w:bookmarkStart w:id="2" w:name="DocNumber"/>
      <w:r w:rsidRPr="00AB1CE8">
        <w:rPr>
          <w:i/>
        </w:rPr>
        <w:instrText>A10-0140/2025</w:instrText>
      </w:r>
      <w:bookmarkEnd w:id="2"/>
      <w:r w:rsidRPr="00AB1CE8">
        <w:rPr>
          <w:i/>
        </w:rPr>
        <w:instrText xml:space="preserve"> - Izvjestitelj: Alex Agius Saliba)"\l3 \n&gt; \* MERGEFORMAT </w:instrText>
      </w:r>
      <w:r w:rsidRPr="00AB1CE8">
        <w:rPr>
          <w:i/>
        </w:rPr>
        <w:fldChar w:fldCharType="end"/>
      </w:r>
    </w:p>
    <w:p w14:paraId="20638626" w14:textId="77777777" w:rsidR="000113DC" w:rsidRPr="00AB1CE8" w:rsidRDefault="000113DC" w:rsidP="000113DC">
      <w:pPr>
        <w:rPr>
          <w:vanish/>
        </w:rPr>
      </w:pPr>
      <w:bookmarkStart w:id="3" w:name="Commission"/>
      <w:r w:rsidRPr="00AB1CE8">
        <w:rPr>
          <w:vanish/>
        </w:rPr>
        <w:t>Odbor za unutarnje tržište i zaštitu potrošača</w:t>
      </w:r>
      <w:bookmarkEnd w:id="3"/>
    </w:p>
    <w:p w14:paraId="251E1382" w14:textId="77777777" w:rsidR="000113DC" w:rsidRPr="00AB1CE8" w:rsidRDefault="000113DC" w:rsidP="000113DC">
      <w:pPr>
        <w:rPr>
          <w:vanish/>
        </w:rPr>
      </w:pPr>
      <w:bookmarkStart w:id="4" w:name="PE"/>
      <w:r w:rsidRPr="00AB1CE8">
        <w:rPr>
          <w:vanish/>
        </w:rPr>
        <w:t>PE768.075</w:t>
      </w:r>
      <w:bookmarkEnd w:id="4"/>
    </w:p>
    <w:p w14:paraId="0DDF2272" w14:textId="47775751" w:rsidR="000113DC" w:rsidRPr="00AB1CE8" w:rsidRDefault="009319C9" w:rsidP="000113DC">
      <w:pPr>
        <w:pStyle w:val="ATHeading3"/>
      </w:pPr>
      <w:bookmarkStart w:id="5" w:name="Sujet"/>
      <w:r>
        <w:t>Amandmani koje je donio</w:t>
      </w:r>
      <w:r w:rsidR="000113DC" w:rsidRPr="00AB1CE8">
        <w:t xml:space="preserve"> Europsk</w:t>
      </w:r>
      <w:r>
        <w:t>i</w:t>
      </w:r>
      <w:r w:rsidR="000113DC" w:rsidRPr="00AB1CE8">
        <w:t xml:space="preserve"> parlament </w:t>
      </w:r>
      <w:r>
        <w:t>11</w:t>
      </w:r>
      <w:r w:rsidR="00254F8A">
        <w:t xml:space="preserve">. </w:t>
      </w:r>
      <w:r w:rsidR="0070462E">
        <w:t>rujna</w:t>
      </w:r>
      <w:r w:rsidR="000113DC" w:rsidRPr="00AB1CE8">
        <w:t xml:space="preserve"> 2025. o Prijedlogu direktive Europskog parlamenta i Vijeća o izmjeni Direktive (EU) 2015/2302 radi djelotvornije zaštite putnika te pojednostavnjenja i pojašnjenja određenih aspekata Direktive</w:t>
      </w:r>
      <w:bookmarkEnd w:id="5"/>
      <w:r w:rsidR="000113DC" w:rsidRPr="00AB1CE8">
        <w:t xml:space="preserve"> </w:t>
      </w:r>
      <w:bookmarkStart w:id="6" w:name="References"/>
      <w:r w:rsidR="000113DC" w:rsidRPr="00AB1CE8">
        <w:t>(COM(2023)0905 – C9-0436/2023 – 2023/0435(COD))</w:t>
      </w:r>
      <w:bookmarkEnd w:id="6"/>
      <w:r>
        <w:rPr>
          <w:rStyle w:val="FootnoteReference"/>
        </w:rPr>
        <w:footnoteReference w:id="1"/>
      </w:r>
    </w:p>
    <w:p w14:paraId="0CABFB81" w14:textId="77777777" w:rsidR="009D6FE1" w:rsidRPr="00AB1CE8" w:rsidRDefault="009D6FE1" w:rsidP="009D6FE1">
      <w:pPr>
        <w:pStyle w:val="NormalBold"/>
      </w:pPr>
      <w:r w:rsidRPr="00AB1CE8">
        <w:t>(Redovni zakonodavni postupak: prvo čitanje)</w:t>
      </w:r>
    </w:p>
    <w:p w14:paraId="1EF70CC1" w14:textId="77777777" w:rsidR="009319C9" w:rsidRDefault="009319C9" w:rsidP="009D6FE1">
      <w:pPr>
        <w:pStyle w:val="AmNumberTabs"/>
        <w:keepNext/>
        <w:sectPr w:rsidR="009319C9" w:rsidSect="00AB1CE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844C6E0" w14:textId="77777777" w:rsidR="009D6FE1" w:rsidRPr="00AB1CE8" w:rsidRDefault="009D6FE1" w:rsidP="009D6FE1">
      <w:pPr>
        <w:pStyle w:val="AmNumberTabs"/>
        <w:keepNext/>
      </w:pPr>
      <w:r w:rsidRPr="00AB1CE8">
        <w:lastRenderedPageBreak/>
        <w:t>Amandman</w:t>
      </w:r>
      <w:r w:rsidRPr="00AB1CE8">
        <w:tab/>
      </w:r>
      <w:r w:rsidRPr="00AB1CE8">
        <w:tab/>
        <w:t>1</w:t>
      </w:r>
    </w:p>
    <w:p w14:paraId="318E7982" w14:textId="77777777" w:rsidR="009D6FE1" w:rsidRPr="00AB1CE8" w:rsidRDefault="009D6FE1" w:rsidP="009D6FE1"/>
    <w:p w14:paraId="41D84CEA" w14:textId="77777777" w:rsidR="009D6FE1" w:rsidRPr="00AB1CE8" w:rsidRDefault="009D6FE1" w:rsidP="009D6FE1">
      <w:pPr>
        <w:pStyle w:val="NormalBold"/>
        <w:keepNext/>
      </w:pPr>
      <w:r w:rsidRPr="00AB1CE8">
        <w:t>Prijedlog direktive</w:t>
      </w:r>
    </w:p>
    <w:p w14:paraId="220B7AEF" w14:textId="77777777" w:rsidR="009D6FE1" w:rsidRPr="00AB1CE8" w:rsidRDefault="009D6FE1" w:rsidP="009D6FE1">
      <w:pPr>
        <w:pStyle w:val="NormalBold"/>
      </w:pPr>
      <w:r w:rsidRPr="00AB1CE8">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E9ADDA3" w14:textId="77777777" w:rsidTr="008F44D3">
        <w:trPr>
          <w:jc w:val="center"/>
        </w:trPr>
        <w:tc>
          <w:tcPr>
            <w:tcW w:w="9752" w:type="dxa"/>
            <w:gridSpan w:val="2"/>
          </w:tcPr>
          <w:p w14:paraId="2D77F911" w14:textId="77777777" w:rsidR="009D6FE1" w:rsidRPr="00AB1CE8" w:rsidRDefault="009D6FE1" w:rsidP="008F44D3">
            <w:pPr>
              <w:keepNext/>
            </w:pPr>
          </w:p>
        </w:tc>
      </w:tr>
      <w:tr w:rsidR="009D6FE1" w:rsidRPr="00AB1CE8" w14:paraId="220C79A6" w14:textId="77777777" w:rsidTr="008F44D3">
        <w:trPr>
          <w:jc w:val="center"/>
        </w:trPr>
        <w:tc>
          <w:tcPr>
            <w:tcW w:w="4876" w:type="dxa"/>
            <w:hideMark/>
          </w:tcPr>
          <w:p w14:paraId="46359599" w14:textId="77777777" w:rsidR="009D6FE1" w:rsidRPr="00AB1CE8" w:rsidRDefault="009D6FE1" w:rsidP="008F44D3">
            <w:pPr>
              <w:pStyle w:val="ColumnHeading"/>
              <w:keepNext/>
            </w:pPr>
            <w:r w:rsidRPr="00AB1CE8">
              <w:t>Tekst koji je predložila Komisija</w:t>
            </w:r>
          </w:p>
        </w:tc>
        <w:tc>
          <w:tcPr>
            <w:tcW w:w="4876" w:type="dxa"/>
            <w:hideMark/>
          </w:tcPr>
          <w:p w14:paraId="10B8F144" w14:textId="77777777" w:rsidR="009D6FE1" w:rsidRPr="00AB1CE8" w:rsidRDefault="009D6FE1" w:rsidP="008F44D3">
            <w:pPr>
              <w:pStyle w:val="ColumnHeading"/>
              <w:keepNext/>
            </w:pPr>
            <w:r w:rsidRPr="00AB1CE8">
              <w:t>Izmjena</w:t>
            </w:r>
          </w:p>
        </w:tc>
      </w:tr>
      <w:tr w:rsidR="009D6FE1" w:rsidRPr="00AB1CE8" w14:paraId="1E70C86A" w14:textId="77777777" w:rsidTr="008F44D3">
        <w:trPr>
          <w:jc w:val="center"/>
        </w:trPr>
        <w:tc>
          <w:tcPr>
            <w:tcW w:w="4876" w:type="dxa"/>
            <w:hideMark/>
          </w:tcPr>
          <w:p w14:paraId="53A394C5" w14:textId="77777777" w:rsidR="009D6FE1" w:rsidRPr="00AB1CE8" w:rsidRDefault="009D6FE1" w:rsidP="008F44D3">
            <w:pPr>
              <w:pStyle w:val="Normal6"/>
            </w:pPr>
            <w:r w:rsidRPr="00AB1CE8">
              <w:t>(2)</w:t>
            </w:r>
            <w:r w:rsidRPr="00AB1CE8">
              <w:tab/>
              <w:t xml:space="preserve">Kako bi se postigli ti ciljevi, Direktivom (EU) 2015/2302 proširena je definicija pojma „paket-aranžman” u usporedbi s Direktivom 90/314/EEZ. U Direktivi (EU) 2015/2302 nadalje su pojašnjena postojeća prava putnika i uvedena su nova, kao što je pravo putnika da u određenim uvjetima u slučaju izvanrednih okolnosti koje se nisu mogle izbjeći raskinu ugovor o putovanju u paket-aranžmanu bez plaćanja naknade za raskid ugovora. </w:t>
            </w:r>
            <w:r w:rsidRPr="00AB1CE8">
              <w:rPr>
                <w:b/>
                <w:i/>
              </w:rPr>
              <w:t>Osim toga, Direktivom (EU) 2015/2302 stvoren je novi koncept „povezanog putnog aranžmana”, koji obuhvaća rezervacije izvršene na jednoj prodajnoj točki i rezervacije na različitim prodajnim točkama koje trgovac „ciljano omogućuje”. Povezani putni aranžmani uglavnom se smatraju pojedinačnim uslugama, ali plaćanja koja primi trgovac koji omogućuje povezani putni aranžman potrebno je zaštititi u slučaju nesolventnosti tog trgovca. Direktivom (EU) 2015/2302 nastojala se osigurati transparentnost tako što se trgovcima naložilo da putem obrazaca sa standardnim informacijama iz priloga I. i II. toj direktivi putnike obavješćuju o prirodi proizvoda iz područja usluga putovanja koji im je ponuđen i o povezanim pravima.</w:t>
            </w:r>
          </w:p>
        </w:tc>
        <w:tc>
          <w:tcPr>
            <w:tcW w:w="4876" w:type="dxa"/>
            <w:hideMark/>
          </w:tcPr>
          <w:p w14:paraId="458F1DA3" w14:textId="77777777" w:rsidR="009D6FE1" w:rsidRPr="00AB1CE8" w:rsidRDefault="009D6FE1" w:rsidP="008F44D3">
            <w:pPr>
              <w:pStyle w:val="Normal6"/>
              <w:rPr>
                <w:szCs w:val="24"/>
              </w:rPr>
            </w:pPr>
            <w:r w:rsidRPr="00AB1CE8">
              <w:t>(2)</w:t>
            </w:r>
            <w:r w:rsidRPr="00AB1CE8">
              <w:tab/>
              <w:t>Kako bi se postigli ti ciljevi, Direktivom (EU) 2015/2302 proširena je definicija pojma „paket-aranžman” u usporedbi s Direktivom 90/314/EEZ. U Direktivi (EU) 2015/2302 nadalje su pojašnjena postojeća prava putnika i uvedena su nova, kao što je pravo putnika da u određenim uvjetima u slučaju izvanrednih okolnosti koje se nisu mogle izbjeći raskinu ugovor o putovanju u paket-aranžmanu bez plaćanja naknade za raskid ugovora.</w:t>
            </w:r>
          </w:p>
        </w:tc>
      </w:tr>
    </w:tbl>
    <w:p w14:paraId="67C547F2" w14:textId="77777777" w:rsidR="009D6FE1" w:rsidRPr="00AB1CE8" w:rsidRDefault="009D6FE1" w:rsidP="009D6FE1">
      <w:pPr>
        <w:rPr>
          <w:szCs w:val="24"/>
        </w:rPr>
      </w:pPr>
    </w:p>
    <w:p w14:paraId="16660D05" w14:textId="77777777" w:rsidR="009D6FE1" w:rsidRPr="00AB1CE8" w:rsidRDefault="009D6FE1" w:rsidP="009D6FE1">
      <w:pPr>
        <w:pStyle w:val="AMNumberTabs0"/>
        <w:keepNext/>
      </w:pPr>
      <w:r w:rsidRPr="00AB1CE8">
        <w:t>Amandman</w:t>
      </w:r>
      <w:r w:rsidRPr="00AB1CE8">
        <w:tab/>
      </w:r>
      <w:r w:rsidRPr="00AB1CE8">
        <w:tab/>
        <w:t>2</w:t>
      </w:r>
    </w:p>
    <w:p w14:paraId="640E4731" w14:textId="77777777" w:rsidR="009D6FE1" w:rsidRPr="00AB1CE8" w:rsidRDefault="009D6FE1" w:rsidP="009D6FE1"/>
    <w:p w14:paraId="12CDFC7E" w14:textId="77777777" w:rsidR="009D6FE1" w:rsidRPr="00AB1CE8" w:rsidRDefault="009D6FE1" w:rsidP="009D6FE1">
      <w:pPr>
        <w:pStyle w:val="NormalBold"/>
        <w:keepNext/>
      </w:pPr>
      <w:r w:rsidRPr="00AB1CE8">
        <w:t>Prijedlog direktive</w:t>
      </w:r>
    </w:p>
    <w:p w14:paraId="035C3183" w14:textId="77777777" w:rsidR="009D6FE1" w:rsidRPr="00AB1CE8" w:rsidRDefault="009D6FE1" w:rsidP="009D6FE1">
      <w:pPr>
        <w:pStyle w:val="NormalBold"/>
      </w:pPr>
      <w:r w:rsidRPr="00AB1CE8">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626AA67" w14:textId="77777777" w:rsidTr="008F44D3">
        <w:trPr>
          <w:jc w:val="center"/>
        </w:trPr>
        <w:tc>
          <w:tcPr>
            <w:tcW w:w="9752" w:type="dxa"/>
            <w:gridSpan w:val="2"/>
          </w:tcPr>
          <w:p w14:paraId="02E429DD" w14:textId="77777777" w:rsidR="009D6FE1" w:rsidRPr="00AB1CE8" w:rsidRDefault="009D6FE1" w:rsidP="008F44D3">
            <w:pPr>
              <w:keepNext/>
            </w:pPr>
          </w:p>
        </w:tc>
      </w:tr>
      <w:tr w:rsidR="009D6FE1" w:rsidRPr="00AB1CE8" w14:paraId="5DB29046" w14:textId="77777777" w:rsidTr="008F44D3">
        <w:trPr>
          <w:jc w:val="center"/>
        </w:trPr>
        <w:tc>
          <w:tcPr>
            <w:tcW w:w="4876" w:type="dxa"/>
            <w:hideMark/>
          </w:tcPr>
          <w:p w14:paraId="1463DDDB" w14:textId="77777777" w:rsidR="009D6FE1" w:rsidRPr="00AB1CE8" w:rsidRDefault="009D6FE1" w:rsidP="008F44D3">
            <w:pPr>
              <w:pStyle w:val="ColumnHeading"/>
              <w:keepNext/>
            </w:pPr>
            <w:r w:rsidRPr="00AB1CE8">
              <w:t>Tekst koji je predložila Komisija</w:t>
            </w:r>
          </w:p>
        </w:tc>
        <w:tc>
          <w:tcPr>
            <w:tcW w:w="4876" w:type="dxa"/>
            <w:hideMark/>
          </w:tcPr>
          <w:p w14:paraId="5642DA03" w14:textId="77777777" w:rsidR="009D6FE1" w:rsidRPr="00AB1CE8" w:rsidRDefault="009D6FE1" w:rsidP="008F44D3">
            <w:pPr>
              <w:pStyle w:val="ColumnHeading"/>
              <w:keepNext/>
            </w:pPr>
            <w:r w:rsidRPr="00AB1CE8">
              <w:t>Izmjena</w:t>
            </w:r>
          </w:p>
        </w:tc>
      </w:tr>
      <w:tr w:rsidR="009D6FE1" w:rsidRPr="00AB1CE8" w14:paraId="56A36222" w14:textId="77777777" w:rsidTr="008F44D3">
        <w:trPr>
          <w:jc w:val="center"/>
        </w:trPr>
        <w:tc>
          <w:tcPr>
            <w:tcW w:w="4876" w:type="dxa"/>
            <w:hideMark/>
          </w:tcPr>
          <w:p w14:paraId="2655B43C" w14:textId="77777777" w:rsidR="009D6FE1" w:rsidRPr="00AB1CE8" w:rsidRDefault="009D6FE1" w:rsidP="008F44D3">
            <w:pPr>
              <w:pStyle w:val="Normal6"/>
            </w:pPr>
            <w:r w:rsidRPr="00AB1CE8">
              <w:t>(3)</w:t>
            </w:r>
            <w:r w:rsidRPr="00AB1CE8">
              <w:tab/>
              <w:t xml:space="preserve">Iako je Direktiva (EU) 2015/2302 općenito dobro funkcionirala, od početka </w:t>
            </w:r>
            <w:r w:rsidRPr="00AB1CE8">
              <w:lastRenderedPageBreak/>
              <w:t>njezine primjene 1. srpnja 2018. pojavilo se nekoliko poteškoća. Pandemija bolesti COVID-19 i povezane vladine mjere znatno su utjecale na sektor putovanja i putnike te su otkrile određene nedostatke u prevladavajućim poslovnim modelima i pokazale da bi određene odredbe Direktive trebalo pojasniti.</w:t>
            </w:r>
          </w:p>
        </w:tc>
        <w:tc>
          <w:tcPr>
            <w:tcW w:w="4876" w:type="dxa"/>
            <w:hideMark/>
          </w:tcPr>
          <w:p w14:paraId="40F01D5D" w14:textId="77777777" w:rsidR="009D6FE1" w:rsidRPr="00AB1CE8" w:rsidRDefault="009D6FE1" w:rsidP="008F44D3">
            <w:pPr>
              <w:pStyle w:val="Normal6"/>
              <w:rPr>
                <w:szCs w:val="24"/>
              </w:rPr>
            </w:pPr>
            <w:r w:rsidRPr="00AB1CE8">
              <w:lastRenderedPageBreak/>
              <w:t>(3)</w:t>
            </w:r>
            <w:r w:rsidRPr="00AB1CE8">
              <w:tab/>
              <w:t xml:space="preserve">Iako je Direktiva (EU) 2015/2302 općenito dobro funkcionirala, od početka </w:t>
            </w:r>
            <w:r w:rsidRPr="00AB1CE8">
              <w:lastRenderedPageBreak/>
              <w:t>njezine primjene 1. srpnja 2018. pojavilo se nekoliko poteškoća. Pandemija bolesti COVID-19 i povezane vladine mjere znatno su utjecale na sektor putovanja i putnike te su otkrile određene nedostatke u prevladavajućim poslovnim modelima i pokazale da bi određene odredbe Direktive trebalo pojasniti.</w:t>
            </w:r>
            <w:r w:rsidRPr="00AB1CE8">
              <w:rPr>
                <w:b/>
                <w:i/>
              </w:rPr>
              <w:t xml:space="preserve"> Nadalje, unatoč naporima povezanima s Direktivom, kako bi se osigurala transparentnost i pružile jasne informacije putnicima, i dalje postoji nedostatak ujednačenosti u priopćavanju informacija putnicima o njihovim pravima.</w:t>
            </w:r>
          </w:p>
        </w:tc>
      </w:tr>
    </w:tbl>
    <w:p w14:paraId="54F89B07" w14:textId="77777777" w:rsidR="009D6FE1" w:rsidRPr="00AB1CE8" w:rsidRDefault="009D6FE1" w:rsidP="009D6FE1">
      <w:pPr>
        <w:rPr>
          <w:szCs w:val="24"/>
        </w:rPr>
      </w:pPr>
    </w:p>
    <w:p w14:paraId="60602BDD" w14:textId="77777777" w:rsidR="009D6FE1" w:rsidRPr="00AB1CE8" w:rsidRDefault="009D6FE1" w:rsidP="009D6FE1">
      <w:pPr>
        <w:pStyle w:val="AMNumberTabs0"/>
        <w:keepNext/>
      </w:pPr>
      <w:r w:rsidRPr="00AB1CE8">
        <w:t>Amandman</w:t>
      </w:r>
      <w:r w:rsidRPr="00AB1CE8">
        <w:tab/>
      </w:r>
      <w:r w:rsidRPr="00AB1CE8">
        <w:tab/>
        <w:t>3</w:t>
      </w:r>
    </w:p>
    <w:p w14:paraId="647FB2B2" w14:textId="77777777" w:rsidR="009D6FE1" w:rsidRPr="00AB1CE8" w:rsidRDefault="009D6FE1" w:rsidP="009D6FE1"/>
    <w:p w14:paraId="11F748B5" w14:textId="77777777" w:rsidR="009D6FE1" w:rsidRPr="00AB1CE8" w:rsidRDefault="009D6FE1" w:rsidP="009D6FE1">
      <w:pPr>
        <w:pStyle w:val="NormalBold"/>
        <w:keepNext/>
      </w:pPr>
      <w:r w:rsidRPr="00AB1CE8">
        <w:t>Prijedlog direktive</w:t>
      </w:r>
    </w:p>
    <w:p w14:paraId="56AD0CC3" w14:textId="77777777" w:rsidR="009D6FE1" w:rsidRPr="00AB1CE8" w:rsidRDefault="009D6FE1" w:rsidP="009D6FE1">
      <w:pPr>
        <w:pStyle w:val="NormalBold"/>
      </w:pPr>
      <w:r w:rsidRPr="00AB1CE8">
        <w:t>Uvodna izjava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7D82279C" w14:textId="77777777" w:rsidTr="008F44D3">
        <w:trPr>
          <w:jc w:val="center"/>
        </w:trPr>
        <w:tc>
          <w:tcPr>
            <w:tcW w:w="9752" w:type="dxa"/>
            <w:gridSpan w:val="2"/>
          </w:tcPr>
          <w:p w14:paraId="47CF79D8" w14:textId="77777777" w:rsidR="009D6FE1" w:rsidRPr="00AB1CE8" w:rsidRDefault="009D6FE1" w:rsidP="008F44D3">
            <w:pPr>
              <w:keepNext/>
            </w:pPr>
          </w:p>
        </w:tc>
      </w:tr>
      <w:tr w:rsidR="009D6FE1" w:rsidRPr="00AB1CE8" w14:paraId="0E98C67A" w14:textId="77777777" w:rsidTr="008F44D3">
        <w:trPr>
          <w:jc w:val="center"/>
        </w:trPr>
        <w:tc>
          <w:tcPr>
            <w:tcW w:w="4876" w:type="dxa"/>
            <w:hideMark/>
          </w:tcPr>
          <w:p w14:paraId="05368B34" w14:textId="77777777" w:rsidR="009D6FE1" w:rsidRPr="00AB1CE8" w:rsidRDefault="009D6FE1" w:rsidP="008F44D3">
            <w:pPr>
              <w:pStyle w:val="ColumnHeading"/>
              <w:keepNext/>
            </w:pPr>
            <w:r w:rsidRPr="00AB1CE8">
              <w:t>Tekst koji je predložila Komisija</w:t>
            </w:r>
          </w:p>
        </w:tc>
        <w:tc>
          <w:tcPr>
            <w:tcW w:w="4876" w:type="dxa"/>
            <w:hideMark/>
          </w:tcPr>
          <w:p w14:paraId="1887035D" w14:textId="77777777" w:rsidR="009D6FE1" w:rsidRPr="00AB1CE8" w:rsidRDefault="009D6FE1" w:rsidP="008F44D3">
            <w:pPr>
              <w:pStyle w:val="ColumnHeading"/>
              <w:keepNext/>
            </w:pPr>
            <w:r w:rsidRPr="00AB1CE8">
              <w:t>Izmjena</w:t>
            </w:r>
          </w:p>
        </w:tc>
      </w:tr>
      <w:tr w:rsidR="009D6FE1" w:rsidRPr="00AB1CE8" w14:paraId="337D47F6" w14:textId="77777777" w:rsidTr="008F44D3">
        <w:trPr>
          <w:jc w:val="center"/>
        </w:trPr>
        <w:tc>
          <w:tcPr>
            <w:tcW w:w="4876" w:type="dxa"/>
            <w:hideMark/>
          </w:tcPr>
          <w:p w14:paraId="1602F8EF" w14:textId="77777777" w:rsidR="009D6FE1" w:rsidRPr="00AB1CE8" w:rsidRDefault="009D6FE1" w:rsidP="008F44D3">
            <w:pPr>
              <w:pStyle w:val="Normal6"/>
            </w:pPr>
            <w:r w:rsidRPr="00AB1CE8">
              <w:t>(5)</w:t>
            </w:r>
            <w:r w:rsidRPr="00AB1CE8">
              <w:tab/>
              <w:t>Iako se općenito smatra da je definicija „paket-aranžmana” djelotvorna, potrebno je pojasniti i pojednostavniti definiciju</w:t>
            </w:r>
            <w:r w:rsidRPr="00AB1CE8">
              <w:rPr>
                <w:b/>
                <w:i/>
              </w:rPr>
              <w:t xml:space="preserve"> </w:t>
            </w:r>
            <w:r w:rsidRPr="00AB1CE8">
              <w:t xml:space="preserve">povezanih putnih aranžmana i pravila </w:t>
            </w:r>
            <w:r w:rsidRPr="00AB1CE8">
              <w:rPr>
                <w:b/>
                <w:i/>
              </w:rPr>
              <w:t>koja</w:t>
            </w:r>
            <w:r w:rsidRPr="00AB1CE8">
              <w:t xml:space="preserve"> se </w:t>
            </w:r>
            <w:r w:rsidRPr="00AB1CE8">
              <w:rPr>
                <w:b/>
                <w:i/>
              </w:rPr>
              <w:t>odnose na njih</w:t>
            </w:r>
            <w:r w:rsidRPr="00AB1CE8">
              <w:t xml:space="preserve">, </w:t>
            </w:r>
            <w:r w:rsidRPr="00AB1CE8">
              <w:rPr>
                <w:b/>
                <w:i/>
              </w:rPr>
              <w:t>kao i njihovo razgraničenje od paket-aranžmana</w:t>
            </w:r>
            <w:r w:rsidRPr="00AB1CE8">
              <w:t xml:space="preserve">. </w:t>
            </w:r>
            <w:r w:rsidRPr="00AB1CE8">
              <w:rPr>
                <w:b/>
                <w:i/>
              </w:rPr>
              <w:t>Takvi</w:t>
            </w:r>
            <w:r w:rsidRPr="00AB1CE8">
              <w:t xml:space="preserve"> bi pojašnjenje i pojednostavnjenje definicija i </w:t>
            </w:r>
            <w:r w:rsidRPr="00AB1CE8">
              <w:rPr>
                <w:b/>
                <w:i/>
              </w:rPr>
              <w:t>koncepata</w:t>
            </w:r>
            <w:r w:rsidRPr="00AB1CE8">
              <w:t xml:space="preserve"> „paket-aranžmana” i „povezanog putnog aranžmana” trebali povećati pravnu sigurnost za sve strane te istodobno učiniti zaštitu putnika djelotvornijom i osigurati jednake uvjete za trgovce. Nadalje, trebalo bi smanjiti broj obrazaca s informacijama koje trgovci upotrebljavaju za obavješćivanje putnika o njihovim pravima.</w:t>
            </w:r>
          </w:p>
        </w:tc>
        <w:tc>
          <w:tcPr>
            <w:tcW w:w="4876" w:type="dxa"/>
            <w:hideMark/>
          </w:tcPr>
          <w:p w14:paraId="0B14AEA9" w14:textId="77777777" w:rsidR="009D6FE1" w:rsidRPr="00AB1CE8" w:rsidRDefault="009D6FE1" w:rsidP="008F44D3">
            <w:pPr>
              <w:pStyle w:val="Normal6"/>
              <w:rPr>
                <w:szCs w:val="24"/>
              </w:rPr>
            </w:pPr>
            <w:r w:rsidRPr="00AB1CE8">
              <w:t>(5)</w:t>
            </w:r>
            <w:r w:rsidRPr="00AB1CE8">
              <w:tab/>
              <w:t xml:space="preserve">Iako se općenito smatra da je definicija „paket-aranžmana” djelotvorna, </w:t>
            </w:r>
            <w:r w:rsidRPr="00AB1CE8">
              <w:rPr>
                <w:b/>
                <w:i/>
              </w:rPr>
              <w:t>definicija</w:t>
            </w:r>
            <w:r w:rsidRPr="00AB1CE8">
              <w:t xml:space="preserve"> i povezanih putnih aranžmana i pravila </w:t>
            </w:r>
            <w:r w:rsidRPr="00AB1CE8">
              <w:rPr>
                <w:b/>
                <w:i/>
              </w:rPr>
              <w:t>u pogledu istih stvorili su veću složenost i pravnu nesigurnost te</w:t>
            </w:r>
            <w:r w:rsidRPr="00AB1CE8">
              <w:t xml:space="preserve"> se </w:t>
            </w:r>
            <w:r w:rsidRPr="00AB1CE8">
              <w:rPr>
                <w:b/>
                <w:i/>
              </w:rPr>
              <w:t xml:space="preserve">rijetko upotrebljavaju u praksi. Stoga je </w:t>
            </w:r>
            <w:r w:rsidRPr="00AB1CE8">
              <w:t>definiciju</w:t>
            </w:r>
            <w:r w:rsidRPr="00AB1CE8">
              <w:rPr>
                <w:b/>
                <w:i/>
              </w:rPr>
              <w:t xml:space="preserve"> „paket aranžmana” </w:t>
            </w:r>
            <w:r w:rsidRPr="00AB1CE8">
              <w:t xml:space="preserve">potrebno pojasniti i pojednostavniti, </w:t>
            </w:r>
            <w:r w:rsidRPr="00AB1CE8">
              <w:rPr>
                <w:b/>
                <w:i/>
              </w:rPr>
              <w:t>a odredbe o povezanim putnim aranžmanima trebalo bi izbrisati iz Direktive (EU) 2015/2302</w:t>
            </w:r>
            <w:r w:rsidRPr="00AB1CE8">
              <w:t xml:space="preserve">. </w:t>
            </w:r>
            <w:r w:rsidRPr="00AB1CE8">
              <w:rPr>
                <w:b/>
                <w:i/>
              </w:rPr>
              <w:t>Takvo</w:t>
            </w:r>
            <w:r w:rsidRPr="00AB1CE8">
              <w:t xml:space="preserve"> bi pojašnjenje i pojednostavnjenje definicija i </w:t>
            </w:r>
            <w:r w:rsidRPr="00AB1CE8">
              <w:rPr>
                <w:b/>
                <w:i/>
              </w:rPr>
              <w:t>koncepta</w:t>
            </w:r>
            <w:r w:rsidRPr="00AB1CE8">
              <w:t xml:space="preserve"> „paket-aranžmana” i</w:t>
            </w:r>
            <w:r w:rsidRPr="00AB1CE8">
              <w:rPr>
                <w:b/>
                <w:i/>
              </w:rPr>
              <w:t xml:space="preserve"> brisanje upućivanja na koncept</w:t>
            </w:r>
            <w:r w:rsidRPr="00AB1CE8">
              <w:t xml:space="preserve"> „povezanog putnog aranžmana” trebali povećati pravnu sigurnost za sve strane te istodobno učiniti zaštitu putnika djelotvornijom i osigurati jednake uvjete za trgovce. Nadalje, trebalo bi smanjiti broj obrazaca s informacijama koje trgovci upotrebljavaju za obavješćivanje putnika o njihovim pravima. </w:t>
            </w:r>
            <w:r w:rsidRPr="00AB1CE8">
              <w:rPr>
                <w:b/>
                <w:i/>
              </w:rPr>
              <w:t>Brisanjem pojma „povezani putni aranžmani” Prilog II. trebalo bi naknadno izbrisati.</w:t>
            </w:r>
          </w:p>
        </w:tc>
      </w:tr>
    </w:tbl>
    <w:p w14:paraId="683E758B" w14:textId="77777777" w:rsidR="009D6FE1" w:rsidRPr="00AB1CE8" w:rsidRDefault="009D6FE1" w:rsidP="009D6FE1">
      <w:pPr>
        <w:rPr>
          <w:szCs w:val="24"/>
        </w:rPr>
      </w:pPr>
    </w:p>
    <w:p w14:paraId="3F3032C8" w14:textId="77777777" w:rsidR="009D6FE1" w:rsidRPr="00AB1CE8" w:rsidRDefault="009D6FE1" w:rsidP="009D6FE1">
      <w:pPr>
        <w:pStyle w:val="AMNumberTabs0"/>
        <w:keepNext/>
      </w:pPr>
      <w:r w:rsidRPr="00AB1CE8">
        <w:t>Amandman</w:t>
      </w:r>
      <w:r w:rsidRPr="00AB1CE8">
        <w:tab/>
      </w:r>
      <w:r w:rsidRPr="00AB1CE8">
        <w:tab/>
        <w:t>4</w:t>
      </w:r>
    </w:p>
    <w:p w14:paraId="371901F7" w14:textId="77777777" w:rsidR="009D6FE1" w:rsidRPr="00AB1CE8" w:rsidRDefault="009D6FE1" w:rsidP="009D6FE1"/>
    <w:p w14:paraId="556D3C5E" w14:textId="77777777" w:rsidR="009D6FE1" w:rsidRPr="00AB1CE8" w:rsidRDefault="009D6FE1" w:rsidP="009D6FE1">
      <w:pPr>
        <w:pStyle w:val="NormalBold"/>
        <w:keepNext/>
      </w:pPr>
      <w:r w:rsidRPr="00AB1CE8">
        <w:lastRenderedPageBreak/>
        <w:t>Prijedlog direktive</w:t>
      </w:r>
    </w:p>
    <w:p w14:paraId="5AB1C19B" w14:textId="77777777" w:rsidR="009D6FE1" w:rsidRPr="00AB1CE8" w:rsidRDefault="009D6FE1" w:rsidP="009D6FE1">
      <w:pPr>
        <w:pStyle w:val="NormalBold"/>
      </w:pPr>
      <w:r w:rsidRPr="00AB1CE8">
        <w:t>Uvodna izjava 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48EF551" w14:textId="77777777" w:rsidTr="008F44D3">
        <w:trPr>
          <w:jc w:val="center"/>
        </w:trPr>
        <w:tc>
          <w:tcPr>
            <w:tcW w:w="9752" w:type="dxa"/>
            <w:gridSpan w:val="2"/>
          </w:tcPr>
          <w:p w14:paraId="705D40E1" w14:textId="77777777" w:rsidR="009D6FE1" w:rsidRPr="00AB1CE8" w:rsidRDefault="009D6FE1" w:rsidP="008F44D3">
            <w:pPr>
              <w:keepNext/>
            </w:pPr>
          </w:p>
        </w:tc>
      </w:tr>
      <w:tr w:rsidR="009D6FE1" w:rsidRPr="00AB1CE8" w14:paraId="12E06437" w14:textId="77777777" w:rsidTr="008F44D3">
        <w:trPr>
          <w:jc w:val="center"/>
        </w:trPr>
        <w:tc>
          <w:tcPr>
            <w:tcW w:w="4876" w:type="dxa"/>
            <w:hideMark/>
          </w:tcPr>
          <w:p w14:paraId="3B660EC0" w14:textId="77777777" w:rsidR="009D6FE1" w:rsidRPr="00AB1CE8" w:rsidRDefault="009D6FE1" w:rsidP="008F44D3">
            <w:pPr>
              <w:pStyle w:val="ColumnHeading"/>
              <w:keepNext/>
            </w:pPr>
            <w:r w:rsidRPr="00AB1CE8">
              <w:t>Tekst koji je predložila Komisija</w:t>
            </w:r>
          </w:p>
        </w:tc>
        <w:tc>
          <w:tcPr>
            <w:tcW w:w="4876" w:type="dxa"/>
            <w:hideMark/>
          </w:tcPr>
          <w:p w14:paraId="5550ABEC" w14:textId="77777777" w:rsidR="009D6FE1" w:rsidRPr="00AB1CE8" w:rsidRDefault="009D6FE1" w:rsidP="008F44D3">
            <w:pPr>
              <w:pStyle w:val="ColumnHeading"/>
              <w:keepNext/>
            </w:pPr>
            <w:r w:rsidRPr="00AB1CE8">
              <w:t>Izmjena</w:t>
            </w:r>
          </w:p>
        </w:tc>
      </w:tr>
      <w:tr w:rsidR="009D6FE1" w:rsidRPr="00AB1CE8" w14:paraId="0F9BC961" w14:textId="77777777" w:rsidTr="008F44D3">
        <w:trPr>
          <w:jc w:val="center"/>
        </w:trPr>
        <w:tc>
          <w:tcPr>
            <w:tcW w:w="4876" w:type="dxa"/>
          </w:tcPr>
          <w:p w14:paraId="45713F89" w14:textId="77777777" w:rsidR="009D6FE1" w:rsidRPr="00AB1CE8" w:rsidRDefault="009D6FE1" w:rsidP="008F44D3">
            <w:pPr>
              <w:pStyle w:val="Normal6"/>
            </w:pPr>
          </w:p>
        </w:tc>
        <w:tc>
          <w:tcPr>
            <w:tcW w:w="4876" w:type="dxa"/>
            <w:hideMark/>
          </w:tcPr>
          <w:p w14:paraId="249F5565" w14:textId="77777777" w:rsidR="009D6FE1" w:rsidRPr="00AB1CE8" w:rsidRDefault="009D6FE1" w:rsidP="008F44D3">
            <w:pPr>
              <w:pStyle w:val="Normal6"/>
              <w:rPr>
                <w:szCs w:val="24"/>
              </w:rPr>
            </w:pPr>
            <w:r w:rsidRPr="00AB1CE8">
              <w:rPr>
                <w:b/>
                <w:i/>
              </w:rPr>
              <w:t>(5.a)</w:t>
            </w:r>
            <w:r w:rsidRPr="00AB1CE8">
              <w:rPr>
                <w:b/>
                <w:i/>
              </w:rPr>
              <w:tab/>
              <w:t>U kontekstu internetskih rezervacija koncept „poziva” trebalo bi tumačiti kao svaku radnju trgovca kojom se putnika aktivno navodi ili potiče na sklapanje dodatnog ugovora za drugu vrstu usluge putovanja. Takve radnje mogu uključivati, ali nisu ograničene na, predstavljanje ciljanih ponuda putniku tijekom postupka rezervacije ili pružanje poveznica ili poziva na rezervaciju dodatnih usluga.</w:t>
            </w:r>
          </w:p>
        </w:tc>
      </w:tr>
    </w:tbl>
    <w:p w14:paraId="66893EDD" w14:textId="77777777" w:rsidR="009D6FE1" w:rsidRPr="00AB1CE8" w:rsidRDefault="009D6FE1" w:rsidP="009D6FE1">
      <w:pPr>
        <w:rPr>
          <w:szCs w:val="24"/>
        </w:rPr>
      </w:pPr>
    </w:p>
    <w:p w14:paraId="3A3DA011" w14:textId="77777777" w:rsidR="009D6FE1" w:rsidRPr="00AB1CE8" w:rsidRDefault="009D6FE1" w:rsidP="009D6FE1">
      <w:pPr>
        <w:pStyle w:val="AMNumberTabs0"/>
        <w:keepNext/>
      </w:pPr>
      <w:r w:rsidRPr="00AB1CE8">
        <w:t>Amandman</w:t>
      </w:r>
      <w:r w:rsidRPr="00AB1CE8">
        <w:tab/>
      </w:r>
      <w:r w:rsidRPr="00AB1CE8">
        <w:tab/>
        <w:t>5</w:t>
      </w:r>
    </w:p>
    <w:p w14:paraId="693288B6" w14:textId="77777777" w:rsidR="009D6FE1" w:rsidRPr="00AB1CE8" w:rsidRDefault="009D6FE1" w:rsidP="009D6FE1"/>
    <w:p w14:paraId="52B39478" w14:textId="77777777" w:rsidR="009D6FE1" w:rsidRPr="00AB1CE8" w:rsidRDefault="009D6FE1" w:rsidP="009D6FE1">
      <w:pPr>
        <w:pStyle w:val="NormalBold"/>
        <w:keepNext/>
      </w:pPr>
      <w:r w:rsidRPr="00AB1CE8">
        <w:t>Prijedlog direktive</w:t>
      </w:r>
    </w:p>
    <w:p w14:paraId="4E539E14" w14:textId="77777777" w:rsidR="009D6FE1" w:rsidRPr="00AB1CE8" w:rsidRDefault="009D6FE1" w:rsidP="009D6FE1">
      <w:pPr>
        <w:pStyle w:val="NormalBold"/>
      </w:pPr>
      <w:r w:rsidRPr="00AB1CE8">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79D9D3F" w14:textId="77777777" w:rsidTr="008F44D3">
        <w:trPr>
          <w:jc w:val="center"/>
        </w:trPr>
        <w:tc>
          <w:tcPr>
            <w:tcW w:w="9752" w:type="dxa"/>
            <w:gridSpan w:val="2"/>
          </w:tcPr>
          <w:p w14:paraId="78E440FA" w14:textId="77777777" w:rsidR="009D6FE1" w:rsidRPr="00AB1CE8" w:rsidRDefault="009D6FE1" w:rsidP="008F44D3">
            <w:pPr>
              <w:keepNext/>
            </w:pPr>
          </w:p>
        </w:tc>
      </w:tr>
      <w:tr w:rsidR="009D6FE1" w:rsidRPr="00AB1CE8" w14:paraId="34EB22DB" w14:textId="77777777" w:rsidTr="008F44D3">
        <w:trPr>
          <w:jc w:val="center"/>
        </w:trPr>
        <w:tc>
          <w:tcPr>
            <w:tcW w:w="4876" w:type="dxa"/>
            <w:hideMark/>
          </w:tcPr>
          <w:p w14:paraId="24A65F6B" w14:textId="77777777" w:rsidR="009D6FE1" w:rsidRPr="00AB1CE8" w:rsidRDefault="009D6FE1" w:rsidP="008F44D3">
            <w:pPr>
              <w:pStyle w:val="ColumnHeading"/>
              <w:keepNext/>
            </w:pPr>
            <w:r w:rsidRPr="00AB1CE8">
              <w:t>Tekst koji je predložila Komisija</w:t>
            </w:r>
          </w:p>
        </w:tc>
        <w:tc>
          <w:tcPr>
            <w:tcW w:w="4876" w:type="dxa"/>
            <w:hideMark/>
          </w:tcPr>
          <w:p w14:paraId="1DA74412" w14:textId="77777777" w:rsidR="009D6FE1" w:rsidRPr="00AB1CE8" w:rsidRDefault="009D6FE1" w:rsidP="008F44D3">
            <w:pPr>
              <w:pStyle w:val="ColumnHeading"/>
              <w:keepNext/>
            </w:pPr>
            <w:r w:rsidRPr="00AB1CE8">
              <w:t>Izmjena</w:t>
            </w:r>
          </w:p>
        </w:tc>
      </w:tr>
      <w:tr w:rsidR="009D6FE1" w:rsidRPr="00AB1CE8" w14:paraId="3190D59B" w14:textId="77777777" w:rsidTr="008F44D3">
        <w:trPr>
          <w:jc w:val="center"/>
        </w:trPr>
        <w:tc>
          <w:tcPr>
            <w:tcW w:w="4876" w:type="dxa"/>
            <w:hideMark/>
          </w:tcPr>
          <w:p w14:paraId="3BA50DDD" w14:textId="77777777" w:rsidR="009D6FE1" w:rsidRPr="00AB1CE8" w:rsidRDefault="009D6FE1" w:rsidP="008F44D3">
            <w:pPr>
              <w:pStyle w:val="Normal6"/>
            </w:pPr>
            <w:r w:rsidRPr="00AB1CE8">
              <w:t>(6)</w:t>
            </w:r>
            <w:r w:rsidRPr="00AB1CE8">
              <w:tab/>
              <w:t xml:space="preserve">Trebalo bi se zadržati načelo na kojem se temelji definicija „paket-aranžmana”, a prema kojem su različite usluga putovanja rezervirane za isto putovanje ili odmor usko povezane. </w:t>
            </w:r>
            <w:r w:rsidRPr="00AB1CE8">
              <w:rPr>
                <w:b/>
                <w:bCs/>
                <w:i/>
                <w:iCs/>
              </w:rPr>
              <w:t>Kako bi se osiguralo da se definicije „paket-aranžmana” i „povezanog putnog aranžmana” ne preklapaju te kako bi se otklonile poteškoće u razlikovanju paket-aranžmana i povezanih putnih aranžmana,</w:t>
            </w:r>
            <w:r w:rsidRPr="00AB1CE8">
              <w:t xml:space="preserve"> rezervacije različitih vrsta usluga putovanja za isto putovanje ili odmor na jednoj prodajnoj točki kad se usluge putovanja biraju prije nego što putnik sklopi prvi ugovor trebalo bi smatrati paket-aranžmanima isto kao i usluge putovanja koje su na jednoj prodajnoj točki rezervirane u kratkom roku. U oba su slučaja rezervacije usluga putovanja usko povezane. Stoga bi definicija „paket-aranžmana” trebala obuhvaćati obje situacije</w:t>
            </w:r>
            <w:r w:rsidRPr="00AB1CE8">
              <w:rPr>
                <w:b/>
                <w:bCs/>
                <w:i/>
                <w:iCs/>
              </w:rPr>
              <w:t xml:space="preserve">, dok bi rezervacije obavljene pri jednom posjetu prodajnoj točki ili jednom kontaktu s njome trebalo ukloniti iz definicije </w:t>
            </w:r>
            <w:r w:rsidRPr="00AB1CE8">
              <w:rPr>
                <w:b/>
                <w:bCs/>
                <w:i/>
                <w:iCs/>
              </w:rPr>
              <w:lastRenderedPageBreak/>
              <w:t>povezanog putnog aranžmana</w:t>
            </w:r>
            <w:r w:rsidRPr="00AB1CE8">
              <w:t>.</w:t>
            </w:r>
          </w:p>
        </w:tc>
        <w:tc>
          <w:tcPr>
            <w:tcW w:w="4876" w:type="dxa"/>
            <w:hideMark/>
          </w:tcPr>
          <w:p w14:paraId="4611BD1D" w14:textId="77777777" w:rsidR="009D6FE1" w:rsidRPr="00AB1CE8" w:rsidRDefault="009D6FE1" w:rsidP="008F44D3">
            <w:pPr>
              <w:pStyle w:val="Normal6"/>
              <w:rPr>
                <w:szCs w:val="24"/>
              </w:rPr>
            </w:pPr>
            <w:r w:rsidRPr="00AB1CE8">
              <w:lastRenderedPageBreak/>
              <w:t>(6)</w:t>
            </w:r>
            <w:r w:rsidRPr="00AB1CE8">
              <w:tab/>
              <w:t>Trebalo bi se zadržati načelo na kojem se temelji definicija „paket-aranžmana”, a prema kojem su različite usluga putovanja rezervirane za isto putovanje ili odmor usko povezane. Rezervacije različitih vrsta usluga putovanja za isto putovanje ili odmor na jednoj prodajnoj točki kad se usluge putovanja biraju prije nego što putnik sklopi prvi ugovor trebalo bi smatrati paket-aranžmanima isto kao i usluge putovanja koje su na jednoj prodajnoj točki rezervirane u kratkom roku. U oba su slučaja rezervacije usluga putovanja usko povezane. Stoga bi definicija „paket-aranžmana” trebala obuhvaćati obje situacije.</w:t>
            </w:r>
          </w:p>
        </w:tc>
      </w:tr>
    </w:tbl>
    <w:p w14:paraId="1C5F6D82" w14:textId="77777777" w:rsidR="009D6FE1" w:rsidRPr="00AB1CE8" w:rsidRDefault="009D6FE1" w:rsidP="009D6FE1">
      <w:pPr>
        <w:rPr>
          <w:szCs w:val="24"/>
        </w:rPr>
      </w:pPr>
    </w:p>
    <w:p w14:paraId="13F8D1AC" w14:textId="77777777" w:rsidR="009D6FE1" w:rsidRPr="00AB1CE8" w:rsidRDefault="009D6FE1" w:rsidP="009D6FE1">
      <w:pPr>
        <w:pStyle w:val="AMNumberTabs0"/>
        <w:keepNext/>
      </w:pPr>
      <w:r w:rsidRPr="00AB1CE8">
        <w:t>Amandman</w:t>
      </w:r>
      <w:r w:rsidRPr="00AB1CE8">
        <w:tab/>
      </w:r>
      <w:r w:rsidRPr="00AB1CE8">
        <w:tab/>
        <w:t>6</w:t>
      </w:r>
    </w:p>
    <w:p w14:paraId="4B9064DD" w14:textId="77777777" w:rsidR="009D6FE1" w:rsidRPr="00AB1CE8" w:rsidRDefault="009D6FE1" w:rsidP="009D6FE1"/>
    <w:p w14:paraId="7D7A40A8" w14:textId="77777777" w:rsidR="009D6FE1" w:rsidRPr="00AB1CE8" w:rsidRDefault="009D6FE1" w:rsidP="009D6FE1">
      <w:pPr>
        <w:pStyle w:val="NormalBold"/>
        <w:keepNext/>
      </w:pPr>
      <w:r w:rsidRPr="00AB1CE8">
        <w:t>Prijedlog direktive</w:t>
      </w:r>
    </w:p>
    <w:p w14:paraId="560F6D15" w14:textId="77777777" w:rsidR="009D6FE1" w:rsidRPr="00AB1CE8" w:rsidRDefault="009D6FE1" w:rsidP="009D6FE1">
      <w:pPr>
        <w:pStyle w:val="NormalBold"/>
      </w:pPr>
      <w:r w:rsidRPr="00AB1CE8">
        <w:t>Uvodna izjava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AD0A913" w14:textId="77777777" w:rsidTr="008F44D3">
        <w:trPr>
          <w:jc w:val="center"/>
        </w:trPr>
        <w:tc>
          <w:tcPr>
            <w:tcW w:w="9752" w:type="dxa"/>
            <w:gridSpan w:val="2"/>
          </w:tcPr>
          <w:p w14:paraId="28D8A8CE" w14:textId="77777777" w:rsidR="009D6FE1" w:rsidRPr="00AB1CE8" w:rsidRDefault="009D6FE1" w:rsidP="008F44D3">
            <w:pPr>
              <w:keepNext/>
            </w:pPr>
          </w:p>
        </w:tc>
      </w:tr>
      <w:tr w:rsidR="009D6FE1" w:rsidRPr="00AB1CE8" w14:paraId="4E78771B" w14:textId="77777777" w:rsidTr="008F44D3">
        <w:trPr>
          <w:jc w:val="center"/>
        </w:trPr>
        <w:tc>
          <w:tcPr>
            <w:tcW w:w="4876" w:type="dxa"/>
            <w:hideMark/>
          </w:tcPr>
          <w:p w14:paraId="51F30742" w14:textId="77777777" w:rsidR="009D6FE1" w:rsidRPr="00AB1CE8" w:rsidRDefault="009D6FE1" w:rsidP="008F44D3">
            <w:pPr>
              <w:pStyle w:val="ColumnHeading"/>
              <w:keepNext/>
            </w:pPr>
            <w:r w:rsidRPr="00AB1CE8">
              <w:t>Tekst koji je predložila Komisija</w:t>
            </w:r>
          </w:p>
        </w:tc>
        <w:tc>
          <w:tcPr>
            <w:tcW w:w="4876" w:type="dxa"/>
            <w:hideMark/>
          </w:tcPr>
          <w:p w14:paraId="736A4225" w14:textId="77777777" w:rsidR="009D6FE1" w:rsidRPr="00AB1CE8" w:rsidRDefault="009D6FE1" w:rsidP="008F44D3">
            <w:pPr>
              <w:pStyle w:val="ColumnHeading"/>
              <w:keepNext/>
            </w:pPr>
            <w:r w:rsidRPr="00AB1CE8">
              <w:t>Izmjena</w:t>
            </w:r>
          </w:p>
        </w:tc>
      </w:tr>
      <w:tr w:rsidR="009D6FE1" w:rsidRPr="00AB1CE8" w14:paraId="58616260" w14:textId="77777777" w:rsidTr="008F44D3">
        <w:trPr>
          <w:jc w:val="center"/>
        </w:trPr>
        <w:tc>
          <w:tcPr>
            <w:tcW w:w="4876" w:type="dxa"/>
            <w:hideMark/>
          </w:tcPr>
          <w:p w14:paraId="7E7E35C6" w14:textId="77777777" w:rsidR="009D6FE1" w:rsidRPr="00AB1CE8" w:rsidRDefault="009D6FE1" w:rsidP="008F44D3">
            <w:pPr>
              <w:pStyle w:val="Normal6"/>
            </w:pPr>
            <w:r w:rsidRPr="00AB1CE8">
              <w:t>(7)</w:t>
            </w:r>
            <w:r w:rsidRPr="00AB1CE8">
              <w:tab/>
              <w:t>U kontekstu rezervacija obavljenih u kratkom roku na jednoj prodajnoj točki, prikladno je zamijeniti prilično nejasan kriterij „jednog posjeta ili kontakta”. Stoga bi rezervacije različitih usluga putovanja za isto putovanje ili odmor</w:t>
            </w:r>
            <w:r w:rsidRPr="00AB1CE8">
              <w:rPr>
                <w:b/>
                <w:i/>
              </w:rPr>
              <w:t xml:space="preserve"> obavljene u roku od tri sata uvijek trebalo smatrati paket-aranžmanima. Isto bi se trebalo primijeniti ako</w:t>
            </w:r>
            <w:r w:rsidRPr="00AB1CE8">
              <w:t xml:space="preserve"> trgovac </w:t>
            </w:r>
            <w:r w:rsidRPr="00AB1CE8">
              <w:rPr>
                <w:b/>
                <w:i/>
              </w:rPr>
              <w:t>prije dovršetka prve rezervacije</w:t>
            </w:r>
            <w:r w:rsidRPr="00AB1CE8">
              <w:t xml:space="preserve"> pozove putnika da rezervira </w:t>
            </w:r>
            <w:r w:rsidRPr="00AB1CE8">
              <w:rPr>
                <w:b/>
                <w:i/>
              </w:rPr>
              <w:t>dodatne usluge</w:t>
            </w:r>
            <w:r w:rsidRPr="00AB1CE8">
              <w:t xml:space="preserve"> za isto putovanje ili odmor nakon što </w:t>
            </w:r>
            <w:r w:rsidRPr="00AB1CE8">
              <w:rPr>
                <w:b/>
                <w:i/>
              </w:rPr>
              <w:t>dovrši</w:t>
            </w:r>
            <w:r w:rsidRPr="00AB1CE8">
              <w:t xml:space="preserve"> prvu </w:t>
            </w:r>
            <w:r w:rsidRPr="00AB1CE8">
              <w:rPr>
                <w:b/>
                <w:i/>
              </w:rPr>
              <w:t xml:space="preserve">rezervaciju te ako se naknadne rezervacije obave </w:t>
            </w:r>
            <w:r w:rsidRPr="00AB1CE8">
              <w:t xml:space="preserve">u roku od 24 sata </w:t>
            </w:r>
            <w:r w:rsidRPr="00AB1CE8">
              <w:rPr>
                <w:b/>
                <w:i/>
              </w:rPr>
              <w:t>nakon sklapanja prvog ugovora</w:t>
            </w:r>
            <w:r w:rsidRPr="00AB1CE8">
              <w:t>.</w:t>
            </w:r>
          </w:p>
        </w:tc>
        <w:tc>
          <w:tcPr>
            <w:tcW w:w="4876" w:type="dxa"/>
            <w:hideMark/>
          </w:tcPr>
          <w:p w14:paraId="4AE1ED82" w14:textId="77777777" w:rsidR="009D6FE1" w:rsidRPr="00AB1CE8" w:rsidRDefault="009D6FE1" w:rsidP="008F44D3">
            <w:pPr>
              <w:pStyle w:val="Normal6"/>
              <w:rPr>
                <w:szCs w:val="24"/>
              </w:rPr>
            </w:pPr>
            <w:r w:rsidRPr="00AB1CE8">
              <w:t>(7)</w:t>
            </w:r>
            <w:r w:rsidRPr="00AB1CE8">
              <w:tab/>
              <w:t xml:space="preserve">U kontekstu rezervacija obavljenih u kratkom roku na jednoj prodajnoj točki, prikladno je zamijeniti prilično nejasan kriterij „jednog posjeta ili kontakta”. Stoga bi </w:t>
            </w:r>
            <w:r w:rsidRPr="00AB1CE8">
              <w:rPr>
                <w:b/>
                <w:i/>
              </w:rPr>
              <w:t xml:space="preserve">se </w:t>
            </w:r>
            <w:r w:rsidRPr="00AB1CE8">
              <w:t>rezervacije različitih</w:t>
            </w:r>
            <w:r w:rsidRPr="00AB1CE8">
              <w:rPr>
                <w:b/>
                <w:i/>
              </w:rPr>
              <w:t xml:space="preserve"> vrsta</w:t>
            </w:r>
            <w:r w:rsidRPr="00AB1CE8">
              <w:t xml:space="preserve"> usluga putovanja za isto putovanje ili odmor</w:t>
            </w:r>
            <w:r w:rsidRPr="00AB1CE8">
              <w:rPr>
                <w:b/>
                <w:i/>
              </w:rPr>
              <w:t>, ako, prije nego što putnik pristane platiti prvu uslugu putovanja,</w:t>
            </w:r>
            <w:r w:rsidRPr="00AB1CE8">
              <w:t xml:space="preserve"> trgovac </w:t>
            </w:r>
            <w:r w:rsidRPr="00AB1CE8">
              <w:rPr>
                <w:b/>
                <w:i/>
              </w:rPr>
              <w:t>aktivno</w:t>
            </w:r>
            <w:r w:rsidRPr="00AB1CE8">
              <w:t xml:space="preserve"> pozove putnika da rezervira </w:t>
            </w:r>
            <w:r w:rsidRPr="00AB1CE8">
              <w:rPr>
                <w:b/>
                <w:i/>
              </w:rPr>
              <w:t>jednu ili više dodatnih usluga</w:t>
            </w:r>
            <w:r w:rsidRPr="00AB1CE8">
              <w:t xml:space="preserve"> za isto putovanje ili odmor u roku od 24 sata</w:t>
            </w:r>
            <w:r w:rsidRPr="00AB1CE8">
              <w:rPr>
                <w:b/>
                <w:i/>
              </w:rPr>
              <w:t xml:space="preserve"> </w:t>
            </w:r>
            <w:r w:rsidRPr="00AB1CE8">
              <w:t xml:space="preserve">nakon što </w:t>
            </w:r>
            <w:r w:rsidRPr="00AB1CE8">
              <w:rPr>
                <w:b/>
                <w:i/>
              </w:rPr>
              <w:t>pristane platiti</w:t>
            </w:r>
            <w:r w:rsidRPr="00AB1CE8">
              <w:t xml:space="preserve"> prvu </w:t>
            </w:r>
            <w:r w:rsidRPr="00AB1CE8">
              <w:rPr>
                <w:b/>
                <w:i/>
              </w:rPr>
              <w:t>uslugu, trebale smatrati paket-aranžmanima.</w:t>
            </w:r>
            <w:r w:rsidRPr="00AB1CE8">
              <w:t xml:space="preserve"> </w:t>
            </w:r>
            <w:r w:rsidRPr="00AB1CE8">
              <w:rPr>
                <w:b/>
                <w:i/>
              </w:rPr>
              <w:t>Za potrebe ove Direktive trebalo bi smatrati da trgovac aktivno poziva putnika da rezervira uslugu kada optimizira predmetnu ponudu za prodaju ili promiče takvu ponudu.</w:t>
            </w:r>
          </w:p>
        </w:tc>
      </w:tr>
    </w:tbl>
    <w:p w14:paraId="2B07E806" w14:textId="77777777" w:rsidR="009D6FE1" w:rsidRPr="00AB1CE8" w:rsidRDefault="009D6FE1" w:rsidP="009D6FE1">
      <w:pPr>
        <w:rPr>
          <w:szCs w:val="24"/>
        </w:rPr>
      </w:pPr>
    </w:p>
    <w:p w14:paraId="695CFE47" w14:textId="77777777" w:rsidR="009D6FE1" w:rsidRPr="00AB1CE8" w:rsidRDefault="009D6FE1" w:rsidP="009D6FE1">
      <w:pPr>
        <w:pStyle w:val="AMNumberTabs0"/>
        <w:keepNext/>
      </w:pPr>
      <w:r w:rsidRPr="00AB1CE8">
        <w:t>Amandman</w:t>
      </w:r>
      <w:r w:rsidRPr="00AB1CE8">
        <w:tab/>
      </w:r>
      <w:r w:rsidRPr="00AB1CE8">
        <w:tab/>
        <w:t>7</w:t>
      </w:r>
    </w:p>
    <w:p w14:paraId="2F93CA4D" w14:textId="77777777" w:rsidR="009D6FE1" w:rsidRPr="00AB1CE8" w:rsidRDefault="009D6FE1" w:rsidP="009D6FE1"/>
    <w:p w14:paraId="53C4C403" w14:textId="77777777" w:rsidR="009D6FE1" w:rsidRPr="00AB1CE8" w:rsidRDefault="009D6FE1" w:rsidP="009D6FE1">
      <w:pPr>
        <w:pStyle w:val="NormalBold"/>
        <w:keepNext/>
      </w:pPr>
      <w:r w:rsidRPr="00AB1CE8">
        <w:t>Prijedlog direktive</w:t>
      </w:r>
    </w:p>
    <w:p w14:paraId="3EA09157" w14:textId="77777777" w:rsidR="009D6FE1" w:rsidRPr="00AB1CE8" w:rsidRDefault="009D6FE1" w:rsidP="009D6FE1">
      <w:pPr>
        <w:pStyle w:val="NormalBold"/>
      </w:pPr>
      <w:r w:rsidRPr="00AB1CE8">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ED813CC" w14:textId="77777777" w:rsidTr="008F44D3">
        <w:trPr>
          <w:jc w:val="center"/>
        </w:trPr>
        <w:tc>
          <w:tcPr>
            <w:tcW w:w="9752" w:type="dxa"/>
            <w:gridSpan w:val="2"/>
          </w:tcPr>
          <w:p w14:paraId="30F47FD0" w14:textId="77777777" w:rsidR="009D6FE1" w:rsidRPr="00AB1CE8" w:rsidRDefault="009D6FE1" w:rsidP="008F44D3">
            <w:pPr>
              <w:keepNext/>
            </w:pPr>
          </w:p>
        </w:tc>
      </w:tr>
      <w:tr w:rsidR="009D6FE1" w:rsidRPr="00AB1CE8" w14:paraId="35E155DA" w14:textId="77777777" w:rsidTr="008F44D3">
        <w:trPr>
          <w:jc w:val="center"/>
        </w:trPr>
        <w:tc>
          <w:tcPr>
            <w:tcW w:w="4876" w:type="dxa"/>
            <w:hideMark/>
          </w:tcPr>
          <w:p w14:paraId="327C4CA8" w14:textId="77777777" w:rsidR="009D6FE1" w:rsidRPr="00AB1CE8" w:rsidRDefault="009D6FE1" w:rsidP="008F44D3">
            <w:pPr>
              <w:pStyle w:val="ColumnHeading"/>
              <w:keepNext/>
            </w:pPr>
            <w:r w:rsidRPr="00AB1CE8">
              <w:t>Tekst koji je predložila Komisija</w:t>
            </w:r>
          </w:p>
        </w:tc>
        <w:tc>
          <w:tcPr>
            <w:tcW w:w="4876" w:type="dxa"/>
            <w:hideMark/>
          </w:tcPr>
          <w:p w14:paraId="659590D0" w14:textId="77777777" w:rsidR="009D6FE1" w:rsidRPr="00AB1CE8" w:rsidRDefault="009D6FE1" w:rsidP="008F44D3">
            <w:pPr>
              <w:pStyle w:val="ColumnHeading"/>
              <w:keepNext/>
            </w:pPr>
            <w:r w:rsidRPr="00AB1CE8">
              <w:t>Izmjena</w:t>
            </w:r>
          </w:p>
        </w:tc>
      </w:tr>
      <w:tr w:rsidR="009D6FE1" w:rsidRPr="00AB1CE8" w14:paraId="39FB3FD4" w14:textId="77777777" w:rsidTr="008F44D3">
        <w:trPr>
          <w:jc w:val="center"/>
        </w:trPr>
        <w:tc>
          <w:tcPr>
            <w:tcW w:w="4876" w:type="dxa"/>
            <w:hideMark/>
          </w:tcPr>
          <w:p w14:paraId="20A76151" w14:textId="77777777" w:rsidR="009D6FE1" w:rsidRPr="00AB1CE8" w:rsidRDefault="009D6FE1" w:rsidP="008F44D3">
            <w:pPr>
              <w:pStyle w:val="Normal6"/>
            </w:pPr>
            <w:r w:rsidRPr="00AB1CE8">
              <w:t>(8)</w:t>
            </w:r>
            <w:r w:rsidRPr="00AB1CE8">
              <w:tab/>
              <w:t xml:space="preserve">Pokazalo se da je definicija paket-aranžmana koji je nastao putem povezanih postupaka online rezerviranja iz članka 3. točke 2. </w:t>
            </w:r>
            <w:proofErr w:type="spellStart"/>
            <w:r w:rsidRPr="00AB1CE8">
              <w:t>podtočke</w:t>
            </w:r>
            <w:proofErr w:type="spellEnd"/>
            <w:r w:rsidRPr="00AB1CE8">
              <w:t xml:space="preserve"> (b) </w:t>
            </w:r>
            <w:proofErr w:type="spellStart"/>
            <w:r w:rsidRPr="00AB1CE8">
              <w:t>podtočke</w:t>
            </w:r>
            <w:proofErr w:type="spellEnd"/>
            <w:r w:rsidRPr="00AB1CE8">
              <w:t xml:space="preserve"> v. Direktive (EU) 2015/2302, kojom se zahtijevalo da jedan trgovac dostavlja ime putnika, podatke o plaćanju i e-adresu drugom trgovcu, preuska. Stoga je primjereno „paket-aranžmanom” smatrati rezervacije različitih vrsta usluga putovanja za isto putovanje ili odmor ako trgovac koji je stranka prvog ugovora </w:t>
            </w:r>
            <w:r w:rsidRPr="00AB1CE8">
              <w:rPr>
                <w:b/>
                <w:i/>
              </w:rPr>
              <w:t xml:space="preserve">alternativno </w:t>
            </w:r>
            <w:r w:rsidRPr="00AB1CE8">
              <w:t xml:space="preserve">proslijedi trgovcu koji je stranka drugog ili daljnjeg ugovora ime putnika, podatke o </w:t>
            </w:r>
            <w:r w:rsidRPr="00AB1CE8">
              <w:lastRenderedPageBreak/>
              <w:t>plaćanju i e-adresu</w:t>
            </w:r>
            <w:r w:rsidRPr="00AB1CE8">
              <w:rPr>
                <w:b/>
                <w:i/>
              </w:rPr>
              <w:t xml:space="preserve"> ili bilo koji drugi osobni podatak putnika. Takvo </w:t>
            </w:r>
            <w:r w:rsidRPr="00AB1CE8">
              <w:t>prosljeđivanje osobnih podataka upućuje na usku povezanost rezervacija/ugovora</w:t>
            </w:r>
            <w:r w:rsidRPr="00AB1CE8">
              <w:rPr>
                <w:b/>
                <w:i/>
              </w:rPr>
              <w:t xml:space="preserve"> pa kriterij od 24 sata za drugu rezervaciju nije neophodan i trebalo bi ga ukloniti</w:t>
            </w:r>
            <w:r w:rsidRPr="00AB1CE8">
              <w:t>.</w:t>
            </w:r>
          </w:p>
        </w:tc>
        <w:tc>
          <w:tcPr>
            <w:tcW w:w="4876" w:type="dxa"/>
            <w:hideMark/>
          </w:tcPr>
          <w:p w14:paraId="504D2117" w14:textId="77777777" w:rsidR="009D6FE1" w:rsidRPr="00AB1CE8" w:rsidRDefault="009D6FE1" w:rsidP="008F44D3">
            <w:pPr>
              <w:pStyle w:val="Normal6"/>
              <w:rPr>
                <w:szCs w:val="24"/>
              </w:rPr>
            </w:pPr>
            <w:r w:rsidRPr="00AB1CE8">
              <w:lastRenderedPageBreak/>
              <w:t>(8)</w:t>
            </w:r>
            <w:r w:rsidRPr="00AB1CE8">
              <w:tab/>
              <w:t xml:space="preserve">Pokazalo se da je definicija paket-aranžmana koji je nastao putem povezanih postupaka online rezerviranja iz članka 3. točke 2. </w:t>
            </w:r>
            <w:proofErr w:type="spellStart"/>
            <w:r w:rsidRPr="00AB1CE8">
              <w:t>podtočke</w:t>
            </w:r>
            <w:proofErr w:type="spellEnd"/>
            <w:r w:rsidRPr="00AB1CE8">
              <w:t xml:space="preserve"> (b) </w:t>
            </w:r>
            <w:proofErr w:type="spellStart"/>
            <w:r w:rsidRPr="00AB1CE8">
              <w:t>podtočke</w:t>
            </w:r>
            <w:proofErr w:type="spellEnd"/>
            <w:r w:rsidRPr="00AB1CE8">
              <w:t xml:space="preserve"> v. Direktive (EU) 2015/2302, kojom se zahtijevalo da jedan trgovac dostavlja ime putnika, podatke o plaćanju i e-adresu drugom trgovcu, preuska. Stoga je primjereno „paket-aranžmanom” smatrati rezervacije različitih vrsta usluga putovanja za isto putovanje ili odmor ako trgovac koji je stranka prvog ugovora proslijedi trgovcu koji je stranka drugog ili daljnjeg ugovora </w:t>
            </w:r>
            <w:r w:rsidRPr="00AB1CE8">
              <w:rPr>
                <w:b/>
                <w:i/>
              </w:rPr>
              <w:t>osobne podatke</w:t>
            </w:r>
            <w:r w:rsidRPr="00AB1CE8">
              <w:t xml:space="preserve"> putnika</w:t>
            </w:r>
            <w:r w:rsidRPr="00AB1CE8">
              <w:rPr>
                <w:b/>
                <w:i/>
              </w:rPr>
              <w:t xml:space="preserve">. Takav prijenos </w:t>
            </w:r>
            <w:r w:rsidRPr="00AB1CE8">
              <w:rPr>
                <w:b/>
                <w:i/>
              </w:rPr>
              <w:lastRenderedPageBreak/>
              <w:t>osobnih podataka trebao bi omogućiti uključenim trgovcima da utvrde da je isti putnik stranka relevantnih ugovora i mogao bi uključivati,</w:t>
            </w:r>
            <w:r w:rsidRPr="00AB1CE8">
              <w:t xml:space="preserve"> na </w:t>
            </w:r>
            <w:r w:rsidRPr="00AB1CE8">
              <w:rPr>
                <w:b/>
                <w:i/>
              </w:rPr>
              <w:t xml:space="preserve">primjer, </w:t>
            </w:r>
            <w:r w:rsidRPr="00AB1CE8">
              <w:t>ime putnika, podatke o plaćanju i e-adresu</w:t>
            </w:r>
            <w:r w:rsidRPr="00AB1CE8">
              <w:rPr>
                <w:b/>
                <w:i/>
              </w:rPr>
              <w:t xml:space="preserve"> ili telefonski broj. </w:t>
            </w:r>
            <w:r w:rsidRPr="00AB1CE8">
              <w:t>Prosljeđivanje osobnih podataka upućuje na usku povezanost rezervacija/ugovora.</w:t>
            </w:r>
          </w:p>
        </w:tc>
      </w:tr>
    </w:tbl>
    <w:p w14:paraId="76CC8500" w14:textId="77777777" w:rsidR="009D6FE1" w:rsidRPr="00AB1CE8" w:rsidRDefault="009D6FE1" w:rsidP="009D6FE1">
      <w:pPr>
        <w:rPr>
          <w:szCs w:val="24"/>
        </w:rPr>
      </w:pPr>
    </w:p>
    <w:p w14:paraId="1F173ACD" w14:textId="77777777" w:rsidR="009D6FE1" w:rsidRPr="00AB1CE8" w:rsidRDefault="009D6FE1" w:rsidP="009D6FE1">
      <w:pPr>
        <w:pStyle w:val="AMNumberTabs0"/>
        <w:keepNext/>
      </w:pPr>
      <w:r w:rsidRPr="00AB1CE8">
        <w:t>Amandman</w:t>
      </w:r>
      <w:r w:rsidRPr="00AB1CE8">
        <w:tab/>
      </w:r>
      <w:r w:rsidRPr="00AB1CE8">
        <w:tab/>
        <w:t>8</w:t>
      </w:r>
    </w:p>
    <w:p w14:paraId="5937903B" w14:textId="77777777" w:rsidR="009D6FE1" w:rsidRPr="00AB1CE8" w:rsidRDefault="009D6FE1" w:rsidP="009D6FE1"/>
    <w:p w14:paraId="43A50565" w14:textId="77777777" w:rsidR="009D6FE1" w:rsidRPr="00AB1CE8" w:rsidRDefault="009D6FE1" w:rsidP="009D6FE1">
      <w:pPr>
        <w:pStyle w:val="NormalBold"/>
        <w:keepNext/>
      </w:pPr>
      <w:r w:rsidRPr="00AB1CE8">
        <w:t>Prijedlog direktive</w:t>
      </w:r>
    </w:p>
    <w:p w14:paraId="2CCCC4FD" w14:textId="77777777" w:rsidR="009D6FE1" w:rsidRPr="00AB1CE8" w:rsidRDefault="009D6FE1" w:rsidP="009D6FE1">
      <w:pPr>
        <w:pStyle w:val="NormalBold"/>
      </w:pPr>
      <w:r w:rsidRPr="00AB1CE8">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B7C2D1F" w14:textId="77777777" w:rsidTr="008F44D3">
        <w:trPr>
          <w:jc w:val="center"/>
        </w:trPr>
        <w:tc>
          <w:tcPr>
            <w:tcW w:w="9752" w:type="dxa"/>
            <w:gridSpan w:val="2"/>
          </w:tcPr>
          <w:p w14:paraId="46ADFAD2" w14:textId="77777777" w:rsidR="009D6FE1" w:rsidRPr="00AB1CE8" w:rsidRDefault="009D6FE1" w:rsidP="008F44D3">
            <w:pPr>
              <w:keepNext/>
            </w:pPr>
          </w:p>
        </w:tc>
      </w:tr>
      <w:tr w:rsidR="009D6FE1" w:rsidRPr="00AB1CE8" w14:paraId="3ACC5094" w14:textId="77777777" w:rsidTr="008F44D3">
        <w:trPr>
          <w:jc w:val="center"/>
        </w:trPr>
        <w:tc>
          <w:tcPr>
            <w:tcW w:w="4876" w:type="dxa"/>
            <w:hideMark/>
          </w:tcPr>
          <w:p w14:paraId="05DBC825" w14:textId="77777777" w:rsidR="009D6FE1" w:rsidRPr="00AB1CE8" w:rsidRDefault="009D6FE1" w:rsidP="008F44D3">
            <w:pPr>
              <w:pStyle w:val="ColumnHeading"/>
              <w:keepNext/>
            </w:pPr>
            <w:r w:rsidRPr="00AB1CE8">
              <w:t>Tekst koji je predložila Komisija</w:t>
            </w:r>
          </w:p>
        </w:tc>
        <w:tc>
          <w:tcPr>
            <w:tcW w:w="4876" w:type="dxa"/>
            <w:hideMark/>
          </w:tcPr>
          <w:p w14:paraId="5B99EAAA" w14:textId="77777777" w:rsidR="009D6FE1" w:rsidRPr="00AB1CE8" w:rsidRDefault="009D6FE1" w:rsidP="008F44D3">
            <w:pPr>
              <w:pStyle w:val="ColumnHeading"/>
              <w:keepNext/>
            </w:pPr>
            <w:r w:rsidRPr="00AB1CE8">
              <w:t>Izmjena</w:t>
            </w:r>
          </w:p>
        </w:tc>
      </w:tr>
      <w:tr w:rsidR="009D6FE1" w:rsidRPr="00AB1CE8" w14:paraId="7B2C7200" w14:textId="77777777" w:rsidTr="008F44D3">
        <w:trPr>
          <w:jc w:val="center"/>
        </w:trPr>
        <w:tc>
          <w:tcPr>
            <w:tcW w:w="4876" w:type="dxa"/>
            <w:hideMark/>
          </w:tcPr>
          <w:p w14:paraId="4B3C08EB" w14:textId="77777777" w:rsidR="009D6FE1" w:rsidRPr="00AB1CE8" w:rsidRDefault="009D6FE1" w:rsidP="008F44D3">
            <w:pPr>
              <w:pStyle w:val="Normal6"/>
            </w:pPr>
            <w:r w:rsidRPr="00AB1CE8">
              <w:rPr>
                <w:b/>
                <w:i/>
              </w:rPr>
              <w:t>(9)</w:t>
            </w:r>
            <w:r w:rsidRPr="00AB1CE8">
              <w:rPr>
                <w:b/>
                <w:i/>
              </w:rPr>
              <w:tab/>
              <w:t>Definicija „povezanog putnog aranžmana” trebala bi obuhvaćati situacije u kojima trgovac, koji je stranka prvog ugovora i od putnika ili u njegovo ime prima plaćanje, poziva putnika da za isto putovanje ili odmor rezervira dodatne vrste usluga putovanja. U tom bi kontekstu trgovac koji je stranka prvog ugovora trebao dobiti zaštitu u slučaju nesolventnosti. Nadalje, kako bi se osiguralo da putnici u potpunosti iskoriste pravila o zaštiti u slučaju nesolventnosti i kako bi trgovci znali da podliježu toj obvezi, primjereno je da se na obrascima s informacijama o povezanim putnim aranžmanima putnicima preporuči da dokumentiraju poziv i dodatnu rezervaciju, primjerice tako da sačuvaju snimke zaslona, i da trgovca s kojim su sklopili prvi ugovor obavijeste da su za isto putovanje ili odmor u roku od 24 sata od poziva trgovca sklopili ugovor o dodatnoj vrsti usluge putovanja. Trgovac bi trebao biti dužan putnicima staviti na raspolaganje sustav, kao što je e-adresa ili internetska stranica, u kojem putnici mogu dokumentirati takve informacije i u kojem će potvrditi primitak takve informacije.</w:t>
            </w:r>
          </w:p>
        </w:tc>
        <w:tc>
          <w:tcPr>
            <w:tcW w:w="4876" w:type="dxa"/>
            <w:hideMark/>
          </w:tcPr>
          <w:p w14:paraId="592F0054" w14:textId="77777777" w:rsidR="009D6FE1" w:rsidRPr="00AB1CE8" w:rsidRDefault="009D6FE1" w:rsidP="008F44D3">
            <w:pPr>
              <w:pStyle w:val="Normal6"/>
              <w:rPr>
                <w:szCs w:val="24"/>
              </w:rPr>
            </w:pPr>
            <w:r w:rsidRPr="00AB1CE8">
              <w:rPr>
                <w:b/>
                <w:i/>
              </w:rPr>
              <w:t>Briše se.</w:t>
            </w:r>
          </w:p>
        </w:tc>
      </w:tr>
    </w:tbl>
    <w:p w14:paraId="731E61E2" w14:textId="77777777" w:rsidR="009D6FE1" w:rsidRPr="00AB1CE8" w:rsidRDefault="009D6FE1" w:rsidP="009D6FE1">
      <w:pPr>
        <w:rPr>
          <w:szCs w:val="24"/>
        </w:rPr>
      </w:pPr>
    </w:p>
    <w:p w14:paraId="6F9E0CEA" w14:textId="77777777" w:rsidR="009D6FE1" w:rsidRPr="00AB1CE8" w:rsidRDefault="009D6FE1" w:rsidP="009D6FE1">
      <w:pPr>
        <w:pStyle w:val="AMNumberTabs0"/>
        <w:keepNext/>
      </w:pPr>
      <w:r w:rsidRPr="00AB1CE8">
        <w:t>Amandman</w:t>
      </w:r>
      <w:r w:rsidRPr="00AB1CE8">
        <w:tab/>
      </w:r>
      <w:r w:rsidRPr="00AB1CE8">
        <w:tab/>
        <w:t>9</w:t>
      </w:r>
    </w:p>
    <w:p w14:paraId="1D6269EA" w14:textId="77777777" w:rsidR="009D6FE1" w:rsidRPr="00AB1CE8" w:rsidRDefault="009D6FE1" w:rsidP="009D6FE1"/>
    <w:p w14:paraId="6386080D" w14:textId="77777777" w:rsidR="009D6FE1" w:rsidRPr="00AB1CE8" w:rsidRDefault="009D6FE1" w:rsidP="009D6FE1">
      <w:pPr>
        <w:pStyle w:val="NormalBold"/>
        <w:keepNext/>
      </w:pPr>
      <w:r w:rsidRPr="00AB1CE8">
        <w:lastRenderedPageBreak/>
        <w:t>Prijedlog direktive</w:t>
      </w:r>
    </w:p>
    <w:p w14:paraId="27EFD6F5" w14:textId="77777777" w:rsidR="009D6FE1" w:rsidRPr="00AB1CE8" w:rsidRDefault="009D6FE1" w:rsidP="009D6FE1">
      <w:pPr>
        <w:pStyle w:val="NormalBold"/>
      </w:pPr>
      <w:r w:rsidRPr="00AB1CE8">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9077DC0" w14:textId="77777777" w:rsidTr="008F44D3">
        <w:trPr>
          <w:jc w:val="center"/>
        </w:trPr>
        <w:tc>
          <w:tcPr>
            <w:tcW w:w="9752" w:type="dxa"/>
            <w:gridSpan w:val="2"/>
          </w:tcPr>
          <w:p w14:paraId="37162EA0" w14:textId="77777777" w:rsidR="009D6FE1" w:rsidRPr="00AB1CE8" w:rsidRDefault="009D6FE1" w:rsidP="008F44D3">
            <w:pPr>
              <w:keepNext/>
            </w:pPr>
          </w:p>
        </w:tc>
      </w:tr>
      <w:tr w:rsidR="009D6FE1" w:rsidRPr="00AB1CE8" w14:paraId="7819D45F" w14:textId="77777777" w:rsidTr="008F44D3">
        <w:trPr>
          <w:jc w:val="center"/>
        </w:trPr>
        <w:tc>
          <w:tcPr>
            <w:tcW w:w="4876" w:type="dxa"/>
            <w:hideMark/>
          </w:tcPr>
          <w:p w14:paraId="5F700F7B" w14:textId="77777777" w:rsidR="009D6FE1" w:rsidRPr="00AB1CE8" w:rsidRDefault="009D6FE1" w:rsidP="008F44D3">
            <w:pPr>
              <w:pStyle w:val="ColumnHeading"/>
              <w:keepNext/>
            </w:pPr>
            <w:r w:rsidRPr="00AB1CE8">
              <w:t>Tekst koji je predložila Komisija</w:t>
            </w:r>
          </w:p>
        </w:tc>
        <w:tc>
          <w:tcPr>
            <w:tcW w:w="4876" w:type="dxa"/>
            <w:hideMark/>
          </w:tcPr>
          <w:p w14:paraId="690ECEA1" w14:textId="77777777" w:rsidR="009D6FE1" w:rsidRPr="00AB1CE8" w:rsidRDefault="009D6FE1" w:rsidP="008F44D3">
            <w:pPr>
              <w:pStyle w:val="ColumnHeading"/>
              <w:keepNext/>
            </w:pPr>
            <w:r w:rsidRPr="00AB1CE8">
              <w:t>Izmjena</w:t>
            </w:r>
          </w:p>
        </w:tc>
      </w:tr>
      <w:tr w:rsidR="009D6FE1" w:rsidRPr="00AB1CE8" w14:paraId="30C4D831" w14:textId="77777777" w:rsidTr="008F44D3">
        <w:trPr>
          <w:jc w:val="center"/>
        </w:trPr>
        <w:tc>
          <w:tcPr>
            <w:tcW w:w="4876" w:type="dxa"/>
            <w:hideMark/>
          </w:tcPr>
          <w:p w14:paraId="11F53135" w14:textId="77777777" w:rsidR="009D6FE1" w:rsidRPr="00AB1CE8" w:rsidRDefault="009D6FE1" w:rsidP="008F44D3">
            <w:pPr>
              <w:pStyle w:val="Normal6"/>
            </w:pPr>
            <w:r w:rsidRPr="00AB1CE8">
              <w:t>(10)</w:t>
            </w:r>
            <w:r w:rsidRPr="00AB1CE8">
              <w:tab/>
              <w:t xml:space="preserve">Kad je riječ o paket-aranžmanima u kojima se, primjerice, smještaj kombinira s drugim turističkim uslugama, ali koji ne uključuju prijevoz putnika, opći kriterij koji se odnosi na „znatan dio” vrijednosti kombinacije i koji se primjenjuje na turističke usluge iz članka 3. točke 1. </w:t>
            </w:r>
            <w:proofErr w:type="spellStart"/>
            <w:r w:rsidRPr="00AB1CE8">
              <w:t>podtočke</w:t>
            </w:r>
            <w:proofErr w:type="spellEnd"/>
            <w:r w:rsidRPr="00AB1CE8">
              <w:t> (d) trebalo bi zamijeniti konkretnijim kriterijem koji se odnosi na „najmanje 25 %” kako bi se povećala pravna sigurnost.</w:t>
            </w:r>
          </w:p>
        </w:tc>
        <w:tc>
          <w:tcPr>
            <w:tcW w:w="4876" w:type="dxa"/>
            <w:hideMark/>
          </w:tcPr>
          <w:p w14:paraId="066D78ED" w14:textId="77777777" w:rsidR="009D6FE1" w:rsidRPr="00AB1CE8" w:rsidRDefault="009D6FE1" w:rsidP="008F44D3">
            <w:pPr>
              <w:pStyle w:val="Normal6"/>
              <w:rPr>
                <w:szCs w:val="24"/>
              </w:rPr>
            </w:pPr>
            <w:r w:rsidRPr="00AB1CE8">
              <w:t>(10)</w:t>
            </w:r>
            <w:r w:rsidRPr="00AB1CE8">
              <w:tab/>
              <w:t xml:space="preserve">Kad je riječ o paket-aranžmanima u kojima se, primjerice, smještaj kombinira s drugim turističkim uslugama, ali koji ne uključuju prijevoz putnika, opći kriterij koji se odnosi na „znatan dio” vrijednosti kombinacije i koji se primjenjuje na turističke usluge iz članka 3. točke 1. </w:t>
            </w:r>
            <w:proofErr w:type="spellStart"/>
            <w:r w:rsidRPr="00AB1CE8">
              <w:t>podtočke</w:t>
            </w:r>
            <w:proofErr w:type="spellEnd"/>
            <w:r w:rsidRPr="00AB1CE8">
              <w:t xml:space="preserve"> (d) trebalo bi zamijeniti konkretnijim kriterijem koji se odnosi na „najmanje 25 %” kako bi se povećala pravna sigurnost. </w:t>
            </w:r>
            <w:r w:rsidRPr="00AB1CE8">
              <w:rPr>
                <w:b/>
                <w:i/>
              </w:rPr>
              <w:t>Treba napomenuti da različite aktivnosti na licu mjesta koje se pružaju kao sastavni dio smještaja ili koje su obično povezane sa smještajem, bez obzira na njihovu vrijednost, ne bi trebale dovesti do stvaranja paket-aranžmana ako se te usluge kombiniraju samo sa smještajem.</w:t>
            </w:r>
          </w:p>
        </w:tc>
      </w:tr>
    </w:tbl>
    <w:p w14:paraId="0AA69D35" w14:textId="77777777" w:rsidR="009D6FE1" w:rsidRPr="00AB1CE8" w:rsidRDefault="009D6FE1" w:rsidP="009D6FE1">
      <w:pPr>
        <w:rPr>
          <w:szCs w:val="24"/>
        </w:rPr>
      </w:pPr>
    </w:p>
    <w:p w14:paraId="34E99FB8" w14:textId="77777777" w:rsidR="009D6FE1" w:rsidRPr="00AB1CE8" w:rsidRDefault="009D6FE1" w:rsidP="009D6FE1">
      <w:pPr>
        <w:pStyle w:val="AMNumberTabs0"/>
        <w:keepNext/>
      </w:pPr>
      <w:r w:rsidRPr="00AB1CE8">
        <w:t>Amandman</w:t>
      </w:r>
      <w:r w:rsidRPr="00AB1CE8">
        <w:tab/>
      </w:r>
      <w:r w:rsidRPr="00AB1CE8">
        <w:tab/>
        <w:t>10</w:t>
      </w:r>
    </w:p>
    <w:p w14:paraId="01A128CB" w14:textId="77777777" w:rsidR="009D6FE1" w:rsidRPr="00AB1CE8" w:rsidRDefault="009D6FE1" w:rsidP="009D6FE1"/>
    <w:p w14:paraId="1EA6AA25" w14:textId="77777777" w:rsidR="009D6FE1" w:rsidRPr="00AB1CE8" w:rsidRDefault="009D6FE1" w:rsidP="009D6FE1">
      <w:pPr>
        <w:pStyle w:val="NormalBold"/>
        <w:keepNext/>
      </w:pPr>
      <w:r w:rsidRPr="00AB1CE8">
        <w:t>Prijedlog direktive</w:t>
      </w:r>
    </w:p>
    <w:p w14:paraId="7ADA2255" w14:textId="77777777" w:rsidR="009D6FE1" w:rsidRPr="00AB1CE8" w:rsidRDefault="009D6FE1" w:rsidP="009D6FE1">
      <w:pPr>
        <w:pStyle w:val="NormalBold"/>
      </w:pPr>
      <w:r w:rsidRPr="00AB1CE8">
        <w:t>Uvodna izjava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4677BCF" w14:textId="77777777" w:rsidTr="008F44D3">
        <w:trPr>
          <w:jc w:val="center"/>
        </w:trPr>
        <w:tc>
          <w:tcPr>
            <w:tcW w:w="9752" w:type="dxa"/>
            <w:gridSpan w:val="2"/>
          </w:tcPr>
          <w:p w14:paraId="1D641ADE" w14:textId="77777777" w:rsidR="009D6FE1" w:rsidRPr="00AB1CE8" w:rsidRDefault="009D6FE1" w:rsidP="008F44D3">
            <w:pPr>
              <w:keepNext/>
            </w:pPr>
          </w:p>
        </w:tc>
      </w:tr>
      <w:tr w:rsidR="009D6FE1" w:rsidRPr="00AB1CE8" w14:paraId="59D53E14" w14:textId="77777777" w:rsidTr="008F44D3">
        <w:trPr>
          <w:jc w:val="center"/>
        </w:trPr>
        <w:tc>
          <w:tcPr>
            <w:tcW w:w="4876" w:type="dxa"/>
            <w:hideMark/>
          </w:tcPr>
          <w:p w14:paraId="310580C7" w14:textId="77777777" w:rsidR="009D6FE1" w:rsidRPr="00AB1CE8" w:rsidRDefault="009D6FE1" w:rsidP="008F44D3">
            <w:pPr>
              <w:pStyle w:val="ColumnHeading"/>
              <w:keepNext/>
            </w:pPr>
            <w:r w:rsidRPr="00AB1CE8">
              <w:t>Tekst koji je predložila Komisija</w:t>
            </w:r>
          </w:p>
        </w:tc>
        <w:tc>
          <w:tcPr>
            <w:tcW w:w="4876" w:type="dxa"/>
            <w:hideMark/>
          </w:tcPr>
          <w:p w14:paraId="3B2A1E32" w14:textId="77777777" w:rsidR="009D6FE1" w:rsidRPr="00AB1CE8" w:rsidRDefault="009D6FE1" w:rsidP="008F44D3">
            <w:pPr>
              <w:pStyle w:val="ColumnHeading"/>
              <w:keepNext/>
            </w:pPr>
            <w:r w:rsidRPr="00AB1CE8">
              <w:t>Izmjena</w:t>
            </w:r>
          </w:p>
        </w:tc>
      </w:tr>
      <w:tr w:rsidR="009D6FE1" w:rsidRPr="00AB1CE8" w14:paraId="59E789D2" w14:textId="77777777" w:rsidTr="008F44D3">
        <w:trPr>
          <w:jc w:val="center"/>
        </w:trPr>
        <w:tc>
          <w:tcPr>
            <w:tcW w:w="4876" w:type="dxa"/>
            <w:hideMark/>
          </w:tcPr>
          <w:p w14:paraId="64BB5DE7" w14:textId="77777777" w:rsidR="009D6FE1" w:rsidRPr="00AB1CE8" w:rsidRDefault="009D6FE1" w:rsidP="008F44D3">
            <w:pPr>
              <w:pStyle w:val="Normal6"/>
            </w:pPr>
            <w:r w:rsidRPr="00AB1CE8">
              <w:t>(12)</w:t>
            </w:r>
            <w:r w:rsidRPr="00AB1CE8">
              <w:tab/>
              <w:t xml:space="preserve">Postoje određeni rizici svojstveni poslovnoj praksi zahtijevanja plaćanja unaprijed, osobito u situacijama u kojima su organizatori u kratkom roku dužni putnicima vratiti velike iznose za otkazana putovanja. Stoga bi trebalo predvidjeti da </w:t>
            </w:r>
            <w:r w:rsidRPr="00AB1CE8">
              <w:rPr>
                <w:b/>
                <w:i/>
              </w:rPr>
              <w:t>predujam</w:t>
            </w:r>
            <w:r w:rsidRPr="00AB1CE8">
              <w:t xml:space="preserve">, odnosno plaćanja koja se od putnika traže u vrijeme rezerviranja ili nedugo nakon toga, </w:t>
            </w:r>
            <w:r w:rsidRPr="00AB1CE8">
              <w:rPr>
                <w:b/>
                <w:i/>
              </w:rPr>
              <w:t>ne smije biti veći od 25 % ukupne cijene paket-aranžmana i da bi organizatore ili, prema potrebi, prodavatelje trebalo spriječiti da plaćanje preostalog dijela traže ranije od 28 dana prije početka paket-aranžmana</w:t>
            </w:r>
            <w:r w:rsidRPr="00AB1CE8">
              <w:t>.</w:t>
            </w:r>
            <w:r w:rsidRPr="00AB1CE8">
              <w:rPr>
                <w:b/>
                <w:i/>
              </w:rPr>
              <w:t xml:space="preserve"> Međutim, organizatori i, prema potrebi, prodavatelji trebali bi moći zatražiti veći predujam ako je to nužno za organizaciju i ispravno izvršenje paket-aranžmana. Iznos </w:t>
            </w:r>
            <w:r w:rsidRPr="00AB1CE8">
              <w:rPr>
                <w:b/>
                <w:i/>
              </w:rPr>
              <w:lastRenderedPageBreak/>
              <w:t>predujma koji traže organizatori može se opravdati plaćanjima unaprijed pružateljima usluga, među ostalim ako pripadaju istoj grupi poduzeća kao organizator, ili potrebom da se pokriju troškovi organizatora koji su izravno povezani s organizacijom i izvršenjem paket-aranžmana u vrijeme rezerviranja ili nedugo nakon toga.</w:t>
            </w:r>
            <w:r w:rsidRPr="00AB1CE8">
              <w:t xml:space="preserve"> </w:t>
            </w:r>
            <w:r w:rsidRPr="00AB1CE8">
              <w:rPr>
                <w:b/>
                <w:i/>
              </w:rPr>
              <w:t>To prema potrebi može uključivati provizije prodavateljâ.</w:t>
            </w:r>
          </w:p>
        </w:tc>
        <w:tc>
          <w:tcPr>
            <w:tcW w:w="4876" w:type="dxa"/>
            <w:hideMark/>
          </w:tcPr>
          <w:p w14:paraId="030E628E" w14:textId="671ADBB1" w:rsidR="009D6FE1" w:rsidRPr="00AB1CE8" w:rsidRDefault="009D6FE1" w:rsidP="008F44D3">
            <w:pPr>
              <w:pStyle w:val="Normal6"/>
              <w:rPr>
                <w:szCs w:val="24"/>
              </w:rPr>
            </w:pPr>
            <w:r w:rsidRPr="00AB1CE8">
              <w:lastRenderedPageBreak/>
              <w:t>(12)</w:t>
            </w:r>
            <w:r w:rsidRPr="00AB1CE8">
              <w:tab/>
              <w:t xml:space="preserve">Postoje određeni rizici svojstveni poslovnoj praksi zahtijevanja plaćanja unaprijed, osobito u situacijama u kojima su organizatori u kratkom roku dužni putnicima vratiti velike iznose za otkazana putovanja. Stoga bi trebalo predvidjeti da </w:t>
            </w:r>
            <w:r w:rsidRPr="00AB1CE8">
              <w:rPr>
                <w:b/>
                <w:i/>
              </w:rPr>
              <w:t>preduj</w:t>
            </w:r>
            <w:r w:rsidR="008B21E9">
              <w:rPr>
                <w:b/>
                <w:i/>
              </w:rPr>
              <w:t>a</w:t>
            </w:r>
            <w:r w:rsidRPr="00AB1CE8">
              <w:rPr>
                <w:b/>
                <w:i/>
              </w:rPr>
              <w:t>m</w:t>
            </w:r>
            <w:r w:rsidRPr="00AB1CE8">
              <w:t xml:space="preserve">, odnosno plaćanja koja se od putnika traže u vrijeme rezerviranja ili nedugo nakon toga, </w:t>
            </w:r>
            <w:r w:rsidRPr="00AB1CE8">
              <w:rPr>
                <w:b/>
                <w:i/>
              </w:rPr>
              <w:t>bude prikladan</w:t>
            </w:r>
            <w:r w:rsidRPr="00AB1CE8">
              <w:t xml:space="preserve">. </w:t>
            </w:r>
            <w:r w:rsidRPr="00AB1CE8">
              <w:rPr>
                <w:b/>
                <w:i/>
              </w:rPr>
              <w:t>Predujmovi mogu podlijegati ograničenjima na temelju nacionalne nadležnosti</w:t>
            </w:r>
            <w:r w:rsidRPr="00AB1CE8">
              <w:t>.</w:t>
            </w:r>
          </w:p>
        </w:tc>
      </w:tr>
    </w:tbl>
    <w:p w14:paraId="229F2BE3" w14:textId="77777777" w:rsidR="009D6FE1" w:rsidRPr="00AB1CE8" w:rsidRDefault="009D6FE1" w:rsidP="009D6FE1">
      <w:pPr>
        <w:rPr>
          <w:szCs w:val="24"/>
        </w:rPr>
      </w:pPr>
    </w:p>
    <w:p w14:paraId="4F6371D7" w14:textId="77777777" w:rsidR="009D6FE1" w:rsidRPr="00AB1CE8" w:rsidRDefault="009D6FE1" w:rsidP="009D6FE1">
      <w:pPr>
        <w:pStyle w:val="AMNumberTabs0"/>
        <w:keepNext/>
      </w:pPr>
      <w:r w:rsidRPr="00AB1CE8">
        <w:t>Amandman</w:t>
      </w:r>
      <w:r w:rsidRPr="00AB1CE8">
        <w:tab/>
      </w:r>
      <w:r w:rsidRPr="00AB1CE8">
        <w:tab/>
        <w:t>11</w:t>
      </w:r>
    </w:p>
    <w:p w14:paraId="35131ECC" w14:textId="77777777" w:rsidR="009D6FE1" w:rsidRPr="00AB1CE8" w:rsidRDefault="009D6FE1" w:rsidP="009D6FE1"/>
    <w:p w14:paraId="39913BD8" w14:textId="77777777" w:rsidR="009D6FE1" w:rsidRPr="00AB1CE8" w:rsidRDefault="009D6FE1" w:rsidP="009D6FE1">
      <w:pPr>
        <w:pStyle w:val="NormalBold"/>
        <w:keepNext/>
      </w:pPr>
      <w:r w:rsidRPr="00AB1CE8">
        <w:t>Prijedlog direktive</w:t>
      </w:r>
    </w:p>
    <w:p w14:paraId="13B1AF1A" w14:textId="77777777" w:rsidR="009D6FE1" w:rsidRPr="00AB1CE8" w:rsidRDefault="009D6FE1" w:rsidP="009D6FE1">
      <w:pPr>
        <w:pStyle w:val="NormalBold"/>
      </w:pPr>
      <w:r w:rsidRPr="00AB1CE8">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0624188" w14:textId="77777777" w:rsidTr="008F44D3">
        <w:trPr>
          <w:jc w:val="center"/>
        </w:trPr>
        <w:tc>
          <w:tcPr>
            <w:tcW w:w="9752" w:type="dxa"/>
            <w:gridSpan w:val="2"/>
          </w:tcPr>
          <w:p w14:paraId="229745EC" w14:textId="77777777" w:rsidR="009D6FE1" w:rsidRPr="00AB1CE8" w:rsidRDefault="009D6FE1" w:rsidP="008F44D3">
            <w:pPr>
              <w:keepNext/>
            </w:pPr>
          </w:p>
        </w:tc>
      </w:tr>
      <w:tr w:rsidR="009D6FE1" w:rsidRPr="00AB1CE8" w14:paraId="3FEF0B7D" w14:textId="77777777" w:rsidTr="008F44D3">
        <w:trPr>
          <w:jc w:val="center"/>
        </w:trPr>
        <w:tc>
          <w:tcPr>
            <w:tcW w:w="4876" w:type="dxa"/>
            <w:hideMark/>
          </w:tcPr>
          <w:p w14:paraId="7478CD3A" w14:textId="77777777" w:rsidR="009D6FE1" w:rsidRPr="00AB1CE8" w:rsidRDefault="009D6FE1" w:rsidP="008F44D3">
            <w:pPr>
              <w:pStyle w:val="ColumnHeading"/>
              <w:keepNext/>
            </w:pPr>
            <w:r w:rsidRPr="00AB1CE8">
              <w:t>Tekst koji je predložila Komisija</w:t>
            </w:r>
          </w:p>
        </w:tc>
        <w:tc>
          <w:tcPr>
            <w:tcW w:w="4876" w:type="dxa"/>
            <w:hideMark/>
          </w:tcPr>
          <w:p w14:paraId="59662D91" w14:textId="77777777" w:rsidR="009D6FE1" w:rsidRPr="00AB1CE8" w:rsidRDefault="009D6FE1" w:rsidP="008F44D3">
            <w:pPr>
              <w:pStyle w:val="ColumnHeading"/>
              <w:keepNext/>
            </w:pPr>
            <w:r w:rsidRPr="00AB1CE8">
              <w:t>Izmjena</w:t>
            </w:r>
          </w:p>
        </w:tc>
      </w:tr>
      <w:tr w:rsidR="009D6FE1" w:rsidRPr="00AB1CE8" w14:paraId="5A705049" w14:textId="77777777" w:rsidTr="008F44D3">
        <w:trPr>
          <w:jc w:val="center"/>
        </w:trPr>
        <w:tc>
          <w:tcPr>
            <w:tcW w:w="4876" w:type="dxa"/>
            <w:hideMark/>
          </w:tcPr>
          <w:p w14:paraId="50987EE5" w14:textId="77777777" w:rsidR="009D6FE1" w:rsidRPr="00AB1CE8" w:rsidRDefault="009D6FE1" w:rsidP="008F44D3">
            <w:pPr>
              <w:pStyle w:val="Normal6"/>
            </w:pPr>
            <w:r w:rsidRPr="00AB1CE8">
              <w:rPr>
                <w:b/>
                <w:i/>
              </w:rPr>
              <w:t>(13)</w:t>
            </w:r>
            <w:r w:rsidRPr="00AB1CE8">
              <w:rPr>
                <w:b/>
                <w:i/>
              </w:rPr>
              <w:tab/>
              <w:t xml:space="preserve">Iznos predujma ne bi se </w:t>
            </w:r>
            <w:proofErr w:type="spellStart"/>
            <w:r w:rsidRPr="00AB1CE8">
              <w:rPr>
                <w:b/>
                <w:i/>
              </w:rPr>
              <w:t>smio</w:t>
            </w:r>
            <w:proofErr w:type="spellEnd"/>
            <w:r w:rsidRPr="00AB1CE8">
              <w:rPr>
                <w:b/>
                <w:i/>
              </w:rPr>
              <w:t xml:space="preserve"> drukčije izračunavati za svaki paket-aranžman, ali se može utvrditi za skupine paket-aranžmana sa sličnim obilježjima u pogledu potrebe za predujmom. Organizatori i, prema potrebi, prodavatelji trebali bi i dalje biti dužni prije sklapanja ugovora obavijestiti putnike o predujmovima koje zahtijevaju.</w:t>
            </w:r>
          </w:p>
        </w:tc>
        <w:tc>
          <w:tcPr>
            <w:tcW w:w="4876" w:type="dxa"/>
            <w:hideMark/>
          </w:tcPr>
          <w:p w14:paraId="0548F1C9" w14:textId="77777777" w:rsidR="009D6FE1" w:rsidRPr="00AB1CE8" w:rsidRDefault="009D6FE1" w:rsidP="008F44D3">
            <w:pPr>
              <w:pStyle w:val="Normal6"/>
              <w:rPr>
                <w:szCs w:val="24"/>
              </w:rPr>
            </w:pPr>
            <w:r w:rsidRPr="00AB1CE8">
              <w:rPr>
                <w:b/>
                <w:i/>
              </w:rPr>
              <w:t>Briše se.</w:t>
            </w:r>
          </w:p>
        </w:tc>
      </w:tr>
    </w:tbl>
    <w:p w14:paraId="21C4D710" w14:textId="77777777" w:rsidR="009D6FE1" w:rsidRPr="00AB1CE8" w:rsidRDefault="009D6FE1" w:rsidP="009D6FE1">
      <w:pPr>
        <w:rPr>
          <w:szCs w:val="24"/>
        </w:rPr>
      </w:pPr>
    </w:p>
    <w:p w14:paraId="177B52C9" w14:textId="77777777" w:rsidR="009D6FE1" w:rsidRPr="00AB1CE8" w:rsidRDefault="009D6FE1" w:rsidP="009D6FE1">
      <w:pPr>
        <w:pStyle w:val="AMNumberTabs0"/>
        <w:keepNext/>
      </w:pPr>
      <w:r w:rsidRPr="00AB1CE8">
        <w:t>Amandman</w:t>
      </w:r>
      <w:r w:rsidRPr="00AB1CE8">
        <w:tab/>
      </w:r>
      <w:r w:rsidRPr="00AB1CE8">
        <w:tab/>
        <w:t>12</w:t>
      </w:r>
    </w:p>
    <w:p w14:paraId="7123B7EB" w14:textId="77777777" w:rsidR="009D6FE1" w:rsidRPr="00AB1CE8" w:rsidRDefault="009D6FE1" w:rsidP="009D6FE1"/>
    <w:p w14:paraId="0253967B" w14:textId="77777777" w:rsidR="009D6FE1" w:rsidRPr="00AB1CE8" w:rsidRDefault="009D6FE1" w:rsidP="009D6FE1">
      <w:pPr>
        <w:pStyle w:val="NormalBold"/>
        <w:keepNext/>
      </w:pPr>
      <w:r w:rsidRPr="00AB1CE8">
        <w:t>Prijedlog direktive</w:t>
      </w:r>
    </w:p>
    <w:p w14:paraId="5BC09392" w14:textId="77777777" w:rsidR="009D6FE1" w:rsidRPr="00AB1CE8" w:rsidRDefault="009D6FE1" w:rsidP="009D6FE1">
      <w:pPr>
        <w:pStyle w:val="NormalBold"/>
      </w:pPr>
      <w:r w:rsidRPr="00AB1CE8">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3B22B71" w14:textId="77777777" w:rsidTr="008F44D3">
        <w:trPr>
          <w:jc w:val="center"/>
        </w:trPr>
        <w:tc>
          <w:tcPr>
            <w:tcW w:w="9752" w:type="dxa"/>
            <w:gridSpan w:val="2"/>
          </w:tcPr>
          <w:p w14:paraId="05EA2C4D" w14:textId="77777777" w:rsidR="009D6FE1" w:rsidRPr="00AB1CE8" w:rsidRDefault="009D6FE1" w:rsidP="008F44D3">
            <w:pPr>
              <w:keepNext/>
            </w:pPr>
          </w:p>
        </w:tc>
      </w:tr>
      <w:tr w:rsidR="009D6FE1" w:rsidRPr="00AB1CE8" w14:paraId="7A949CED" w14:textId="77777777" w:rsidTr="008F44D3">
        <w:trPr>
          <w:jc w:val="center"/>
        </w:trPr>
        <w:tc>
          <w:tcPr>
            <w:tcW w:w="4876" w:type="dxa"/>
            <w:hideMark/>
          </w:tcPr>
          <w:p w14:paraId="65393AA2" w14:textId="77777777" w:rsidR="009D6FE1" w:rsidRPr="00AB1CE8" w:rsidRDefault="009D6FE1" w:rsidP="008F44D3">
            <w:pPr>
              <w:pStyle w:val="ColumnHeading"/>
              <w:keepNext/>
            </w:pPr>
            <w:r w:rsidRPr="00AB1CE8">
              <w:t>Tekst koji je predložila Komisija</w:t>
            </w:r>
          </w:p>
        </w:tc>
        <w:tc>
          <w:tcPr>
            <w:tcW w:w="4876" w:type="dxa"/>
            <w:hideMark/>
          </w:tcPr>
          <w:p w14:paraId="5F8B359C" w14:textId="77777777" w:rsidR="009D6FE1" w:rsidRPr="00AB1CE8" w:rsidRDefault="009D6FE1" w:rsidP="008F44D3">
            <w:pPr>
              <w:pStyle w:val="ColumnHeading"/>
              <w:keepNext/>
            </w:pPr>
            <w:r w:rsidRPr="00AB1CE8">
              <w:t>Izmjena</w:t>
            </w:r>
          </w:p>
        </w:tc>
      </w:tr>
      <w:tr w:rsidR="009D6FE1" w:rsidRPr="00AB1CE8" w14:paraId="6B7EB797" w14:textId="77777777" w:rsidTr="008F44D3">
        <w:trPr>
          <w:jc w:val="center"/>
        </w:trPr>
        <w:tc>
          <w:tcPr>
            <w:tcW w:w="4876" w:type="dxa"/>
            <w:hideMark/>
          </w:tcPr>
          <w:p w14:paraId="32552895" w14:textId="77777777" w:rsidR="009D6FE1" w:rsidRPr="00AB1CE8" w:rsidRDefault="009D6FE1" w:rsidP="008F44D3">
            <w:pPr>
              <w:pStyle w:val="Normal6"/>
            </w:pPr>
            <w:r w:rsidRPr="00AB1CE8">
              <w:rPr>
                <w:b/>
                <w:i/>
              </w:rPr>
              <w:t>(14)</w:t>
            </w:r>
            <w:r w:rsidRPr="00AB1CE8">
              <w:rPr>
                <w:b/>
                <w:i/>
              </w:rPr>
              <w:tab/>
              <w:t xml:space="preserve">Budući da ograničavanje plaćanja unaprijed nije u skladu s konceptom poklon-paketa u okviru putovanja u paket-aranžmanima iz članka 3. točke 5. </w:t>
            </w:r>
            <w:proofErr w:type="spellStart"/>
            <w:r w:rsidRPr="00AB1CE8">
              <w:rPr>
                <w:b/>
                <w:i/>
              </w:rPr>
              <w:t>podtočke</w:t>
            </w:r>
            <w:proofErr w:type="spellEnd"/>
            <w:r w:rsidRPr="00AB1CE8">
              <w:rPr>
                <w:b/>
                <w:i/>
              </w:rPr>
              <w:t xml:space="preserve"> (b) </w:t>
            </w:r>
            <w:proofErr w:type="spellStart"/>
            <w:r w:rsidRPr="00AB1CE8">
              <w:rPr>
                <w:b/>
                <w:i/>
              </w:rPr>
              <w:t>podtočke</w:t>
            </w:r>
            <w:proofErr w:type="spellEnd"/>
            <w:r w:rsidRPr="00AB1CE8">
              <w:rPr>
                <w:b/>
                <w:i/>
              </w:rPr>
              <w:t> iv. Direktive (EU) 2015/2302 i paket-aranžmana rezerviranih manje od 28 dana prije početka paket-aranžmana, te dvije vrste paket-aranžmana trebale bi biti izuzete iz ograničenja plaćanja koja se izvršavaju unaprijed, a koja su uvedena ovom Direktivom.</w:t>
            </w:r>
          </w:p>
        </w:tc>
        <w:tc>
          <w:tcPr>
            <w:tcW w:w="4876" w:type="dxa"/>
            <w:hideMark/>
          </w:tcPr>
          <w:p w14:paraId="0802B8F8" w14:textId="77777777" w:rsidR="009D6FE1" w:rsidRPr="00AB1CE8" w:rsidRDefault="009D6FE1" w:rsidP="008F44D3">
            <w:pPr>
              <w:pStyle w:val="Normal6"/>
              <w:rPr>
                <w:szCs w:val="24"/>
              </w:rPr>
            </w:pPr>
            <w:r w:rsidRPr="00AB1CE8">
              <w:rPr>
                <w:b/>
                <w:i/>
              </w:rPr>
              <w:t>Briše se.</w:t>
            </w:r>
          </w:p>
        </w:tc>
      </w:tr>
    </w:tbl>
    <w:p w14:paraId="77561037" w14:textId="77777777" w:rsidR="009D6FE1" w:rsidRPr="00AB1CE8" w:rsidRDefault="009D6FE1" w:rsidP="009D6FE1">
      <w:pPr>
        <w:rPr>
          <w:szCs w:val="24"/>
        </w:rPr>
      </w:pPr>
    </w:p>
    <w:p w14:paraId="3BB911A1" w14:textId="77777777" w:rsidR="009D6FE1" w:rsidRPr="00AB1CE8" w:rsidRDefault="009D6FE1" w:rsidP="009D6FE1">
      <w:pPr>
        <w:pStyle w:val="AMNumberTabs0"/>
        <w:keepNext/>
      </w:pPr>
      <w:r w:rsidRPr="00AB1CE8">
        <w:t>Amandman</w:t>
      </w:r>
      <w:r w:rsidRPr="00AB1CE8">
        <w:tab/>
      </w:r>
      <w:r w:rsidRPr="00AB1CE8">
        <w:tab/>
        <w:t>13</w:t>
      </w:r>
    </w:p>
    <w:p w14:paraId="45E62CDF" w14:textId="77777777" w:rsidR="009D6FE1" w:rsidRPr="00AB1CE8" w:rsidRDefault="009D6FE1" w:rsidP="009D6FE1"/>
    <w:p w14:paraId="2A54499E" w14:textId="77777777" w:rsidR="009D6FE1" w:rsidRPr="00AB1CE8" w:rsidRDefault="009D6FE1" w:rsidP="009D6FE1">
      <w:pPr>
        <w:pStyle w:val="NormalBold"/>
        <w:keepNext/>
      </w:pPr>
      <w:r w:rsidRPr="00AB1CE8">
        <w:t>Prijedlog direktive</w:t>
      </w:r>
    </w:p>
    <w:p w14:paraId="7E990DBC" w14:textId="77777777" w:rsidR="009D6FE1" w:rsidRPr="00AB1CE8" w:rsidRDefault="009D6FE1" w:rsidP="009D6FE1">
      <w:pPr>
        <w:pStyle w:val="NormalBold"/>
      </w:pPr>
      <w:r w:rsidRPr="00AB1CE8">
        <w:t>Uvodna izjava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A0B77BC" w14:textId="77777777" w:rsidTr="008F44D3">
        <w:trPr>
          <w:jc w:val="center"/>
        </w:trPr>
        <w:tc>
          <w:tcPr>
            <w:tcW w:w="9752" w:type="dxa"/>
            <w:gridSpan w:val="2"/>
          </w:tcPr>
          <w:p w14:paraId="50B0CF3F" w14:textId="77777777" w:rsidR="009D6FE1" w:rsidRPr="00AB1CE8" w:rsidRDefault="009D6FE1" w:rsidP="008F44D3">
            <w:pPr>
              <w:keepNext/>
            </w:pPr>
          </w:p>
        </w:tc>
      </w:tr>
      <w:tr w:rsidR="009D6FE1" w:rsidRPr="00AB1CE8" w14:paraId="7314F002" w14:textId="77777777" w:rsidTr="008F44D3">
        <w:trPr>
          <w:jc w:val="center"/>
        </w:trPr>
        <w:tc>
          <w:tcPr>
            <w:tcW w:w="4876" w:type="dxa"/>
            <w:hideMark/>
          </w:tcPr>
          <w:p w14:paraId="14FD2497" w14:textId="77777777" w:rsidR="009D6FE1" w:rsidRPr="00AB1CE8" w:rsidRDefault="009D6FE1" w:rsidP="008F44D3">
            <w:pPr>
              <w:pStyle w:val="ColumnHeading"/>
              <w:keepNext/>
            </w:pPr>
            <w:r w:rsidRPr="00AB1CE8">
              <w:t>Tekst koji je predložila Komisija</w:t>
            </w:r>
          </w:p>
        </w:tc>
        <w:tc>
          <w:tcPr>
            <w:tcW w:w="4876" w:type="dxa"/>
            <w:hideMark/>
          </w:tcPr>
          <w:p w14:paraId="4E717EA9" w14:textId="77777777" w:rsidR="009D6FE1" w:rsidRPr="00AB1CE8" w:rsidRDefault="009D6FE1" w:rsidP="008F44D3">
            <w:pPr>
              <w:pStyle w:val="ColumnHeading"/>
              <w:keepNext/>
            </w:pPr>
            <w:r w:rsidRPr="00AB1CE8">
              <w:t>Izmjena</w:t>
            </w:r>
          </w:p>
        </w:tc>
      </w:tr>
      <w:tr w:rsidR="009D6FE1" w:rsidRPr="00AB1CE8" w14:paraId="304242ED" w14:textId="77777777" w:rsidTr="008F44D3">
        <w:trPr>
          <w:jc w:val="center"/>
        </w:trPr>
        <w:tc>
          <w:tcPr>
            <w:tcW w:w="4876" w:type="dxa"/>
            <w:hideMark/>
          </w:tcPr>
          <w:p w14:paraId="05487C09" w14:textId="77777777" w:rsidR="009D6FE1" w:rsidRPr="00AB1CE8" w:rsidRDefault="009D6FE1" w:rsidP="008F44D3">
            <w:pPr>
              <w:pStyle w:val="Normal6"/>
            </w:pPr>
            <w:r w:rsidRPr="00AB1CE8">
              <w:t>(16)</w:t>
            </w:r>
            <w:r w:rsidRPr="00AB1CE8">
              <w:tab/>
              <w:t xml:space="preserve">U određenim situacijama dobrovoljni vaučeri za putnike mogu biti korisna alternativa povratima. Vaučeri organizatorima mogu dati veću fleksibilnost, osobito ako su suočeni s obvezom izvršavanja velikog broja povrata u kratkom roku. Isto tako, vaučeri mogu biti prihvatljivi putnicima kojima nije potreban trenutačni povrat ako postoje određena pravna jamstva. Stoga bi trebalo propisati jasna pravila o vaučerima kojima se takva jamstva osiguravaju. Ta bi jamstva trebala uključivati transparentnost u pogledu dobrovoljne prirode i ključnih obilježja vaučera, kao i u pogledu prava putnika u odnosu na vaučere, primjerice činjenice da su zaštićeni u slučaju nesolventnosti organizatora i da imaju pravo na automatski povrat ako se vaučer ne iskoristi u razdoblju važenja. Organizatori </w:t>
            </w:r>
            <w:r w:rsidRPr="00AB1CE8">
              <w:rPr>
                <w:b/>
                <w:i/>
              </w:rPr>
              <w:t>mogu vaučere</w:t>
            </w:r>
            <w:r w:rsidRPr="00AB1CE8">
              <w:t xml:space="preserve"> učiniti privlačnijima, primjerice povećanjem </w:t>
            </w:r>
            <w:r w:rsidRPr="00AB1CE8">
              <w:rPr>
                <w:b/>
                <w:i/>
              </w:rPr>
              <w:t>iznosa vaučera</w:t>
            </w:r>
            <w:r w:rsidRPr="00AB1CE8">
              <w:t xml:space="preserve"> u usporedbi s pravom putnika na povrat. U takvim bi slučajevima zaštita u slučaju nesolventnosti trebala biti ograničena na iznos </w:t>
            </w:r>
            <w:r w:rsidRPr="00AB1CE8">
              <w:rPr>
                <w:b/>
                <w:i/>
              </w:rPr>
              <w:t>plaćanja primljen od putnika</w:t>
            </w:r>
            <w:r w:rsidRPr="00AB1CE8">
              <w:t>.</w:t>
            </w:r>
          </w:p>
        </w:tc>
        <w:tc>
          <w:tcPr>
            <w:tcW w:w="4876" w:type="dxa"/>
            <w:hideMark/>
          </w:tcPr>
          <w:p w14:paraId="48CB09C2" w14:textId="77777777" w:rsidR="009D6FE1" w:rsidRPr="00AB1CE8" w:rsidRDefault="009D6FE1" w:rsidP="008F44D3">
            <w:pPr>
              <w:pStyle w:val="Normal6"/>
              <w:rPr>
                <w:szCs w:val="24"/>
              </w:rPr>
            </w:pPr>
            <w:r w:rsidRPr="00AB1CE8">
              <w:t>(16)</w:t>
            </w:r>
            <w:r w:rsidRPr="00AB1CE8">
              <w:tab/>
              <w:t xml:space="preserve">U određenim situacijama dobrovoljni vaučeri za putnike mogu biti korisna alternativa povratima. Vaučeri organizatorima mogu dati veću fleksibilnost, osobito ako su suočeni s obvezom izvršavanja velikog broja povrata u kratkom roku. Isto tako, vaučeri mogu biti prihvatljivi putnicima kojima nije potreban trenutačni povrat ako postoje određena pravna jamstva. Stoga bi trebalo propisati jasna pravila o vaučerima kojima se takva jamstva osiguravaju. Ta bi jamstva trebala uključivati transparentnost u pogledu dobrovoljne prirode i ključnih obilježja vaučera, kao i u pogledu prava putnika u odnosu na vaučere, primjerice činjenice da su zaštićeni u slučaju nesolventnosti organizatora i da imaju pravo na automatski povrat ako se vaučer ne iskoristi u razdoblju važenja. </w:t>
            </w:r>
            <w:r w:rsidRPr="00AB1CE8">
              <w:rPr>
                <w:b/>
                <w:i/>
              </w:rPr>
              <w:t>Vaučer bi se trebao moći koristiti za sve usluge koje predloži organizator.</w:t>
            </w:r>
            <w:r w:rsidRPr="00AB1CE8">
              <w:t xml:space="preserve"> Organizatori </w:t>
            </w:r>
            <w:r w:rsidRPr="00AB1CE8">
              <w:rPr>
                <w:b/>
                <w:i/>
              </w:rPr>
              <w:t>bi trebali moći</w:t>
            </w:r>
            <w:r w:rsidRPr="00AB1CE8">
              <w:t xml:space="preserve"> učiniti</w:t>
            </w:r>
            <w:r w:rsidRPr="00AB1CE8">
              <w:rPr>
                <w:b/>
                <w:i/>
              </w:rPr>
              <w:t xml:space="preserve"> vaučere</w:t>
            </w:r>
            <w:r w:rsidRPr="00AB1CE8">
              <w:t xml:space="preserve"> privlačnijima, primjerice povećanjem </w:t>
            </w:r>
            <w:r w:rsidRPr="00AB1CE8">
              <w:rPr>
                <w:b/>
                <w:i/>
              </w:rPr>
              <w:t>njihove vrijednosti</w:t>
            </w:r>
            <w:r w:rsidRPr="00AB1CE8">
              <w:t xml:space="preserve"> u usporedbi s pravom putnika na povrat. U takvim bi slučajevima zaštita u slučaju nesolventnosti trebala biti ograničena na iznos </w:t>
            </w:r>
            <w:r w:rsidRPr="00AB1CE8">
              <w:rPr>
                <w:b/>
                <w:i/>
              </w:rPr>
              <w:t>putnikova prava na povrat</w:t>
            </w:r>
            <w:r w:rsidRPr="00AB1CE8">
              <w:t>.</w:t>
            </w:r>
          </w:p>
        </w:tc>
      </w:tr>
    </w:tbl>
    <w:p w14:paraId="790E43B4" w14:textId="77777777" w:rsidR="009D6FE1" w:rsidRPr="00AB1CE8" w:rsidRDefault="009D6FE1" w:rsidP="009D6FE1">
      <w:pPr>
        <w:rPr>
          <w:szCs w:val="24"/>
        </w:rPr>
      </w:pPr>
    </w:p>
    <w:p w14:paraId="334846C7" w14:textId="77777777" w:rsidR="009D6FE1" w:rsidRPr="00AB1CE8" w:rsidRDefault="009D6FE1" w:rsidP="009D6FE1">
      <w:pPr>
        <w:pStyle w:val="AMNumberTabs0"/>
        <w:keepNext/>
      </w:pPr>
      <w:r w:rsidRPr="00AB1CE8">
        <w:t>Amandman</w:t>
      </w:r>
      <w:r w:rsidRPr="00AB1CE8">
        <w:tab/>
      </w:r>
      <w:r w:rsidRPr="00AB1CE8">
        <w:tab/>
        <w:t>14</w:t>
      </w:r>
    </w:p>
    <w:p w14:paraId="76D019D4" w14:textId="77777777" w:rsidR="009D6FE1" w:rsidRPr="00AB1CE8" w:rsidRDefault="009D6FE1" w:rsidP="009D6FE1"/>
    <w:p w14:paraId="287BDC8B" w14:textId="77777777" w:rsidR="009D6FE1" w:rsidRPr="00AB1CE8" w:rsidRDefault="009D6FE1" w:rsidP="009D6FE1">
      <w:pPr>
        <w:pStyle w:val="NormalBold"/>
        <w:keepNext/>
      </w:pPr>
      <w:r w:rsidRPr="00AB1CE8">
        <w:t>Prijedlog direktive</w:t>
      </w:r>
    </w:p>
    <w:p w14:paraId="32C88428" w14:textId="77777777" w:rsidR="009D6FE1" w:rsidRPr="00AB1CE8" w:rsidRDefault="009D6FE1" w:rsidP="009D6FE1">
      <w:pPr>
        <w:pStyle w:val="NormalBold"/>
      </w:pPr>
      <w:r w:rsidRPr="00AB1CE8">
        <w:t>Uvodna izjava 16.a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206C8C3" w14:textId="77777777" w:rsidTr="008F44D3">
        <w:trPr>
          <w:jc w:val="center"/>
        </w:trPr>
        <w:tc>
          <w:tcPr>
            <w:tcW w:w="9752" w:type="dxa"/>
            <w:gridSpan w:val="2"/>
          </w:tcPr>
          <w:p w14:paraId="5182CD32" w14:textId="77777777" w:rsidR="009D6FE1" w:rsidRPr="00AB1CE8" w:rsidRDefault="009D6FE1" w:rsidP="008F44D3">
            <w:pPr>
              <w:keepNext/>
            </w:pPr>
          </w:p>
        </w:tc>
      </w:tr>
      <w:tr w:rsidR="009D6FE1" w:rsidRPr="00AB1CE8" w14:paraId="38A0A264" w14:textId="77777777" w:rsidTr="008F44D3">
        <w:trPr>
          <w:jc w:val="center"/>
        </w:trPr>
        <w:tc>
          <w:tcPr>
            <w:tcW w:w="4876" w:type="dxa"/>
            <w:hideMark/>
          </w:tcPr>
          <w:p w14:paraId="7950B342" w14:textId="77777777" w:rsidR="009D6FE1" w:rsidRPr="00AB1CE8" w:rsidRDefault="009D6FE1" w:rsidP="008F44D3">
            <w:pPr>
              <w:pStyle w:val="ColumnHeading"/>
              <w:keepNext/>
            </w:pPr>
            <w:r w:rsidRPr="00AB1CE8">
              <w:t>Tekst koji je predložila Komisija</w:t>
            </w:r>
          </w:p>
        </w:tc>
        <w:tc>
          <w:tcPr>
            <w:tcW w:w="4876" w:type="dxa"/>
            <w:hideMark/>
          </w:tcPr>
          <w:p w14:paraId="27F9E3B0" w14:textId="77777777" w:rsidR="009D6FE1" w:rsidRPr="00AB1CE8" w:rsidRDefault="009D6FE1" w:rsidP="008F44D3">
            <w:pPr>
              <w:pStyle w:val="ColumnHeading"/>
              <w:keepNext/>
            </w:pPr>
            <w:r w:rsidRPr="00AB1CE8">
              <w:t>Izmjena</w:t>
            </w:r>
          </w:p>
        </w:tc>
      </w:tr>
      <w:tr w:rsidR="009D6FE1" w:rsidRPr="00AB1CE8" w14:paraId="0A35008F" w14:textId="77777777" w:rsidTr="008F44D3">
        <w:trPr>
          <w:jc w:val="center"/>
        </w:trPr>
        <w:tc>
          <w:tcPr>
            <w:tcW w:w="4876" w:type="dxa"/>
          </w:tcPr>
          <w:p w14:paraId="0582ACCD" w14:textId="77777777" w:rsidR="009D6FE1" w:rsidRPr="00AB1CE8" w:rsidRDefault="009D6FE1" w:rsidP="008F44D3">
            <w:pPr>
              <w:pStyle w:val="Normal6"/>
            </w:pPr>
          </w:p>
        </w:tc>
        <w:tc>
          <w:tcPr>
            <w:tcW w:w="4876" w:type="dxa"/>
            <w:hideMark/>
          </w:tcPr>
          <w:p w14:paraId="012BD91E" w14:textId="77777777" w:rsidR="009D6FE1" w:rsidRPr="00AB1CE8" w:rsidRDefault="009D6FE1" w:rsidP="008F44D3">
            <w:pPr>
              <w:pStyle w:val="Normal6"/>
              <w:rPr>
                <w:szCs w:val="24"/>
              </w:rPr>
            </w:pPr>
            <w:r w:rsidRPr="00AB1CE8">
              <w:rPr>
                <w:b/>
                <w:i/>
              </w:rPr>
              <w:t>(16.a)</w:t>
            </w:r>
            <w:r w:rsidRPr="00AB1CE8">
              <w:rPr>
                <w:b/>
                <w:i/>
              </w:rPr>
              <w:tab/>
              <w:t xml:space="preserve">Ako paket-aranžman kombinira organizator, a čine ga usluge putovanja koje pružaju dva ili više različitih pružatelja usluga putovanja, vaučer bi se </w:t>
            </w:r>
            <w:r w:rsidRPr="00AB1CE8">
              <w:rPr>
                <w:b/>
                <w:i/>
              </w:rPr>
              <w:lastRenderedPageBreak/>
              <w:t>trebao primjenjivati na organizatora kod kojeg je paket-aranžman rezerviran i ne bi se trebao dijeliti među različitim pružateljima usluga putovanja s kojima organizator surađuje.</w:t>
            </w:r>
          </w:p>
        </w:tc>
      </w:tr>
    </w:tbl>
    <w:p w14:paraId="2E632B51" w14:textId="77777777" w:rsidR="009D6FE1" w:rsidRPr="00AB1CE8" w:rsidRDefault="009D6FE1" w:rsidP="009D6FE1">
      <w:pPr>
        <w:rPr>
          <w:szCs w:val="24"/>
        </w:rPr>
      </w:pPr>
    </w:p>
    <w:p w14:paraId="2D819EB4" w14:textId="77777777" w:rsidR="009D6FE1" w:rsidRPr="00AB1CE8" w:rsidRDefault="009D6FE1" w:rsidP="009D6FE1">
      <w:pPr>
        <w:pStyle w:val="AMNumberTabs0"/>
        <w:keepNext/>
      </w:pPr>
      <w:r w:rsidRPr="00AB1CE8">
        <w:t>Amandman</w:t>
      </w:r>
      <w:r w:rsidRPr="00AB1CE8">
        <w:tab/>
      </w:r>
      <w:r w:rsidRPr="00AB1CE8">
        <w:tab/>
        <w:t>15</w:t>
      </w:r>
    </w:p>
    <w:p w14:paraId="60B21A2C" w14:textId="77777777" w:rsidR="009D6FE1" w:rsidRPr="00AB1CE8" w:rsidRDefault="009D6FE1" w:rsidP="009D6FE1"/>
    <w:p w14:paraId="2BA2E3B6" w14:textId="77777777" w:rsidR="009D6FE1" w:rsidRPr="00AB1CE8" w:rsidRDefault="009D6FE1" w:rsidP="009D6FE1">
      <w:pPr>
        <w:pStyle w:val="NormalBold"/>
        <w:keepNext/>
      </w:pPr>
      <w:r w:rsidRPr="00AB1CE8">
        <w:t>Prijedlog direktive</w:t>
      </w:r>
    </w:p>
    <w:p w14:paraId="2306977C" w14:textId="77777777" w:rsidR="009D6FE1" w:rsidRPr="00AB1CE8" w:rsidRDefault="009D6FE1" w:rsidP="009D6FE1">
      <w:pPr>
        <w:pStyle w:val="NormalBold"/>
      </w:pPr>
      <w:r w:rsidRPr="00AB1CE8">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12BD979" w14:textId="77777777" w:rsidTr="008F44D3">
        <w:trPr>
          <w:jc w:val="center"/>
        </w:trPr>
        <w:tc>
          <w:tcPr>
            <w:tcW w:w="9752" w:type="dxa"/>
            <w:gridSpan w:val="2"/>
          </w:tcPr>
          <w:p w14:paraId="4EEE25C5" w14:textId="77777777" w:rsidR="009D6FE1" w:rsidRPr="00AB1CE8" w:rsidRDefault="009D6FE1" w:rsidP="008F44D3">
            <w:pPr>
              <w:keepNext/>
            </w:pPr>
          </w:p>
        </w:tc>
      </w:tr>
      <w:tr w:rsidR="009D6FE1" w:rsidRPr="00AB1CE8" w14:paraId="6BA3762A" w14:textId="77777777" w:rsidTr="008F44D3">
        <w:trPr>
          <w:jc w:val="center"/>
        </w:trPr>
        <w:tc>
          <w:tcPr>
            <w:tcW w:w="4876" w:type="dxa"/>
            <w:hideMark/>
          </w:tcPr>
          <w:p w14:paraId="2A42C7CE" w14:textId="77777777" w:rsidR="009D6FE1" w:rsidRPr="00AB1CE8" w:rsidRDefault="009D6FE1" w:rsidP="008F44D3">
            <w:pPr>
              <w:pStyle w:val="ColumnHeading"/>
              <w:keepNext/>
            </w:pPr>
            <w:r w:rsidRPr="00AB1CE8">
              <w:t>Tekst koji je predložila Komisija</w:t>
            </w:r>
          </w:p>
        </w:tc>
        <w:tc>
          <w:tcPr>
            <w:tcW w:w="4876" w:type="dxa"/>
            <w:hideMark/>
          </w:tcPr>
          <w:p w14:paraId="5EF8034C" w14:textId="77777777" w:rsidR="009D6FE1" w:rsidRPr="00AB1CE8" w:rsidRDefault="009D6FE1" w:rsidP="008F44D3">
            <w:pPr>
              <w:pStyle w:val="ColumnHeading"/>
              <w:keepNext/>
            </w:pPr>
            <w:r w:rsidRPr="00AB1CE8">
              <w:t>Izmjena</w:t>
            </w:r>
          </w:p>
        </w:tc>
      </w:tr>
      <w:tr w:rsidR="009D6FE1" w:rsidRPr="00AB1CE8" w14:paraId="5545B52A" w14:textId="77777777" w:rsidTr="008F44D3">
        <w:trPr>
          <w:jc w:val="center"/>
        </w:trPr>
        <w:tc>
          <w:tcPr>
            <w:tcW w:w="4876" w:type="dxa"/>
            <w:hideMark/>
          </w:tcPr>
          <w:p w14:paraId="78F91740" w14:textId="77777777" w:rsidR="009D6FE1" w:rsidRPr="00AB1CE8" w:rsidRDefault="009D6FE1" w:rsidP="008F44D3">
            <w:pPr>
              <w:pStyle w:val="Normal6"/>
            </w:pPr>
            <w:r w:rsidRPr="00AB1CE8">
              <w:t>(18)</w:t>
            </w:r>
            <w:r w:rsidRPr="00AB1CE8">
              <w:tab/>
            </w:r>
            <w:r w:rsidRPr="00AB1CE8">
              <w:rPr>
                <w:b/>
                <w:i/>
              </w:rPr>
              <w:t>Niz situacija koje bi mogle dovesti do raskida ugovora o putovanju u paket-aranžmanu zbog izvanrednih okolnosti koje se nisu mogle izbjeći, koje znatno utječu na izvršenje paket-aranžmana, potrebno je ocijeniti pojedinačno u svakom slučaju, primjerice s obzirom na prirodu i opseg takvih okolnosti.</w:t>
            </w:r>
            <w:r w:rsidRPr="00AB1CE8">
              <w:t xml:space="preserve"> Valja pojasniti da je raskid ugovora moguć ako se razumno može očekivati da će na njegovo izvršenje znatno utjecati izvanredne okolnosti koje se nisu mogle izbjeći.</w:t>
            </w:r>
          </w:p>
        </w:tc>
        <w:tc>
          <w:tcPr>
            <w:tcW w:w="4876" w:type="dxa"/>
            <w:hideMark/>
          </w:tcPr>
          <w:p w14:paraId="06FDE4F8" w14:textId="77777777" w:rsidR="009D6FE1" w:rsidRPr="00AB1CE8" w:rsidRDefault="009D6FE1" w:rsidP="008F44D3">
            <w:pPr>
              <w:pStyle w:val="Normal6"/>
              <w:rPr>
                <w:szCs w:val="24"/>
              </w:rPr>
            </w:pPr>
            <w:r w:rsidRPr="00AB1CE8">
              <w:t>(18)</w:t>
            </w:r>
            <w:r w:rsidRPr="00AB1CE8">
              <w:tab/>
              <w:t xml:space="preserve">Valja pojasniti da je raskid ugovora moguć ako se razumno može očekivati da će na njegovo izvršenje znatno </w:t>
            </w:r>
            <w:r w:rsidRPr="00AB1CE8">
              <w:rPr>
                <w:b/>
                <w:bCs/>
                <w:i/>
                <w:iCs/>
              </w:rPr>
              <w:t xml:space="preserve">i objektivno </w:t>
            </w:r>
            <w:r w:rsidRPr="00AB1CE8">
              <w:t>utjecati izvanredne okolnosti koje se nisu mogle izbjeći</w:t>
            </w:r>
            <w:r w:rsidRPr="00AB1CE8">
              <w:rPr>
                <w:b/>
                <w:bCs/>
                <w:i/>
                <w:iCs/>
              </w:rPr>
              <w:t>, što zahtijeva procjenu od slučaja do slučaja</w:t>
            </w:r>
            <w:r w:rsidRPr="00AB1CE8">
              <w:t xml:space="preserve">. </w:t>
            </w:r>
            <w:r w:rsidRPr="00AB1CE8">
              <w:rPr>
                <w:b/>
                <w:i/>
              </w:rPr>
              <w:t xml:space="preserve">Procjena hoće li izvanredne okolnosti koje se nisu mogle izbjeći imati znatne i objektivne učinke na izvršenje paket-aranžmana trebala bi se temeljiti na predviđanju, u trenutku raskida ugovora, vjerojatnosti da će izvanredne okolnosti koje se nisu mogle izbjeći imati znatne i objektivne učinke na izvršenje paket aranžmana. Ako putnik raskine ugovor, takvu bi procjenu trebalo provesti sa stajališta prosječnog putnika koji je u razumnoj mjeri obaviješten, postupa s dužnom pažnjom i razboritošću, na temelju informacija dostupnih na datum raskida dotičnog ugovora o putovanju u paket-aranžmanu. Učinke izvanrednih okolnosti koje se nisu mogle izbjeći, a koje su nastupile na mjestu polaska, odredištu, uključujući njegovu neposrednu blizinu, ili koje utječu na putovanje do odredišta ili iz njega, uključujući različita mjesta povezana s početkom i povratkom predmetnog putovanja, trebalo bi uzeti u obzir ako utječu na izvršenje usluga putovanja obuhvaćenih relevantnim ugovorom o putovanju u paket-aranžmanu. Okolnosti koje utječu samo na putovanje do odredišta ili na povratno putovanje ne bi se trebale uzimati u obzir, ako to putovanje nije dio ugovora o putovanju u </w:t>
            </w:r>
            <w:r w:rsidRPr="00AB1CE8">
              <w:rPr>
                <w:b/>
                <w:i/>
              </w:rPr>
              <w:lastRenderedPageBreak/>
              <w:t>paket aranžmanu, uključujući prijevoz putnika do dogovorenog polazišta.</w:t>
            </w:r>
          </w:p>
        </w:tc>
      </w:tr>
    </w:tbl>
    <w:p w14:paraId="6E43F980" w14:textId="77777777" w:rsidR="009D6FE1" w:rsidRPr="00AB1CE8" w:rsidRDefault="009D6FE1" w:rsidP="009D6FE1">
      <w:pPr>
        <w:rPr>
          <w:szCs w:val="24"/>
        </w:rPr>
      </w:pPr>
    </w:p>
    <w:p w14:paraId="40C79D42" w14:textId="77777777" w:rsidR="009D6FE1" w:rsidRPr="00AB1CE8" w:rsidRDefault="009D6FE1" w:rsidP="009D6FE1">
      <w:pPr>
        <w:pStyle w:val="AMNumberTabs0"/>
        <w:keepNext/>
      </w:pPr>
      <w:r w:rsidRPr="00AB1CE8">
        <w:t>Amandman</w:t>
      </w:r>
      <w:r w:rsidRPr="00AB1CE8">
        <w:tab/>
      </w:r>
      <w:r w:rsidRPr="00AB1CE8">
        <w:tab/>
        <w:t>16</w:t>
      </w:r>
    </w:p>
    <w:p w14:paraId="44E8CD42" w14:textId="77777777" w:rsidR="009D6FE1" w:rsidRPr="00AB1CE8" w:rsidRDefault="009D6FE1" w:rsidP="009D6FE1"/>
    <w:p w14:paraId="3217467A" w14:textId="77777777" w:rsidR="009D6FE1" w:rsidRPr="00AB1CE8" w:rsidRDefault="009D6FE1" w:rsidP="009D6FE1">
      <w:pPr>
        <w:pStyle w:val="NormalBold"/>
        <w:keepNext/>
      </w:pPr>
      <w:r w:rsidRPr="00AB1CE8">
        <w:t>Prijedlog direktive</w:t>
      </w:r>
    </w:p>
    <w:p w14:paraId="41F78692" w14:textId="77777777" w:rsidR="009D6FE1" w:rsidRPr="00AB1CE8" w:rsidRDefault="009D6FE1" w:rsidP="009D6FE1">
      <w:pPr>
        <w:pStyle w:val="NormalBold"/>
      </w:pPr>
      <w:r w:rsidRPr="00AB1CE8">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F051010" w14:textId="77777777" w:rsidTr="008F44D3">
        <w:trPr>
          <w:jc w:val="center"/>
        </w:trPr>
        <w:tc>
          <w:tcPr>
            <w:tcW w:w="9752" w:type="dxa"/>
            <w:gridSpan w:val="2"/>
          </w:tcPr>
          <w:p w14:paraId="4FF2571F" w14:textId="77777777" w:rsidR="009D6FE1" w:rsidRPr="00AB1CE8" w:rsidRDefault="009D6FE1" w:rsidP="008F44D3">
            <w:pPr>
              <w:keepNext/>
            </w:pPr>
          </w:p>
        </w:tc>
      </w:tr>
      <w:tr w:rsidR="009D6FE1" w:rsidRPr="00AB1CE8" w14:paraId="6F2712EF" w14:textId="77777777" w:rsidTr="008F44D3">
        <w:trPr>
          <w:jc w:val="center"/>
        </w:trPr>
        <w:tc>
          <w:tcPr>
            <w:tcW w:w="4876" w:type="dxa"/>
            <w:hideMark/>
          </w:tcPr>
          <w:p w14:paraId="2045FA73" w14:textId="77777777" w:rsidR="009D6FE1" w:rsidRPr="00AB1CE8" w:rsidRDefault="009D6FE1" w:rsidP="008F44D3">
            <w:pPr>
              <w:pStyle w:val="ColumnHeading"/>
              <w:keepNext/>
            </w:pPr>
            <w:r w:rsidRPr="00AB1CE8">
              <w:t>Tekst koji je predložila Komisija</w:t>
            </w:r>
          </w:p>
        </w:tc>
        <w:tc>
          <w:tcPr>
            <w:tcW w:w="4876" w:type="dxa"/>
            <w:hideMark/>
          </w:tcPr>
          <w:p w14:paraId="37A5CFF1" w14:textId="77777777" w:rsidR="009D6FE1" w:rsidRPr="00AB1CE8" w:rsidRDefault="009D6FE1" w:rsidP="008F44D3">
            <w:pPr>
              <w:pStyle w:val="ColumnHeading"/>
              <w:keepNext/>
            </w:pPr>
            <w:r w:rsidRPr="00AB1CE8">
              <w:t>Izmjena</w:t>
            </w:r>
          </w:p>
        </w:tc>
      </w:tr>
      <w:tr w:rsidR="009D6FE1" w:rsidRPr="00AB1CE8" w14:paraId="332FFFF6" w14:textId="77777777" w:rsidTr="008F44D3">
        <w:trPr>
          <w:jc w:val="center"/>
        </w:trPr>
        <w:tc>
          <w:tcPr>
            <w:tcW w:w="4876" w:type="dxa"/>
            <w:hideMark/>
          </w:tcPr>
          <w:p w14:paraId="490E587B" w14:textId="77777777" w:rsidR="009D6FE1" w:rsidRPr="00AB1CE8" w:rsidRDefault="009D6FE1" w:rsidP="008F44D3">
            <w:pPr>
              <w:pStyle w:val="Normal6"/>
            </w:pPr>
            <w:r w:rsidRPr="00AB1CE8">
              <w:t>(19)</w:t>
            </w:r>
            <w:r w:rsidRPr="00AB1CE8">
              <w:tab/>
              <w:t xml:space="preserve">Za vrijeme pandemije bolesti COVID-19 pojavila su se različita tumačenja prava na otkazivanje zbog „izvanrednih okolnosti koje se nisu mogle izbjeći”, među ostalim u pogledu relevantnosti upozorenja za putovanja. Stoga je prikladno pojasniti da su službena upozorenja za putovanja u odredište putovanja koja izdaju tijela države članice u kojoj putnik boravi ili iz koje polazi ili tijela zemlje odredišta, važni elementi pri ocjeni opravdanosti raskida ugovora. </w:t>
            </w:r>
            <w:r w:rsidRPr="00AB1CE8">
              <w:rPr>
                <w:b/>
                <w:i/>
              </w:rPr>
              <w:t>Usto valja pojasniti da su</w:t>
            </w:r>
            <w:r w:rsidRPr="00AB1CE8">
              <w:t xml:space="preserve"> i </w:t>
            </w:r>
            <w:r w:rsidRPr="00AB1CE8">
              <w:rPr>
                <w:b/>
                <w:i/>
              </w:rPr>
              <w:t xml:space="preserve">ozbiljna ograničenja </w:t>
            </w:r>
            <w:r w:rsidRPr="00AB1CE8">
              <w:t>koja se primjenjuju u odredištu putovanja</w:t>
            </w:r>
            <w:r w:rsidRPr="00AB1CE8">
              <w:rPr>
                <w:b/>
                <w:i/>
              </w:rPr>
              <w:t xml:space="preserve"> ili nakon povratka s putovanja ili odmora</w:t>
            </w:r>
            <w:r w:rsidRPr="00AB1CE8">
              <w:t xml:space="preserve">, </w:t>
            </w:r>
            <w:r w:rsidRPr="00AB1CE8">
              <w:rPr>
                <w:b/>
                <w:i/>
              </w:rPr>
              <w:t>kao što su zahtjevi</w:t>
            </w:r>
            <w:r w:rsidRPr="00AB1CE8">
              <w:t xml:space="preserve"> za karantenu tijekom duljeg razdoblja, </w:t>
            </w:r>
            <w:r w:rsidRPr="00AB1CE8">
              <w:rPr>
                <w:b/>
                <w:i/>
              </w:rPr>
              <w:t>relevantna</w:t>
            </w:r>
            <w:r w:rsidRPr="00AB1CE8">
              <w:t xml:space="preserve"> pri </w:t>
            </w:r>
            <w:r w:rsidRPr="00AB1CE8">
              <w:rPr>
                <w:b/>
                <w:i/>
              </w:rPr>
              <w:t>ocjeni</w:t>
            </w:r>
            <w:r w:rsidRPr="00AB1CE8">
              <w:t xml:space="preserve"> opravdanosti raskida ugovora </w:t>
            </w:r>
            <w:r w:rsidRPr="00AB1CE8">
              <w:rPr>
                <w:b/>
                <w:i/>
              </w:rPr>
              <w:t>o putovanju</w:t>
            </w:r>
            <w:r w:rsidRPr="00AB1CE8">
              <w:t xml:space="preserve"> u </w:t>
            </w:r>
            <w:r w:rsidRPr="00AB1CE8">
              <w:rPr>
                <w:b/>
                <w:i/>
              </w:rPr>
              <w:t>paket-aranžmanu</w:t>
            </w:r>
            <w:r w:rsidRPr="00AB1CE8">
              <w:t>.</w:t>
            </w:r>
          </w:p>
        </w:tc>
        <w:tc>
          <w:tcPr>
            <w:tcW w:w="4876" w:type="dxa"/>
            <w:hideMark/>
          </w:tcPr>
          <w:p w14:paraId="466531B0" w14:textId="77777777" w:rsidR="009D6FE1" w:rsidRPr="00AB1CE8" w:rsidRDefault="009D6FE1" w:rsidP="008F44D3">
            <w:pPr>
              <w:pStyle w:val="Normal6"/>
              <w:rPr>
                <w:szCs w:val="24"/>
              </w:rPr>
            </w:pPr>
            <w:r w:rsidRPr="00AB1CE8">
              <w:t>(19)</w:t>
            </w:r>
            <w:r w:rsidRPr="00AB1CE8">
              <w:tab/>
              <w:t xml:space="preserve">Za vrijeme pandemije bolesti COVID-19 pojavila su se različita tumačenja prava na otkazivanje zbog „izvanrednih okolnosti koje se nisu mogle izbjeći”, među ostalim u pogledu relevantnosti upozorenja za putovanja. Stoga je prikladno pojasniti da su službena upozorenja za putovanja u odredište putovanja koja izdaju tijela države članice u kojoj putnik boravi ili iz koje polazi ili tijela zemlje odredišta, važni elementi pri ocjeni opravdanosti raskida ugovora. </w:t>
            </w:r>
            <w:r w:rsidRPr="00AB1CE8">
              <w:rPr>
                <w:b/>
                <w:i/>
              </w:rPr>
              <w:t>Osim toga, nepostojanje službenih upozorenja za putovanja ne bi trebalo spriječiti utvrđivanje postojanja tih okolnosti</w:t>
            </w:r>
            <w:r w:rsidRPr="00AB1CE8">
              <w:t xml:space="preserve"> i </w:t>
            </w:r>
            <w:r w:rsidRPr="00AB1CE8">
              <w:rPr>
                <w:b/>
                <w:i/>
              </w:rPr>
              <w:t xml:space="preserve">njihovih učinaka na izvršenje paket-aranžmana. Izvanredne okolnosti koje se nisu mogle izbjeći mogu obuhvaćati ne samo okolnosti koje utječu na izvršenje paket aranžmana, nego i okolnosti koje, ne sprečavajući takvo izvršenje, znače da se paket aranžman ne može izvršiti, a da se dotične putnike ne izloži rizicima za njihovo zdravlje i sigurnost. Relevantnost takvih okolnosti i njihovih učinaka trebalo bi objektivno procijeniti, uzimajući u obzir, prema potrebi, stupanj u kojem su dotični putnici izloženi riziku. </w:t>
            </w:r>
            <w:r w:rsidRPr="00AB1CE8">
              <w:t xml:space="preserve">Pri </w:t>
            </w:r>
            <w:r w:rsidRPr="00AB1CE8">
              <w:rPr>
                <w:b/>
                <w:i/>
              </w:rPr>
              <w:t>razmatranju</w:t>
            </w:r>
            <w:r w:rsidRPr="00AB1CE8">
              <w:t xml:space="preserve"> opravdanosti raskida ugovora </w:t>
            </w:r>
            <w:r w:rsidRPr="00AB1CE8">
              <w:rPr>
                <w:b/>
                <w:i/>
              </w:rPr>
              <w:t xml:space="preserve">trebalo bi procijeniti i činjenicu da će zbog izvanrednih okolnosti koje se nisu mogle izbjeći putnici podlijegati ozbiljnim ograničenjima </w:t>
            </w:r>
            <w:r w:rsidRPr="00AB1CE8">
              <w:t>koja se primjenjuju u odredištu putovanja</w:t>
            </w:r>
            <w:r w:rsidRPr="00AB1CE8">
              <w:rPr>
                <w:b/>
                <w:i/>
              </w:rPr>
              <w:t xml:space="preserve"> ili u mjestu polaska, uključujući zahtjeve </w:t>
            </w:r>
            <w:r w:rsidRPr="00AB1CE8">
              <w:t>za karantenu tijekom duljeg razdoblja.</w:t>
            </w:r>
          </w:p>
        </w:tc>
      </w:tr>
    </w:tbl>
    <w:p w14:paraId="537B3DBC" w14:textId="77777777" w:rsidR="009D6FE1" w:rsidRPr="00AB1CE8" w:rsidRDefault="009D6FE1" w:rsidP="009D6FE1">
      <w:pPr>
        <w:rPr>
          <w:szCs w:val="24"/>
        </w:rPr>
      </w:pPr>
    </w:p>
    <w:p w14:paraId="39FC2612" w14:textId="77777777" w:rsidR="009D6FE1" w:rsidRPr="00AB1CE8" w:rsidRDefault="009D6FE1" w:rsidP="009D6FE1">
      <w:pPr>
        <w:pStyle w:val="AMNumberTabs0"/>
        <w:keepNext/>
      </w:pPr>
      <w:r w:rsidRPr="00AB1CE8">
        <w:lastRenderedPageBreak/>
        <w:t>Amandman</w:t>
      </w:r>
      <w:r w:rsidRPr="00AB1CE8">
        <w:tab/>
      </w:r>
      <w:r w:rsidRPr="00AB1CE8">
        <w:tab/>
        <w:t>17</w:t>
      </w:r>
    </w:p>
    <w:p w14:paraId="194D530A" w14:textId="77777777" w:rsidR="009D6FE1" w:rsidRPr="00AB1CE8" w:rsidRDefault="009D6FE1" w:rsidP="009D6FE1"/>
    <w:p w14:paraId="46775996" w14:textId="77777777" w:rsidR="009D6FE1" w:rsidRPr="00AB1CE8" w:rsidRDefault="009D6FE1" w:rsidP="009D6FE1">
      <w:pPr>
        <w:pStyle w:val="NormalBold"/>
        <w:keepNext/>
      </w:pPr>
      <w:r w:rsidRPr="00AB1CE8">
        <w:t>Prijedlog direktive</w:t>
      </w:r>
    </w:p>
    <w:p w14:paraId="6BB496BF" w14:textId="77777777" w:rsidR="009D6FE1" w:rsidRPr="00AB1CE8" w:rsidRDefault="009D6FE1" w:rsidP="009D6FE1">
      <w:pPr>
        <w:pStyle w:val="NormalBold"/>
      </w:pPr>
      <w:r w:rsidRPr="00AB1CE8">
        <w:t>Uvodna izjava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72E5ACE0" w14:textId="77777777" w:rsidTr="008F44D3">
        <w:trPr>
          <w:jc w:val="center"/>
        </w:trPr>
        <w:tc>
          <w:tcPr>
            <w:tcW w:w="9752" w:type="dxa"/>
            <w:gridSpan w:val="2"/>
          </w:tcPr>
          <w:p w14:paraId="0A0813A1" w14:textId="77777777" w:rsidR="009D6FE1" w:rsidRPr="00AB1CE8" w:rsidRDefault="009D6FE1" w:rsidP="008F44D3">
            <w:pPr>
              <w:keepNext/>
            </w:pPr>
          </w:p>
        </w:tc>
      </w:tr>
      <w:tr w:rsidR="009D6FE1" w:rsidRPr="00AB1CE8" w14:paraId="504AB41F" w14:textId="77777777" w:rsidTr="008F44D3">
        <w:trPr>
          <w:jc w:val="center"/>
        </w:trPr>
        <w:tc>
          <w:tcPr>
            <w:tcW w:w="4876" w:type="dxa"/>
            <w:hideMark/>
          </w:tcPr>
          <w:p w14:paraId="7025FFB7" w14:textId="77777777" w:rsidR="009D6FE1" w:rsidRPr="00AB1CE8" w:rsidRDefault="009D6FE1" w:rsidP="008F44D3">
            <w:pPr>
              <w:pStyle w:val="ColumnHeading"/>
              <w:keepNext/>
            </w:pPr>
            <w:r w:rsidRPr="00AB1CE8">
              <w:t>Tekst koji je predložila Komisija</w:t>
            </w:r>
          </w:p>
        </w:tc>
        <w:tc>
          <w:tcPr>
            <w:tcW w:w="4876" w:type="dxa"/>
            <w:hideMark/>
          </w:tcPr>
          <w:p w14:paraId="7CCFF082" w14:textId="77777777" w:rsidR="009D6FE1" w:rsidRPr="00AB1CE8" w:rsidRDefault="009D6FE1" w:rsidP="008F44D3">
            <w:pPr>
              <w:pStyle w:val="ColumnHeading"/>
              <w:keepNext/>
            </w:pPr>
            <w:r w:rsidRPr="00AB1CE8">
              <w:t>Izmjena</w:t>
            </w:r>
          </w:p>
        </w:tc>
      </w:tr>
      <w:tr w:rsidR="009D6FE1" w:rsidRPr="00AB1CE8" w14:paraId="1E15462A" w14:textId="77777777" w:rsidTr="008F44D3">
        <w:trPr>
          <w:jc w:val="center"/>
        </w:trPr>
        <w:tc>
          <w:tcPr>
            <w:tcW w:w="4876" w:type="dxa"/>
            <w:hideMark/>
          </w:tcPr>
          <w:p w14:paraId="5CECDDB4" w14:textId="77777777" w:rsidR="009D6FE1" w:rsidRPr="00AB1CE8" w:rsidRDefault="009D6FE1" w:rsidP="008F44D3">
            <w:pPr>
              <w:pStyle w:val="Normal6"/>
            </w:pPr>
            <w:r w:rsidRPr="00AB1CE8">
              <w:t>(20)</w:t>
            </w:r>
            <w:r w:rsidRPr="00AB1CE8">
              <w:tab/>
              <w:t>Valja pojasniti i da se rok povrata od 14 dana, koji počinje teći po raskidu ugovora, primjenjuje neovisno o tome je li putnik izričito zatražio povrat.</w:t>
            </w:r>
          </w:p>
        </w:tc>
        <w:tc>
          <w:tcPr>
            <w:tcW w:w="4876" w:type="dxa"/>
            <w:hideMark/>
          </w:tcPr>
          <w:p w14:paraId="0602376F" w14:textId="77777777" w:rsidR="009D6FE1" w:rsidRPr="00AB1CE8" w:rsidRDefault="009D6FE1" w:rsidP="008F44D3">
            <w:pPr>
              <w:pStyle w:val="Normal6"/>
              <w:rPr>
                <w:szCs w:val="24"/>
              </w:rPr>
            </w:pPr>
            <w:r w:rsidRPr="00AB1CE8">
              <w:t>(20)</w:t>
            </w:r>
            <w:r w:rsidRPr="00AB1CE8">
              <w:tab/>
              <w:t xml:space="preserve">Valja pojasniti i da se rok povrata od 14 dana, koji počinje teći po raskidu ugovora, primjenjuje neovisno o tome je li putnik izričito zatražio povrat. </w:t>
            </w:r>
            <w:r w:rsidRPr="00AB1CE8">
              <w:rPr>
                <w:b/>
                <w:i/>
              </w:rPr>
              <w:t>Nadalje, trebalo bi navesti da organizator mora vratiti sva plaćanja izvršena od strane putnika ili u njegovo ime u vezi s paket-aranžmanom.</w:t>
            </w:r>
          </w:p>
        </w:tc>
      </w:tr>
    </w:tbl>
    <w:p w14:paraId="31316C83" w14:textId="77777777" w:rsidR="009D6FE1" w:rsidRPr="00AB1CE8" w:rsidRDefault="009D6FE1" w:rsidP="009D6FE1">
      <w:pPr>
        <w:rPr>
          <w:szCs w:val="24"/>
        </w:rPr>
      </w:pPr>
    </w:p>
    <w:p w14:paraId="501C9A5B" w14:textId="77777777" w:rsidR="009D6FE1" w:rsidRPr="00AB1CE8" w:rsidRDefault="009D6FE1" w:rsidP="009D6FE1">
      <w:pPr>
        <w:pStyle w:val="AMNumberTabs0"/>
        <w:keepNext/>
      </w:pPr>
      <w:r w:rsidRPr="00AB1CE8">
        <w:t>Amandman</w:t>
      </w:r>
      <w:r w:rsidRPr="00AB1CE8">
        <w:tab/>
      </w:r>
      <w:r w:rsidRPr="00AB1CE8">
        <w:tab/>
        <w:t>18</w:t>
      </w:r>
    </w:p>
    <w:p w14:paraId="745A7ACF" w14:textId="77777777" w:rsidR="009D6FE1" w:rsidRPr="00AB1CE8" w:rsidRDefault="009D6FE1" w:rsidP="009D6FE1"/>
    <w:p w14:paraId="4E264AAA" w14:textId="77777777" w:rsidR="009D6FE1" w:rsidRPr="00AB1CE8" w:rsidRDefault="009D6FE1" w:rsidP="009D6FE1">
      <w:pPr>
        <w:pStyle w:val="NormalBold"/>
        <w:keepNext/>
      </w:pPr>
      <w:r w:rsidRPr="00AB1CE8">
        <w:t>Prijedlog direktive</w:t>
      </w:r>
    </w:p>
    <w:p w14:paraId="2E0B3227" w14:textId="77777777" w:rsidR="009D6FE1" w:rsidRPr="00AB1CE8" w:rsidRDefault="009D6FE1" w:rsidP="009D6FE1">
      <w:pPr>
        <w:pStyle w:val="NormalBold"/>
      </w:pPr>
      <w:r w:rsidRPr="00AB1CE8">
        <w:t>Uvodna izjava 21.a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CB39008" w14:textId="77777777" w:rsidTr="008F44D3">
        <w:trPr>
          <w:jc w:val="center"/>
        </w:trPr>
        <w:tc>
          <w:tcPr>
            <w:tcW w:w="9752" w:type="dxa"/>
            <w:gridSpan w:val="2"/>
          </w:tcPr>
          <w:p w14:paraId="7E8FC633" w14:textId="77777777" w:rsidR="009D6FE1" w:rsidRPr="00AB1CE8" w:rsidRDefault="009D6FE1" w:rsidP="008F44D3">
            <w:pPr>
              <w:keepNext/>
            </w:pPr>
          </w:p>
        </w:tc>
      </w:tr>
      <w:tr w:rsidR="009D6FE1" w:rsidRPr="00AB1CE8" w14:paraId="6C0033B6" w14:textId="77777777" w:rsidTr="008F44D3">
        <w:trPr>
          <w:jc w:val="center"/>
        </w:trPr>
        <w:tc>
          <w:tcPr>
            <w:tcW w:w="4876" w:type="dxa"/>
            <w:hideMark/>
          </w:tcPr>
          <w:p w14:paraId="3FA96656" w14:textId="77777777" w:rsidR="009D6FE1" w:rsidRPr="00AB1CE8" w:rsidRDefault="009D6FE1" w:rsidP="008F44D3">
            <w:pPr>
              <w:pStyle w:val="ColumnHeading"/>
              <w:keepNext/>
            </w:pPr>
            <w:r w:rsidRPr="00AB1CE8">
              <w:t>Tekst koji je predložila Komisija</w:t>
            </w:r>
          </w:p>
        </w:tc>
        <w:tc>
          <w:tcPr>
            <w:tcW w:w="4876" w:type="dxa"/>
            <w:hideMark/>
          </w:tcPr>
          <w:p w14:paraId="60C7CC94" w14:textId="77777777" w:rsidR="009D6FE1" w:rsidRPr="00AB1CE8" w:rsidRDefault="009D6FE1" w:rsidP="008F44D3">
            <w:pPr>
              <w:pStyle w:val="ColumnHeading"/>
              <w:keepNext/>
            </w:pPr>
            <w:r w:rsidRPr="00AB1CE8">
              <w:t>Izmjena</w:t>
            </w:r>
          </w:p>
        </w:tc>
      </w:tr>
      <w:tr w:rsidR="009D6FE1" w:rsidRPr="00AB1CE8" w14:paraId="6FDA4117" w14:textId="77777777" w:rsidTr="008F44D3">
        <w:trPr>
          <w:jc w:val="center"/>
        </w:trPr>
        <w:tc>
          <w:tcPr>
            <w:tcW w:w="4876" w:type="dxa"/>
          </w:tcPr>
          <w:p w14:paraId="5ECCC72C" w14:textId="77777777" w:rsidR="009D6FE1" w:rsidRPr="00AB1CE8" w:rsidRDefault="009D6FE1" w:rsidP="008F44D3">
            <w:pPr>
              <w:pStyle w:val="Normal6"/>
            </w:pPr>
          </w:p>
        </w:tc>
        <w:tc>
          <w:tcPr>
            <w:tcW w:w="4876" w:type="dxa"/>
            <w:hideMark/>
          </w:tcPr>
          <w:p w14:paraId="7101DF23" w14:textId="5ECB161A" w:rsidR="009D6FE1" w:rsidRPr="00AB1CE8" w:rsidRDefault="009D6FE1" w:rsidP="008F44D3">
            <w:pPr>
              <w:pStyle w:val="Normal6"/>
              <w:rPr>
                <w:szCs w:val="24"/>
              </w:rPr>
            </w:pPr>
            <w:r w:rsidRPr="00AB1CE8">
              <w:rPr>
                <w:b/>
                <w:i/>
              </w:rPr>
              <w:t>(21.a)</w:t>
            </w:r>
            <w:r w:rsidRPr="00AB1CE8">
              <w:rPr>
                <w:b/>
                <w:i/>
              </w:rPr>
              <w:tab/>
              <w:t xml:space="preserve">U skladu s uvjetima utvrđenima u ovoj Direktivi države članice trebale bi definirati svoje sustave zaštite u slučaju nesolventnosti primjenjive na njihovu državnom području, uključujući povezane postupke i metode za pružanje informacija o zaštiti u slučaju nesolventnosti putem najučinkovitijih dostupnih komunikacijskih kanala. Važno je utvrditi </w:t>
            </w:r>
            <w:r w:rsidR="00254F8A">
              <w:rPr>
                <w:b/>
                <w:i/>
              </w:rPr>
              <w:t>da,</w:t>
            </w:r>
            <w:r w:rsidRPr="00AB1CE8">
              <w:rPr>
                <w:b/>
                <w:i/>
              </w:rPr>
              <w:t xml:space="preserve"> čim nastupi nesolventnost, putnicima se</w:t>
            </w:r>
            <w:r w:rsidR="00254F8A">
              <w:rPr>
                <w:b/>
                <w:i/>
              </w:rPr>
              <w:t xml:space="preserve"> trebaju</w:t>
            </w:r>
            <w:r w:rsidRPr="00AB1CE8">
              <w:rPr>
                <w:b/>
                <w:i/>
              </w:rPr>
              <w:t xml:space="preserve"> </w:t>
            </w:r>
            <w:r w:rsidR="00254F8A">
              <w:rPr>
                <w:b/>
                <w:i/>
              </w:rPr>
              <w:t>pružiti</w:t>
            </w:r>
            <w:r w:rsidRPr="00AB1CE8">
              <w:rPr>
                <w:b/>
                <w:i/>
              </w:rPr>
              <w:t xml:space="preserve"> sve potrebne informacije za ostvarivanje prava na zaštitu u slučaju nesolventnosti. U skladu s tim, države članice trebale bi imenovati relevantni subjekt ili subjekte koji će biti odgovorni za pružanje potrebnih informacija. Komisija bi trebala centralizirati informacije u vezi sa sustavima zaštite u slučaju nesolventnosti i središnjim kontaktnim točkama te ih objaviti na svojim internetskim stranicama.</w:t>
            </w:r>
          </w:p>
        </w:tc>
      </w:tr>
    </w:tbl>
    <w:p w14:paraId="23000778" w14:textId="77777777" w:rsidR="009D6FE1" w:rsidRPr="00AB1CE8" w:rsidRDefault="009D6FE1" w:rsidP="009D6FE1">
      <w:pPr>
        <w:rPr>
          <w:szCs w:val="24"/>
        </w:rPr>
      </w:pPr>
    </w:p>
    <w:p w14:paraId="532B40AA" w14:textId="77777777" w:rsidR="009D6FE1" w:rsidRPr="00AB1CE8" w:rsidRDefault="009D6FE1" w:rsidP="009D6FE1">
      <w:pPr>
        <w:pStyle w:val="AMNumberTabs0"/>
        <w:keepNext/>
      </w:pPr>
      <w:r w:rsidRPr="00AB1CE8">
        <w:t>Amandman</w:t>
      </w:r>
      <w:r w:rsidRPr="00AB1CE8">
        <w:tab/>
      </w:r>
      <w:r w:rsidRPr="00AB1CE8">
        <w:tab/>
        <w:t>19</w:t>
      </w:r>
    </w:p>
    <w:p w14:paraId="3D5C8AD5" w14:textId="77777777" w:rsidR="009D6FE1" w:rsidRPr="00AB1CE8" w:rsidRDefault="009D6FE1" w:rsidP="009D6FE1"/>
    <w:p w14:paraId="2246D563" w14:textId="77777777" w:rsidR="009D6FE1" w:rsidRPr="00AB1CE8" w:rsidRDefault="009D6FE1" w:rsidP="009D6FE1">
      <w:pPr>
        <w:pStyle w:val="NormalBold"/>
        <w:keepNext/>
      </w:pPr>
      <w:r w:rsidRPr="00AB1CE8">
        <w:lastRenderedPageBreak/>
        <w:t>Prijedlog direktive</w:t>
      </w:r>
    </w:p>
    <w:p w14:paraId="1274FFCC" w14:textId="77777777" w:rsidR="009D6FE1" w:rsidRPr="00AB1CE8" w:rsidRDefault="009D6FE1" w:rsidP="009D6FE1">
      <w:pPr>
        <w:pStyle w:val="NormalBold"/>
      </w:pPr>
      <w:r w:rsidRPr="00AB1CE8">
        <w:t>Uvodna izjava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868EF70" w14:textId="77777777" w:rsidTr="008F44D3">
        <w:trPr>
          <w:jc w:val="center"/>
        </w:trPr>
        <w:tc>
          <w:tcPr>
            <w:tcW w:w="9752" w:type="dxa"/>
            <w:gridSpan w:val="2"/>
          </w:tcPr>
          <w:p w14:paraId="2D85FDDE" w14:textId="77777777" w:rsidR="009D6FE1" w:rsidRPr="00AB1CE8" w:rsidRDefault="009D6FE1" w:rsidP="008F44D3">
            <w:pPr>
              <w:keepNext/>
            </w:pPr>
          </w:p>
        </w:tc>
      </w:tr>
      <w:tr w:rsidR="009D6FE1" w:rsidRPr="00AB1CE8" w14:paraId="736A77F3" w14:textId="77777777" w:rsidTr="008F44D3">
        <w:trPr>
          <w:jc w:val="center"/>
        </w:trPr>
        <w:tc>
          <w:tcPr>
            <w:tcW w:w="4876" w:type="dxa"/>
            <w:hideMark/>
          </w:tcPr>
          <w:p w14:paraId="3CB66199" w14:textId="77777777" w:rsidR="009D6FE1" w:rsidRPr="00AB1CE8" w:rsidRDefault="009D6FE1" w:rsidP="008F44D3">
            <w:pPr>
              <w:pStyle w:val="ColumnHeading"/>
              <w:keepNext/>
            </w:pPr>
            <w:r w:rsidRPr="00AB1CE8">
              <w:t>Tekst koji je predložila Komisija</w:t>
            </w:r>
          </w:p>
        </w:tc>
        <w:tc>
          <w:tcPr>
            <w:tcW w:w="4876" w:type="dxa"/>
            <w:hideMark/>
          </w:tcPr>
          <w:p w14:paraId="3BCAF01E" w14:textId="77777777" w:rsidR="009D6FE1" w:rsidRPr="00AB1CE8" w:rsidRDefault="009D6FE1" w:rsidP="008F44D3">
            <w:pPr>
              <w:pStyle w:val="ColumnHeading"/>
              <w:keepNext/>
            </w:pPr>
            <w:r w:rsidRPr="00AB1CE8">
              <w:t>Izmjena</w:t>
            </w:r>
          </w:p>
        </w:tc>
      </w:tr>
      <w:tr w:rsidR="009D6FE1" w:rsidRPr="00AB1CE8" w14:paraId="7F1C219C" w14:textId="77777777" w:rsidTr="008F44D3">
        <w:trPr>
          <w:jc w:val="center"/>
        </w:trPr>
        <w:tc>
          <w:tcPr>
            <w:tcW w:w="4876" w:type="dxa"/>
            <w:hideMark/>
          </w:tcPr>
          <w:p w14:paraId="5688A94D" w14:textId="77777777" w:rsidR="009D6FE1" w:rsidRPr="00AB1CE8" w:rsidRDefault="009D6FE1" w:rsidP="008F44D3">
            <w:pPr>
              <w:pStyle w:val="Normal6"/>
            </w:pPr>
            <w:r w:rsidRPr="00AB1CE8">
              <w:t>(22)</w:t>
            </w:r>
            <w:r w:rsidRPr="00AB1CE8">
              <w:tab/>
              <w:t>Kako bi se putnicima u svakom trenutku zajamčila djelotvornost zaštite u slučaju nesolventnosti, trebalo bi predvidjeti da je jamčevina dovoljna za pokriće troškova povrata i repatrijacije ako nesolventnost nastane u vrijeme kad organizator raspolaže najvećim iznosima plaćanja. Trebalo bi uzeti u obzir svako povećanje tih iznosa zbog očekivane veće količine prodanih paket-aranžmana u određenom razdoblju. Valja pojasniti da bi države članice trebale nadzirati zaštitu u slučaju nesolventnosti organizatora, kao i tržište za pružanje zaštite u slučaju nesolventnosti.</w:t>
            </w:r>
            <w:r w:rsidRPr="00AB1CE8">
              <w:rPr>
                <w:b/>
                <w:i/>
              </w:rPr>
              <w:t xml:space="preserve"> Države članice po potrebi bi trebale moći zahtijevati drugu razinu zaštite, kao što je rezervni fond. To primjerice može biti relevantno ako police osiguranja ne pružaju potrebnu razinu zaštite. Takvi bi se rezervni fondovi obično trebali financirati isključivo doprinosima organizatora.</w:t>
            </w:r>
            <w:r w:rsidRPr="00AB1CE8">
              <w:t xml:space="preserve"> Trebalo bi pojasniti da države članice takve mjere mogu sufinancirati samo u iznimnim okolnostima te ponoviti da te odredbe ne dovode u pitanje odredbe Unije o državnim potporama u dijelu u kojem takve mjere uključuju državne potpore.</w:t>
            </w:r>
          </w:p>
        </w:tc>
        <w:tc>
          <w:tcPr>
            <w:tcW w:w="4876" w:type="dxa"/>
            <w:hideMark/>
          </w:tcPr>
          <w:p w14:paraId="53D3CAE9" w14:textId="77777777" w:rsidR="009D6FE1" w:rsidRPr="00AB1CE8" w:rsidRDefault="009D6FE1" w:rsidP="008F44D3">
            <w:pPr>
              <w:pStyle w:val="Normal6"/>
              <w:rPr>
                <w:szCs w:val="24"/>
              </w:rPr>
            </w:pPr>
            <w:r w:rsidRPr="00AB1CE8">
              <w:t>(22)</w:t>
            </w:r>
            <w:r w:rsidRPr="00AB1CE8">
              <w:tab/>
              <w:t>Kako bi se putnicima u svakom trenutku zajamčila djelotvornost zaštite u slučaju nesolventnosti, trebalo bi predvidjeti da je jamčevina dovoljna za pokriće troškova povrata i repatrijacije ako nesolventnost nastane u vrijeme kad organizator raspolaže najvećim iznosima plaćanja. Trebalo bi uzeti u obzir svako povećanje tih iznosa zbog očekivane veće količine prodanih paket-aranžmana u određenom razdoblju. Valja pojasniti da bi države članice trebale nadzirati zaštitu u slučaju nesolventnosti organizatora, kao i tržište za pružanje zaštite u slučaju nesolventnosti. Trebalo bi pojasniti da države članice takve mjere mogu sufinancirati samo u iznimnim okolnostima te ponoviti da te odredbe ne dovode u pitanje odredbe Unije o državnim potporama u dijelu u kojem takve mjere uključuju državne potpore.</w:t>
            </w:r>
          </w:p>
        </w:tc>
      </w:tr>
    </w:tbl>
    <w:p w14:paraId="75425D1F" w14:textId="77777777" w:rsidR="009D6FE1" w:rsidRPr="00AB1CE8" w:rsidRDefault="009D6FE1" w:rsidP="009D6FE1">
      <w:pPr>
        <w:rPr>
          <w:szCs w:val="24"/>
        </w:rPr>
      </w:pPr>
    </w:p>
    <w:p w14:paraId="0DFB6D6B" w14:textId="77777777" w:rsidR="009D6FE1" w:rsidRPr="00AB1CE8" w:rsidRDefault="009D6FE1" w:rsidP="009D6FE1">
      <w:pPr>
        <w:pStyle w:val="AMNumberTabs0"/>
        <w:keepNext/>
      </w:pPr>
      <w:r w:rsidRPr="00AB1CE8">
        <w:t>Amandman</w:t>
      </w:r>
      <w:r w:rsidRPr="00AB1CE8">
        <w:tab/>
      </w:r>
      <w:r w:rsidRPr="00AB1CE8">
        <w:tab/>
        <w:t>20</w:t>
      </w:r>
    </w:p>
    <w:p w14:paraId="01A15ECB" w14:textId="77777777" w:rsidR="009D6FE1" w:rsidRPr="00AB1CE8" w:rsidRDefault="009D6FE1" w:rsidP="009D6FE1"/>
    <w:p w14:paraId="26BE38B6" w14:textId="77777777" w:rsidR="009D6FE1" w:rsidRPr="00AB1CE8" w:rsidRDefault="009D6FE1" w:rsidP="009D6FE1">
      <w:pPr>
        <w:pStyle w:val="NormalBold"/>
        <w:keepNext/>
      </w:pPr>
      <w:r w:rsidRPr="00AB1CE8">
        <w:t>Prijedlog direktive</w:t>
      </w:r>
    </w:p>
    <w:p w14:paraId="6A9262FA" w14:textId="77777777" w:rsidR="009D6FE1" w:rsidRPr="00AB1CE8" w:rsidRDefault="009D6FE1" w:rsidP="009D6FE1">
      <w:pPr>
        <w:pStyle w:val="NormalBold"/>
      </w:pPr>
      <w:r w:rsidRPr="00AB1CE8">
        <w:t>Uvodna izjava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52E507F6" w14:textId="77777777" w:rsidTr="008F44D3">
        <w:trPr>
          <w:jc w:val="center"/>
        </w:trPr>
        <w:tc>
          <w:tcPr>
            <w:tcW w:w="9752" w:type="dxa"/>
            <w:gridSpan w:val="2"/>
          </w:tcPr>
          <w:p w14:paraId="0CEBF364" w14:textId="77777777" w:rsidR="009D6FE1" w:rsidRPr="00AB1CE8" w:rsidRDefault="009D6FE1" w:rsidP="008F44D3">
            <w:pPr>
              <w:keepNext/>
            </w:pPr>
          </w:p>
        </w:tc>
      </w:tr>
      <w:tr w:rsidR="009D6FE1" w:rsidRPr="00AB1CE8" w14:paraId="5C84BC0E" w14:textId="77777777" w:rsidTr="008F44D3">
        <w:trPr>
          <w:jc w:val="center"/>
        </w:trPr>
        <w:tc>
          <w:tcPr>
            <w:tcW w:w="4876" w:type="dxa"/>
            <w:hideMark/>
          </w:tcPr>
          <w:p w14:paraId="376F50E5" w14:textId="77777777" w:rsidR="009D6FE1" w:rsidRPr="00AB1CE8" w:rsidRDefault="009D6FE1" w:rsidP="008F44D3">
            <w:pPr>
              <w:pStyle w:val="ColumnHeading"/>
              <w:keepNext/>
            </w:pPr>
            <w:r w:rsidRPr="00AB1CE8">
              <w:t>Tekst koji je predložila Komisija</w:t>
            </w:r>
          </w:p>
        </w:tc>
        <w:tc>
          <w:tcPr>
            <w:tcW w:w="4876" w:type="dxa"/>
            <w:hideMark/>
          </w:tcPr>
          <w:p w14:paraId="447F2394" w14:textId="77777777" w:rsidR="009D6FE1" w:rsidRPr="00AB1CE8" w:rsidRDefault="009D6FE1" w:rsidP="008F44D3">
            <w:pPr>
              <w:pStyle w:val="ColumnHeading"/>
              <w:keepNext/>
            </w:pPr>
            <w:r w:rsidRPr="00AB1CE8">
              <w:t>Izmjena</w:t>
            </w:r>
          </w:p>
        </w:tc>
      </w:tr>
      <w:tr w:rsidR="009D6FE1" w:rsidRPr="00AB1CE8" w14:paraId="474C65CF" w14:textId="77777777" w:rsidTr="008F44D3">
        <w:trPr>
          <w:jc w:val="center"/>
        </w:trPr>
        <w:tc>
          <w:tcPr>
            <w:tcW w:w="4876" w:type="dxa"/>
            <w:hideMark/>
          </w:tcPr>
          <w:p w14:paraId="6B2F5660" w14:textId="77777777" w:rsidR="009D6FE1" w:rsidRPr="00AB1CE8" w:rsidRDefault="009D6FE1" w:rsidP="008F44D3">
            <w:pPr>
              <w:pStyle w:val="Normal6"/>
            </w:pPr>
            <w:r w:rsidRPr="00AB1CE8">
              <w:t>(25)</w:t>
            </w:r>
            <w:r w:rsidRPr="00AB1CE8">
              <w:tab/>
              <w:t>Važno je da su putnici odgovarajuće obaviješteni o svojim pravima, da mogu razumjeti informacije koje su im pružene i da imaju pristup tim informacijama kad ih zatrebaju. Stoga bi u određenoj mjeri trebalo izmijeniti zahtjeve u pogledu predugovornih informacija, sadržaj ugovora o putovanju u paket-</w:t>
            </w:r>
            <w:r w:rsidRPr="00AB1CE8">
              <w:lastRenderedPageBreak/>
              <w:t>aranžmanu i obrasce sa standardnim informacijama utvrđene u prilozima I. i II. Direktivi (EU) 2015/2302. Primjerice, u obrascima sa standardnim informacijama iz Priloga I. trebalo bi pojasniti koji je trgovac odgovoran za povrat novca za otkazane paket-aranžmane. Uz mogućnost otkazivanja paket-aranžmana uz plaćanje naknade za otkazivanje trebalo bi navesti pravo na raskid ugovora o putovanju u paket-aranžmanu bez plaćanja naknade zbog izvanrednih okolnosti koje se nisu mogle izbjeći. Osim toga, organizatori bi trebali biti dužni ugovoru priložiti obrazac sa standardnim informacijama kako bi putnicima bio dostupan nakon sklapanja ugovora, kao i podatke za kontakt relevantnih trgovaca.</w:t>
            </w:r>
          </w:p>
        </w:tc>
        <w:tc>
          <w:tcPr>
            <w:tcW w:w="4876" w:type="dxa"/>
            <w:hideMark/>
          </w:tcPr>
          <w:p w14:paraId="1211934B" w14:textId="77777777" w:rsidR="009D6FE1" w:rsidRPr="00AB1CE8" w:rsidRDefault="009D6FE1" w:rsidP="008F44D3">
            <w:pPr>
              <w:pStyle w:val="Normal6"/>
              <w:rPr>
                <w:szCs w:val="24"/>
              </w:rPr>
            </w:pPr>
            <w:r w:rsidRPr="00AB1CE8">
              <w:lastRenderedPageBreak/>
              <w:t>(25)</w:t>
            </w:r>
            <w:r w:rsidRPr="00AB1CE8">
              <w:tab/>
              <w:t>Važno je da su putnici odgovarajuće obaviješteni o svojim pravima, da mogu razumjeti informacije koje su im pružene i da imaju pristup tim informacijama kad ih zatrebaju. Stoga bi u određenoj mjeri trebalo izmijeniti zahtjeve u pogledu predugovornih informacija, sadržaj ugovora o putovanju u paket-</w:t>
            </w:r>
            <w:r w:rsidRPr="00AB1CE8">
              <w:lastRenderedPageBreak/>
              <w:t xml:space="preserve">aranžmanu i obrasce sa standardnim informacijama utvrđene u prilozima I. i II. Direktivi (EU) 2015/2302. Primjerice, u obrascima sa standardnim informacijama iz Priloga I. trebalo bi pojasniti koji je trgovac odgovoran za povrat novca za otkazane paket-aranžmane. Uz mogućnost otkazivanja paket-aranžmana uz plaćanje naknade za otkazivanje trebalo bi navesti pravo na raskid ugovora o putovanju u paket-aranžmanu bez plaćanja naknade zbog izvanrednih okolnosti koje se nisu mogle izbjeći. Osim toga, organizatori bi trebali biti dužni ugovoru priložiti obrazac sa standardnim informacijama kako bi putnicima bio dostupan nakon sklapanja ugovora, kao i podatke za kontakt relevantnih trgovaca. </w:t>
            </w:r>
            <w:r w:rsidRPr="00AB1CE8">
              <w:rPr>
                <w:b/>
                <w:i/>
              </w:rPr>
              <w:t xml:space="preserve">Kako bi se osiguralo da su putnici na odgovarajući način informirani o svojim pravima, organizatori nude pomoć koja je pristupačna putnicima, posebno ranjivim putnicima, putem usluge „sve na jednom mjestu”. Digitalni komunikacijski kanali trebali bi biti prepoznati kao ključni alat za pružanje ažuriranih i personaliziranih informacija o pravima putnika u svakom trenutku. Organizatori bi te informacije trebali pružati automatski i proaktivno, posebno u slučaju događaja koji bi mogao utjecati na paket-aranžman, kako bi se olakšao protok informacija putniku i organizatoru. Prednost bi trebalo dati digitalnim komunikacijskim kanalima, bez negativnog utjecaja na pomoć putnicima koja se pruža na fizičkim šalterima. </w:t>
            </w:r>
          </w:p>
        </w:tc>
      </w:tr>
    </w:tbl>
    <w:p w14:paraId="58EA8D90" w14:textId="77777777" w:rsidR="009D6FE1" w:rsidRPr="00AB1CE8" w:rsidRDefault="009D6FE1" w:rsidP="009D6FE1">
      <w:pPr>
        <w:rPr>
          <w:szCs w:val="24"/>
        </w:rPr>
      </w:pPr>
    </w:p>
    <w:p w14:paraId="3945C593" w14:textId="77777777" w:rsidR="009D6FE1" w:rsidRPr="00AB1CE8" w:rsidRDefault="009D6FE1" w:rsidP="009D6FE1">
      <w:pPr>
        <w:pStyle w:val="AMNumberTabs0"/>
        <w:keepNext/>
      </w:pPr>
      <w:r w:rsidRPr="00AB1CE8">
        <w:t>Amandman</w:t>
      </w:r>
      <w:r w:rsidRPr="00AB1CE8">
        <w:tab/>
      </w:r>
      <w:r w:rsidRPr="00AB1CE8">
        <w:tab/>
        <w:t>21</w:t>
      </w:r>
    </w:p>
    <w:p w14:paraId="44B96055" w14:textId="77777777" w:rsidR="009D6FE1" w:rsidRPr="00AB1CE8" w:rsidRDefault="009D6FE1" w:rsidP="009D6FE1"/>
    <w:p w14:paraId="16B1851B" w14:textId="77777777" w:rsidR="009D6FE1" w:rsidRPr="00AB1CE8" w:rsidRDefault="009D6FE1" w:rsidP="009D6FE1">
      <w:pPr>
        <w:pStyle w:val="NormalBold"/>
        <w:keepNext/>
      </w:pPr>
      <w:r w:rsidRPr="00AB1CE8">
        <w:t>Prijedlog direktive</w:t>
      </w:r>
    </w:p>
    <w:p w14:paraId="334C29B0" w14:textId="77777777" w:rsidR="009D6FE1" w:rsidRPr="00AB1CE8" w:rsidRDefault="009D6FE1" w:rsidP="009D6FE1">
      <w:pPr>
        <w:pStyle w:val="NormalBold"/>
      </w:pPr>
      <w:r w:rsidRPr="00AB1CE8">
        <w:t>Uvodna izjava 25.a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5F487420" w14:textId="77777777" w:rsidTr="008F44D3">
        <w:trPr>
          <w:jc w:val="center"/>
        </w:trPr>
        <w:tc>
          <w:tcPr>
            <w:tcW w:w="9752" w:type="dxa"/>
            <w:gridSpan w:val="2"/>
          </w:tcPr>
          <w:p w14:paraId="0BE8065A" w14:textId="77777777" w:rsidR="009D6FE1" w:rsidRPr="00AB1CE8" w:rsidRDefault="009D6FE1" w:rsidP="008F44D3">
            <w:pPr>
              <w:keepNext/>
            </w:pPr>
          </w:p>
        </w:tc>
      </w:tr>
      <w:tr w:rsidR="009D6FE1" w:rsidRPr="00AB1CE8" w14:paraId="30C53E05" w14:textId="77777777" w:rsidTr="008F44D3">
        <w:trPr>
          <w:jc w:val="center"/>
        </w:trPr>
        <w:tc>
          <w:tcPr>
            <w:tcW w:w="4876" w:type="dxa"/>
            <w:hideMark/>
          </w:tcPr>
          <w:p w14:paraId="799BC9C3" w14:textId="77777777" w:rsidR="009D6FE1" w:rsidRPr="00AB1CE8" w:rsidRDefault="009D6FE1" w:rsidP="008F44D3">
            <w:pPr>
              <w:pStyle w:val="ColumnHeading"/>
              <w:keepNext/>
            </w:pPr>
            <w:r w:rsidRPr="00AB1CE8">
              <w:t>Tekst koji je predložila Komisija</w:t>
            </w:r>
          </w:p>
        </w:tc>
        <w:tc>
          <w:tcPr>
            <w:tcW w:w="4876" w:type="dxa"/>
            <w:hideMark/>
          </w:tcPr>
          <w:p w14:paraId="68982B62" w14:textId="77777777" w:rsidR="009D6FE1" w:rsidRPr="00AB1CE8" w:rsidRDefault="009D6FE1" w:rsidP="008F44D3">
            <w:pPr>
              <w:pStyle w:val="ColumnHeading"/>
              <w:keepNext/>
            </w:pPr>
            <w:r w:rsidRPr="00AB1CE8">
              <w:t>Izmjena</w:t>
            </w:r>
          </w:p>
        </w:tc>
      </w:tr>
      <w:tr w:rsidR="009D6FE1" w:rsidRPr="00AB1CE8" w14:paraId="289C8835" w14:textId="77777777" w:rsidTr="008F44D3">
        <w:trPr>
          <w:jc w:val="center"/>
        </w:trPr>
        <w:tc>
          <w:tcPr>
            <w:tcW w:w="4876" w:type="dxa"/>
          </w:tcPr>
          <w:p w14:paraId="19E9237B" w14:textId="77777777" w:rsidR="009D6FE1" w:rsidRPr="00AB1CE8" w:rsidRDefault="009D6FE1" w:rsidP="008F44D3">
            <w:pPr>
              <w:pStyle w:val="Normal6"/>
            </w:pPr>
          </w:p>
        </w:tc>
        <w:tc>
          <w:tcPr>
            <w:tcW w:w="4876" w:type="dxa"/>
            <w:hideMark/>
          </w:tcPr>
          <w:p w14:paraId="2002DB1C" w14:textId="77777777" w:rsidR="009D6FE1" w:rsidRPr="00AB1CE8" w:rsidRDefault="009D6FE1" w:rsidP="008F44D3">
            <w:pPr>
              <w:pStyle w:val="Normal6"/>
              <w:rPr>
                <w:szCs w:val="24"/>
              </w:rPr>
            </w:pPr>
            <w:r w:rsidRPr="00AB1CE8">
              <w:rPr>
                <w:b/>
                <w:i/>
              </w:rPr>
              <w:t>(25.a)</w:t>
            </w:r>
            <w:r w:rsidRPr="00AB1CE8">
              <w:rPr>
                <w:b/>
                <w:i/>
              </w:rPr>
              <w:tab/>
              <w:t xml:space="preserve">Usklađenost s ovom Direktivom trebala bi biti izvršiva izricanjem sankcija i drugih izvršnih mjera. Države članice trebale bi poduzeti sve potrebne mjere </w:t>
            </w:r>
            <w:r w:rsidRPr="00AB1CE8">
              <w:rPr>
                <w:b/>
                <w:i/>
              </w:rPr>
              <w:lastRenderedPageBreak/>
              <w:t xml:space="preserve">kako bi osigurale provedbu odredaba ove Direktive, među ostalim utvrđivanjem učinkovitih, proporcionalnih i </w:t>
            </w:r>
            <w:proofErr w:type="spellStart"/>
            <w:r w:rsidRPr="00AB1CE8">
              <w:rPr>
                <w:b/>
                <w:i/>
              </w:rPr>
              <w:t>odvraćajućih</w:t>
            </w:r>
            <w:proofErr w:type="spellEnd"/>
            <w:r w:rsidRPr="00AB1CE8">
              <w:rPr>
                <w:b/>
                <w:i/>
              </w:rPr>
              <w:t xml:space="preserve"> sankcija primjenjivih na kršenja nacionalnih odredaba donesenih na temelju ove Direktive. Države članice također bi trebale osigurati poštovanje načela ne bis </w:t>
            </w:r>
            <w:proofErr w:type="spellStart"/>
            <w:r w:rsidRPr="00AB1CE8">
              <w:rPr>
                <w:b/>
                <w:i/>
              </w:rPr>
              <w:t>in</w:t>
            </w:r>
            <w:proofErr w:type="spellEnd"/>
            <w:r w:rsidRPr="00AB1CE8">
              <w:rPr>
                <w:b/>
                <w:i/>
              </w:rPr>
              <w:t xml:space="preserve"> idem. Pri procjeni iznosa novčanih kazni države članice trebale bi u svakom pojedinačnom slučaju uzeti u obzir sve relevantne okolnosti specifične situacije, posebno uzimajući u obzir prirodu, težinu i trajanje kršenja i njegove posljedice te veličinu pružatelja usluga, posebno ako je pružatelj MSP, uključujući start-</w:t>
            </w:r>
            <w:proofErr w:type="spellStart"/>
            <w:r w:rsidRPr="00AB1CE8">
              <w:rPr>
                <w:b/>
                <w:i/>
              </w:rPr>
              <w:t>up</w:t>
            </w:r>
            <w:proofErr w:type="spellEnd"/>
            <w:r w:rsidRPr="00AB1CE8">
              <w:rPr>
                <w:b/>
                <w:i/>
              </w:rPr>
              <w:t xml:space="preserve"> poduzeća.</w:t>
            </w:r>
          </w:p>
        </w:tc>
      </w:tr>
    </w:tbl>
    <w:p w14:paraId="1822143A" w14:textId="77777777" w:rsidR="009D6FE1" w:rsidRPr="00AB1CE8" w:rsidRDefault="009D6FE1" w:rsidP="009D6FE1">
      <w:pPr>
        <w:rPr>
          <w:szCs w:val="24"/>
        </w:rPr>
      </w:pPr>
    </w:p>
    <w:p w14:paraId="6E6EA6AC" w14:textId="77777777" w:rsidR="009D6FE1" w:rsidRPr="00AB1CE8" w:rsidRDefault="009D6FE1" w:rsidP="009D6FE1">
      <w:pPr>
        <w:pStyle w:val="AMNumberTabs0"/>
        <w:keepNext/>
      </w:pPr>
      <w:r w:rsidRPr="00AB1CE8">
        <w:t>Amandman</w:t>
      </w:r>
      <w:r w:rsidRPr="00AB1CE8">
        <w:tab/>
      </w:r>
      <w:r w:rsidRPr="00AB1CE8">
        <w:tab/>
        <w:t>22</w:t>
      </w:r>
    </w:p>
    <w:p w14:paraId="25FCF7C4" w14:textId="77777777" w:rsidR="009D6FE1" w:rsidRPr="00AB1CE8" w:rsidRDefault="009D6FE1" w:rsidP="009D6FE1"/>
    <w:p w14:paraId="74B9E79A" w14:textId="77777777" w:rsidR="009D6FE1" w:rsidRPr="00AB1CE8" w:rsidRDefault="009D6FE1" w:rsidP="009D6FE1">
      <w:pPr>
        <w:pStyle w:val="NormalBold"/>
        <w:keepNext/>
      </w:pPr>
      <w:r w:rsidRPr="00AB1CE8">
        <w:t>Prijedlog direktive</w:t>
      </w:r>
    </w:p>
    <w:p w14:paraId="1AF6F123" w14:textId="77777777" w:rsidR="009D6FE1" w:rsidRPr="00AB1CE8" w:rsidRDefault="009D6FE1" w:rsidP="009D6FE1">
      <w:pPr>
        <w:pStyle w:val="NormalBold"/>
      </w:pPr>
      <w:r w:rsidRPr="00AB1CE8">
        <w:t>Članak 1. – stavak 1. – točka 1.</w:t>
      </w:r>
    </w:p>
    <w:p w14:paraId="0E8D9EAA" w14:textId="77777777" w:rsidR="009D6FE1" w:rsidRPr="00AB1CE8" w:rsidRDefault="009D6FE1" w:rsidP="009D6FE1">
      <w:pPr>
        <w:keepNext/>
      </w:pPr>
      <w:r w:rsidRPr="00AB1CE8">
        <w:t>Direktiva (EU) 2015/2302</w:t>
      </w:r>
    </w:p>
    <w:p w14:paraId="6A0C9627" w14:textId="77777777" w:rsidR="009D6FE1" w:rsidRPr="00AB1CE8" w:rsidRDefault="009D6FE1" w:rsidP="009D6FE1">
      <w:r w:rsidRPr="00AB1CE8">
        <w:t>Članak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4E594B8" w14:textId="77777777" w:rsidTr="008F44D3">
        <w:trPr>
          <w:jc w:val="center"/>
        </w:trPr>
        <w:tc>
          <w:tcPr>
            <w:tcW w:w="9752" w:type="dxa"/>
            <w:gridSpan w:val="2"/>
          </w:tcPr>
          <w:p w14:paraId="7FE9516C" w14:textId="77777777" w:rsidR="009D6FE1" w:rsidRPr="00AB1CE8" w:rsidRDefault="009D6FE1" w:rsidP="008F44D3">
            <w:pPr>
              <w:keepNext/>
            </w:pPr>
          </w:p>
        </w:tc>
      </w:tr>
      <w:tr w:rsidR="009D6FE1" w:rsidRPr="00AB1CE8" w14:paraId="1D7C84E8" w14:textId="77777777" w:rsidTr="008F44D3">
        <w:trPr>
          <w:jc w:val="center"/>
        </w:trPr>
        <w:tc>
          <w:tcPr>
            <w:tcW w:w="4876" w:type="dxa"/>
            <w:hideMark/>
          </w:tcPr>
          <w:p w14:paraId="668733AE" w14:textId="77777777" w:rsidR="009D6FE1" w:rsidRPr="00AB1CE8" w:rsidRDefault="009D6FE1" w:rsidP="008F44D3">
            <w:pPr>
              <w:pStyle w:val="ColumnHeading"/>
              <w:keepNext/>
            </w:pPr>
            <w:r w:rsidRPr="00AB1CE8">
              <w:t>Tekst koji je predložila Komisija</w:t>
            </w:r>
          </w:p>
        </w:tc>
        <w:tc>
          <w:tcPr>
            <w:tcW w:w="4876" w:type="dxa"/>
            <w:hideMark/>
          </w:tcPr>
          <w:p w14:paraId="6BD67612" w14:textId="77777777" w:rsidR="009D6FE1" w:rsidRPr="00AB1CE8" w:rsidRDefault="009D6FE1" w:rsidP="008F44D3">
            <w:pPr>
              <w:pStyle w:val="ColumnHeading"/>
              <w:keepNext/>
            </w:pPr>
            <w:r w:rsidRPr="00AB1CE8">
              <w:t>Izmjena</w:t>
            </w:r>
          </w:p>
        </w:tc>
      </w:tr>
      <w:tr w:rsidR="009D6FE1" w:rsidRPr="00AB1CE8" w14:paraId="5477692A" w14:textId="77777777" w:rsidTr="008F44D3">
        <w:trPr>
          <w:jc w:val="center"/>
        </w:trPr>
        <w:tc>
          <w:tcPr>
            <w:tcW w:w="4876" w:type="dxa"/>
          </w:tcPr>
          <w:p w14:paraId="4D036F34" w14:textId="77777777" w:rsidR="009D6FE1" w:rsidRPr="00AB1CE8" w:rsidRDefault="009D6FE1" w:rsidP="008F44D3">
            <w:pPr>
              <w:pStyle w:val="Normal6"/>
            </w:pPr>
            <w:r w:rsidRPr="00AB1CE8">
              <w:t>Članak 1.</w:t>
            </w:r>
          </w:p>
        </w:tc>
        <w:tc>
          <w:tcPr>
            <w:tcW w:w="4876" w:type="dxa"/>
          </w:tcPr>
          <w:p w14:paraId="17CDFD34" w14:textId="77777777" w:rsidR="009D6FE1" w:rsidRPr="00AB1CE8" w:rsidRDefault="009D6FE1" w:rsidP="008F44D3">
            <w:pPr>
              <w:pStyle w:val="Normal6"/>
            </w:pPr>
            <w:r w:rsidRPr="00AB1CE8">
              <w:t>Članak 1.</w:t>
            </w:r>
          </w:p>
        </w:tc>
      </w:tr>
      <w:tr w:rsidR="009D6FE1" w:rsidRPr="00AB1CE8" w14:paraId="2EE5354E" w14:textId="77777777" w:rsidTr="008F44D3">
        <w:trPr>
          <w:jc w:val="center"/>
        </w:trPr>
        <w:tc>
          <w:tcPr>
            <w:tcW w:w="4876" w:type="dxa"/>
          </w:tcPr>
          <w:p w14:paraId="040A4FB8" w14:textId="77777777" w:rsidR="009D6FE1" w:rsidRPr="00AB1CE8" w:rsidRDefault="009D6FE1" w:rsidP="008F44D3">
            <w:pPr>
              <w:pStyle w:val="Normal6"/>
            </w:pPr>
            <w:r w:rsidRPr="00AB1CE8">
              <w:t>Predmet</w:t>
            </w:r>
          </w:p>
        </w:tc>
        <w:tc>
          <w:tcPr>
            <w:tcW w:w="4876" w:type="dxa"/>
          </w:tcPr>
          <w:p w14:paraId="1AA1090F" w14:textId="77777777" w:rsidR="009D6FE1" w:rsidRPr="00AB1CE8" w:rsidRDefault="009D6FE1" w:rsidP="008F44D3">
            <w:pPr>
              <w:pStyle w:val="Normal6"/>
            </w:pPr>
            <w:r w:rsidRPr="00AB1CE8">
              <w:t>Predmet</w:t>
            </w:r>
          </w:p>
        </w:tc>
      </w:tr>
      <w:tr w:rsidR="009D6FE1" w:rsidRPr="00AB1CE8" w14:paraId="15408423" w14:textId="77777777" w:rsidTr="008F44D3">
        <w:trPr>
          <w:jc w:val="center"/>
        </w:trPr>
        <w:tc>
          <w:tcPr>
            <w:tcW w:w="4876" w:type="dxa"/>
            <w:hideMark/>
          </w:tcPr>
          <w:p w14:paraId="2A3AB54C" w14:textId="77777777" w:rsidR="009D6FE1" w:rsidRPr="00AB1CE8" w:rsidRDefault="009D6FE1" w:rsidP="008F44D3">
            <w:pPr>
              <w:pStyle w:val="Normal6"/>
            </w:pPr>
            <w:r w:rsidRPr="00AB1CE8">
              <w:t xml:space="preserve">Svrha ove Direktive jest doprinijeti pravilnom funkcioniranju unutarnjeg tržišta i ostvarivanju visoke i jedinstvene razine zaštite potrošača približavanjem određenih aspekata zakona i drugih propisa država članica u vezi s ugovorima između putnika i trgovaca o putovanjima u paket-aranžmanu </w:t>
            </w:r>
            <w:r w:rsidRPr="00AB1CE8">
              <w:rPr>
                <w:b/>
                <w:bCs/>
                <w:i/>
                <w:iCs/>
              </w:rPr>
              <w:t>i povezanim putnim aranžmanima, kao</w:t>
            </w:r>
            <w:r w:rsidRPr="00AB1CE8">
              <w:t xml:space="preserve"> i određenih aspekata ugovora između organizatora paket-aranžmana i pružatelja usluga.</w:t>
            </w:r>
          </w:p>
        </w:tc>
        <w:tc>
          <w:tcPr>
            <w:tcW w:w="4876" w:type="dxa"/>
            <w:hideMark/>
          </w:tcPr>
          <w:p w14:paraId="2949F4C9" w14:textId="301BD2B7" w:rsidR="009D6FE1" w:rsidRPr="00AB1CE8" w:rsidRDefault="009D6FE1" w:rsidP="008F44D3">
            <w:pPr>
              <w:pStyle w:val="Normal6"/>
              <w:rPr>
                <w:szCs w:val="24"/>
              </w:rPr>
            </w:pPr>
            <w:r w:rsidRPr="00AB1CE8">
              <w:t xml:space="preserve">Svrha ove Direktive jest doprinijeti pravilnom funkcioniranju unutarnjeg tržišta i ostvarivanju visoke i jedinstvene razine zaštite potrošača približavanjem </w:t>
            </w:r>
            <w:r w:rsidRPr="00AB1CE8">
              <w:rPr>
                <w:b/>
                <w:bCs/>
                <w:i/>
                <w:iCs/>
              </w:rPr>
              <w:t>i pojednostavnjenjem</w:t>
            </w:r>
            <w:r w:rsidRPr="00AB1CE8">
              <w:t xml:space="preserve"> određenih aspekata zakona i drugih propisa država članica u vezi s ugovorima između putnika i trgovaca o putovanjima u paket-aranžmanu i određenih aspekata ugovora između organizatora paket-aranžmana i pružatelja usluga </w:t>
            </w:r>
            <w:r w:rsidRPr="00AB1CE8">
              <w:rPr>
                <w:b/>
                <w:bCs/>
                <w:i/>
                <w:iCs/>
              </w:rPr>
              <w:t>putovanja te posebnih zahtjeva u pogledu informiranja koji u nekim slučajevima ne dovode do stvaranja paket-aranžmana</w:t>
            </w:r>
            <w:r w:rsidRPr="00AB1CE8">
              <w:t>.</w:t>
            </w:r>
          </w:p>
        </w:tc>
      </w:tr>
    </w:tbl>
    <w:p w14:paraId="6719E045" w14:textId="77777777" w:rsidR="009D6FE1" w:rsidRPr="00AB1CE8" w:rsidRDefault="009D6FE1" w:rsidP="009D6FE1">
      <w:pPr>
        <w:rPr>
          <w:szCs w:val="24"/>
        </w:rPr>
      </w:pPr>
    </w:p>
    <w:p w14:paraId="66BDA1B0" w14:textId="77777777" w:rsidR="009D6FE1" w:rsidRPr="00AB1CE8" w:rsidRDefault="009D6FE1" w:rsidP="009D6FE1">
      <w:pPr>
        <w:pStyle w:val="AMNumberTabs0"/>
        <w:keepNext/>
      </w:pPr>
      <w:r w:rsidRPr="00AB1CE8">
        <w:t>Amandman</w:t>
      </w:r>
      <w:r w:rsidRPr="00AB1CE8">
        <w:tab/>
      </w:r>
      <w:r w:rsidRPr="00AB1CE8">
        <w:tab/>
        <w:t>23</w:t>
      </w:r>
    </w:p>
    <w:p w14:paraId="13F0C8FD" w14:textId="77777777" w:rsidR="009D6FE1" w:rsidRPr="00AB1CE8" w:rsidRDefault="009D6FE1" w:rsidP="009D6FE1"/>
    <w:p w14:paraId="175B428B" w14:textId="77777777" w:rsidR="009D6FE1" w:rsidRPr="00AB1CE8" w:rsidRDefault="009D6FE1" w:rsidP="009D6FE1">
      <w:pPr>
        <w:pStyle w:val="NormalBold"/>
        <w:keepNext/>
      </w:pPr>
      <w:r w:rsidRPr="00AB1CE8">
        <w:t>Prijedlog direktive</w:t>
      </w:r>
    </w:p>
    <w:p w14:paraId="23147D8E" w14:textId="77777777" w:rsidR="009D6FE1" w:rsidRPr="00AB1CE8" w:rsidRDefault="009D6FE1" w:rsidP="009D6FE1">
      <w:pPr>
        <w:pStyle w:val="NormalBold"/>
      </w:pPr>
      <w:r w:rsidRPr="00AB1CE8">
        <w:t>Članak 1. – stavak 1. – točka 2.</w:t>
      </w:r>
    </w:p>
    <w:p w14:paraId="642166C2" w14:textId="77777777" w:rsidR="009D6FE1" w:rsidRPr="00AB1CE8" w:rsidRDefault="009D6FE1" w:rsidP="009D6FE1">
      <w:pPr>
        <w:keepNext/>
      </w:pPr>
      <w:r w:rsidRPr="00AB1CE8">
        <w:lastRenderedPageBreak/>
        <w:t>Direktiva (EU) 2015/2302</w:t>
      </w:r>
    </w:p>
    <w:p w14:paraId="707006D3" w14:textId="77777777" w:rsidR="009D6FE1" w:rsidRPr="00AB1CE8" w:rsidRDefault="009D6FE1" w:rsidP="009D6FE1">
      <w:r w:rsidRPr="00AB1CE8">
        <w:t>Članak 2. – stavak 1. – podstavak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0EBF74A" w14:textId="77777777" w:rsidTr="008F44D3">
        <w:trPr>
          <w:jc w:val="center"/>
        </w:trPr>
        <w:tc>
          <w:tcPr>
            <w:tcW w:w="9752" w:type="dxa"/>
            <w:gridSpan w:val="2"/>
          </w:tcPr>
          <w:p w14:paraId="14C2D181" w14:textId="77777777" w:rsidR="009D6FE1" w:rsidRPr="00AB1CE8" w:rsidRDefault="009D6FE1" w:rsidP="008F44D3">
            <w:pPr>
              <w:keepNext/>
            </w:pPr>
          </w:p>
        </w:tc>
      </w:tr>
      <w:tr w:rsidR="009D6FE1" w:rsidRPr="00AB1CE8" w14:paraId="22EA2393" w14:textId="77777777" w:rsidTr="008F44D3">
        <w:trPr>
          <w:jc w:val="center"/>
        </w:trPr>
        <w:tc>
          <w:tcPr>
            <w:tcW w:w="4876" w:type="dxa"/>
            <w:hideMark/>
          </w:tcPr>
          <w:p w14:paraId="477A98EA" w14:textId="77777777" w:rsidR="009D6FE1" w:rsidRPr="00AB1CE8" w:rsidRDefault="009D6FE1" w:rsidP="008F44D3">
            <w:pPr>
              <w:pStyle w:val="ColumnHeading"/>
              <w:keepNext/>
            </w:pPr>
            <w:r w:rsidRPr="00AB1CE8">
              <w:t>Tekst koji je predložila Komisija</w:t>
            </w:r>
          </w:p>
        </w:tc>
        <w:tc>
          <w:tcPr>
            <w:tcW w:w="4876" w:type="dxa"/>
            <w:hideMark/>
          </w:tcPr>
          <w:p w14:paraId="45492A57" w14:textId="77777777" w:rsidR="009D6FE1" w:rsidRPr="00AB1CE8" w:rsidRDefault="009D6FE1" w:rsidP="008F44D3">
            <w:pPr>
              <w:pStyle w:val="ColumnHeading"/>
              <w:keepNext/>
            </w:pPr>
            <w:r w:rsidRPr="00AB1CE8">
              <w:t>Izmjena</w:t>
            </w:r>
          </w:p>
        </w:tc>
      </w:tr>
      <w:tr w:rsidR="009D6FE1" w:rsidRPr="00AB1CE8" w14:paraId="548331C2" w14:textId="77777777" w:rsidTr="008F44D3">
        <w:trPr>
          <w:jc w:val="center"/>
        </w:trPr>
        <w:tc>
          <w:tcPr>
            <w:tcW w:w="4876" w:type="dxa"/>
            <w:hideMark/>
          </w:tcPr>
          <w:p w14:paraId="0B637B53" w14:textId="77777777" w:rsidR="009D6FE1" w:rsidRPr="00AB1CE8" w:rsidRDefault="009D6FE1" w:rsidP="008F44D3">
            <w:pPr>
              <w:pStyle w:val="Normal6"/>
            </w:pPr>
            <w:r w:rsidRPr="00AB1CE8">
              <w:t>Ova se Direktiva primjenjuje na paket-aranžmane koje trgovci nude na prodaju ili prodaju putnicima</w:t>
            </w:r>
            <w:r w:rsidRPr="00AB1CE8">
              <w:rPr>
                <w:b/>
                <w:i/>
              </w:rPr>
              <w:t xml:space="preserve"> i na povezane putne aranžmane koje trgovci omogućuju putnicima</w:t>
            </w:r>
            <w:r w:rsidRPr="00AB1CE8">
              <w:t>.</w:t>
            </w:r>
          </w:p>
        </w:tc>
        <w:tc>
          <w:tcPr>
            <w:tcW w:w="4876" w:type="dxa"/>
            <w:hideMark/>
          </w:tcPr>
          <w:p w14:paraId="027EC61F" w14:textId="77777777" w:rsidR="009D6FE1" w:rsidRPr="00AB1CE8" w:rsidRDefault="009D6FE1" w:rsidP="008F44D3">
            <w:pPr>
              <w:pStyle w:val="Normal6"/>
              <w:rPr>
                <w:szCs w:val="24"/>
              </w:rPr>
            </w:pPr>
            <w:r w:rsidRPr="00AB1CE8">
              <w:t>Ova se Direktiva primjenjuje na paket-aranžmane koje trgovci nude na prodaju ili prodaju putnicima.</w:t>
            </w:r>
          </w:p>
        </w:tc>
      </w:tr>
    </w:tbl>
    <w:p w14:paraId="4818B68C" w14:textId="77777777" w:rsidR="009D6FE1" w:rsidRPr="00AB1CE8" w:rsidRDefault="009D6FE1" w:rsidP="009D6FE1">
      <w:pPr>
        <w:rPr>
          <w:szCs w:val="24"/>
        </w:rPr>
      </w:pPr>
    </w:p>
    <w:p w14:paraId="771FE5E2" w14:textId="77777777" w:rsidR="009D6FE1" w:rsidRPr="00AB1CE8" w:rsidRDefault="009D6FE1" w:rsidP="009D6FE1">
      <w:pPr>
        <w:pStyle w:val="AmNumberTabs"/>
        <w:keepNext/>
      </w:pPr>
      <w:r w:rsidRPr="00AB1CE8">
        <w:t>Amandman</w:t>
      </w:r>
      <w:r w:rsidRPr="00AB1CE8">
        <w:tab/>
      </w:r>
      <w:r w:rsidRPr="00AB1CE8">
        <w:tab/>
        <w:t>24</w:t>
      </w:r>
    </w:p>
    <w:p w14:paraId="1DC304D1" w14:textId="77777777" w:rsidR="009D6FE1" w:rsidRPr="00AB1CE8" w:rsidRDefault="009D6FE1" w:rsidP="009D6FE1">
      <w:pPr>
        <w:pStyle w:val="NormalBold12b"/>
        <w:keepNext/>
      </w:pPr>
      <w:r w:rsidRPr="00AB1CE8">
        <w:t>Prijedlog direktive</w:t>
      </w:r>
    </w:p>
    <w:p w14:paraId="5D9C8730" w14:textId="77777777" w:rsidR="009D6FE1" w:rsidRPr="00AB1CE8" w:rsidRDefault="009D6FE1" w:rsidP="009D6FE1">
      <w:pPr>
        <w:pStyle w:val="NormalBold"/>
        <w:keepNext/>
      </w:pPr>
      <w:r w:rsidRPr="00AB1CE8">
        <w:t>Članak 1. – stavak 1. – točka 2.a (nova)</w:t>
      </w:r>
    </w:p>
    <w:p w14:paraId="58FB1E4B" w14:textId="77777777" w:rsidR="009D6FE1" w:rsidRPr="00AB1CE8" w:rsidRDefault="009D6FE1" w:rsidP="009D6FE1">
      <w:pPr>
        <w:keepNext/>
      </w:pPr>
      <w:r w:rsidRPr="00AB1CE8">
        <w:t>Direktiva (EU) 2015/2302</w:t>
      </w:r>
    </w:p>
    <w:p w14:paraId="34C605A1" w14:textId="77777777" w:rsidR="009D6FE1" w:rsidRPr="00AB1CE8" w:rsidRDefault="009D6FE1" w:rsidP="009D6FE1">
      <w:r w:rsidRPr="00AB1CE8">
        <w:t>Članak 2. – stavak 2. – točka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DE6A8AF" w14:textId="77777777" w:rsidTr="008F44D3">
        <w:trPr>
          <w:jc w:val="center"/>
        </w:trPr>
        <w:tc>
          <w:tcPr>
            <w:tcW w:w="9752" w:type="dxa"/>
            <w:gridSpan w:val="2"/>
          </w:tcPr>
          <w:p w14:paraId="2BD2B7EC" w14:textId="77777777" w:rsidR="009D6FE1" w:rsidRPr="00AB1CE8" w:rsidRDefault="009D6FE1" w:rsidP="008F44D3">
            <w:pPr>
              <w:keepNext/>
            </w:pPr>
          </w:p>
        </w:tc>
      </w:tr>
      <w:tr w:rsidR="009D6FE1" w:rsidRPr="00AB1CE8" w14:paraId="770135B4" w14:textId="77777777" w:rsidTr="008F44D3">
        <w:trPr>
          <w:jc w:val="center"/>
        </w:trPr>
        <w:tc>
          <w:tcPr>
            <w:tcW w:w="4876" w:type="dxa"/>
            <w:hideMark/>
          </w:tcPr>
          <w:p w14:paraId="24E21426" w14:textId="77777777" w:rsidR="009D6FE1" w:rsidRPr="00AB1CE8" w:rsidRDefault="009D6FE1" w:rsidP="008F44D3">
            <w:pPr>
              <w:pStyle w:val="AmColumnHeading"/>
              <w:keepNext/>
            </w:pPr>
            <w:r w:rsidRPr="00AB1CE8">
              <w:t>Tekst na snazi</w:t>
            </w:r>
          </w:p>
        </w:tc>
        <w:tc>
          <w:tcPr>
            <w:tcW w:w="4876" w:type="dxa"/>
            <w:hideMark/>
          </w:tcPr>
          <w:p w14:paraId="102BAFBA" w14:textId="77777777" w:rsidR="009D6FE1" w:rsidRPr="00AB1CE8" w:rsidRDefault="009D6FE1" w:rsidP="008F44D3">
            <w:pPr>
              <w:pStyle w:val="AmColumnHeading"/>
              <w:keepNext/>
            </w:pPr>
            <w:r w:rsidRPr="00AB1CE8">
              <w:t>Izmjena</w:t>
            </w:r>
          </w:p>
        </w:tc>
      </w:tr>
      <w:tr w:rsidR="009D6FE1" w:rsidRPr="00AB1CE8" w14:paraId="2C20B416" w14:textId="77777777" w:rsidTr="008F44D3">
        <w:trPr>
          <w:jc w:val="center"/>
        </w:trPr>
        <w:tc>
          <w:tcPr>
            <w:tcW w:w="4876" w:type="dxa"/>
          </w:tcPr>
          <w:p w14:paraId="04763102" w14:textId="77777777" w:rsidR="009D6FE1" w:rsidRPr="00AB1CE8" w:rsidRDefault="009D6FE1" w:rsidP="008F44D3">
            <w:pPr>
              <w:pStyle w:val="Normal6a"/>
            </w:pPr>
          </w:p>
        </w:tc>
        <w:tc>
          <w:tcPr>
            <w:tcW w:w="4876" w:type="dxa"/>
            <w:hideMark/>
          </w:tcPr>
          <w:p w14:paraId="4542BB85" w14:textId="77777777" w:rsidR="009D6FE1" w:rsidRPr="00AB1CE8" w:rsidRDefault="009D6FE1" w:rsidP="008F44D3">
            <w:pPr>
              <w:pStyle w:val="Normal6a"/>
              <w:rPr>
                <w:b/>
                <w:i/>
              </w:rPr>
            </w:pPr>
            <w:r w:rsidRPr="00AB1CE8">
              <w:rPr>
                <w:b/>
                <w:i/>
              </w:rPr>
              <w:t>(2.a)</w:t>
            </w:r>
            <w:r w:rsidRPr="00AB1CE8">
              <w:rPr>
                <w:b/>
                <w:i/>
              </w:rPr>
              <w:tab/>
              <w:t>u članku 2. stavku 2. točka (a) zamjenjuje se sljedećim:</w:t>
            </w:r>
          </w:p>
        </w:tc>
      </w:tr>
      <w:tr w:rsidR="009D6FE1" w:rsidRPr="00AB1CE8" w14:paraId="10A73712" w14:textId="77777777" w:rsidTr="008F44D3">
        <w:trPr>
          <w:jc w:val="center"/>
        </w:trPr>
        <w:tc>
          <w:tcPr>
            <w:tcW w:w="4876" w:type="dxa"/>
            <w:hideMark/>
          </w:tcPr>
          <w:p w14:paraId="7DA97081" w14:textId="77777777" w:rsidR="009D6FE1" w:rsidRPr="00AB1CE8" w:rsidRDefault="009D6FE1" w:rsidP="008F44D3">
            <w:pPr>
              <w:pStyle w:val="Normal6a"/>
            </w:pPr>
            <w:r w:rsidRPr="00AB1CE8">
              <w:t>(a)</w:t>
            </w:r>
            <w:r w:rsidRPr="00AB1CE8">
              <w:tab/>
            </w:r>
            <w:r w:rsidRPr="00AB1CE8">
              <w:rPr>
                <w:b/>
                <w:bCs/>
                <w:i/>
                <w:iCs/>
              </w:rPr>
              <w:t>paket aranžmane</w:t>
            </w:r>
            <w:r w:rsidRPr="00AB1CE8">
              <w:t xml:space="preserve"> </w:t>
            </w:r>
            <w:r w:rsidRPr="00AB1CE8">
              <w:rPr>
                <w:b/>
                <w:bCs/>
                <w:i/>
                <w:iCs/>
              </w:rPr>
              <w:t>i povezane putne aranžmane</w:t>
            </w:r>
            <w:r w:rsidRPr="00AB1CE8">
              <w:t xml:space="preserve"> koji obuhvaćaju razdoblje kraće od 24 sata osim ako je uključeno noćenje;</w:t>
            </w:r>
          </w:p>
        </w:tc>
        <w:tc>
          <w:tcPr>
            <w:tcW w:w="4876" w:type="dxa"/>
            <w:hideMark/>
          </w:tcPr>
          <w:p w14:paraId="684DEDC3" w14:textId="6FAF8D75" w:rsidR="009D6FE1" w:rsidRPr="00AB1CE8" w:rsidRDefault="009D6FE1" w:rsidP="008F44D3">
            <w:pPr>
              <w:pStyle w:val="Normal6a"/>
              <w:rPr>
                <w:szCs w:val="24"/>
              </w:rPr>
            </w:pPr>
            <w:r w:rsidRPr="00AB1CE8">
              <w:rPr>
                <w:b/>
                <w:i/>
              </w:rPr>
              <w:t>„</w:t>
            </w:r>
            <w:r w:rsidRPr="00AB1CE8">
              <w:t>(a)</w:t>
            </w:r>
            <w:r w:rsidRPr="00AB1CE8">
              <w:tab/>
            </w:r>
            <w:r w:rsidRPr="00AB1CE8">
              <w:rPr>
                <w:b/>
                <w:bCs/>
                <w:i/>
                <w:iCs/>
              </w:rPr>
              <w:t>paket-aranžmane</w:t>
            </w:r>
            <w:r w:rsidRPr="00AB1CE8">
              <w:t xml:space="preserve"> koji obuhvaćaju razdoblje kraće od 24 sata osim ako je uključeno noćenje;</w:t>
            </w:r>
            <w:r w:rsidR="008B21E9" w:rsidRPr="00AB1CE8">
              <w:t>”</w:t>
            </w:r>
          </w:p>
        </w:tc>
      </w:tr>
    </w:tbl>
    <w:p w14:paraId="79F87039" w14:textId="77777777" w:rsidR="009D6FE1" w:rsidRPr="00AB1CE8" w:rsidRDefault="009D6FE1" w:rsidP="009D6FE1"/>
    <w:p w14:paraId="4AF62DDF" w14:textId="77777777" w:rsidR="009D6FE1" w:rsidRPr="00AB1CE8" w:rsidRDefault="009D6FE1" w:rsidP="009D6FE1">
      <w:pPr>
        <w:pStyle w:val="AmNumberTabs"/>
        <w:keepNext/>
      </w:pPr>
      <w:r w:rsidRPr="00AB1CE8">
        <w:t>Amandman</w:t>
      </w:r>
      <w:r w:rsidRPr="00AB1CE8">
        <w:tab/>
      </w:r>
      <w:r w:rsidRPr="00AB1CE8">
        <w:tab/>
        <w:t>25</w:t>
      </w:r>
    </w:p>
    <w:p w14:paraId="614AA4E4" w14:textId="77777777" w:rsidR="009D6FE1" w:rsidRPr="00AB1CE8" w:rsidRDefault="009D6FE1" w:rsidP="009D6FE1">
      <w:pPr>
        <w:pStyle w:val="NormalBold12b"/>
        <w:keepNext/>
      </w:pPr>
      <w:r w:rsidRPr="00AB1CE8">
        <w:t>Prijedlog direktive</w:t>
      </w:r>
    </w:p>
    <w:p w14:paraId="07A4B9B7" w14:textId="77777777" w:rsidR="009D6FE1" w:rsidRPr="00AB1CE8" w:rsidRDefault="009D6FE1" w:rsidP="009D6FE1">
      <w:pPr>
        <w:pStyle w:val="NormalBold"/>
        <w:keepNext/>
      </w:pPr>
      <w:r w:rsidRPr="00AB1CE8">
        <w:t>Članak 1. – stavak 1. – točka 2.b (nova)</w:t>
      </w:r>
    </w:p>
    <w:p w14:paraId="557550C2" w14:textId="77777777" w:rsidR="009D6FE1" w:rsidRPr="00AB1CE8" w:rsidRDefault="009D6FE1" w:rsidP="009D6FE1">
      <w:pPr>
        <w:keepNext/>
      </w:pPr>
      <w:r w:rsidRPr="00AB1CE8">
        <w:t>Direktiva (EU) 2015/2302</w:t>
      </w:r>
    </w:p>
    <w:p w14:paraId="10A813EC" w14:textId="77777777" w:rsidR="009D6FE1" w:rsidRPr="00AB1CE8" w:rsidRDefault="009D6FE1" w:rsidP="009D6FE1">
      <w:r w:rsidRPr="00AB1CE8">
        <w:t>Članak 2. – stavak 2. – točka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7514C107" w14:textId="77777777" w:rsidTr="008F44D3">
        <w:trPr>
          <w:jc w:val="center"/>
        </w:trPr>
        <w:tc>
          <w:tcPr>
            <w:tcW w:w="9752" w:type="dxa"/>
            <w:gridSpan w:val="2"/>
          </w:tcPr>
          <w:p w14:paraId="1B10F85D" w14:textId="77777777" w:rsidR="009D6FE1" w:rsidRPr="00AB1CE8" w:rsidRDefault="009D6FE1" w:rsidP="008F44D3">
            <w:pPr>
              <w:keepNext/>
            </w:pPr>
          </w:p>
        </w:tc>
      </w:tr>
      <w:tr w:rsidR="009D6FE1" w:rsidRPr="00AB1CE8" w14:paraId="4C113B64" w14:textId="77777777" w:rsidTr="008F44D3">
        <w:trPr>
          <w:jc w:val="center"/>
        </w:trPr>
        <w:tc>
          <w:tcPr>
            <w:tcW w:w="4876" w:type="dxa"/>
            <w:hideMark/>
          </w:tcPr>
          <w:p w14:paraId="383E210E" w14:textId="77777777" w:rsidR="009D6FE1" w:rsidRPr="00AB1CE8" w:rsidRDefault="009D6FE1" w:rsidP="008F44D3">
            <w:pPr>
              <w:pStyle w:val="AmColumnHeading"/>
              <w:keepNext/>
            </w:pPr>
            <w:r w:rsidRPr="00AB1CE8">
              <w:t>Tekst na snazi</w:t>
            </w:r>
          </w:p>
        </w:tc>
        <w:tc>
          <w:tcPr>
            <w:tcW w:w="4876" w:type="dxa"/>
            <w:hideMark/>
          </w:tcPr>
          <w:p w14:paraId="4286E523" w14:textId="77777777" w:rsidR="009D6FE1" w:rsidRPr="00AB1CE8" w:rsidRDefault="009D6FE1" w:rsidP="008F44D3">
            <w:pPr>
              <w:pStyle w:val="AmColumnHeading"/>
              <w:keepNext/>
            </w:pPr>
            <w:r w:rsidRPr="00AB1CE8">
              <w:t>Izmjena</w:t>
            </w:r>
          </w:p>
        </w:tc>
      </w:tr>
      <w:tr w:rsidR="009D6FE1" w:rsidRPr="00AB1CE8" w14:paraId="2CAD650D" w14:textId="77777777" w:rsidTr="008F44D3">
        <w:trPr>
          <w:jc w:val="center"/>
        </w:trPr>
        <w:tc>
          <w:tcPr>
            <w:tcW w:w="4876" w:type="dxa"/>
          </w:tcPr>
          <w:p w14:paraId="4C2056B3" w14:textId="77777777" w:rsidR="009D6FE1" w:rsidRPr="00AB1CE8" w:rsidRDefault="009D6FE1" w:rsidP="008F44D3">
            <w:pPr>
              <w:pStyle w:val="Normal6a"/>
              <w:rPr>
                <w:spacing w:val="-4"/>
                <w:szCs w:val="24"/>
              </w:rPr>
            </w:pPr>
          </w:p>
        </w:tc>
        <w:tc>
          <w:tcPr>
            <w:tcW w:w="4876" w:type="dxa"/>
            <w:hideMark/>
          </w:tcPr>
          <w:p w14:paraId="0FAAF609" w14:textId="77777777" w:rsidR="009D6FE1" w:rsidRPr="00AB1CE8" w:rsidRDefault="009D6FE1" w:rsidP="008F44D3">
            <w:pPr>
              <w:pStyle w:val="Normal6a"/>
              <w:rPr>
                <w:szCs w:val="24"/>
              </w:rPr>
            </w:pPr>
            <w:r w:rsidRPr="00AB1CE8">
              <w:rPr>
                <w:b/>
                <w:i/>
              </w:rPr>
              <w:t>(2.b)</w:t>
            </w:r>
            <w:r w:rsidRPr="00AB1CE8">
              <w:rPr>
                <w:b/>
                <w:i/>
              </w:rPr>
              <w:tab/>
              <w:t>u članku 2. stavku 2. točka (b) zamjenjuje se sljedećim:</w:t>
            </w:r>
          </w:p>
        </w:tc>
      </w:tr>
      <w:tr w:rsidR="009D6FE1" w:rsidRPr="00AB1CE8" w14:paraId="25BAB9EC" w14:textId="77777777" w:rsidTr="008F44D3">
        <w:trPr>
          <w:jc w:val="center"/>
        </w:trPr>
        <w:tc>
          <w:tcPr>
            <w:tcW w:w="4876" w:type="dxa"/>
            <w:hideMark/>
          </w:tcPr>
          <w:p w14:paraId="130A7CE4" w14:textId="77777777" w:rsidR="009D6FE1" w:rsidRPr="00AB1CE8" w:rsidRDefault="009D6FE1" w:rsidP="008F44D3">
            <w:pPr>
              <w:pStyle w:val="Normal6a"/>
            </w:pPr>
            <w:r w:rsidRPr="00AB1CE8">
              <w:t>(b)</w:t>
            </w:r>
            <w:r w:rsidRPr="00AB1CE8">
              <w:tab/>
            </w:r>
            <w:r w:rsidRPr="00AB1CE8">
              <w:rPr>
                <w:b/>
                <w:bCs/>
                <w:i/>
                <w:iCs/>
              </w:rPr>
              <w:t>paket</w:t>
            </w:r>
            <w:r w:rsidRPr="00AB1CE8">
              <w:rPr>
                <w:b/>
                <w:i/>
              </w:rPr>
              <w:t xml:space="preserve"> aranžmane i povezane putne</w:t>
            </w:r>
            <w:r w:rsidRPr="00AB1CE8">
              <w:t xml:space="preserve"> aranžmane koje se omogućuje povremeno i na neprofitnoj osnovi i to samo ograničenoj skupini putnika;</w:t>
            </w:r>
          </w:p>
        </w:tc>
        <w:tc>
          <w:tcPr>
            <w:tcW w:w="4876" w:type="dxa"/>
            <w:hideMark/>
          </w:tcPr>
          <w:p w14:paraId="1465F027" w14:textId="46FD4F7F" w:rsidR="009D6FE1" w:rsidRPr="00AB1CE8" w:rsidRDefault="009D6FE1" w:rsidP="008F44D3">
            <w:pPr>
              <w:pStyle w:val="Normal6a"/>
              <w:rPr>
                <w:szCs w:val="24"/>
              </w:rPr>
            </w:pPr>
            <w:r w:rsidRPr="00AB1CE8">
              <w:rPr>
                <w:b/>
                <w:i/>
              </w:rPr>
              <w:t>„</w:t>
            </w:r>
            <w:r w:rsidRPr="00AB1CE8">
              <w:t>(b)</w:t>
            </w:r>
            <w:r w:rsidRPr="00AB1CE8">
              <w:tab/>
            </w:r>
            <w:r w:rsidRPr="00AB1CE8">
              <w:rPr>
                <w:b/>
                <w:bCs/>
                <w:i/>
                <w:iCs/>
              </w:rPr>
              <w:t>paket-aranžmane</w:t>
            </w:r>
            <w:r w:rsidRPr="00AB1CE8">
              <w:t xml:space="preserve"> koje se omogućuje povremeno i na neprofitnoj osnovi i to samo ograničenoj skupini putnika;</w:t>
            </w:r>
            <w:r w:rsidR="008B21E9" w:rsidRPr="00AB1CE8">
              <w:t>”</w:t>
            </w:r>
          </w:p>
        </w:tc>
      </w:tr>
    </w:tbl>
    <w:p w14:paraId="077B5D97" w14:textId="77777777" w:rsidR="009D6FE1" w:rsidRPr="00AB1CE8" w:rsidRDefault="009D6FE1" w:rsidP="009D6FE1"/>
    <w:p w14:paraId="22C22EF1" w14:textId="77777777" w:rsidR="009D6FE1" w:rsidRPr="00AB1CE8" w:rsidRDefault="009D6FE1" w:rsidP="009D6FE1">
      <w:pPr>
        <w:pStyle w:val="AmNumberTabs"/>
        <w:keepNext/>
      </w:pPr>
      <w:r w:rsidRPr="00AB1CE8">
        <w:lastRenderedPageBreak/>
        <w:t>Amandman</w:t>
      </w:r>
      <w:r w:rsidRPr="00AB1CE8">
        <w:tab/>
      </w:r>
      <w:r w:rsidRPr="00AB1CE8">
        <w:tab/>
        <w:t>26</w:t>
      </w:r>
    </w:p>
    <w:p w14:paraId="0E8F992A" w14:textId="77777777" w:rsidR="009D6FE1" w:rsidRPr="00AB1CE8" w:rsidRDefault="009D6FE1" w:rsidP="009D6FE1">
      <w:pPr>
        <w:pStyle w:val="NormalBold12b"/>
        <w:keepNext/>
      </w:pPr>
      <w:r w:rsidRPr="00AB1CE8">
        <w:t>Prijedlog direktive</w:t>
      </w:r>
    </w:p>
    <w:p w14:paraId="35F389EB" w14:textId="77777777" w:rsidR="009D6FE1" w:rsidRPr="00AB1CE8" w:rsidRDefault="009D6FE1" w:rsidP="009D6FE1">
      <w:pPr>
        <w:pStyle w:val="NormalBold"/>
        <w:keepNext/>
      </w:pPr>
      <w:r w:rsidRPr="00AB1CE8">
        <w:t>Članak 1. – stavak 2. – točka 2.c (nova)</w:t>
      </w:r>
    </w:p>
    <w:p w14:paraId="5AFED5E9" w14:textId="77777777" w:rsidR="009D6FE1" w:rsidRPr="00AB1CE8" w:rsidRDefault="009D6FE1" w:rsidP="009D6FE1">
      <w:pPr>
        <w:keepNext/>
      </w:pPr>
      <w:r w:rsidRPr="00AB1CE8">
        <w:t>Direktiva (EU) 2015/2302</w:t>
      </w:r>
    </w:p>
    <w:p w14:paraId="7D6127CE" w14:textId="77777777" w:rsidR="009D6FE1" w:rsidRPr="00AB1CE8" w:rsidRDefault="009D6FE1" w:rsidP="009D6FE1">
      <w:r w:rsidRPr="00AB1CE8">
        <w:t>Članak 2. – stavak 2. – točka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DD259EB" w14:textId="77777777" w:rsidTr="008F44D3">
        <w:trPr>
          <w:jc w:val="center"/>
        </w:trPr>
        <w:tc>
          <w:tcPr>
            <w:tcW w:w="9752" w:type="dxa"/>
            <w:gridSpan w:val="2"/>
          </w:tcPr>
          <w:p w14:paraId="1340F3B6" w14:textId="77777777" w:rsidR="009D6FE1" w:rsidRPr="00AB1CE8" w:rsidRDefault="009D6FE1" w:rsidP="008F44D3">
            <w:pPr>
              <w:keepNext/>
            </w:pPr>
          </w:p>
        </w:tc>
      </w:tr>
      <w:tr w:rsidR="009D6FE1" w:rsidRPr="00AB1CE8" w14:paraId="05C9231C" w14:textId="77777777" w:rsidTr="008F44D3">
        <w:trPr>
          <w:jc w:val="center"/>
        </w:trPr>
        <w:tc>
          <w:tcPr>
            <w:tcW w:w="4876" w:type="dxa"/>
            <w:hideMark/>
          </w:tcPr>
          <w:p w14:paraId="49D06D2E" w14:textId="77777777" w:rsidR="009D6FE1" w:rsidRPr="00AB1CE8" w:rsidRDefault="009D6FE1" w:rsidP="008F44D3">
            <w:pPr>
              <w:pStyle w:val="AmColumnHeading"/>
              <w:keepNext/>
            </w:pPr>
            <w:r w:rsidRPr="00AB1CE8">
              <w:t>Tekst na snazi</w:t>
            </w:r>
          </w:p>
        </w:tc>
        <w:tc>
          <w:tcPr>
            <w:tcW w:w="4876" w:type="dxa"/>
            <w:hideMark/>
          </w:tcPr>
          <w:p w14:paraId="5BF94B43" w14:textId="77777777" w:rsidR="009D6FE1" w:rsidRPr="00AB1CE8" w:rsidRDefault="009D6FE1" w:rsidP="008F44D3">
            <w:pPr>
              <w:pStyle w:val="AmColumnHeading"/>
              <w:keepNext/>
            </w:pPr>
            <w:r w:rsidRPr="00AB1CE8">
              <w:t>Izmjena</w:t>
            </w:r>
          </w:p>
        </w:tc>
      </w:tr>
      <w:tr w:rsidR="009D6FE1" w:rsidRPr="00AB1CE8" w14:paraId="3A348B4C" w14:textId="77777777" w:rsidTr="008F44D3">
        <w:trPr>
          <w:jc w:val="center"/>
        </w:trPr>
        <w:tc>
          <w:tcPr>
            <w:tcW w:w="4876" w:type="dxa"/>
          </w:tcPr>
          <w:p w14:paraId="10548D84" w14:textId="77777777" w:rsidR="009D6FE1" w:rsidRPr="00AB1CE8" w:rsidRDefault="009D6FE1" w:rsidP="008F44D3">
            <w:pPr>
              <w:pStyle w:val="Normal6a"/>
            </w:pPr>
          </w:p>
        </w:tc>
        <w:tc>
          <w:tcPr>
            <w:tcW w:w="4876" w:type="dxa"/>
            <w:hideMark/>
          </w:tcPr>
          <w:p w14:paraId="16C5B81A" w14:textId="77777777" w:rsidR="009D6FE1" w:rsidRPr="00AB1CE8" w:rsidRDefault="009D6FE1" w:rsidP="008F44D3">
            <w:pPr>
              <w:pStyle w:val="Normal6a"/>
            </w:pPr>
            <w:r w:rsidRPr="00AB1CE8">
              <w:rPr>
                <w:b/>
                <w:i/>
              </w:rPr>
              <w:t>(2.c) u članku 2. stavku 2. točka (c) zamjenjuje se sljedećim:</w:t>
            </w:r>
          </w:p>
        </w:tc>
      </w:tr>
      <w:tr w:rsidR="009D6FE1" w:rsidRPr="00AB1CE8" w14:paraId="1CDE1796" w14:textId="77777777" w:rsidTr="008F44D3">
        <w:trPr>
          <w:jc w:val="center"/>
        </w:trPr>
        <w:tc>
          <w:tcPr>
            <w:tcW w:w="4876" w:type="dxa"/>
            <w:hideMark/>
          </w:tcPr>
          <w:p w14:paraId="0CD0B1E3" w14:textId="77777777" w:rsidR="009D6FE1" w:rsidRPr="00AB1CE8" w:rsidRDefault="009D6FE1" w:rsidP="008F44D3">
            <w:pPr>
              <w:pStyle w:val="Normal6a"/>
            </w:pPr>
            <w:r w:rsidRPr="00AB1CE8">
              <w:t>(c)</w:t>
            </w:r>
            <w:r w:rsidRPr="00AB1CE8">
              <w:tab/>
              <w:t xml:space="preserve">paket-aranžmane </w:t>
            </w:r>
            <w:r w:rsidRPr="00AB1CE8">
              <w:rPr>
                <w:b/>
                <w:i/>
              </w:rPr>
              <w:t xml:space="preserve">i povezane putne aranžmane </w:t>
            </w:r>
            <w:r w:rsidRPr="00AB1CE8">
              <w:t>kupljene</w:t>
            </w:r>
            <w:r w:rsidRPr="00AB1CE8">
              <w:rPr>
                <w:b/>
                <w:i/>
              </w:rPr>
              <w:t xml:space="preserve"> na temelju općeg sporazuma</w:t>
            </w:r>
            <w:r w:rsidRPr="00AB1CE8">
              <w:t xml:space="preserve"> za organiziranje poslovnih putovanja između trgovca i druge fizičke ili pravne osobe koja djeluje u svrhe povezane sa svojom trgovačkom, poslovnom, obrtničkom ili profesionalnom djelatnošću.</w:t>
            </w:r>
          </w:p>
        </w:tc>
        <w:tc>
          <w:tcPr>
            <w:tcW w:w="4876" w:type="dxa"/>
            <w:hideMark/>
          </w:tcPr>
          <w:p w14:paraId="3D450BAF" w14:textId="6A3C5145" w:rsidR="009D6FE1" w:rsidRPr="00AB1CE8" w:rsidRDefault="009D6FE1" w:rsidP="008F44D3">
            <w:pPr>
              <w:pStyle w:val="Normal6a"/>
              <w:rPr>
                <w:szCs w:val="24"/>
              </w:rPr>
            </w:pPr>
            <w:r w:rsidRPr="00AB1CE8">
              <w:rPr>
                <w:b/>
                <w:i/>
              </w:rPr>
              <w:t>„</w:t>
            </w:r>
            <w:r w:rsidRPr="00AB1CE8">
              <w:t>(c)</w:t>
            </w:r>
            <w:r w:rsidRPr="00AB1CE8">
              <w:tab/>
              <w:t>paket-aranžmane kupljene za organiziranje poslovnih putovanja između trgovca i druge fizičke ili pravne osobe koja djeluje u svrhe povezane sa svojom trgovačkom, poslovnom, obrtničkom ili profesionalnom djelatnošću.</w:t>
            </w:r>
            <w:r w:rsidR="008B21E9" w:rsidRPr="00AB1CE8">
              <w:t>”</w:t>
            </w:r>
          </w:p>
        </w:tc>
      </w:tr>
    </w:tbl>
    <w:p w14:paraId="0F3B9542" w14:textId="77777777" w:rsidR="009D6FE1" w:rsidRPr="00AB1CE8" w:rsidRDefault="009D6FE1" w:rsidP="009D6FE1"/>
    <w:p w14:paraId="7BD9CE8E" w14:textId="77777777" w:rsidR="009D6FE1" w:rsidRPr="00AB1CE8" w:rsidRDefault="009D6FE1" w:rsidP="009D6FE1">
      <w:pPr>
        <w:pStyle w:val="AMNumberTabs0"/>
        <w:keepNext/>
      </w:pPr>
      <w:r w:rsidRPr="00AB1CE8">
        <w:t>Amandman</w:t>
      </w:r>
      <w:r w:rsidRPr="00AB1CE8">
        <w:tab/>
      </w:r>
      <w:r w:rsidRPr="00AB1CE8">
        <w:tab/>
        <w:t>27</w:t>
      </w:r>
    </w:p>
    <w:p w14:paraId="6DD605A9" w14:textId="77777777" w:rsidR="009D6FE1" w:rsidRPr="00AB1CE8" w:rsidRDefault="009D6FE1" w:rsidP="009D6FE1"/>
    <w:p w14:paraId="46A409C6" w14:textId="77777777" w:rsidR="009D6FE1" w:rsidRPr="00AB1CE8" w:rsidRDefault="009D6FE1" w:rsidP="009D6FE1">
      <w:pPr>
        <w:pStyle w:val="NormalBold"/>
        <w:keepNext/>
      </w:pPr>
      <w:r w:rsidRPr="00AB1CE8">
        <w:t>Prijedlog direktive</w:t>
      </w:r>
    </w:p>
    <w:p w14:paraId="1E17C1A1" w14:textId="77777777" w:rsidR="009D6FE1" w:rsidRPr="00AB1CE8" w:rsidRDefault="009D6FE1" w:rsidP="009D6FE1">
      <w:pPr>
        <w:pStyle w:val="NormalBold"/>
      </w:pPr>
      <w:r w:rsidRPr="00AB1CE8">
        <w:t xml:space="preserve">Članak 1. – stavak 1. – točka 3. – </w:t>
      </w:r>
      <w:proofErr w:type="spellStart"/>
      <w:r w:rsidRPr="00AB1CE8">
        <w:t>podtočka</w:t>
      </w:r>
      <w:proofErr w:type="spellEnd"/>
      <w:r w:rsidRPr="00AB1CE8">
        <w:t xml:space="preserve"> a</w:t>
      </w:r>
    </w:p>
    <w:p w14:paraId="106C0905" w14:textId="77777777" w:rsidR="009D6FE1" w:rsidRPr="00AB1CE8" w:rsidRDefault="009D6FE1" w:rsidP="009D6FE1">
      <w:pPr>
        <w:keepNext/>
      </w:pPr>
      <w:r w:rsidRPr="00AB1CE8">
        <w:t>Direktiva (EU) 2015/2302</w:t>
      </w:r>
    </w:p>
    <w:p w14:paraId="1BA2BBE4" w14:textId="77777777" w:rsidR="009D6FE1" w:rsidRPr="00AB1CE8" w:rsidRDefault="009D6FE1" w:rsidP="009D6FE1">
      <w:r w:rsidRPr="00AB1CE8">
        <w:t xml:space="preserve">Članak 3. – stavak 1. – točka 2. – </w:t>
      </w:r>
      <w:proofErr w:type="spellStart"/>
      <w:r w:rsidRPr="00AB1CE8">
        <w:t>podtočka</w:t>
      </w:r>
      <w:proofErr w:type="spellEnd"/>
      <w:r w:rsidRPr="00AB1CE8">
        <w:t xml:space="preserve"> b – </w:t>
      </w:r>
      <w:proofErr w:type="spellStart"/>
      <w:r w:rsidRPr="00AB1CE8">
        <w:t>podtočka</w:t>
      </w:r>
      <w:proofErr w:type="spellEnd"/>
      <w:r w:rsidRPr="00AB1CE8">
        <w:t xml:space="preserve">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ECF7983" w14:textId="77777777" w:rsidTr="008F44D3">
        <w:trPr>
          <w:jc w:val="center"/>
        </w:trPr>
        <w:tc>
          <w:tcPr>
            <w:tcW w:w="9752" w:type="dxa"/>
            <w:gridSpan w:val="2"/>
          </w:tcPr>
          <w:p w14:paraId="4D0EE0B6" w14:textId="77777777" w:rsidR="009D6FE1" w:rsidRPr="00AB1CE8" w:rsidRDefault="009D6FE1" w:rsidP="008F44D3">
            <w:pPr>
              <w:keepNext/>
            </w:pPr>
          </w:p>
        </w:tc>
      </w:tr>
      <w:tr w:rsidR="009D6FE1" w:rsidRPr="00AB1CE8" w14:paraId="537E31F2" w14:textId="77777777" w:rsidTr="008F44D3">
        <w:trPr>
          <w:jc w:val="center"/>
        </w:trPr>
        <w:tc>
          <w:tcPr>
            <w:tcW w:w="4876" w:type="dxa"/>
            <w:hideMark/>
          </w:tcPr>
          <w:p w14:paraId="087576CD" w14:textId="77777777" w:rsidR="009D6FE1" w:rsidRPr="00AB1CE8" w:rsidRDefault="009D6FE1" w:rsidP="008F44D3">
            <w:pPr>
              <w:pStyle w:val="ColumnHeading"/>
              <w:keepNext/>
            </w:pPr>
            <w:r w:rsidRPr="00AB1CE8">
              <w:t>Tekst koji je predložila Komisija</w:t>
            </w:r>
          </w:p>
        </w:tc>
        <w:tc>
          <w:tcPr>
            <w:tcW w:w="4876" w:type="dxa"/>
            <w:hideMark/>
          </w:tcPr>
          <w:p w14:paraId="1D5B52A4" w14:textId="77777777" w:rsidR="009D6FE1" w:rsidRPr="00AB1CE8" w:rsidRDefault="009D6FE1" w:rsidP="008F44D3">
            <w:pPr>
              <w:pStyle w:val="ColumnHeading"/>
              <w:keepNext/>
            </w:pPr>
            <w:r w:rsidRPr="00AB1CE8">
              <w:t>Izmjena</w:t>
            </w:r>
          </w:p>
        </w:tc>
      </w:tr>
      <w:tr w:rsidR="009D6FE1" w:rsidRPr="00AB1CE8" w14:paraId="535E09E3" w14:textId="77777777" w:rsidTr="008F44D3">
        <w:trPr>
          <w:jc w:val="center"/>
        </w:trPr>
        <w:tc>
          <w:tcPr>
            <w:tcW w:w="4876" w:type="dxa"/>
            <w:hideMark/>
          </w:tcPr>
          <w:p w14:paraId="2B4EFEFC" w14:textId="77777777" w:rsidR="009D6FE1" w:rsidRPr="00AB1CE8" w:rsidRDefault="009D6FE1" w:rsidP="008F44D3">
            <w:pPr>
              <w:pStyle w:val="Normal6"/>
            </w:pPr>
            <w:r w:rsidRPr="00AB1CE8">
              <w:t>i.</w:t>
            </w:r>
            <w:r w:rsidRPr="00AB1CE8">
              <w:tab/>
              <w:t>kupuju na jednoj prodajnoj točki i:</w:t>
            </w:r>
          </w:p>
        </w:tc>
        <w:tc>
          <w:tcPr>
            <w:tcW w:w="4876" w:type="dxa"/>
            <w:hideMark/>
          </w:tcPr>
          <w:p w14:paraId="1098DCDF" w14:textId="366F91AB" w:rsidR="009D6FE1" w:rsidRPr="00AB1CE8" w:rsidRDefault="009D6FE1" w:rsidP="008F44D3">
            <w:pPr>
              <w:pStyle w:val="Normal6"/>
              <w:rPr>
                <w:szCs w:val="24"/>
              </w:rPr>
            </w:pPr>
            <w:r w:rsidRPr="00AB1CE8">
              <w:t>i.</w:t>
            </w:r>
            <w:r w:rsidRPr="00AB1CE8">
              <w:tab/>
              <w:t xml:space="preserve">kupuju na jednoj prodajnoj točki i </w:t>
            </w:r>
            <w:r w:rsidRPr="00AB1CE8">
              <w:rPr>
                <w:b/>
                <w:bCs/>
                <w:i/>
                <w:iCs/>
              </w:rPr>
              <w:t>ako su odabrane prije nego što je putnik pristao platiti, ili</w:t>
            </w:r>
          </w:p>
        </w:tc>
      </w:tr>
      <w:tr w:rsidR="009D6FE1" w:rsidRPr="00AB1CE8" w14:paraId="55D9966B" w14:textId="77777777" w:rsidTr="008F44D3">
        <w:trPr>
          <w:jc w:val="center"/>
        </w:trPr>
        <w:tc>
          <w:tcPr>
            <w:tcW w:w="4876" w:type="dxa"/>
            <w:hideMark/>
          </w:tcPr>
          <w:p w14:paraId="59AE301E" w14:textId="77777777" w:rsidR="009D6FE1" w:rsidRPr="00AB1CE8" w:rsidRDefault="009D6FE1" w:rsidP="008F44D3">
            <w:pPr>
              <w:pStyle w:val="Normal6"/>
            </w:pPr>
            <w:r w:rsidRPr="00AB1CE8">
              <w:t>–</w:t>
            </w:r>
            <w:r w:rsidRPr="00AB1CE8">
              <w:tab/>
            </w:r>
            <w:r w:rsidRPr="00AB1CE8">
              <w:rPr>
                <w:b/>
                <w:i/>
              </w:rPr>
              <w:t>ako su odabrane prije nego što je putnik pristao platiti, ili</w:t>
            </w:r>
          </w:p>
        </w:tc>
        <w:tc>
          <w:tcPr>
            <w:tcW w:w="4876" w:type="dxa"/>
            <w:hideMark/>
          </w:tcPr>
          <w:p w14:paraId="0A78C2E6" w14:textId="77777777" w:rsidR="009D6FE1" w:rsidRPr="00AB1CE8" w:rsidRDefault="009D6FE1" w:rsidP="008F44D3">
            <w:pPr>
              <w:pStyle w:val="Normal6"/>
              <w:rPr>
                <w:szCs w:val="24"/>
              </w:rPr>
            </w:pPr>
          </w:p>
        </w:tc>
      </w:tr>
      <w:tr w:rsidR="009D6FE1" w:rsidRPr="00AB1CE8" w14:paraId="6ED29D37" w14:textId="77777777" w:rsidTr="008F44D3">
        <w:trPr>
          <w:jc w:val="center"/>
        </w:trPr>
        <w:tc>
          <w:tcPr>
            <w:tcW w:w="4876" w:type="dxa"/>
            <w:hideMark/>
          </w:tcPr>
          <w:p w14:paraId="176C6ECD" w14:textId="77777777" w:rsidR="009D6FE1" w:rsidRPr="00AB1CE8" w:rsidRDefault="009D6FE1" w:rsidP="008F44D3">
            <w:pPr>
              <w:pStyle w:val="Normal6"/>
            </w:pPr>
            <w:r w:rsidRPr="00AB1CE8">
              <w:t>–</w:t>
            </w:r>
            <w:r w:rsidRPr="00AB1CE8">
              <w:tab/>
            </w:r>
            <w:r w:rsidRPr="00AB1CE8">
              <w:rPr>
                <w:b/>
                <w:i/>
              </w:rPr>
              <w:t>ako su u roku od tri sata nakon što je putnik pristao platiti prvu uslugu putovanja rezervirane druge vrste usluga putovanja, ili</w:t>
            </w:r>
          </w:p>
        </w:tc>
        <w:tc>
          <w:tcPr>
            <w:tcW w:w="4876" w:type="dxa"/>
            <w:hideMark/>
          </w:tcPr>
          <w:p w14:paraId="35E35F7A" w14:textId="77777777" w:rsidR="009D6FE1" w:rsidRPr="00AB1CE8" w:rsidRDefault="009D6FE1" w:rsidP="008F44D3">
            <w:pPr>
              <w:pStyle w:val="Normal6"/>
              <w:rPr>
                <w:szCs w:val="24"/>
              </w:rPr>
            </w:pPr>
          </w:p>
        </w:tc>
      </w:tr>
      <w:tr w:rsidR="009D6FE1" w:rsidRPr="00AB1CE8" w14:paraId="408447E8" w14:textId="77777777" w:rsidTr="008F44D3">
        <w:trPr>
          <w:jc w:val="center"/>
        </w:trPr>
        <w:tc>
          <w:tcPr>
            <w:tcW w:w="4876" w:type="dxa"/>
            <w:hideMark/>
          </w:tcPr>
          <w:p w14:paraId="20E63547" w14:textId="77777777" w:rsidR="009D6FE1" w:rsidRPr="00AB1CE8" w:rsidRDefault="009D6FE1" w:rsidP="008F44D3">
            <w:pPr>
              <w:pStyle w:val="Normal6"/>
              <w:rPr>
                <w:b/>
                <w:i/>
              </w:rPr>
            </w:pPr>
            <w:r w:rsidRPr="00AB1CE8">
              <w:rPr>
                <w:b/>
                <w:i/>
              </w:rPr>
              <w:t>–</w:t>
            </w:r>
            <w:r w:rsidRPr="00AB1CE8">
              <w:rPr>
                <w:b/>
                <w:i/>
              </w:rPr>
              <w:tab/>
              <w:t>ako su u roku od 24 sata nakon što je putnik pristao platiti prvu uslugu putovanja rezervirane druge vrste usluga putovanja i ako je, prije nego što je putnik pristao platiti prvu uslugu putovanja, trgovac pozvao putnika da naknadno rezervira jednu ili više dodatnih vrsta usluga putovanja; ili</w:t>
            </w:r>
          </w:p>
        </w:tc>
        <w:tc>
          <w:tcPr>
            <w:tcW w:w="4876" w:type="dxa"/>
            <w:hideMark/>
          </w:tcPr>
          <w:p w14:paraId="3A96A6A8" w14:textId="77777777" w:rsidR="009D6FE1" w:rsidRPr="00AB1CE8" w:rsidRDefault="009D6FE1" w:rsidP="008F44D3">
            <w:pPr>
              <w:pStyle w:val="Normal6"/>
              <w:rPr>
                <w:szCs w:val="24"/>
              </w:rPr>
            </w:pPr>
          </w:p>
        </w:tc>
      </w:tr>
    </w:tbl>
    <w:p w14:paraId="2DC7770F" w14:textId="77777777" w:rsidR="009D6FE1" w:rsidRPr="00AB1CE8" w:rsidRDefault="009D6FE1" w:rsidP="009D6FE1">
      <w:pPr>
        <w:rPr>
          <w:szCs w:val="24"/>
        </w:rPr>
      </w:pPr>
    </w:p>
    <w:p w14:paraId="582F43E1" w14:textId="77777777" w:rsidR="009D6FE1" w:rsidRPr="00AB1CE8" w:rsidRDefault="009D6FE1" w:rsidP="009D6FE1">
      <w:pPr>
        <w:pStyle w:val="AMNumberTabs0"/>
        <w:keepNext/>
      </w:pPr>
      <w:r w:rsidRPr="00AB1CE8">
        <w:lastRenderedPageBreak/>
        <w:t>Amandman</w:t>
      </w:r>
      <w:r w:rsidRPr="00AB1CE8">
        <w:tab/>
      </w:r>
      <w:r w:rsidRPr="00AB1CE8">
        <w:tab/>
        <w:t>28</w:t>
      </w:r>
    </w:p>
    <w:p w14:paraId="284BE8E1" w14:textId="77777777" w:rsidR="009D6FE1" w:rsidRPr="00AB1CE8" w:rsidRDefault="009D6FE1" w:rsidP="009D6FE1"/>
    <w:p w14:paraId="0331C6ED" w14:textId="77777777" w:rsidR="009D6FE1" w:rsidRPr="00AB1CE8" w:rsidRDefault="009D6FE1" w:rsidP="009D6FE1">
      <w:pPr>
        <w:pStyle w:val="NormalBold"/>
        <w:keepNext/>
      </w:pPr>
      <w:r w:rsidRPr="00AB1CE8">
        <w:t>Prijedlog direktive</w:t>
      </w:r>
    </w:p>
    <w:p w14:paraId="27A914A4" w14:textId="77777777" w:rsidR="009D6FE1" w:rsidRPr="00AB1CE8" w:rsidRDefault="009D6FE1" w:rsidP="009D6FE1">
      <w:pPr>
        <w:pStyle w:val="NormalBold"/>
      </w:pPr>
      <w:r w:rsidRPr="00AB1CE8">
        <w:t xml:space="preserve">Članak 1. – stavak 1. – točka 3. – </w:t>
      </w:r>
      <w:proofErr w:type="spellStart"/>
      <w:r w:rsidRPr="00AB1CE8">
        <w:t>podtočka</w:t>
      </w:r>
      <w:proofErr w:type="spellEnd"/>
      <w:r w:rsidRPr="00AB1CE8">
        <w:t xml:space="preserve"> a</w:t>
      </w:r>
    </w:p>
    <w:p w14:paraId="1C89A74F" w14:textId="77777777" w:rsidR="009D6FE1" w:rsidRPr="00AB1CE8" w:rsidRDefault="009D6FE1" w:rsidP="009D6FE1">
      <w:pPr>
        <w:keepNext/>
      </w:pPr>
      <w:r w:rsidRPr="00AB1CE8">
        <w:t>Direktiva (EU) 2015/2302</w:t>
      </w:r>
    </w:p>
    <w:p w14:paraId="67E43001" w14:textId="77777777" w:rsidR="009D6FE1" w:rsidRPr="00AB1CE8" w:rsidRDefault="009D6FE1" w:rsidP="009D6FE1">
      <w:r w:rsidRPr="00AB1CE8">
        <w:t xml:space="preserve">Članak 3. – stavak 1. – točka 2. – </w:t>
      </w:r>
      <w:proofErr w:type="spellStart"/>
      <w:r w:rsidRPr="00AB1CE8">
        <w:t>podtočka</w:t>
      </w:r>
      <w:proofErr w:type="spellEnd"/>
      <w:r w:rsidRPr="00AB1CE8">
        <w:t xml:space="preserve"> b – </w:t>
      </w:r>
      <w:proofErr w:type="spellStart"/>
      <w:r w:rsidRPr="00AB1CE8">
        <w:t>podtočka</w:t>
      </w:r>
      <w:proofErr w:type="spellEnd"/>
      <w:r w:rsidRPr="00AB1CE8">
        <w:t xml:space="preserve"> </w:t>
      </w:r>
      <w:proofErr w:type="spellStart"/>
      <w:r w:rsidRPr="00AB1CE8">
        <w:t>i.a</w:t>
      </w:r>
      <w:proofErr w:type="spellEnd"/>
      <w:r w:rsidRPr="00AB1CE8">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7DCFBC0" w14:textId="77777777" w:rsidTr="008F44D3">
        <w:trPr>
          <w:jc w:val="center"/>
        </w:trPr>
        <w:tc>
          <w:tcPr>
            <w:tcW w:w="9752" w:type="dxa"/>
            <w:gridSpan w:val="2"/>
          </w:tcPr>
          <w:p w14:paraId="381279F2" w14:textId="77777777" w:rsidR="009D6FE1" w:rsidRPr="00AB1CE8" w:rsidRDefault="009D6FE1" w:rsidP="008F44D3">
            <w:pPr>
              <w:keepNext/>
            </w:pPr>
          </w:p>
        </w:tc>
      </w:tr>
      <w:tr w:rsidR="009D6FE1" w:rsidRPr="00AB1CE8" w14:paraId="30B4331F" w14:textId="77777777" w:rsidTr="008F44D3">
        <w:trPr>
          <w:jc w:val="center"/>
        </w:trPr>
        <w:tc>
          <w:tcPr>
            <w:tcW w:w="4876" w:type="dxa"/>
            <w:hideMark/>
          </w:tcPr>
          <w:p w14:paraId="33B2CF7D" w14:textId="77777777" w:rsidR="009D6FE1" w:rsidRPr="00AB1CE8" w:rsidRDefault="009D6FE1" w:rsidP="008F44D3">
            <w:pPr>
              <w:pStyle w:val="ColumnHeading"/>
              <w:keepNext/>
            </w:pPr>
            <w:r w:rsidRPr="00AB1CE8">
              <w:t>Tekst koji je predložila Komisija</w:t>
            </w:r>
          </w:p>
        </w:tc>
        <w:tc>
          <w:tcPr>
            <w:tcW w:w="4876" w:type="dxa"/>
            <w:hideMark/>
          </w:tcPr>
          <w:p w14:paraId="6DCEC6F9" w14:textId="77777777" w:rsidR="009D6FE1" w:rsidRPr="00AB1CE8" w:rsidRDefault="009D6FE1" w:rsidP="008F44D3">
            <w:pPr>
              <w:pStyle w:val="ColumnHeading"/>
              <w:keepNext/>
            </w:pPr>
            <w:r w:rsidRPr="00AB1CE8">
              <w:t>Izmjena</w:t>
            </w:r>
          </w:p>
        </w:tc>
      </w:tr>
      <w:tr w:rsidR="009D6FE1" w:rsidRPr="00AB1CE8" w14:paraId="1E4FA791" w14:textId="77777777" w:rsidTr="008F44D3">
        <w:trPr>
          <w:jc w:val="center"/>
        </w:trPr>
        <w:tc>
          <w:tcPr>
            <w:tcW w:w="4876" w:type="dxa"/>
            <w:hideMark/>
          </w:tcPr>
          <w:p w14:paraId="0C19FF10" w14:textId="77777777" w:rsidR="009D6FE1" w:rsidRPr="00AB1CE8" w:rsidRDefault="009D6FE1" w:rsidP="008F44D3">
            <w:pPr>
              <w:pStyle w:val="Normal6"/>
            </w:pPr>
          </w:p>
        </w:tc>
        <w:tc>
          <w:tcPr>
            <w:tcW w:w="4876" w:type="dxa"/>
            <w:hideMark/>
          </w:tcPr>
          <w:p w14:paraId="5C5AB146" w14:textId="77777777" w:rsidR="009D6FE1" w:rsidRPr="00AB1CE8" w:rsidRDefault="009D6FE1" w:rsidP="008F44D3">
            <w:pPr>
              <w:pStyle w:val="Normal6"/>
              <w:rPr>
                <w:szCs w:val="24"/>
              </w:rPr>
            </w:pPr>
            <w:proofErr w:type="spellStart"/>
            <w:r w:rsidRPr="00AB1CE8">
              <w:rPr>
                <w:b/>
                <w:i/>
              </w:rPr>
              <w:t>i.a</w:t>
            </w:r>
            <w:proofErr w:type="spellEnd"/>
            <w:r w:rsidRPr="00AB1CE8">
              <w:tab/>
            </w:r>
            <w:r w:rsidRPr="00AB1CE8">
              <w:rPr>
                <w:b/>
                <w:i/>
              </w:rPr>
              <w:t>ako, prije nego što putnik pristane platiti prvu uslugu putovanja, trgovac aktivno pozove putnika da rezervira jednu ili više dodatnih vrsta usluga putovanja na istom prodajnom mjestu u roku od 24 sata nakon što je pristao platiti prvu uslugu, ili</w:t>
            </w:r>
          </w:p>
        </w:tc>
      </w:tr>
    </w:tbl>
    <w:p w14:paraId="70DC370C" w14:textId="77777777" w:rsidR="009D6FE1" w:rsidRPr="00AB1CE8" w:rsidRDefault="009D6FE1" w:rsidP="009D6FE1">
      <w:pPr>
        <w:rPr>
          <w:szCs w:val="24"/>
        </w:rPr>
      </w:pPr>
    </w:p>
    <w:p w14:paraId="4B38AB3D" w14:textId="77777777" w:rsidR="009D6FE1" w:rsidRPr="00AB1CE8" w:rsidRDefault="009D6FE1" w:rsidP="009D6FE1">
      <w:pPr>
        <w:rPr>
          <w:szCs w:val="24"/>
        </w:rPr>
      </w:pPr>
    </w:p>
    <w:p w14:paraId="580E21F1" w14:textId="77777777" w:rsidR="009D6FE1" w:rsidRPr="00AB1CE8" w:rsidRDefault="009D6FE1" w:rsidP="009D6FE1">
      <w:pPr>
        <w:pStyle w:val="AMNumberTabs0"/>
        <w:keepNext/>
      </w:pPr>
      <w:r w:rsidRPr="00AB1CE8">
        <w:t>Amandman</w:t>
      </w:r>
      <w:r w:rsidRPr="00AB1CE8">
        <w:tab/>
      </w:r>
      <w:r w:rsidRPr="00AB1CE8">
        <w:tab/>
        <w:t>29</w:t>
      </w:r>
    </w:p>
    <w:p w14:paraId="31391223" w14:textId="77777777" w:rsidR="009D6FE1" w:rsidRPr="00AB1CE8" w:rsidRDefault="009D6FE1" w:rsidP="009D6FE1"/>
    <w:p w14:paraId="75799EA8" w14:textId="77777777" w:rsidR="009D6FE1" w:rsidRPr="00AB1CE8" w:rsidRDefault="009D6FE1" w:rsidP="009D6FE1">
      <w:pPr>
        <w:pStyle w:val="NormalBold"/>
        <w:keepNext/>
      </w:pPr>
      <w:r w:rsidRPr="00AB1CE8">
        <w:t>Prijedlog direktive</w:t>
      </w:r>
    </w:p>
    <w:p w14:paraId="55C879FB" w14:textId="77777777" w:rsidR="009D6FE1" w:rsidRPr="00AB1CE8" w:rsidRDefault="009D6FE1" w:rsidP="009D6FE1">
      <w:pPr>
        <w:pStyle w:val="NormalBold"/>
      </w:pPr>
      <w:r w:rsidRPr="00AB1CE8">
        <w:t xml:space="preserve">Članak 1. – stavak 1. – točka 3. – </w:t>
      </w:r>
      <w:proofErr w:type="spellStart"/>
      <w:r w:rsidRPr="00AB1CE8">
        <w:t>podtočka</w:t>
      </w:r>
      <w:proofErr w:type="spellEnd"/>
      <w:r w:rsidRPr="00AB1CE8">
        <w:t xml:space="preserve"> a</w:t>
      </w:r>
    </w:p>
    <w:p w14:paraId="06FC8235" w14:textId="77777777" w:rsidR="009D6FE1" w:rsidRPr="00AB1CE8" w:rsidRDefault="009D6FE1" w:rsidP="009D6FE1">
      <w:pPr>
        <w:keepNext/>
      </w:pPr>
      <w:r w:rsidRPr="00AB1CE8">
        <w:t>Direktiva (EU) 2015/2302</w:t>
      </w:r>
    </w:p>
    <w:p w14:paraId="201BCD93" w14:textId="77777777" w:rsidR="009D6FE1" w:rsidRPr="00AB1CE8" w:rsidRDefault="009D6FE1" w:rsidP="009D6FE1">
      <w:r w:rsidRPr="00AB1CE8">
        <w:t xml:space="preserve">Članak 3. – stavak 1. – točka 2. – </w:t>
      </w:r>
      <w:proofErr w:type="spellStart"/>
      <w:r w:rsidRPr="00AB1CE8">
        <w:t>podtočka</w:t>
      </w:r>
      <w:proofErr w:type="spellEnd"/>
      <w:r w:rsidRPr="00AB1CE8">
        <w:t xml:space="preserve"> b – </w:t>
      </w:r>
      <w:proofErr w:type="spellStart"/>
      <w:r w:rsidRPr="00AB1CE8">
        <w:t>podtočka</w:t>
      </w:r>
      <w:proofErr w:type="spellEnd"/>
      <w:r w:rsidRPr="00AB1CE8">
        <w:t xml:space="preserve">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EAEC3BC" w14:textId="77777777" w:rsidTr="008F44D3">
        <w:trPr>
          <w:jc w:val="center"/>
        </w:trPr>
        <w:tc>
          <w:tcPr>
            <w:tcW w:w="9752" w:type="dxa"/>
            <w:gridSpan w:val="2"/>
          </w:tcPr>
          <w:p w14:paraId="65AA3B38" w14:textId="77777777" w:rsidR="009D6FE1" w:rsidRPr="00AB1CE8" w:rsidRDefault="009D6FE1" w:rsidP="008F44D3">
            <w:pPr>
              <w:keepNext/>
            </w:pPr>
          </w:p>
        </w:tc>
      </w:tr>
      <w:tr w:rsidR="009D6FE1" w:rsidRPr="00AB1CE8" w14:paraId="295AA28D" w14:textId="77777777" w:rsidTr="008F44D3">
        <w:trPr>
          <w:jc w:val="center"/>
        </w:trPr>
        <w:tc>
          <w:tcPr>
            <w:tcW w:w="4876" w:type="dxa"/>
            <w:hideMark/>
          </w:tcPr>
          <w:p w14:paraId="2197EED2" w14:textId="77777777" w:rsidR="009D6FE1" w:rsidRPr="00AB1CE8" w:rsidRDefault="009D6FE1" w:rsidP="008F44D3">
            <w:pPr>
              <w:pStyle w:val="ColumnHeading"/>
              <w:keepNext/>
            </w:pPr>
            <w:r w:rsidRPr="00AB1CE8">
              <w:t>Tekst koji je predložila Komisija</w:t>
            </w:r>
          </w:p>
        </w:tc>
        <w:tc>
          <w:tcPr>
            <w:tcW w:w="4876" w:type="dxa"/>
            <w:hideMark/>
          </w:tcPr>
          <w:p w14:paraId="5CB1BADD" w14:textId="77777777" w:rsidR="009D6FE1" w:rsidRPr="00AB1CE8" w:rsidRDefault="009D6FE1" w:rsidP="008F44D3">
            <w:pPr>
              <w:pStyle w:val="ColumnHeading"/>
              <w:keepNext/>
            </w:pPr>
            <w:r w:rsidRPr="00AB1CE8">
              <w:t>Izmjena</w:t>
            </w:r>
          </w:p>
        </w:tc>
      </w:tr>
      <w:tr w:rsidR="009D6FE1" w:rsidRPr="00AB1CE8" w14:paraId="6C691053" w14:textId="77777777" w:rsidTr="008F44D3">
        <w:trPr>
          <w:jc w:val="center"/>
        </w:trPr>
        <w:tc>
          <w:tcPr>
            <w:tcW w:w="4876" w:type="dxa"/>
            <w:hideMark/>
          </w:tcPr>
          <w:p w14:paraId="151AD524" w14:textId="77777777" w:rsidR="009D6FE1" w:rsidRPr="00AB1CE8" w:rsidRDefault="009D6FE1" w:rsidP="008F44D3">
            <w:pPr>
              <w:pStyle w:val="Normal6"/>
            </w:pPr>
            <w:r w:rsidRPr="00AB1CE8">
              <w:t>ii.</w:t>
            </w:r>
            <w:r w:rsidRPr="00AB1CE8">
              <w:tab/>
              <w:t>nude, prodaju ili naplaćuju po paušalnoj ili ukupnoj cijeni, neovisno o odvojenom naplaćivanju; ili</w:t>
            </w:r>
          </w:p>
        </w:tc>
        <w:tc>
          <w:tcPr>
            <w:tcW w:w="4876" w:type="dxa"/>
            <w:hideMark/>
          </w:tcPr>
          <w:p w14:paraId="416F785B" w14:textId="77777777" w:rsidR="009D6FE1" w:rsidRPr="00AB1CE8" w:rsidRDefault="009D6FE1" w:rsidP="008F44D3">
            <w:pPr>
              <w:pStyle w:val="Normal6"/>
              <w:rPr>
                <w:szCs w:val="24"/>
              </w:rPr>
            </w:pPr>
            <w:r w:rsidRPr="00AB1CE8">
              <w:rPr>
                <w:i/>
              </w:rPr>
              <w:t>(Ne odnosi se na hrvatsku verziju.)</w:t>
            </w:r>
            <w:r w:rsidRPr="00AB1CE8">
              <w:tab/>
              <w:t xml:space="preserve"> </w:t>
            </w:r>
          </w:p>
        </w:tc>
      </w:tr>
    </w:tbl>
    <w:p w14:paraId="15A4351E" w14:textId="77777777" w:rsidR="009D6FE1" w:rsidRPr="00AB1CE8" w:rsidRDefault="009D6FE1" w:rsidP="009D6FE1">
      <w:pPr>
        <w:rPr>
          <w:szCs w:val="24"/>
        </w:rPr>
      </w:pPr>
    </w:p>
    <w:p w14:paraId="57968834" w14:textId="77777777" w:rsidR="009D6FE1" w:rsidRPr="00AB1CE8" w:rsidRDefault="009D6FE1" w:rsidP="009D6FE1">
      <w:pPr>
        <w:pStyle w:val="AMNumberTabs0"/>
        <w:keepNext/>
      </w:pPr>
      <w:r w:rsidRPr="00AB1CE8">
        <w:t>Amandman</w:t>
      </w:r>
      <w:r w:rsidRPr="00AB1CE8">
        <w:tab/>
      </w:r>
      <w:r w:rsidRPr="00AB1CE8">
        <w:tab/>
        <w:t>30</w:t>
      </w:r>
    </w:p>
    <w:p w14:paraId="44F41798" w14:textId="77777777" w:rsidR="009D6FE1" w:rsidRPr="00AB1CE8" w:rsidRDefault="009D6FE1" w:rsidP="009D6FE1"/>
    <w:p w14:paraId="633A00DA" w14:textId="77777777" w:rsidR="009D6FE1" w:rsidRPr="00AB1CE8" w:rsidRDefault="009D6FE1" w:rsidP="009D6FE1">
      <w:pPr>
        <w:pStyle w:val="NormalBold"/>
        <w:keepNext/>
      </w:pPr>
      <w:r w:rsidRPr="00AB1CE8">
        <w:t>Prijedlog direktive</w:t>
      </w:r>
    </w:p>
    <w:p w14:paraId="433F94D8" w14:textId="77777777" w:rsidR="009D6FE1" w:rsidRPr="00AB1CE8" w:rsidRDefault="009D6FE1" w:rsidP="009D6FE1">
      <w:pPr>
        <w:pStyle w:val="NormalBold"/>
      </w:pPr>
      <w:r w:rsidRPr="00AB1CE8">
        <w:t xml:space="preserve">Članak 1. – stavak 1. – točka 3. – </w:t>
      </w:r>
      <w:proofErr w:type="spellStart"/>
      <w:r w:rsidRPr="00AB1CE8">
        <w:t>podtočka</w:t>
      </w:r>
      <w:proofErr w:type="spellEnd"/>
      <w:r w:rsidRPr="00AB1CE8">
        <w:t xml:space="preserve"> a</w:t>
      </w:r>
    </w:p>
    <w:p w14:paraId="793E00A7" w14:textId="77777777" w:rsidR="009D6FE1" w:rsidRPr="00AB1CE8" w:rsidRDefault="009D6FE1" w:rsidP="009D6FE1">
      <w:pPr>
        <w:keepNext/>
      </w:pPr>
      <w:r w:rsidRPr="00AB1CE8">
        <w:t>Direktiva (EU) 2015/2302</w:t>
      </w:r>
    </w:p>
    <w:p w14:paraId="5AABECDE" w14:textId="77777777" w:rsidR="009D6FE1" w:rsidRPr="00AB1CE8" w:rsidRDefault="009D6FE1" w:rsidP="009D6FE1">
      <w:r w:rsidRPr="00AB1CE8">
        <w:t xml:space="preserve">Članak 3. – stavak 1. – točka 2. – </w:t>
      </w:r>
      <w:proofErr w:type="spellStart"/>
      <w:r w:rsidRPr="00AB1CE8">
        <w:t>podtočka</w:t>
      </w:r>
      <w:proofErr w:type="spellEnd"/>
      <w:r w:rsidRPr="00AB1CE8">
        <w:t xml:space="preserve"> b – </w:t>
      </w:r>
      <w:proofErr w:type="spellStart"/>
      <w:r w:rsidRPr="00AB1CE8">
        <w:t>podtočka</w:t>
      </w:r>
      <w:proofErr w:type="spellEnd"/>
      <w:r w:rsidRPr="00AB1CE8">
        <w:t xml:space="preserve">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9E80CE8" w14:textId="77777777" w:rsidTr="008F44D3">
        <w:trPr>
          <w:jc w:val="center"/>
        </w:trPr>
        <w:tc>
          <w:tcPr>
            <w:tcW w:w="9752" w:type="dxa"/>
            <w:gridSpan w:val="2"/>
          </w:tcPr>
          <w:p w14:paraId="10AAF790" w14:textId="77777777" w:rsidR="009D6FE1" w:rsidRPr="00AB1CE8" w:rsidRDefault="009D6FE1" w:rsidP="008F44D3">
            <w:pPr>
              <w:keepNext/>
            </w:pPr>
          </w:p>
        </w:tc>
      </w:tr>
      <w:tr w:rsidR="009D6FE1" w:rsidRPr="00AB1CE8" w14:paraId="4B9F64EB" w14:textId="77777777" w:rsidTr="008F44D3">
        <w:trPr>
          <w:jc w:val="center"/>
        </w:trPr>
        <w:tc>
          <w:tcPr>
            <w:tcW w:w="4876" w:type="dxa"/>
            <w:hideMark/>
          </w:tcPr>
          <w:p w14:paraId="2643DF99" w14:textId="77777777" w:rsidR="009D6FE1" w:rsidRPr="00AB1CE8" w:rsidRDefault="009D6FE1" w:rsidP="008F44D3">
            <w:pPr>
              <w:pStyle w:val="ColumnHeading"/>
              <w:keepNext/>
            </w:pPr>
            <w:r w:rsidRPr="00AB1CE8">
              <w:t>Tekst koji je predložila Komisija</w:t>
            </w:r>
          </w:p>
        </w:tc>
        <w:tc>
          <w:tcPr>
            <w:tcW w:w="4876" w:type="dxa"/>
            <w:hideMark/>
          </w:tcPr>
          <w:p w14:paraId="14E5B6B8" w14:textId="77777777" w:rsidR="009D6FE1" w:rsidRPr="00AB1CE8" w:rsidRDefault="009D6FE1" w:rsidP="008F44D3">
            <w:pPr>
              <w:pStyle w:val="ColumnHeading"/>
              <w:keepNext/>
            </w:pPr>
            <w:r w:rsidRPr="00AB1CE8">
              <w:t>Izmjena</w:t>
            </w:r>
          </w:p>
        </w:tc>
      </w:tr>
      <w:tr w:rsidR="009D6FE1" w:rsidRPr="00AB1CE8" w14:paraId="78A2C2D2" w14:textId="77777777" w:rsidTr="008F44D3">
        <w:trPr>
          <w:jc w:val="center"/>
        </w:trPr>
        <w:tc>
          <w:tcPr>
            <w:tcW w:w="4876" w:type="dxa"/>
            <w:hideMark/>
          </w:tcPr>
          <w:p w14:paraId="3CEF6E6D" w14:textId="77777777" w:rsidR="009D6FE1" w:rsidRPr="00AB1CE8" w:rsidRDefault="009D6FE1" w:rsidP="008F44D3">
            <w:pPr>
              <w:pStyle w:val="Normal6"/>
            </w:pPr>
            <w:r w:rsidRPr="00AB1CE8">
              <w:t>iii.</w:t>
            </w:r>
            <w:r w:rsidRPr="00AB1CE8">
              <w:tab/>
              <w:t>oglašavaju ili prodaju pod nazivom „paket-aranžman” ili pod sličnim nazivom; ili</w:t>
            </w:r>
          </w:p>
        </w:tc>
        <w:tc>
          <w:tcPr>
            <w:tcW w:w="4876" w:type="dxa"/>
            <w:hideMark/>
          </w:tcPr>
          <w:p w14:paraId="486C2A62" w14:textId="77777777" w:rsidR="009D6FE1" w:rsidRPr="00AB1CE8" w:rsidRDefault="009D6FE1" w:rsidP="008F44D3">
            <w:pPr>
              <w:pStyle w:val="Normal6"/>
              <w:rPr>
                <w:szCs w:val="24"/>
              </w:rPr>
            </w:pPr>
            <w:r w:rsidRPr="00AB1CE8">
              <w:rPr>
                <w:i/>
              </w:rPr>
              <w:t>(Ne odnosi se na hrvatsku verziju.)</w:t>
            </w:r>
            <w:r w:rsidRPr="00AB1CE8">
              <w:tab/>
              <w:t xml:space="preserve"> </w:t>
            </w:r>
          </w:p>
        </w:tc>
      </w:tr>
    </w:tbl>
    <w:p w14:paraId="1718EE99" w14:textId="77777777" w:rsidR="009D6FE1" w:rsidRPr="00AB1CE8" w:rsidRDefault="009D6FE1" w:rsidP="009D6FE1">
      <w:pPr>
        <w:rPr>
          <w:szCs w:val="24"/>
        </w:rPr>
      </w:pPr>
    </w:p>
    <w:p w14:paraId="3286243F" w14:textId="77777777" w:rsidR="009D6FE1" w:rsidRPr="00AB1CE8" w:rsidRDefault="009D6FE1" w:rsidP="009D6FE1">
      <w:pPr>
        <w:pStyle w:val="AMNumberTabs0"/>
        <w:keepNext/>
      </w:pPr>
      <w:r w:rsidRPr="00AB1CE8">
        <w:t>Amandman</w:t>
      </w:r>
      <w:r w:rsidRPr="00AB1CE8">
        <w:tab/>
      </w:r>
      <w:r w:rsidRPr="00AB1CE8">
        <w:tab/>
        <w:t>31</w:t>
      </w:r>
    </w:p>
    <w:p w14:paraId="5F29555C" w14:textId="77777777" w:rsidR="009D6FE1" w:rsidRPr="00AB1CE8" w:rsidRDefault="009D6FE1" w:rsidP="009D6FE1"/>
    <w:p w14:paraId="4FBC8768" w14:textId="77777777" w:rsidR="009D6FE1" w:rsidRPr="00AB1CE8" w:rsidRDefault="009D6FE1" w:rsidP="009D6FE1">
      <w:pPr>
        <w:pStyle w:val="NormalBold"/>
        <w:keepNext/>
      </w:pPr>
      <w:r w:rsidRPr="00AB1CE8">
        <w:lastRenderedPageBreak/>
        <w:t>Prijedlog direktive</w:t>
      </w:r>
    </w:p>
    <w:p w14:paraId="0EA38A95" w14:textId="77777777" w:rsidR="009D6FE1" w:rsidRPr="00AB1CE8" w:rsidRDefault="009D6FE1" w:rsidP="009D6FE1">
      <w:pPr>
        <w:pStyle w:val="NormalBold"/>
      </w:pPr>
      <w:r w:rsidRPr="00AB1CE8">
        <w:t xml:space="preserve">Članak 1. – stavak 1. – točka 3. – </w:t>
      </w:r>
      <w:proofErr w:type="spellStart"/>
      <w:r w:rsidRPr="00AB1CE8">
        <w:t>podtočka</w:t>
      </w:r>
      <w:proofErr w:type="spellEnd"/>
      <w:r w:rsidRPr="00AB1CE8">
        <w:t xml:space="preserve"> a</w:t>
      </w:r>
    </w:p>
    <w:p w14:paraId="33083BE3" w14:textId="77777777" w:rsidR="009D6FE1" w:rsidRPr="00AB1CE8" w:rsidRDefault="009D6FE1" w:rsidP="009D6FE1">
      <w:pPr>
        <w:keepNext/>
      </w:pPr>
      <w:r w:rsidRPr="00AB1CE8">
        <w:t>Direktiva (EU) 2015/2302</w:t>
      </w:r>
    </w:p>
    <w:p w14:paraId="5DEE516C" w14:textId="77777777" w:rsidR="009D6FE1" w:rsidRPr="00AB1CE8" w:rsidRDefault="009D6FE1" w:rsidP="009D6FE1">
      <w:r w:rsidRPr="00AB1CE8">
        <w:t xml:space="preserve">Članak 3. – stavak 1. – točka 2. – </w:t>
      </w:r>
      <w:proofErr w:type="spellStart"/>
      <w:r w:rsidRPr="00AB1CE8">
        <w:t>podtočka</w:t>
      </w:r>
      <w:proofErr w:type="spellEnd"/>
      <w:r w:rsidRPr="00AB1CE8">
        <w:t xml:space="preserve"> b – </w:t>
      </w:r>
      <w:proofErr w:type="spellStart"/>
      <w:r w:rsidRPr="00AB1CE8">
        <w:t>podtočka</w:t>
      </w:r>
      <w:proofErr w:type="spellEnd"/>
      <w:r w:rsidRPr="00AB1CE8">
        <w:t xml:space="preserve">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954951A" w14:textId="77777777" w:rsidTr="008F44D3">
        <w:trPr>
          <w:jc w:val="center"/>
        </w:trPr>
        <w:tc>
          <w:tcPr>
            <w:tcW w:w="9752" w:type="dxa"/>
            <w:gridSpan w:val="2"/>
          </w:tcPr>
          <w:p w14:paraId="1AB693E6" w14:textId="77777777" w:rsidR="009D6FE1" w:rsidRPr="00AB1CE8" w:rsidRDefault="009D6FE1" w:rsidP="008F44D3">
            <w:pPr>
              <w:keepNext/>
            </w:pPr>
          </w:p>
        </w:tc>
      </w:tr>
      <w:tr w:rsidR="009D6FE1" w:rsidRPr="00AB1CE8" w14:paraId="3ABB2E38" w14:textId="77777777" w:rsidTr="008F44D3">
        <w:trPr>
          <w:jc w:val="center"/>
        </w:trPr>
        <w:tc>
          <w:tcPr>
            <w:tcW w:w="4876" w:type="dxa"/>
            <w:hideMark/>
          </w:tcPr>
          <w:p w14:paraId="6CE8E946" w14:textId="77777777" w:rsidR="009D6FE1" w:rsidRPr="00AB1CE8" w:rsidRDefault="009D6FE1" w:rsidP="008F44D3">
            <w:pPr>
              <w:pStyle w:val="ColumnHeading"/>
              <w:keepNext/>
            </w:pPr>
            <w:r w:rsidRPr="00AB1CE8">
              <w:t>Tekst koji je predložila Komisija</w:t>
            </w:r>
          </w:p>
        </w:tc>
        <w:tc>
          <w:tcPr>
            <w:tcW w:w="4876" w:type="dxa"/>
            <w:hideMark/>
          </w:tcPr>
          <w:p w14:paraId="3E4A12AC" w14:textId="77777777" w:rsidR="009D6FE1" w:rsidRPr="00AB1CE8" w:rsidRDefault="009D6FE1" w:rsidP="008F44D3">
            <w:pPr>
              <w:pStyle w:val="ColumnHeading"/>
              <w:keepNext/>
            </w:pPr>
            <w:r w:rsidRPr="00AB1CE8">
              <w:t>Izmjena</w:t>
            </w:r>
          </w:p>
        </w:tc>
      </w:tr>
      <w:tr w:rsidR="009D6FE1" w:rsidRPr="00AB1CE8" w14:paraId="26CF31C4" w14:textId="77777777" w:rsidTr="008F44D3">
        <w:trPr>
          <w:jc w:val="center"/>
        </w:trPr>
        <w:tc>
          <w:tcPr>
            <w:tcW w:w="4876" w:type="dxa"/>
            <w:hideMark/>
          </w:tcPr>
          <w:p w14:paraId="39E8FD1A" w14:textId="77777777" w:rsidR="009D6FE1" w:rsidRPr="00AB1CE8" w:rsidRDefault="009D6FE1" w:rsidP="008F44D3">
            <w:pPr>
              <w:pStyle w:val="Normal6"/>
            </w:pPr>
            <w:r w:rsidRPr="00AB1CE8">
              <w:t>iv.</w:t>
            </w:r>
            <w:r w:rsidRPr="00AB1CE8">
              <w:tab/>
              <w:t>kombiniraju nakon sklapanja ugovora kojim trgovac putniku daje pravo da bira između različitih vrsta usluga putovanja; ili</w:t>
            </w:r>
          </w:p>
        </w:tc>
        <w:tc>
          <w:tcPr>
            <w:tcW w:w="4876" w:type="dxa"/>
            <w:hideMark/>
          </w:tcPr>
          <w:p w14:paraId="3A42915B" w14:textId="77777777" w:rsidR="009D6FE1" w:rsidRPr="00AB1CE8" w:rsidRDefault="009D6FE1" w:rsidP="008F44D3">
            <w:pPr>
              <w:pStyle w:val="Normal6"/>
              <w:rPr>
                <w:szCs w:val="24"/>
              </w:rPr>
            </w:pPr>
            <w:r w:rsidRPr="00AB1CE8">
              <w:rPr>
                <w:i/>
              </w:rPr>
              <w:t>(Ne odnosi se na hrvatsku verziju.)</w:t>
            </w:r>
            <w:r w:rsidRPr="00AB1CE8">
              <w:tab/>
              <w:t xml:space="preserve"> </w:t>
            </w:r>
          </w:p>
        </w:tc>
      </w:tr>
    </w:tbl>
    <w:p w14:paraId="75B500A5" w14:textId="77777777" w:rsidR="009D6FE1" w:rsidRPr="00AB1CE8" w:rsidRDefault="009D6FE1" w:rsidP="009D6FE1">
      <w:pPr>
        <w:rPr>
          <w:szCs w:val="24"/>
        </w:rPr>
      </w:pPr>
    </w:p>
    <w:p w14:paraId="3BE6AEFB" w14:textId="77777777" w:rsidR="009D6FE1" w:rsidRPr="00AB1CE8" w:rsidRDefault="009D6FE1" w:rsidP="009D6FE1">
      <w:pPr>
        <w:pStyle w:val="AMNumberTabs0"/>
        <w:keepNext/>
      </w:pPr>
      <w:r w:rsidRPr="00AB1CE8">
        <w:t>Amandman</w:t>
      </w:r>
      <w:r w:rsidRPr="00AB1CE8">
        <w:tab/>
      </w:r>
      <w:r w:rsidRPr="00AB1CE8">
        <w:tab/>
        <w:t>32</w:t>
      </w:r>
    </w:p>
    <w:p w14:paraId="1BD3A289" w14:textId="77777777" w:rsidR="009D6FE1" w:rsidRPr="00AB1CE8" w:rsidRDefault="009D6FE1" w:rsidP="009D6FE1"/>
    <w:p w14:paraId="210F22F6" w14:textId="77777777" w:rsidR="009D6FE1" w:rsidRPr="00AB1CE8" w:rsidRDefault="009D6FE1" w:rsidP="009D6FE1">
      <w:pPr>
        <w:pStyle w:val="NormalBold"/>
        <w:keepNext/>
      </w:pPr>
      <w:r w:rsidRPr="00AB1CE8">
        <w:t>Prijedlog direktive</w:t>
      </w:r>
    </w:p>
    <w:p w14:paraId="5CBCEBE4" w14:textId="77777777" w:rsidR="009D6FE1" w:rsidRPr="00AB1CE8" w:rsidRDefault="009D6FE1" w:rsidP="009D6FE1">
      <w:pPr>
        <w:pStyle w:val="NormalBold"/>
      </w:pPr>
      <w:r w:rsidRPr="00AB1CE8">
        <w:t xml:space="preserve">Članak 1. – stavak 1. – točka 3. – </w:t>
      </w:r>
      <w:proofErr w:type="spellStart"/>
      <w:r w:rsidRPr="00AB1CE8">
        <w:t>podtočka</w:t>
      </w:r>
      <w:proofErr w:type="spellEnd"/>
      <w:r w:rsidRPr="00AB1CE8">
        <w:t xml:space="preserve"> a</w:t>
      </w:r>
    </w:p>
    <w:p w14:paraId="56B27054" w14:textId="77777777" w:rsidR="009D6FE1" w:rsidRPr="00AB1CE8" w:rsidRDefault="009D6FE1" w:rsidP="009D6FE1">
      <w:pPr>
        <w:keepNext/>
      </w:pPr>
      <w:r w:rsidRPr="00AB1CE8">
        <w:t>Direktiva (EU) 2015/2302</w:t>
      </w:r>
    </w:p>
    <w:p w14:paraId="168C32F1" w14:textId="77777777" w:rsidR="009D6FE1" w:rsidRPr="00AB1CE8" w:rsidRDefault="009D6FE1" w:rsidP="009D6FE1">
      <w:r w:rsidRPr="00AB1CE8">
        <w:t xml:space="preserve">Članak 3. – stavak 1. – točka 2. – </w:t>
      </w:r>
      <w:proofErr w:type="spellStart"/>
      <w:r w:rsidRPr="00AB1CE8">
        <w:t>podtočka</w:t>
      </w:r>
      <w:proofErr w:type="spellEnd"/>
      <w:r w:rsidRPr="00AB1CE8">
        <w:t xml:space="preserve"> b – </w:t>
      </w:r>
      <w:proofErr w:type="spellStart"/>
      <w:r w:rsidRPr="00AB1CE8">
        <w:t>podtočka</w:t>
      </w:r>
      <w:proofErr w:type="spellEnd"/>
      <w:r w:rsidRPr="00AB1CE8">
        <w:t xml:space="preserve">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CD8B835" w14:textId="77777777" w:rsidTr="008F44D3">
        <w:trPr>
          <w:jc w:val="center"/>
        </w:trPr>
        <w:tc>
          <w:tcPr>
            <w:tcW w:w="9752" w:type="dxa"/>
            <w:gridSpan w:val="2"/>
          </w:tcPr>
          <w:p w14:paraId="1B8AF4A9" w14:textId="77777777" w:rsidR="009D6FE1" w:rsidRPr="00AB1CE8" w:rsidRDefault="009D6FE1" w:rsidP="008F44D3">
            <w:pPr>
              <w:keepNext/>
            </w:pPr>
          </w:p>
        </w:tc>
      </w:tr>
      <w:tr w:rsidR="009D6FE1" w:rsidRPr="00AB1CE8" w14:paraId="60C38E0C" w14:textId="77777777" w:rsidTr="008F44D3">
        <w:trPr>
          <w:jc w:val="center"/>
        </w:trPr>
        <w:tc>
          <w:tcPr>
            <w:tcW w:w="4876" w:type="dxa"/>
            <w:hideMark/>
          </w:tcPr>
          <w:p w14:paraId="611FA7A9" w14:textId="77777777" w:rsidR="009D6FE1" w:rsidRPr="00AB1CE8" w:rsidRDefault="009D6FE1" w:rsidP="008F44D3">
            <w:pPr>
              <w:pStyle w:val="ColumnHeading"/>
              <w:keepNext/>
            </w:pPr>
            <w:r w:rsidRPr="00AB1CE8">
              <w:t>Tekst koji je predložila Komisija</w:t>
            </w:r>
          </w:p>
        </w:tc>
        <w:tc>
          <w:tcPr>
            <w:tcW w:w="4876" w:type="dxa"/>
            <w:hideMark/>
          </w:tcPr>
          <w:p w14:paraId="166FF981" w14:textId="77777777" w:rsidR="009D6FE1" w:rsidRPr="00AB1CE8" w:rsidRDefault="009D6FE1" w:rsidP="008F44D3">
            <w:pPr>
              <w:pStyle w:val="ColumnHeading"/>
              <w:keepNext/>
            </w:pPr>
            <w:r w:rsidRPr="00AB1CE8">
              <w:t>Izmjena</w:t>
            </w:r>
          </w:p>
        </w:tc>
      </w:tr>
      <w:tr w:rsidR="009D6FE1" w:rsidRPr="00AB1CE8" w14:paraId="36198384" w14:textId="77777777" w:rsidTr="008F44D3">
        <w:trPr>
          <w:jc w:val="center"/>
        </w:trPr>
        <w:tc>
          <w:tcPr>
            <w:tcW w:w="4876" w:type="dxa"/>
            <w:hideMark/>
          </w:tcPr>
          <w:p w14:paraId="492D4770" w14:textId="77777777" w:rsidR="009D6FE1" w:rsidRPr="00AB1CE8" w:rsidRDefault="009D6FE1" w:rsidP="008F44D3">
            <w:pPr>
              <w:pStyle w:val="Normal6"/>
            </w:pPr>
            <w:r w:rsidRPr="00AB1CE8">
              <w:t>v.</w:t>
            </w:r>
            <w:r w:rsidRPr="00AB1CE8">
              <w:tab/>
              <w:t xml:space="preserve">kupuju od pojedinačnih trgovaca putem povezanih postupaka online rezerviranja </w:t>
            </w:r>
            <w:r w:rsidRPr="00AB1CE8">
              <w:rPr>
                <w:b/>
                <w:i/>
              </w:rPr>
              <w:t>kad</w:t>
            </w:r>
            <w:r w:rsidRPr="00AB1CE8">
              <w:t xml:space="preserve"> trgovac s kojim je sklopljen prvi ugovor dostavlja </w:t>
            </w:r>
            <w:r w:rsidRPr="00AB1CE8">
              <w:rPr>
                <w:b/>
                <w:i/>
              </w:rPr>
              <w:t>ime</w:t>
            </w:r>
            <w:r w:rsidRPr="00AB1CE8">
              <w:t xml:space="preserve"> putnika</w:t>
            </w:r>
            <w:r w:rsidRPr="00AB1CE8">
              <w:rPr>
                <w:b/>
                <w:i/>
              </w:rPr>
              <w:t>, podatke o plaćanju</w:t>
            </w:r>
            <w:r w:rsidRPr="00AB1CE8">
              <w:t xml:space="preserve">, </w:t>
            </w:r>
            <w:r w:rsidRPr="00AB1CE8">
              <w:rPr>
                <w:b/>
                <w:i/>
              </w:rPr>
              <w:t>e-adresu</w:t>
            </w:r>
            <w:r w:rsidRPr="00AB1CE8">
              <w:t xml:space="preserve"> ili </w:t>
            </w:r>
            <w:r w:rsidRPr="00AB1CE8">
              <w:rPr>
                <w:b/>
                <w:i/>
              </w:rPr>
              <w:t>druge osobne podatke putnika drugom trgovcu</w:t>
            </w:r>
            <w:r w:rsidRPr="00AB1CE8">
              <w:t xml:space="preserve"> ili trgovcima.</w:t>
            </w:r>
          </w:p>
        </w:tc>
        <w:tc>
          <w:tcPr>
            <w:tcW w:w="4876" w:type="dxa"/>
            <w:hideMark/>
          </w:tcPr>
          <w:p w14:paraId="691A6ECC" w14:textId="77777777" w:rsidR="009D6FE1" w:rsidRPr="00AB1CE8" w:rsidRDefault="009D6FE1" w:rsidP="008F44D3">
            <w:pPr>
              <w:pStyle w:val="Normal6"/>
              <w:rPr>
                <w:szCs w:val="24"/>
              </w:rPr>
            </w:pPr>
            <w:r w:rsidRPr="00AB1CE8">
              <w:t>v.</w:t>
            </w:r>
            <w:r w:rsidRPr="00AB1CE8">
              <w:tab/>
              <w:t xml:space="preserve">kupuju od pojedinačnih trgovaca putem povezanih postupaka online rezerviranja </w:t>
            </w:r>
            <w:r w:rsidRPr="00AB1CE8">
              <w:rPr>
                <w:b/>
                <w:i/>
              </w:rPr>
              <w:t>kada</w:t>
            </w:r>
            <w:r w:rsidRPr="00AB1CE8">
              <w:t xml:space="preserve"> trgovac s kojim je sklopljen prvi ugovor dostavlja </w:t>
            </w:r>
            <w:r w:rsidRPr="00AB1CE8">
              <w:rPr>
                <w:b/>
                <w:i/>
              </w:rPr>
              <w:t>putnikove osobne podatke, putem kojih</w:t>
            </w:r>
            <w:r w:rsidRPr="00AB1CE8">
              <w:t xml:space="preserve"> putnika</w:t>
            </w:r>
            <w:r w:rsidRPr="00AB1CE8">
              <w:rPr>
                <w:b/>
                <w:i/>
              </w:rPr>
              <w:t xml:space="preserve"> se može identificirati kao ugovornu stranku</w:t>
            </w:r>
            <w:r w:rsidRPr="00AB1CE8">
              <w:t xml:space="preserve">, </w:t>
            </w:r>
            <w:r w:rsidRPr="00AB1CE8">
              <w:rPr>
                <w:b/>
                <w:i/>
              </w:rPr>
              <w:t>drugom trgovcu</w:t>
            </w:r>
            <w:r w:rsidRPr="00AB1CE8">
              <w:t xml:space="preserve"> ili </w:t>
            </w:r>
            <w:r w:rsidRPr="00AB1CE8">
              <w:rPr>
                <w:b/>
                <w:i/>
              </w:rPr>
              <w:t>trgovcima, a ugovor ili ugovori s drugim trgovcem</w:t>
            </w:r>
            <w:r w:rsidRPr="00AB1CE8">
              <w:t xml:space="preserve"> ili trgovcima</w:t>
            </w:r>
            <w:r w:rsidRPr="00AB1CE8">
              <w:rPr>
                <w:b/>
                <w:i/>
              </w:rPr>
              <w:t xml:space="preserve"> sklopljeni su najkasnije 24 sata nakon potvrde rezervacije prve usluge putovanja</w:t>
            </w:r>
            <w:r w:rsidRPr="00AB1CE8">
              <w:t>.</w:t>
            </w:r>
          </w:p>
        </w:tc>
      </w:tr>
    </w:tbl>
    <w:p w14:paraId="0BD73F04" w14:textId="77777777" w:rsidR="009D6FE1" w:rsidRPr="00AB1CE8" w:rsidRDefault="009D6FE1" w:rsidP="009D6FE1">
      <w:pPr>
        <w:rPr>
          <w:szCs w:val="24"/>
        </w:rPr>
      </w:pPr>
    </w:p>
    <w:p w14:paraId="5B992AAF" w14:textId="77777777" w:rsidR="009D6FE1" w:rsidRPr="00AB1CE8" w:rsidRDefault="009D6FE1" w:rsidP="009D6FE1">
      <w:pPr>
        <w:pStyle w:val="AMNumberTabs0"/>
        <w:keepNext/>
      </w:pPr>
      <w:r w:rsidRPr="00AB1CE8">
        <w:t>Amandman</w:t>
      </w:r>
      <w:r w:rsidRPr="00AB1CE8">
        <w:tab/>
      </w:r>
      <w:r w:rsidRPr="00AB1CE8">
        <w:tab/>
        <w:t>33</w:t>
      </w:r>
    </w:p>
    <w:p w14:paraId="1E075830" w14:textId="77777777" w:rsidR="009D6FE1" w:rsidRPr="00AB1CE8" w:rsidRDefault="009D6FE1" w:rsidP="009D6FE1"/>
    <w:p w14:paraId="1ACEF066" w14:textId="77777777" w:rsidR="009D6FE1" w:rsidRPr="00AB1CE8" w:rsidRDefault="009D6FE1" w:rsidP="009D6FE1">
      <w:pPr>
        <w:pStyle w:val="NormalBold"/>
        <w:keepNext/>
      </w:pPr>
      <w:r w:rsidRPr="00AB1CE8">
        <w:t>Prijedlog direktive</w:t>
      </w:r>
    </w:p>
    <w:p w14:paraId="0FE92D0F" w14:textId="77777777" w:rsidR="009D6FE1" w:rsidRPr="00AB1CE8" w:rsidRDefault="009D6FE1" w:rsidP="009D6FE1">
      <w:pPr>
        <w:pStyle w:val="NormalBold"/>
      </w:pPr>
      <w:r w:rsidRPr="00AB1CE8">
        <w:t xml:space="preserve">Članak 1. – stavak 1. – točka 3. – </w:t>
      </w:r>
      <w:proofErr w:type="spellStart"/>
      <w:r w:rsidRPr="00AB1CE8">
        <w:t>podtočka</w:t>
      </w:r>
      <w:proofErr w:type="spellEnd"/>
      <w:r w:rsidRPr="00AB1CE8">
        <w:t xml:space="preserve"> a</w:t>
      </w:r>
    </w:p>
    <w:p w14:paraId="7F724E2B" w14:textId="77777777" w:rsidR="009D6FE1" w:rsidRPr="00AB1CE8" w:rsidRDefault="009D6FE1" w:rsidP="009D6FE1">
      <w:pPr>
        <w:keepNext/>
      </w:pPr>
      <w:r w:rsidRPr="00AB1CE8">
        <w:t>Direktiva (EU) 2015/2302</w:t>
      </w:r>
    </w:p>
    <w:p w14:paraId="5F2DD0E3" w14:textId="77777777" w:rsidR="009D6FE1" w:rsidRPr="00AB1CE8" w:rsidRDefault="009D6FE1" w:rsidP="009D6FE1">
      <w:r w:rsidRPr="00AB1CE8">
        <w:t xml:space="preserve">Članak 3. – stavak 1. – točka 2. – </w:t>
      </w:r>
      <w:proofErr w:type="spellStart"/>
      <w:r w:rsidRPr="00AB1CE8">
        <w:t>podtočka</w:t>
      </w:r>
      <w:proofErr w:type="spellEnd"/>
      <w:r w:rsidRPr="00AB1CE8">
        <w:t xml:space="preserve"> b – </w:t>
      </w:r>
      <w:proofErr w:type="spellStart"/>
      <w:r w:rsidRPr="00AB1CE8">
        <w:t>podtočka</w:t>
      </w:r>
      <w:proofErr w:type="spellEnd"/>
      <w:r w:rsidRPr="00AB1CE8">
        <w:t xml:space="preserve"> </w:t>
      </w:r>
      <w:proofErr w:type="spellStart"/>
      <w:r w:rsidRPr="00AB1CE8">
        <w:t>v.a</w:t>
      </w:r>
      <w:proofErr w:type="spellEnd"/>
      <w:r w:rsidRPr="00AB1CE8">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2024550" w14:textId="77777777" w:rsidTr="008F44D3">
        <w:trPr>
          <w:jc w:val="center"/>
        </w:trPr>
        <w:tc>
          <w:tcPr>
            <w:tcW w:w="9752" w:type="dxa"/>
            <w:gridSpan w:val="2"/>
          </w:tcPr>
          <w:p w14:paraId="7BB38BAC" w14:textId="77777777" w:rsidR="009D6FE1" w:rsidRPr="00AB1CE8" w:rsidRDefault="009D6FE1" w:rsidP="008F44D3">
            <w:pPr>
              <w:keepNext/>
            </w:pPr>
          </w:p>
        </w:tc>
      </w:tr>
      <w:tr w:rsidR="009D6FE1" w:rsidRPr="00AB1CE8" w14:paraId="12C95ACF" w14:textId="77777777" w:rsidTr="008F44D3">
        <w:trPr>
          <w:jc w:val="center"/>
        </w:trPr>
        <w:tc>
          <w:tcPr>
            <w:tcW w:w="4876" w:type="dxa"/>
            <w:hideMark/>
          </w:tcPr>
          <w:p w14:paraId="1C29E369" w14:textId="77777777" w:rsidR="009D6FE1" w:rsidRPr="00AB1CE8" w:rsidRDefault="009D6FE1" w:rsidP="008F44D3">
            <w:pPr>
              <w:pStyle w:val="ColumnHeading"/>
              <w:keepNext/>
            </w:pPr>
            <w:r w:rsidRPr="00AB1CE8">
              <w:t>Tekst koji je predložila Komisija</w:t>
            </w:r>
          </w:p>
        </w:tc>
        <w:tc>
          <w:tcPr>
            <w:tcW w:w="4876" w:type="dxa"/>
            <w:hideMark/>
          </w:tcPr>
          <w:p w14:paraId="0E05E25A" w14:textId="77777777" w:rsidR="009D6FE1" w:rsidRPr="00AB1CE8" w:rsidRDefault="009D6FE1" w:rsidP="008F44D3">
            <w:pPr>
              <w:pStyle w:val="ColumnHeading"/>
              <w:keepNext/>
            </w:pPr>
            <w:r w:rsidRPr="00AB1CE8">
              <w:t>Izmjena</w:t>
            </w:r>
          </w:p>
        </w:tc>
      </w:tr>
      <w:tr w:rsidR="009D6FE1" w:rsidRPr="00AB1CE8" w14:paraId="047F9B7A" w14:textId="77777777" w:rsidTr="008F44D3">
        <w:trPr>
          <w:jc w:val="center"/>
        </w:trPr>
        <w:tc>
          <w:tcPr>
            <w:tcW w:w="4876" w:type="dxa"/>
          </w:tcPr>
          <w:p w14:paraId="51AD6EF2" w14:textId="77777777" w:rsidR="009D6FE1" w:rsidRPr="00AB1CE8" w:rsidRDefault="009D6FE1" w:rsidP="008F44D3">
            <w:pPr>
              <w:pStyle w:val="Normal6"/>
            </w:pPr>
          </w:p>
        </w:tc>
        <w:tc>
          <w:tcPr>
            <w:tcW w:w="4876" w:type="dxa"/>
            <w:hideMark/>
          </w:tcPr>
          <w:p w14:paraId="05861927" w14:textId="77777777" w:rsidR="009D6FE1" w:rsidRPr="00AB1CE8" w:rsidRDefault="009D6FE1" w:rsidP="008F44D3">
            <w:pPr>
              <w:pStyle w:val="Normal6"/>
              <w:rPr>
                <w:szCs w:val="24"/>
              </w:rPr>
            </w:pPr>
            <w:proofErr w:type="spellStart"/>
            <w:r w:rsidRPr="00AB1CE8">
              <w:rPr>
                <w:b/>
                <w:i/>
              </w:rPr>
              <w:t>v.a</w:t>
            </w:r>
            <w:proofErr w:type="spellEnd"/>
            <w:r w:rsidRPr="00AB1CE8">
              <w:rPr>
                <w:b/>
                <w:i/>
              </w:rPr>
              <w:tab/>
              <w:t>ili bilo koja druga situacija u kojoj se stranke dogovore da će rezervirane usluge putovanja smatrati paket-aranžmanom.</w:t>
            </w:r>
          </w:p>
        </w:tc>
      </w:tr>
    </w:tbl>
    <w:p w14:paraId="2E7C548A" w14:textId="77777777" w:rsidR="009D6FE1" w:rsidRPr="00AB1CE8" w:rsidRDefault="009D6FE1" w:rsidP="009D6FE1">
      <w:pPr>
        <w:rPr>
          <w:szCs w:val="24"/>
        </w:rPr>
      </w:pPr>
    </w:p>
    <w:p w14:paraId="72C3F4F7" w14:textId="77777777" w:rsidR="009D6FE1" w:rsidRPr="00AB1CE8" w:rsidRDefault="009D6FE1" w:rsidP="009D6FE1">
      <w:pPr>
        <w:pStyle w:val="AmNumberTabs"/>
        <w:keepNext/>
      </w:pPr>
      <w:r w:rsidRPr="00AB1CE8">
        <w:lastRenderedPageBreak/>
        <w:t>Amandman</w:t>
      </w:r>
      <w:r w:rsidRPr="00AB1CE8">
        <w:tab/>
      </w:r>
      <w:r w:rsidRPr="00AB1CE8">
        <w:tab/>
        <w:t>34</w:t>
      </w:r>
    </w:p>
    <w:p w14:paraId="6299A8D5" w14:textId="77777777" w:rsidR="009D6FE1" w:rsidRPr="00AB1CE8" w:rsidRDefault="009D6FE1" w:rsidP="009D6FE1">
      <w:pPr>
        <w:pStyle w:val="NormalBold12b"/>
        <w:keepNext/>
      </w:pPr>
      <w:r w:rsidRPr="00AB1CE8">
        <w:t>Prijedlog direktive</w:t>
      </w:r>
    </w:p>
    <w:p w14:paraId="3BEECC05" w14:textId="77777777" w:rsidR="009D6FE1" w:rsidRPr="00AB1CE8" w:rsidRDefault="009D6FE1" w:rsidP="009D6FE1">
      <w:pPr>
        <w:pStyle w:val="NormalBold"/>
        <w:keepNext/>
      </w:pPr>
      <w:r w:rsidRPr="00AB1CE8">
        <w:t xml:space="preserve">Članak 1. – stavak 1. – točka 3. – </w:t>
      </w:r>
      <w:proofErr w:type="spellStart"/>
      <w:r w:rsidRPr="00AB1CE8">
        <w:t>podtočka</w:t>
      </w:r>
      <w:proofErr w:type="spellEnd"/>
      <w:r w:rsidRPr="00AB1CE8">
        <w:t xml:space="preserve"> b</w:t>
      </w:r>
    </w:p>
    <w:p w14:paraId="5315B115" w14:textId="77777777" w:rsidR="009D6FE1" w:rsidRPr="00AB1CE8" w:rsidRDefault="009D6FE1" w:rsidP="009D6FE1">
      <w:pPr>
        <w:keepNext/>
      </w:pPr>
      <w:r w:rsidRPr="00AB1CE8">
        <w:t>Direktiva (EU) 2015/2302</w:t>
      </w:r>
    </w:p>
    <w:p w14:paraId="02376799" w14:textId="77777777" w:rsidR="009D6FE1" w:rsidRPr="00AB1CE8" w:rsidRDefault="009D6FE1" w:rsidP="009D6FE1">
      <w:r w:rsidRPr="00AB1CE8">
        <w:t>Članak 3. – stavak 1. – točka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BCDEB84" w14:textId="77777777" w:rsidTr="008F44D3">
        <w:trPr>
          <w:jc w:val="center"/>
        </w:trPr>
        <w:tc>
          <w:tcPr>
            <w:tcW w:w="9752" w:type="dxa"/>
            <w:gridSpan w:val="2"/>
          </w:tcPr>
          <w:p w14:paraId="228DFA74" w14:textId="77777777" w:rsidR="009D6FE1" w:rsidRPr="00AB1CE8" w:rsidRDefault="009D6FE1" w:rsidP="008F44D3">
            <w:pPr>
              <w:keepNext/>
            </w:pPr>
          </w:p>
        </w:tc>
      </w:tr>
      <w:tr w:rsidR="009D6FE1" w:rsidRPr="00AB1CE8" w14:paraId="175178AB" w14:textId="77777777" w:rsidTr="008F44D3">
        <w:trPr>
          <w:jc w:val="center"/>
        </w:trPr>
        <w:tc>
          <w:tcPr>
            <w:tcW w:w="4876" w:type="dxa"/>
            <w:hideMark/>
          </w:tcPr>
          <w:p w14:paraId="65D0FA59" w14:textId="77777777" w:rsidR="009D6FE1" w:rsidRPr="00AB1CE8" w:rsidRDefault="009D6FE1" w:rsidP="008F44D3">
            <w:pPr>
              <w:pStyle w:val="AmColumnHeading"/>
              <w:keepNext/>
            </w:pPr>
            <w:r w:rsidRPr="00AB1CE8">
              <w:t>Tekst koji je predložila Komisija</w:t>
            </w:r>
          </w:p>
        </w:tc>
        <w:tc>
          <w:tcPr>
            <w:tcW w:w="4876" w:type="dxa"/>
            <w:hideMark/>
          </w:tcPr>
          <w:p w14:paraId="1D21088B" w14:textId="77777777" w:rsidR="009D6FE1" w:rsidRPr="00AB1CE8" w:rsidRDefault="009D6FE1" w:rsidP="008F44D3">
            <w:pPr>
              <w:pStyle w:val="AmColumnHeading"/>
              <w:keepNext/>
            </w:pPr>
            <w:r w:rsidRPr="00AB1CE8">
              <w:t>Izmjena</w:t>
            </w:r>
          </w:p>
        </w:tc>
      </w:tr>
      <w:tr w:rsidR="009D6FE1" w:rsidRPr="00AB1CE8" w14:paraId="5F0E4AFC" w14:textId="77777777" w:rsidTr="008F44D3">
        <w:trPr>
          <w:jc w:val="center"/>
        </w:trPr>
        <w:tc>
          <w:tcPr>
            <w:tcW w:w="4876" w:type="dxa"/>
            <w:hideMark/>
          </w:tcPr>
          <w:p w14:paraId="2B8EE621" w14:textId="77777777" w:rsidR="009D6FE1" w:rsidRPr="00AB1CE8" w:rsidRDefault="009D6FE1" w:rsidP="008F44D3">
            <w:pPr>
              <w:pStyle w:val="Normal6a"/>
              <w:rPr>
                <w:b/>
                <w:i/>
              </w:rPr>
            </w:pPr>
            <w:r w:rsidRPr="00AB1CE8">
              <w:t xml:space="preserve">(b) točka 5. </w:t>
            </w:r>
            <w:r w:rsidRPr="00AB1CE8">
              <w:rPr>
                <w:b/>
                <w:bCs/>
                <w:i/>
                <w:iCs/>
              </w:rPr>
              <w:t>zamjenjuje se sljedećim:</w:t>
            </w:r>
            <w:r w:rsidRPr="00AB1CE8">
              <w:rPr>
                <w:b/>
                <w:i/>
              </w:rPr>
              <w:t xml:space="preserve"> </w:t>
            </w:r>
          </w:p>
        </w:tc>
        <w:tc>
          <w:tcPr>
            <w:tcW w:w="4876" w:type="dxa"/>
            <w:hideMark/>
          </w:tcPr>
          <w:p w14:paraId="241F47B2" w14:textId="77777777" w:rsidR="009D6FE1" w:rsidRPr="00AB1CE8" w:rsidRDefault="009D6FE1" w:rsidP="008F44D3">
            <w:pPr>
              <w:pStyle w:val="Normal6a"/>
              <w:rPr>
                <w:b/>
                <w:i/>
                <w:szCs w:val="24"/>
              </w:rPr>
            </w:pPr>
            <w:r w:rsidRPr="00AB1CE8">
              <w:t>(b)</w:t>
            </w:r>
            <w:r w:rsidRPr="00AB1CE8">
              <w:tab/>
              <w:t xml:space="preserve">točka 5. </w:t>
            </w:r>
            <w:r w:rsidRPr="00AB1CE8">
              <w:rPr>
                <w:b/>
                <w:bCs/>
                <w:i/>
                <w:iCs/>
              </w:rPr>
              <w:t>briše se</w:t>
            </w:r>
          </w:p>
        </w:tc>
      </w:tr>
      <w:tr w:rsidR="009D6FE1" w:rsidRPr="00AB1CE8" w14:paraId="7B85597A" w14:textId="77777777" w:rsidTr="008F44D3">
        <w:trPr>
          <w:jc w:val="center"/>
        </w:trPr>
        <w:tc>
          <w:tcPr>
            <w:tcW w:w="4876" w:type="dxa"/>
          </w:tcPr>
          <w:p w14:paraId="425F7EC9" w14:textId="77777777" w:rsidR="009D6FE1" w:rsidRPr="00AB1CE8" w:rsidRDefault="009D6FE1" w:rsidP="008F44D3">
            <w:pPr>
              <w:pStyle w:val="Normal6a"/>
              <w:rPr>
                <w:b/>
                <w:i/>
              </w:rPr>
            </w:pPr>
            <w:r w:rsidRPr="00AB1CE8">
              <w:rPr>
                <w:b/>
                <w:i/>
              </w:rPr>
              <w:t>„(5)</w:t>
            </w:r>
            <w:r w:rsidRPr="00AB1CE8">
              <w:rPr>
                <w:b/>
                <w:i/>
              </w:rPr>
              <w:tab/>
              <w:t>„povezani putni aranžman” znači kombinacija različitih vrsta usluga putovanja koje nisu obuhvaćene definicijom paket-aranžmana iz točke 2. ako trgovac, koji je stranka ugovora o pružanju usluge putovanja i koji prima plaćanja koja je izvršio putnik ili koja su izvršena u ime putnika, pozove putnika da pri drugom trgovcu rezervira dodatnu vrstu usluge putovanja za potrebe istog putovanja ili odmora i ako je ugovor o pružanju dodatne usluge putovanja sklopljen najkasnije 24 sata nakon potvrde rezervacije iz prvog ugovora.”;</w:t>
            </w:r>
          </w:p>
        </w:tc>
        <w:tc>
          <w:tcPr>
            <w:tcW w:w="4876" w:type="dxa"/>
          </w:tcPr>
          <w:p w14:paraId="648FCBAB" w14:textId="77777777" w:rsidR="009D6FE1" w:rsidRPr="00AB1CE8" w:rsidRDefault="009D6FE1" w:rsidP="008F44D3">
            <w:pPr>
              <w:pStyle w:val="Normal6a"/>
              <w:rPr>
                <w:b/>
                <w:i/>
              </w:rPr>
            </w:pPr>
          </w:p>
        </w:tc>
      </w:tr>
    </w:tbl>
    <w:p w14:paraId="45C68EE9" w14:textId="77777777" w:rsidR="009D6FE1" w:rsidRPr="00AB1CE8" w:rsidRDefault="009D6FE1" w:rsidP="009D6FE1"/>
    <w:p w14:paraId="6D656891" w14:textId="77777777" w:rsidR="009D6FE1" w:rsidRPr="00AB1CE8" w:rsidRDefault="009D6FE1" w:rsidP="009D6FE1">
      <w:pPr>
        <w:pStyle w:val="AmNumberTabs"/>
        <w:keepNext/>
      </w:pPr>
      <w:r w:rsidRPr="00AB1CE8">
        <w:t>Amandman</w:t>
      </w:r>
      <w:r w:rsidRPr="00AB1CE8">
        <w:tab/>
      </w:r>
      <w:r w:rsidRPr="00AB1CE8">
        <w:tab/>
        <w:t>35</w:t>
      </w:r>
    </w:p>
    <w:p w14:paraId="66698067" w14:textId="77777777" w:rsidR="009D6FE1" w:rsidRPr="00AB1CE8" w:rsidRDefault="009D6FE1" w:rsidP="009D6FE1">
      <w:pPr>
        <w:pStyle w:val="NormalBold12b"/>
        <w:keepNext/>
      </w:pPr>
      <w:r w:rsidRPr="00AB1CE8">
        <w:t>Prijedlog direktive</w:t>
      </w:r>
    </w:p>
    <w:p w14:paraId="786FE7D3" w14:textId="77777777" w:rsidR="009D6FE1" w:rsidRPr="00AB1CE8" w:rsidRDefault="009D6FE1" w:rsidP="009D6FE1">
      <w:pPr>
        <w:pStyle w:val="NormalBold"/>
        <w:keepNext/>
      </w:pPr>
      <w:r w:rsidRPr="00AB1CE8">
        <w:t xml:space="preserve">Članak 1. – stavak 1. – točka 3. – </w:t>
      </w:r>
      <w:proofErr w:type="spellStart"/>
      <w:r w:rsidRPr="00AB1CE8">
        <w:t>podtočka</w:t>
      </w:r>
      <w:proofErr w:type="spellEnd"/>
      <w:r w:rsidRPr="00AB1CE8">
        <w:t xml:space="preserve"> </w:t>
      </w:r>
      <w:proofErr w:type="spellStart"/>
      <w:r w:rsidRPr="00AB1CE8">
        <w:t>ba</w:t>
      </w:r>
      <w:proofErr w:type="spellEnd"/>
      <w:r w:rsidRPr="00AB1CE8">
        <w:t xml:space="preserve"> (nova)</w:t>
      </w:r>
    </w:p>
    <w:p w14:paraId="781D85E1" w14:textId="77777777" w:rsidR="009D6FE1" w:rsidRPr="00AB1CE8" w:rsidRDefault="009D6FE1" w:rsidP="009D6FE1">
      <w:pPr>
        <w:keepNext/>
      </w:pPr>
      <w:r w:rsidRPr="00AB1CE8">
        <w:t>Direktiva (EU) 2015/2302</w:t>
      </w:r>
    </w:p>
    <w:p w14:paraId="1FA60F3D" w14:textId="77777777" w:rsidR="009D6FE1" w:rsidRPr="00AB1CE8" w:rsidRDefault="009D6FE1" w:rsidP="009D6FE1">
      <w:r w:rsidRPr="00AB1CE8">
        <w:t>Članak 3. – stavak 1. – točka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53B81DC8" w14:textId="77777777" w:rsidTr="008F44D3">
        <w:trPr>
          <w:jc w:val="center"/>
        </w:trPr>
        <w:tc>
          <w:tcPr>
            <w:tcW w:w="9752" w:type="dxa"/>
            <w:gridSpan w:val="2"/>
          </w:tcPr>
          <w:p w14:paraId="40A34C6F" w14:textId="77777777" w:rsidR="009D6FE1" w:rsidRPr="00AB1CE8" w:rsidRDefault="009D6FE1" w:rsidP="008F44D3">
            <w:pPr>
              <w:keepNext/>
            </w:pPr>
          </w:p>
        </w:tc>
      </w:tr>
      <w:tr w:rsidR="009D6FE1" w:rsidRPr="00AB1CE8" w14:paraId="25A003A1" w14:textId="77777777" w:rsidTr="008F44D3">
        <w:trPr>
          <w:jc w:val="center"/>
        </w:trPr>
        <w:tc>
          <w:tcPr>
            <w:tcW w:w="4876" w:type="dxa"/>
            <w:hideMark/>
          </w:tcPr>
          <w:p w14:paraId="595B6B3B" w14:textId="77777777" w:rsidR="009D6FE1" w:rsidRPr="00AB1CE8" w:rsidRDefault="009D6FE1" w:rsidP="008F44D3">
            <w:pPr>
              <w:pStyle w:val="AmColumnHeading"/>
              <w:keepNext/>
            </w:pPr>
            <w:r w:rsidRPr="00AB1CE8">
              <w:t>Tekst na snazi</w:t>
            </w:r>
          </w:p>
        </w:tc>
        <w:tc>
          <w:tcPr>
            <w:tcW w:w="4876" w:type="dxa"/>
            <w:hideMark/>
          </w:tcPr>
          <w:p w14:paraId="232D8DA7" w14:textId="77777777" w:rsidR="009D6FE1" w:rsidRPr="00AB1CE8" w:rsidRDefault="009D6FE1" w:rsidP="008F44D3">
            <w:pPr>
              <w:pStyle w:val="AmColumnHeading"/>
              <w:keepNext/>
            </w:pPr>
            <w:r w:rsidRPr="00AB1CE8">
              <w:t>Izmjena</w:t>
            </w:r>
          </w:p>
        </w:tc>
      </w:tr>
      <w:tr w:rsidR="009D6FE1" w:rsidRPr="00AB1CE8" w14:paraId="0155CFF0" w14:textId="77777777" w:rsidTr="008F44D3">
        <w:trPr>
          <w:jc w:val="center"/>
        </w:trPr>
        <w:tc>
          <w:tcPr>
            <w:tcW w:w="4876" w:type="dxa"/>
          </w:tcPr>
          <w:p w14:paraId="06B807AA" w14:textId="77777777" w:rsidR="009D6FE1" w:rsidRPr="00AB1CE8" w:rsidRDefault="009D6FE1" w:rsidP="008F44D3">
            <w:pPr>
              <w:pStyle w:val="Normal6a"/>
            </w:pPr>
          </w:p>
        </w:tc>
        <w:tc>
          <w:tcPr>
            <w:tcW w:w="4876" w:type="dxa"/>
          </w:tcPr>
          <w:p w14:paraId="5D0AC5DE" w14:textId="77777777" w:rsidR="009D6FE1" w:rsidRPr="00AB1CE8" w:rsidRDefault="009D6FE1" w:rsidP="008F44D3">
            <w:pPr>
              <w:pStyle w:val="Normal6a"/>
              <w:rPr>
                <w:b/>
                <w:i/>
              </w:rPr>
            </w:pPr>
            <w:r w:rsidRPr="00AB1CE8">
              <w:rPr>
                <w:b/>
                <w:i/>
              </w:rPr>
              <w:t>(</w:t>
            </w:r>
            <w:proofErr w:type="spellStart"/>
            <w:r w:rsidRPr="00AB1CE8">
              <w:rPr>
                <w:b/>
                <w:i/>
              </w:rPr>
              <w:t>ba</w:t>
            </w:r>
            <w:proofErr w:type="spellEnd"/>
            <w:r w:rsidRPr="00AB1CE8">
              <w:rPr>
                <w:b/>
                <w:i/>
              </w:rPr>
              <w:t>)</w:t>
            </w:r>
            <w:r w:rsidRPr="00AB1CE8">
              <w:rPr>
                <w:b/>
                <w:i/>
              </w:rPr>
              <w:tab/>
              <w:t>točka 7. zamjenjuje se sljedećim:</w:t>
            </w:r>
          </w:p>
        </w:tc>
      </w:tr>
      <w:tr w:rsidR="009D6FE1" w:rsidRPr="00AB1CE8" w14:paraId="620E044D" w14:textId="77777777" w:rsidTr="008F44D3">
        <w:trPr>
          <w:jc w:val="center"/>
        </w:trPr>
        <w:tc>
          <w:tcPr>
            <w:tcW w:w="4876" w:type="dxa"/>
            <w:hideMark/>
          </w:tcPr>
          <w:p w14:paraId="5416C815" w14:textId="77777777" w:rsidR="009D6FE1" w:rsidRPr="00AB1CE8" w:rsidRDefault="009D6FE1" w:rsidP="008F44D3">
            <w:pPr>
              <w:pStyle w:val="Normal6a"/>
            </w:pPr>
            <w:r w:rsidRPr="00AB1CE8">
              <w:t>(7)</w:t>
            </w:r>
            <w:r w:rsidRPr="00AB1CE8">
              <w:tab/>
              <w:t>„trgovac” znači svaka fizička ili svaka pravna osoba, neovisno o tome je li u privatnom ili javnom vlasništvu, koja u vezi s ugovorima obuhvaćenima ovom Direktivom djeluje, između ostalog i putem drugih osoba koje djeluju u njezino ime ili za njezin račun, u svrhe povezane sa svojom trgovačkom, poslovnom, obrtničkom ili profesionalnom djelatnošću, bilo da djeluje u svojstvu organizatora, prodavatelja</w:t>
            </w:r>
            <w:r w:rsidRPr="00AB1CE8">
              <w:rPr>
                <w:b/>
                <w:i/>
              </w:rPr>
              <w:t>, trgovca koji omogućuje povezani putni aranžman</w:t>
            </w:r>
            <w:r w:rsidRPr="00AB1CE8">
              <w:t xml:space="preserve"> ili kao pružatelj usluge putovanja;</w:t>
            </w:r>
          </w:p>
        </w:tc>
        <w:tc>
          <w:tcPr>
            <w:tcW w:w="4876" w:type="dxa"/>
            <w:hideMark/>
          </w:tcPr>
          <w:p w14:paraId="0906B9AE" w14:textId="7E4A257B" w:rsidR="009D6FE1" w:rsidRPr="00AB1CE8" w:rsidRDefault="009D6FE1" w:rsidP="008F44D3">
            <w:pPr>
              <w:pStyle w:val="Normal6a"/>
            </w:pPr>
            <w:r w:rsidRPr="00AB1CE8">
              <w:rPr>
                <w:b/>
                <w:i/>
              </w:rPr>
              <w:t>„</w:t>
            </w:r>
            <w:r w:rsidRPr="00AB1CE8">
              <w:t>(7)</w:t>
            </w:r>
            <w:r w:rsidRPr="00AB1CE8">
              <w:tab/>
              <w:t>„trgovac” znači svaka fizička ili svaka pravna osoba, neovisno o tome je li u privatnom ili javnom vlasništvu, koja u vezi s ugovorima obuhvaćenima ovom Direktivom djeluje, između ostalog i putem drugih osoba koje djeluju u njezino ime ili za njezin račun, u svrhe povezane sa svojom trgovačkom, poslovnom, obrtničkom ili profesionalnom djelatnošću, bilo da djeluje u svojstvu organizatora, prodavatelja ili kao pružatelj usluge putovanja;</w:t>
            </w:r>
            <w:r w:rsidR="00F0409A" w:rsidRPr="00AB1CE8">
              <w:t>”</w:t>
            </w:r>
          </w:p>
        </w:tc>
      </w:tr>
    </w:tbl>
    <w:p w14:paraId="4EC7F1BC" w14:textId="77777777" w:rsidR="009D6FE1" w:rsidRPr="00AB1CE8" w:rsidRDefault="009D6FE1" w:rsidP="009D6FE1"/>
    <w:p w14:paraId="6791AB7C" w14:textId="77777777" w:rsidR="009D6FE1" w:rsidRPr="00AB1CE8" w:rsidRDefault="009D6FE1" w:rsidP="009D6FE1">
      <w:pPr>
        <w:pStyle w:val="AmNumberTabs"/>
        <w:keepNext/>
      </w:pPr>
      <w:r w:rsidRPr="00AB1CE8">
        <w:t>Amandman</w:t>
      </w:r>
      <w:r w:rsidRPr="00AB1CE8">
        <w:tab/>
      </w:r>
      <w:r w:rsidRPr="00AB1CE8">
        <w:tab/>
        <w:t>36</w:t>
      </w:r>
    </w:p>
    <w:p w14:paraId="5A6CAD5B" w14:textId="77777777" w:rsidR="009D6FE1" w:rsidRPr="00AB1CE8" w:rsidRDefault="009D6FE1" w:rsidP="009D6FE1">
      <w:pPr>
        <w:pStyle w:val="NormalBold12b"/>
        <w:keepNext/>
      </w:pPr>
      <w:r w:rsidRPr="00AB1CE8">
        <w:t>Prijedlog direktive</w:t>
      </w:r>
    </w:p>
    <w:p w14:paraId="164358D3" w14:textId="77777777" w:rsidR="009D6FE1" w:rsidRPr="00AB1CE8" w:rsidRDefault="009D6FE1" w:rsidP="009D6FE1">
      <w:pPr>
        <w:pStyle w:val="NormalBold"/>
        <w:keepNext/>
      </w:pPr>
      <w:r w:rsidRPr="00AB1CE8">
        <w:t xml:space="preserve">Članak 1. – stavak 1. – točka 3. – </w:t>
      </w:r>
      <w:proofErr w:type="spellStart"/>
      <w:r w:rsidRPr="00AB1CE8">
        <w:t>podtočka</w:t>
      </w:r>
      <w:proofErr w:type="spellEnd"/>
      <w:r w:rsidRPr="00AB1CE8">
        <w:t xml:space="preserve"> bb (nova)</w:t>
      </w:r>
    </w:p>
    <w:p w14:paraId="30B3452F" w14:textId="77777777" w:rsidR="009D6FE1" w:rsidRPr="00AB1CE8" w:rsidRDefault="009D6FE1" w:rsidP="009D6FE1">
      <w:pPr>
        <w:keepNext/>
      </w:pPr>
      <w:r w:rsidRPr="00AB1CE8">
        <w:t>Direktiva (EU) 2015/2302</w:t>
      </w:r>
    </w:p>
    <w:p w14:paraId="6871EE32" w14:textId="77777777" w:rsidR="009D6FE1" w:rsidRPr="00AB1CE8" w:rsidRDefault="009D6FE1" w:rsidP="009D6FE1">
      <w:r w:rsidRPr="00AB1CE8">
        <w:t>Članak 3. – stavak 1. – točka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71DC8DD" w14:textId="77777777" w:rsidTr="008F44D3">
        <w:trPr>
          <w:jc w:val="center"/>
        </w:trPr>
        <w:tc>
          <w:tcPr>
            <w:tcW w:w="9752" w:type="dxa"/>
            <w:gridSpan w:val="2"/>
          </w:tcPr>
          <w:p w14:paraId="75CBD0FF" w14:textId="77777777" w:rsidR="009D6FE1" w:rsidRPr="00AB1CE8" w:rsidRDefault="009D6FE1" w:rsidP="008F44D3">
            <w:pPr>
              <w:keepNext/>
            </w:pPr>
          </w:p>
        </w:tc>
      </w:tr>
      <w:tr w:rsidR="009D6FE1" w:rsidRPr="00AB1CE8" w14:paraId="09E85F0F" w14:textId="77777777" w:rsidTr="008F44D3">
        <w:trPr>
          <w:jc w:val="center"/>
        </w:trPr>
        <w:tc>
          <w:tcPr>
            <w:tcW w:w="4876" w:type="dxa"/>
            <w:hideMark/>
          </w:tcPr>
          <w:p w14:paraId="3CAF9470" w14:textId="77777777" w:rsidR="009D6FE1" w:rsidRPr="00AB1CE8" w:rsidRDefault="009D6FE1" w:rsidP="008F44D3">
            <w:pPr>
              <w:pStyle w:val="AmColumnHeading"/>
              <w:keepNext/>
            </w:pPr>
            <w:r w:rsidRPr="00AB1CE8">
              <w:t>Tekst na snazi</w:t>
            </w:r>
          </w:p>
        </w:tc>
        <w:tc>
          <w:tcPr>
            <w:tcW w:w="4876" w:type="dxa"/>
            <w:hideMark/>
          </w:tcPr>
          <w:p w14:paraId="36DE5179" w14:textId="77777777" w:rsidR="009D6FE1" w:rsidRPr="00AB1CE8" w:rsidRDefault="009D6FE1" w:rsidP="008F44D3">
            <w:pPr>
              <w:pStyle w:val="AmColumnHeading"/>
              <w:keepNext/>
            </w:pPr>
            <w:r w:rsidRPr="00AB1CE8">
              <w:t>Izmjena</w:t>
            </w:r>
          </w:p>
        </w:tc>
      </w:tr>
      <w:tr w:rsidR="009D6FE1" w:rsidRPr="00AB1CE8" w14:paraId="5CF9ED39" w14:textId="77777777" w:rsidTr="008F44D3">
        <w:trPr>
          <w:jc w:val="center"/>
        </w:trPr>
        <w:tc>
          <w:tcPr>
            <w:tcW w:w="4876" w:type="dxa"/>
          </w:tcPr>
          <w:p w14:paraId="32937C98" w14:textId="77777777" w:rsidR="009D6FE1" w:rsidRPr="00AB1CE8" w:rsidRDefault="009D6FE1" w:rsidP="008F44D3">
            <w:pPr>
              <w:pStyle w:val="Normal6a"/>
            </w:pPr>
          </w:p>
        </w:tc>
        <w:tc>
          <w:tcPr>
            <w:tcW w:w="4876" w:type="dxa"/>
          </w:tcPr>
          <w:p w14:paraId="5F1FAB42" w14:textId="77777777" w:rsidR="009D6FE1" w:rsidRPr="00AB1CE8" w:rsidRDefault="009D6FE1" w:rsidP="008F44D3">
            <w:pPr>
              <w:pStyle w:val="Normal6a"/>
              <w:rPr>
                <w:szCs w:val="24"/>
              </w:rPr>
            </w:pPr>
            <w:r w:rsidRPr="00AB1CE8">
              <w:rPr>
                <w:b/>
                <w:i/>
              </w:rPr>
              <w:t>(bb)</w:t>
            </w:r>
            <w:r w:rsidRPr="00AB1CE8">
              <w:rPr>
                <w:b/>
                <w:i/>
              </w:rPr>
              <w:tab/>
              <w:t>točka 12. zamjenjuje se sljedećim:</w:t>
            </w:r>
          </w:p>
        </w:tc>
      </w:tr>
      <w:tr w:rsidR="009D6FE1" w:rsidRPr="00AB1CE8" w14:paraId="7A1D7016" w14:textId="77777777" w:rsidTr="008F44D3">
        <w:trPr>
          <w:jc w:val="center"/>
        </w:trPr>
        <w:tc>
          <w:tcPr>
            <w:tcW w:w="4876" w:type="dxa"/>
            <w:hideMark/>
          </w:tcPr>
          <w:p w14:paraId="7B0E9346" w14:textId="77777777" w:rsidR="009D6FE1" w:rsidRPr="00AB1CE8" w:rsidRDefault="009D6FE1" w:rsidP="008F44D3">
            <w:pPr>
              <w:pStyle w:val="Normal6a"/>
            </w:pPr>
            <w:r w:rsidRPr="00AB1CE8">
              <w:t>(12)</w:t>
            </w:r>
            <w:r w:rsidRPr="00AB1CE8">
              <w:tab/>
              <w:t>„izvanredne okolnosti koje se nisu mogle izbjeći” znači situacija izvan kontrole stranke koja se poziva na takvu situaciju i čije se posljedice nisu mogle izbjeći čak i da su poduzete sve razumne mjere;</w:t>
            </w:r>
          </w:p>
        </w:tc>
        <w:tc>
          <w:tcPr>
            <w:tcW w:w="4876" w:type="dxa"/>
            <w:hideMark/>
          </w:tcPr>
          <w:p w14:paraId="7934D006" w14:textId="77777777" w:rsidR="009D6FE1" w:rsidRPr="00AB1CE8" w:rsidRDefault="009D6FE1" w:rsidP="008F44D3">
            <w:pPr>
              <w:pStyle w:val="Normal6a"/>
              <w:rPr>
                <w:szCs w:val="24"/>
              </w:rPr>
            </w:pPr>
            <w:r w:rsidRPr="00AB1CE8">
              <w:t>(12)</w:t>
            </w:r>
            <w:r w:rsidRPr="00AB1CE8">
              <w:tab/>
              <w:t>„izvanredne okolnosti koje se nisu mogle izbjeći” znači situacija izvan kontrole stranke koja se poziva na takvu situaciju i čije se posljedice nisu mogle izbjeći čak i da su poduzete sve razumne mjere</w:t>
            </w:r>
            <w:r w:rsidRPr="00AB1CE8">
              <w:rPr>
                <w:b/>
                <w:i/>
              </w:rPr>
              <w:t>, među ostalim rat ili sukob, drugi ozbiljni sigurnosni problemi kao što su terorizam, značajni rizici za ljudsko zdravlje poput izbijanja teške bolesti na odredištu putovanja, ili prirodne katastrofe poput poplava i potresa ili vremenski uvjeti zbog kojih nije moguće sigurno putovati na odredište dogovoreno u ugovoru o putovanju u paket-aranžmanu</w:t>
            </w:r>
            <w:r w:rsidRPr="00AB1CE8">
              <w:t>;</w:t>
            </w:r>
          </w:p>
        </w:tc>
      </w:tr>
    </w:tbl>
    <w:p w14:paraId="5661EA36" w14:textId="77777777" w:rsidR="009D6FE1" w:rsidRPr="00AB1CE8" w:rsidRDefault="009D6FE1" w:rsidP="009D6FE1"/>
    <w:p w14:paraId="0562FAF4" w14:textId="77777777" w:rsidR="009D6FE1" w:rsidRPr="00AB1CE8" w:rsidRDefault="009D6FE1" w:rsidP="009D6FE1">
      <w:pPr>
        <w:pStyle w:val="AmNumberTabs"/>
        <w:keepNext/>
      </w:pPr>
      <w:r w:rsidRPr="00AB1CE8">
        <w:t>Amandman</w:t>
      </w:r>
      <w:r w:rsidRPr="00AB1CE8">
        <w:tab/>
      </w:r>
      <w:r w:rsidRPr="00AB1CE8">
        <w:tab/>
        <w:t>37</w:t>
      </w:r>
    </w:p>
    <w:p w14:paraId="4142143E" w14:textId="77777777" w:rsidR="009D6FE1" w:rsidRPr="00AB1CE8" w:rsidRDefault="009D6FE1" w:rsidP="009D6FE1">
      <w:pPr>
        <w:pStyle w:val="NormalBold12b"/>
        <w:keepNext/>
      </w:pPr>
      <w:r w:rsidRPr="00AB1CE8">
        <w:t>Prijedlog direktive</w:t>
      </w:r>
    </w:p>
    <w:p w14:paraId="1F0F71CE" w14:textId="77777777" w:rsidR="009D6FE1" w:rsidRPr="00AB1CE8" w:rsidRDefault="009D6FE1" w:rsidP="009D6FE1">
      <w:pPr>
        <w:pStyle w:val="NormalBold"/>
        <w:keepNext/>
      </w:pPr>
      <w:r w:rsidRPr="00AB1CE8">
        <w:t xml:space="preserve">Članak 1. – stavak 1. – točka 4. – </w:t>
      </w:r>
      <w:proofErr w:type="spellStart"/>
      <w:r w:rsidRPr="00AB1CE8">
        <w:t>podtočka</w:t>
      </w:r>
      <w:proofErr w:type="spellEnd"/>
      <w:r w:rsidRPr="00AB1CE8">
        <w:t xml:space="preserve"> -a (nova)</w:t>
      </w:r>
    </w:p>
    <w:p w14:paraId="2E8DB92A" w14:textId="77777777" w:rsidR="009D6FE1" w:rsidRPr="00AB1CE8" w:rsidRDefault="009D6FE1" w:rsidP="009D6FE1">
      <w:pPr>
        <w:keepNext/>
      </w:pPr>
      <w:r w:rsidRPr="00AB1CE8">
        <w:t>Direktiva (EU) 2015/2302</w:t>
      </w:r>
    </w:p>
    <w:p w14:paraId="0E05451F" w14:textId="77777777" w:rsidR="009D6FE1" w:rsidRPr="00AB1CE8" w:rsidRDefault="009D6FE1" w:rsidP="009D6FE1">
      <w:r w:rsidRPr="00AB1CE8">
        <w:t xml:space="preserve">Članak 5. – stavak 1. – podstavak 1. – točka a – </w:t>
      </w:r>
      <w:proofErr w:type="spellStart"/>
      <w:r w:rsidRPr="00AB1CE8">
        <w:t>podtočka</w:t>
      </w:r>
      <w:proofErr w:type="spellEnd"/>
      <w:r w:rsidRPr="00AB1CE8">
        <w:t xml:space="preserve">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42FEE1D" w14:textId="77777777" w:rsidTr="008F44D3">
        <w:trPr>
          <w:jc w:val="center"/>
        </w:trPr>
        <w:tc>
          <w:tcPr>
            <w:tcW w:w="9752" w:type="dxa"/>
            <w:gridSpan w:val="2"/>
          </w:tcPr>
          <w:p w14:paraId="7B3966F6" w14:textId="77777777" w:rsidR="009D6FE1" w:rsidRPr="00AB1CE8" w:rsidRDefault="009D6FE1" w:rsidP="008F44D3">
            <w:pPr>
              <w:keepNext/>
            </w:pPr>
          </w:p>
        </w:tc>
      </w:tr>
      <w:tr w:rsidR="009D6FE1" w:rsidRPr="00AB1CE8" w14:paraId="1AE5F63D" w14:textId="77777777" w:rsidTr="008F44D3">
        <w:trPr>
          <w:jc w:val="center"/>
        </w:trPr>
        <w:tc>
          <w:tcPr>
            <w:tcW w:w="4876" w:type="dxa"/>
            <w:hideMark/>
          </w:tcPr>
          <w:p w14:paraId="1DCECD64" w14:textId="77777777" w:rsidR="009D6FE1" w:rsidRPr="00AB1CE8" w:rsidRDefault="009D6FE1" w:rsidP="008F44D3">
            <w:pPr>
              <w:pStyle w:val="AmColumnHeading"/>
              <w:keepNext/>
            </w:pPr>
            <w:r w:rsidRPr="00AB1CE8">
              <w:t>Tekst na snazi</w:t>
            </w:r>
          </w:p>
        </w:tc>
        <w:tc>
          <w:tcPr>
            <w:tcW w:w="4876" w:type="dxa"/>
            <w:hideMark/>
          </w:tcPr>
          <w:p w14:paraId="21AA3CA9" w14:textId="77777777" w:rsidR="009D6FE1" w:rsidRPr="00AB1CE8" w:rsidRDefault="009D6FE1" w:rsidP="008F44D3">
            <w:pPr>
              <w:pStyle w:val="AmColumnHeading"/>
              <w:keepNext/>
            </w:pPr>
            <w:r w:rsidRPr="00AB1CE8">
              <w:t>Izmjena</w:t>
            </w:r>
          </w:p>
        </w:tc>
      </w:tr>
      <w:tr w:rsidR="009D6FE1" w:rsidRPr="00AB1CE8" w14:paraId="3FE971AA" w14:textId="77777777" w:rsidTr="008F44D3">
        <w:trPr>
          <w:jc w:val="center"/>
        </w:trPr>
        <w:tc>
          <w:tcPr>
            <w:tcW w:w="4876" w:type="dxa"/>
          </w:tcPr>
          <w:p w14:paraId="032449A5" w14:textId="77777777" w:rsidR="009D6FE1" w:rsidRPr="00AB1CE8" w:rsidRDefault="009D6FE1" w:rsidP="008F44D3">
            <w:pPr>
              <w:pStyle w:val="Normal6a"/>
            </w:pPr>
          </w:p>
        </w:tc>
        <w:tc>
          <w:tcPr>
            <w:tcW w:w="4876" w:type="dxa"/>
            <w:hideMark/>
          </w:tcPr>
          <w:p w14:paraId="2229FD5C" w14:textId="77777777" w:rsidR="009D6FE1" w:rsidRPr="00AB1CE8" w:rsidRDefault="009D6FE1" w:rsidP="008F44D3">
            <w:pPr>
              <w:pStyle w:val="Normal6a"/>
              <w:rPr>
                <w:b/>
                <w:i/>
                <w:szCs w:val="24"/>
              </w:rPr>
            </w:pPr>
            <w:r w:rsidRPr="00AB1CE8">
              <w:rPr>
                <w:b/>
                <w:i/>
              </w:rPr>
              <w:t>(-a)</w:t>
            </w:r>
            <w:r w:rsidRPr="00AB1CE8">
              <w:rPr>
                <w:b/>
                <w:i/>
              </w:rPr>
              <w:tab/>
              <w:t xml:space="preserve">u točki (a) </w:t>
            </w:r>
            <w:proofErr w:type="spellStart"/>
            <w:r w:rsidRPr="00AB1CE8">
              <w:rPr>
                <w:b/>
                <w:i/>
              </w:rPr>
              <w:t>podtočka</w:t>
            </w:r>
            <w:proofErr w:type="spellEnd"/>
            <w:r w:rsidRPr="00AB1CE8">
              <w:rPr>
                <w:b/>
                <w:i/>
              </w:rPr>
              <w:t xml:space="preserve"> viii. zamjenjuje se sljedećim:</w:t>
            </w:r>
          </w:p>
        </w:tc>
      </w:tr>
      <w:tr w:rsidR="009D6FE1" w:rsidRPr="00AB1CE8" w14:paraId="7628156F" w14:textId="77777777" w:rsidTr="008F44D3">
        <w:trPr>
          <w:jc w:val="center"/>
        </w:trPr>
        <w:tc>
          <w:tcPr>
            <w:tcW w:w="4876" w:type="dxa"/>
            <w:hideMark/>
          </w:tcPr>
          <w:p w14:paraId="79BA5CEC" w14:textId="77777777" w:rsidR="009D6FE1" w:rsidRPr="00AB1CE8" w:rsidRDefault="009D6FE1" w:rsidP="008F44D3">
            <w:pPr>
              <w:pStyle w:val="Normal6a"/>
            </w:pPr>
            <w:r w:rsidRPr="00AB1CE8">
              <w:t>viii.</w:t>
            </w:r>
            <w:r w:rsidRPr="00AB1CE8">
              <w:tab/>
              <w:t>jesu li putovanje ili odmor općenito prikladni za osobe sa smanjenom pokretljivošću te na zahtjev putnika precizne informacije o prikladnosti putovanja ili odmora uzimajući u obzir potrebe putnika;</w:t>
            </w:r>
          </w:p>
        </w:tc>
        <w:tc>
          <w:tcPr>
            <w:tcW w:w="4876" w:type="dxa"/>
            <w:hideMark/>
          </w:tcPr>
          <w:p w14:paraId="7D8BC596" w14:textId="77777777" w:rsidR="009D6FE1" w:rsidRPr="00AB1CE8" w:rsidRDefault="009D6FE1" w:rsidP="008F44D3">
            <w:pPr>
              <w:pStyle w:val="Normal6a"/>
              <w:rPr>
                <w:szCs w:val="24"/>
              </w:rPr>
            </w:pPr>
            <w:r w:rsidRPr="00AB1CE8">
              <w:rPr>
                <w:b/>
                <w:i/>
              </w:rPr>
              <w:t>„</w:t>
            </w:r>
            <w:r w:rsidRPr="00AB1CE8">
              <w:t>viii.</w:t>
            </w:r>
            <w:r w:rsidRPr="00AB1CE8">
              <w:tab/>
              <w:t xml:space="preserve">jesu li putovanje ili odmor općenito prikladni za osobe </w:t>
            </w:r>
            <w:r w:rsidRPr="00AB1CE8">
              <w:rPr>
                <w:b/>
                <w:i/>
              </w:rPr>
              <w:t xml:space="preserve">s invaliditetom i </w:t>
            </w:r>
            <w:r w:rsidRPr="00AB1CE8">
              <w:t xml:space="preserve">sa smanjenom pokretljivošću te na zahtjev putnika precizne informacije o </w:t>
            </w:r>
            <w:r w:rsidRPr="00AB1CE8">
              <w:rPr>
                <w:b/>
                <w:i/>
              </w:rPr>
              <w:t xml:space="preserve">pristupačnosti i </w:t>
            </w:r>
            <w:r w:rsidRPr="00AB1CE8">
              <w:t>prikladnosti putovanja ili odmora uzimajući u obzir potrebe putnika;</w:t>
            </w:r>
            <w:r w:rsidRPr="00AB1CE8">
              <w:rPr>
                <w:b/>
                <w:i/>
              </w:rPr>
              <w:t>”</w:t>
            </w:r>
          </w:p>
        </w:tc>
      </w:tr>
    </w:tbl>
    <w:p w14:paraId="7ACB2C98" w14:textId="77777777" w:rsidR="009D6FE1" w:rsidRPr="00AB1CE8" w:rsidRDefault="009D6FE1" w:rsidP="009D6FE1"/>
    <w:p w14:paraId="5F7ACB5D" w14:textId="77777777" w:rsidR="009D6FE1" w:rsidRPr="00AB1CE8" w:rsidRDefault="009D6FE1" w:rsidP="009D6FE1">
      <w:pPr>
        <w:pStyle w:val="AmNumberTabs"/>
        <w:keepNext/>
      </w:pPr>
      <w:r w:rsidRPr="00AB1CE8">
        <w:lastRenderedPageBreak/>
        <w:t>Amandman</w:t>
      </w:r>
      <w:r w:rsidRPr="00AB1CE8">
        <w:tab/>
      </w:r>
      <w:r w:rsidRPr="00AB1CE8">
        <w:tab/>
        <w:t>38</w:t>
      </w:r>
    </w:p>
    <w:p w14:paraId="04D88A47" w14:textId="77777777" w:rsidR="009D6FE1" w:rsidRPr="00AB1CE8" w:rsidRDefault="009D6FE1" w:rsidP="009D6FE1">
      <w:pPr>
        <w:pStyle w:val="NormalBold12b"/>
        <w:keepNext/>
      </w:pPr>
      <w:r w:rsidRPr="00AB1CE8">
        <w:t>Prijedlog direktive</w:t>
      </w:r>
    </w:p>
    <w:p w14:paraId="023D70F5" w14:textId="77777777" w:rsidR="009D6FE1" w:rsidRPr="00AB1CE8" w:rsidRDefault="009D6FE1" w:rsidP="009D6FE1">
      <w:pPr>
        <w:pStyle w:val="NormalBold"/>
        <w:keepNext/>
      </w:pPr>
      <w:r w:rsidRPr="00AB1CE8">
        <w:t xml:space="preserve">Članak 1. – stavak 1. – točka 4. – </w:t>
      </w:r>
      <w:proofErr w:type="spellStart"/>
      <w:r w:rsidRPr="00AB1CE8">
        <w:t>podtočka</w:t>
      </w:r>
      <w:proofErr w:type="spellEnd"/>
      <w:r w:rsidRPr="00AB1CE8">
        <w:t xml:space="preserve"> -</w:t>
      </w:r>
      <w:proofErr w:type="spellStart"/>
      <w:r w:rsidRPr="00AB1CE8">
        <w:t>aa</w:t>
      </w:r>
      <w:proofErr w:type="spellEnd"/>
      <w:r w:rsidRPr="00AB1CE8">
        <w:t xml:space="preserve"> (nova)</w:t>
      </w:r>
    </w:p>
    <w:p w14:paraId="0A230C19" w14:textId="77777777" w:rsidR="009D6FE1" w:rsidRPr="00AB1CE8" w:rsidRDefault="009D6FE1" w:rsidP="009D6FE1">
      <w:pPr>
        <w:keepNext/>
      </w:pPr>
      <w:r w:rsidRPr="00AB1CE8">
        <w:t>Direktiva (EU) 2015/2302</w:t>
      </w:r>
    </w:p>
    <w:p w14:paraId="7D93CB2F" w14:textId="77777777" w:rsidR="009D6FE1" w:rsidRPr="00AB1CE8" w:rsidRDefault="009D6FE1" w:rsidP="009D6FE1">
      <w:r w:rsidRPr="00AB1CE8">
        <w:t>Članak 5. – stavak 1. – podstavak 1. – točka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723CD82" w14:textId="77777777" w:rsidTr="008F44D3">
        <w:trPr>
          <w:jc w:val="center"/>
        </w:trPr>
        <w:tc>
          <w:tcPr>
            <w:tcW w:w="9752" w:type="dxa"/>
            <w:gridSpan w:val="2"/>
          </w:tcPr>
          <w:p w14:paraId="29E6D270" w14:textId="77777777" w:rsidR="009D6FE1" w:rsidRPr="00AB1CE8" w:rsidRDefault="009D6FE1" w:rsidP="008F44D3">
            <w:pPr>
              <w:keepNext/>
            </w:pPr>
          </w:p>
        </w:tc>
      </w:tr>
      <w:tr w:rsidR="009D6FE1" w:rsidRPr="00AB1CE8" w14:paraId="4C859E4B" w14:textId="77777777" w:rsidTr="008F44D3">
        <w:trPr>
          <w:jc w:val="center"/>
        </w:trPr>
        <w:tc>
          <w:tcPr>
            <w:tcW w:w="4876" w:type="dxa"/>
            <w:hideMark/>
          </w:tcPr>
          <w:p w14:paraId="538FBE41" w14:textId="77777777" w:rsidR="009D6FE1" w:rsidRPr="00AB1CE8" w:rsidRDefault="009D6FE1" w:rsidP="008F44D3">
            <w:pPr>
              <w:pStyle w:val="AmColumnHeading"/>
              <w:keepNext/>
            </w:pPr>
            <w:r w:rsidRPr="00AB1CE8">
              <w:t>Tekst na snazi</w:t>
            </w:r>
          </w:p>
        </w:tc>
        <w:tc>
          <w:tcPr>
            <w:tcW w:w="4876" w:type="dxa"/>
            <w:hideMark/>
          </w:tcPr>
          <w:p w14:paraId="4C82AF23" w14:textId="77777777" w:rsidR="009D6FE1" w:rsidRPr="00AB1CE8" w:rsidRDefault="009D6FE1" w:rsidP="008F44D3">
            <w:pPr>
              <w:pStyle w:val="AmColumnHeading"/>
              <w:keepNext/>
            </w:pPr>
            <w:r w:rsidRPr="00AB1CE8">
              <w:t>Izmjena</w:t>
            </w:r>
          </w:p>
        </w:tc>
      </w:tr>
      <w:tr w:rsidR="009D6FE1" w:rsidRPr="00AB1CE8" w14:paraId="0917117D" w14:textId="77777777" w:rsidTr="008F44D3">
        <w:trPr>
          <w:jc w:val="center"/>
        </w:trPr>
        <w:tc>
          <w:tcPr>
            <w:tcW w:w="4876" w:type="dxa"/>
          </w:tcPr>
          <w:p w14:paraId="3D166F26" w14:textId="77777777" w:rsidR="009D6FE1" w:rsidRPr="00AB1CE8" w:rsidRDefault="009D6FE1" w:rsidP="008F44D3">
            <w:pPr>
              <w:pStyle w:val="Normal6a"/>
            </w:pPr>
          </w:p>
        </w:tc>
        <w:tc>
          <w:tcPr>
            <w:tcW w:w="4876" w:type="dxa"/>
            <w:hideMark/>
          </w:tcPr>
          <w:p w14:paraId="20B2DEB9" w14:textId="77777777" w:rsidR="009D6FE1" w:rsidRPr="00AB1CE8" w:rsidRDefault="009D6FE1" w:rsidP="008F44D3">
            <w:pPr>
              <w:pStyle w:val="Normal6a"/>
              <w:rPr>
                <w:b/>
                <w:i/>
              </w:rPr>
            </w:pPr>
            <w:r w:rsidRPr="00AB1CE8">
              <w:rPr>
                <w:b/>
                <w:i/>
              </w:rPr>
              <w:t>(-</w:t>
            </w:r>
            <w:proofErr w:type="spellStart"/>
            <w:r w:rsidRPr="00AB1CE8">
              <w:rPr>
                <w:b/>
                <w:i/>
              </w:rPr>
              <w:t>aa</w:t>
            </w:r>
            <w:proofErr w:type="spellEnd"/>
            <w:r w:rsidRPr="00AB1CE8">
              <w:rPr>
                <w:b/>
                <w:i/>
              </w:rPr>
              <w:t>)</w:t>
            </w:r>
            <w:r w:rsidRPr="00AB1CE8">
              <w:rPr>
                <w:b/>
                <w:i/>
              </w:rPr>
              <w:tab/>
              <w:t>točka (b) zamjenjuje se sljedećim:</w:t>
            </w:r>
          </w:p>
        </w:tc>
      </w:tr>
      <w:tr w:rsidR="009D6FE1" w:rsidRPr="00AB1CE8" w14:paraId="6FB14DC5" w14:textId="77777777" w:rsidTr="008F44D3">
        <w:trPr>
          <w:jc w:val="center"/>
        </w:trPr>
        <w:tc>
          <w:tcPr>
            <w:tcW w:w="4876" w:type="dxa"/>
            <w:hideMark/>
          </w:tcPr>
          <w:p w14:paraId="55069750" w14:textId="77777777" w:rsidR="009D6FE1" w:rsidRPr="00AB1CE8" w:rsidRDefault="009D6FE1" w:rsidP="008F44D3">
            <w:pPr>
              <w:pStyle w:val="Normal6a"/>
            </w:pPr>
            <w:r w:rsidRPr="00AB1CE8">
              <w:t>(b)</w:t>
            </w:r>
            <w:r w:rsidRPr="00AB1CE8">
              <w:tab/>
              <w:t>tvrtka i geografska adresa organizatora te, prema potrebi, prodavatelja, kao i njihov telefonski broj i</w:t>
            </w:r>
            <w:r w:rsidRPr="00AB1CE8">
              <w:rPr>
                <w:b/>
                <w:i/>
              </w:rPr>
              <w:t>, prema potrebi,</w:t>
            </w:r>
            <w:r w:rsidRPr="00AB1CE8">
              <w:t xml:space="preserve"> adresa e-pošte;</w:t>
            </w:r>
          </w:p>
        </w:tc>
        <w:tc>
          <w:tcPr>
            <w:tcW w:w="4876" w:type="dxa"/>
            <w:hideMark/>
          </w:tcPr>
          <w:p w14:paraId="78E7CD06" w14:textId="2B6B8778" w:rsidR="009D6FE1" w:rsidRPr="00AB1CE8" w:rsidRDefault="009D6FE1" w:rsidP="008F44D3">
            <w:pPr>
              <w:pStyle w:val="Normal6a"/>
              <w:rPr>
                <w:szCs w:val="24"/>
              </w:rPr>
            </w:pPr>
            <w:r w:rsidRPr="00AB1CE8">
              <w:rPr>
                <w:b/>
                <w:i/>
              </w:rPr>
              <w:t>„</w:t>
            </w:r>
            <w:r w:rsidRPr="00AB1CE8">
              <w:t>(b)</w:t>
            </w:r>
            <w:r w:rsidRPr="00AB1CE8">
              <w:tab/>
              <w:t xml:space="preserve">tvrtka i geografska adresa organizatora te, prema potrebi, prodavatelja, kao i njihov </w:t>
            </w:r>
            <w:r w:rsidRPr="00AB1CE8">
              <w:rPr>
                <w:b/>
                <w:i/>
              </w:rPr>
              <w:t xml:space="preserve">besplatni </w:t>
            </w:r>
            <w:r w:rsidRPr="00AB1CE8">
              <w:t>telefonski broj i</w:t>
            </w:r>
            <w:r w:rsidRPr="00AB1CE8">
              <w:rPr>
                <w:b/>
                <w:i/>
              </w:rPr>
              <w:t xml:space="preserve"> funkcionalna</w:t>
            </w:r>
            <w:r w:rsidRPr="00AB1CE8">
              <w:t xml:space="preserve"> adresa e-pošte;</w:t>
            </w:r>
            <w:r w:rsidR="00F0409A" w:rsidRPr="00AB1CE8">
              <w:t>”</w:t>
            </w:r>
          </w:p>
        </w:tc>
      </w:tr>
    </w:tbl>
    <w:p w14:paraId="000182AB" w14:textId="77777777" w:rsidR="009D6FE1" w:rsidRPr="00AB1CE8" w:rsidRDefault="009D6FE1" w:rsidP="009D6FE1"/>
    <w:p w14:paraId="54FE9696" w14:textId="77777777" w:rsidR="009D6FE1" w:rsidRPr="00AB1CE8" w:rsidRDefault="009D6FE1" w:rsidP="009D6FE1">
      <w:pPr>
        <w:pStyle w:val="AMNumberTabs0"/>
        <w:keepNext/>
      </w:pPr>
      <w:r w:rsidRPr="00AB1CE8">
        <w:t>Amandman</w:t>
      </w:r>
      <w:r w:rsidRPr="00AB1CE8">
        <w:tab/>
      </w:r>
      <w:r w:rsidRPr="00AB1CE8">
        <w:tab/>
        <w:t>39</w:t>
      </w:r>
    </w:p>
    <w:p w14:paraId="45E3E8BC" w14:textId="77777777" w:rsidR="009D6FE1" w:rsidRPr="00AB1CE8" w:rsidRDefault="009D6FE1" w:rsidP="009D6FE1"/>
    <w:p w14:paraId="53645FBE" w14:textId="77777777" w:rsidR="009D6FE1" w:rsidRPr="00AB1CE8" w:rsidRDefault="009D6FE1" w:rsidP="009D6FE1">
      <w:pPr>
        <w:pStyle w:val="NormalBold"/>
        <w:keepNext/>
      </w:pPr>
      <w:r w:rsidRPr="00AB1CE8">
        <w:t>Prijedlog direktive</w:t>
      </w:r>
    </w:p>
    <w:p w14:paraId="4CB9E7FF" w14:textId="77777777" w:rsidR="009D6FE1" w:rsidRPr="00AB1CE8" w:rsidRDefault="009D6FE1" w:rsidP="009D6FE1">
      <w:pPr>
        <w:pStyle w:val="NormalBold"/>
      </w:pPr>
      <w:r w:rsidRPr="00AB1CE8">
        <w:t xml:space="preserve">Članak 1. – stavak 1. – točka 4. – </w:t>
      </w:r>
      <w:proofErr w:type="spellStart"/>
      <w:r w:rsidRPr="00AB1CE8">
        <w:t>podtočka</w:t>
      </w:r>
      <w:proofErr w:type="spellEnd"/>
      <w:r w:rsidRPr="00AB1CE8">
        <w:t xml:space="preserve"> a</w:t>
      </w:r>
    </w:p>
    <w:p w14:paraId="1305F1AA" w14:textId="77777777" w:rsidR="009D6FE1" w:rsidRPr="00AB1CE8" w:rsidRDefault="009D6FE1" w:rsidP="009D6FE1">
      <w:pPr>
        <w:keepNext/>
      </w:pPr>
      <w:r w:rsidRPr="00AB1CE8">
        <w:t>Direktiva (EU) 2015/2302</w:t>
      </w:r>
    </w:p>
    <w:p w14:paraId="6614B9EF" w14:textId="77777777" w:rsidR="009D6FE1" w:rsidRPr="00AB1CE8" w:rsidRDefault="009D6FE1" w:rsidP="009D6FE1">
      <w:r w:rsidRPr="00AB1CE8">
        <w:t>Članak 5. – stavak 1. – podstavak 1. – točka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F436A6C" w14:textId="77777777" w:rsidTr="008F44D3">
        <w:trPr>
          <w:jc w:val="center"/>
        </w:trPr>
        <w:tc>
          <w:tcPr>
            <w:tcW w:w="9752" w:type="dxa"/>
            <w:gridSpan w:val="2"/>
          </w:tcPr>
          <w:p w14:paraId="442DE1FC" w14:textId="77777777" w:rsidR="009D6FE1" w:rsidRPr="00AB1CE8" w:rsidRDefault="009D6FE1" w:rsidP="008F44D3">
            <w:pPr>
              <w:keepNext/>
            </w:pPr>
          </w:p>
        </w:tc>
      </w:tr>
      <w:tr w:rsidR="009D6FE1" w:rsidRPr="00AB1CE8" w14:paraId="467F62ED" w14:textId="77777777" w:rsidTr="008F44D3">
        <w:trPr>
          <w:jc w:val="center"/>
        </w:trPr>
        <w:tc>
          <w:tcPr>
            <w:tcW w:w="4876" w:type="dxa"/>
            <w:hideMark/>
          </w:tcPr>
          <w:p w14:paraId="48567DF6" w14:textId="77777777" w:rsidR="009D6FE1" w:rsidRPr="00AB1CE8" w:rsidRDefault="009D6FE1" w:rsidP="008F44D3">
            <w:pPr>
              <w:pStyle w:val="ColumnHeading"/>
              <w:keepNext/>
            </w:pPr>
            <w:r w:rsidRPr="00AB1CE8">
              <w:t>Tekst koji je predložila Komisija</w:t>
            </w:r>
          </w:p>
        </w:tc>
        <w:tc>
          <w:tcPr>
            <w:tcW w:w="4876" w:type="dxa"/>
            <w:hideMark/>
          </w:tcPr>
          <w:p w14:paraId="392B2035" w14:textId="77777777" w:rsidR="009D6FE1" w:rsidRPr="00AB1CE8" w:rsidRDefault="009D6FE1" w:rsidP="008F44D3">
            <w:pPr>
              <w:pStyle w:val="ColumnHeading"/>
              <w:keepNext/>
            </w:pPr>
            <w:r w:rsidRPr="00AB1CE8">
              <w:t>Izmjena</w:t>
            </w:r>
          </w:p>
        </w:tc>
      </w:tr>
      <w:tr w:rsidR="009D6FE1" w:rsidRPr="00AB1CE8" w14:paraId="3F9EECF8" w14:textId="77777777" w:rsidTr="008F44D3">
        <w:trPr>
          <w:jc w:val="center"/>
        </w:trPr>
        <w:tc>
          <w:tcPr>
            <w:tcW w:w="4876" w:type="dxa"/>
            <w:hideMark/>
          </w:tcPr>
          <w:p w14:paraId="2002F77D" w14:textId="77777777" w:rsidR="009D6FE1" w:rsidRPr="00AB1CE8" w:rsidRDefault="009D6FE1" w:rsidP="008F44D3">
            <w:pPr>
              <w:pStyle w:val="Normal6"/>
            </w:pPr>
            <w:r w:rsidRPr="00AB1CE8">
              <w:t>(d)</w:t>
            </w:r>
            <w:r w:rsidRPr="00AB1CE8">
              <w:tab/>
              <w:t xml:space="preserve">načine plaćanja, uključujući bilo koji iznos ili postotak cijene koje treba platiti kao predujam te raspored plaćanja preostalog iznosa, </w:t>
            </w:r>
            <w:r w:rsidRPr="00AB1CE8">
              <w:rPr>
                <w:b/>
                <w:i/>
              </w:rPr>
              <w:t xml:space="preserve">u skladu s člankom 5.a, </w:t>
            </w:r>
            <w:r w:rsidRPr="00AB1CE8">
              <w:t>ili financijska jamstava koja putnik treba platiti ili osigurati;”</w:t>
            </w:r>
            <w:r w:rsidRPr="00AB1CE8">
              <w:rPr>
                <w:b/>
                <w:i/>
              </w:rPr>
              <w:t>;</w:t>
            </w:r>
          </w:p>
        </w:tc>
        <w:tc>
          <w:tcPr>
            <w:tcW w:w="4876" w:type="dxa"/>
            <w:hideMark/>
          </w:tcPr>
          <w:p w14:paraId="2CDD44A3" w14:textId="77777777" w:rsidR="009D6FE1" w:rsidRPr="00AB1CE8" w:rsidRDefault="009D6FE1" w:rsidP="008F44D3">
            <w:pPr>
              <w:pStyle w:val="Normal6"/>
              <w:rPr>
                <w:szCs w:val="24"/>
              </w:rPr>
            </w:pPr>
            <w:r w:rsidRPr="00AB1CE8">
              <w:rPr>
                <w:b/>
                <w:i/>
              </w:rPr>
              <w:t>„</w:t>
            </w:r>
            <w:r w:rsidRPr="00AB1CE8">
              <w:t>(d)</w:t>
            </w:r>
            <w:r w:rsidRPr="00AB1CE8">
              <w:tab/>
              <w:t xml:space="preserve">načine plaćanja, uključujući </w:t>
            </w:r>
            <w:r w:rsidRPr="00AB1CE8">
              <w:rPr>
                <w:b/>
                <w:i/>
              </w:rPr>
              <w:t xml:space="preserve">u obliku bodova ili bilo kojeg drugog sustava nagrada i </w:t>
            </w:r>
            <w:r w:rsidRPr="00AB1CE8">
              <w:t>bilo koji iznos ili postotak cijene koje treba platiti kao predujam te raspored plaćanja preostalog iznosa, ili financijska jamstava koja putnik treba platiti ili osigurati;”</w:t>
            </w:r>
          </w:p>
        </w:tc>
      </w:tr>
    </w:tbl>
    <w:p w14:paraId="4EF5B212" w14:textId="77777777" w:rsidR="009D6FE1" w:rsidRPr="00AB1CE8" w:rsidRDefault="009D6FE1" w:rsidP="009D6FE1"/>
    <w:p w14:paraId="42BD3D6C" w14:textId="77777777" w:rsidR="009D6FE1" w:rsidRPr="00AB1CE8" w:rsidRDefault="009D6FE1" w:rsidP="009D6FE1">
      <w:pPr>
        <w:pStyle w:val="AmNumberTabs"/>
        <w:keepNext/>
      </w:pPr>
      <w:r w:rsidRPr="00AB1CE8">
        <w:t>Amandman</w:t>
      </w:r>
      <w:r w:rsidRPr="00AB1CE8">
        <w:tab/>
      </w:r>
      <w:r w:rsidRPr="00AB1CE8">
        <w:tab/>
        <w:t>40</w:t>
      </w:r>
    </w:p>
    <w:p w14:paraId="70EA2CC0" w14:textId="77777777" w:rsidR="009D6FE1" w:rsidRPr="00AB1CE8" w:rsidRDefault="009D6FE1" w:rsidP="009D6FE1">
      <w:pPr>
        <w:pStyle w:val="NormalBold12b"/>
        <w:keepNext/>
      </w:pPr>
      <w:r w:rsidRPr="00AB1CE8">
        <w:t>Prijedlog direktive</w:t>
      </w:r>
    </w:p>
    <w:p w14:paraId="62C3BDC1" w14:textId="77777777" w:rsidR="009D6FE1" w:rsidRPr="00AB1CE8" w:rsidRDefault="009D6FE1" w:rsidP="009D6FE1">
      <w:pPr>
        <w:pStyle w:val="NormalBold"/>
        <w:keepNext/>
      </w:pPr>
      <w:r w:rsidRPr="00AB1CE8">
        <w:t xml:space="preserve">Članak 1. – stavak 1. – točka 4. – </w:t>
      </w:r>
      <w:proofErr w:type="spellStart"/>
      <w:r w:rsidRPr="00AB1CE8">
        <w:t>podtočka</w:t>
      </w:r>
      <w:proofErr w:type="spellEnd"/>
      <w:r w:rsidRPr="00AB1CE8">
        <w:t xml:space="preserve"> </w:t>
      </w:r>
      <w:proofErr w:type="spellStart"/>
      <w:r w:rsidRPr="00AB1CE8">
        <w:t>aa</w:t>
      </w:r>
      <w:proofErr w:type="spellEnd"/>
      <w:r w:rsidRPr="00AB1CE8">
        <w:t xml:space="preserve"> (nova)</w:t>
      </w:r>
    </w:p>
    <w:p w14:paraId="0A5386A2" w14:textId="77777777" w:rsidR="009D6FE1" w:rsidRPr="00AB1CE8" w:rsidRDefault="009D6FE1" w:rsidP="009D6FE1">
      <w:pPr>
        <w:keepNext/>
      </w:pPr>
      <w:r w:rsidRPr="00AB1CE8">
        <w:t>Direktiva (EU) 2015/2302</w:t>
      </w:r>
    </w:p>
    <w:p w14:paraId="4160AF72" w14:textId="77777777" w:rsidR="009D6FE1" w:rsidRPr="00AB1CE8" w:rsidRDefault="009D6FE1" w:rsidP="009D6FE1">
      <w:r w:rsidRPr="00AB1CE8">
        <w:t>Članak 5. – stavak 1. – podstavak 1. – točka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DCC0671" w14:textId="77777777" w:rsidTr="008F44D3">
        <w:trPr>
          <w:jc w:val="center"/>
        </w:trPr>
        <w:tc>
          <w:tcPr>
            <w:tcW w:w="9752" w:type="dxa"/>
            <w:gridSpan w:val="2"/>
          </w:tcPr>
          <w:p w14:paraId="353783E7" w14:textId="77777777" w:rsidR="009D6FE1" w:rsidRPr="00AB1CE8" w:rsidRDefault="009D6FE1" w:rsidP="008F44D3">
            <w:pPr>
              <w:keepNext/>
            </w:pPr>
          </w:p>
        </w:tc>
      </w:tr>
      <w:tr w:rsidR="009D6FE1" w:rsidRPr="00AB1CE8" w14:paraId="7A804EE1" w14:textId="77777777" w:rsidTr="008F44D3">
        <w:trPr>
          <w:jc w:val="center"/>
        </w:trPr>
        <w:tc>
          <w:tcPr>
            <w:tcW w:w="4876" w:type="dxa"/>
            <w:hideMark/>
          </w:tcPr>
          <w:p w14:paraId="071FE882" w14:textId="77777777" w:rsidR="009D6FE1" w:rsidRPr="00AB1CE8" w:rsidRDefault="009D6FE1" w:rsidP="008F44D3">
            <w:pPr>
              <w:pStyle w:val="AmColumnHeading"/>
              <w:keepNext/>
            </w:pPr>
            <w:r w:rsidRPr="00AB1CE8">
              <w:t>Tekst na snazi</w:t>
            </w:r>
          </w:p>
        </w:tc>
        <w:tc>
          <w:tcPr>
            <w:tcW w:w="4876" w:type="dxa"/>
            <w:hideMark/>
          </w:tcPr>
          <w:p w14:paraId="6E277354" w14:textId="77777777" w:rsidR="009D6FE1" w:rsidRPr="00AB1CE8" w:rsidRDefault="009D6FE1" w:rsidP="008F44D3">
            <w:pPr>
              <w:pStyle w:val="AmColumnHeading"/>
              <w:keepNext/>
            </w:pPr>
            <w:r w:rsidRPr="00AB1CE8">
              <w:t>Izmjena</w:t>
            </w:r>
          </w:p>
        </w:tc>
      </w:tr>
      <w:tr w:rsidR="009D6FE1" w:rsidRPr="00AB1CE8" w14:paraId="43D211CF" w14:textId="77777777" w:rsidTr="008F44D3">
        <w:trPr>
          <w:jc w:val="center"/>
        </w:trPr>
        <w:tc>
          <w:tcPr>
            <w:tcW w:w="4876" w:type="dxa"/>
          </w:tcPr>
          <w:p w14:paraId="275F0733" w14:textId="77777777" w:rsidR="009D6FE1" w:rsidRPr="00AB1CE8" w:rsidRDefault="009D6FE1" w:rsidP="008F44D3">
            <w:pPr>
              <w:pStyle w:val="Normal6a"/>
            </w:pPr>
          </w:p>
        </w:tc>
        <w:tc>
          <w:tcPr>
            <w:tcW w:w="4876" w:type="dxa"/>
            <w:hideMark/>
          </w:tcPr>
          <w:p w14:paraId="03A3F3F1" w14:textId="77777777" w:rsidR="009D6FE1" w:rsidRPr="00AB1CE8" w:rsidRDefault="009D6FE1" w:rsidP="008F44D3">
            <w:pPr>
              <w:pStyle w:val="Normal6a"/>
              <w:rPr>
                <w:b/>
                <w:i/>
              </w:rPr>
            </w:pPr>
            <w:r w:rsidRPr="00AB1CE8">
              <w:rPr>
                <w:b/>
                <w:i/>
              </w:rPr>
              <w:t>(</w:t>
            </w:r>
            <w:proofErr w:type="spellStart"/>
            <w:r w:rsidRPr="00AB1CE8">
              <w:rPr>
                <w:b/>
                <w:i/>
              </w:rPr>
              <w:t>aa</w:t>
            </w:r>
            <w:proofErr w:type="spellEnd"/>
            <w:r w:rsidRPr="00AB1CE8">
              <w:rPr>
                <w:b/>
                <w:i/>
              </w:rPr>
              <w:t>)</w:t>
            </w:r>
            <w:r w:rsidRPr="00AB1CE8">
              <w:rPr>
                <w:b/>
                <w:i/>
              </w:rPr>
              <w:tab/>
              <w:t>točka (f) zamjenjuje se sljedećim:</w:t>
            </w:r>
          </w:p>
        </w:tc>
      </w:tr>
      <w:tr w:rsidR="009D6FE1" w:rsidRPr="00AB1CE8" w14:paraId="5C142B0E" w14:textId="77777777" w:rsidTr="008F44D3">
        <w:trPr>
          <w:jc w:val="center"/>
        </w:trPr>
        <w:tc>
          <w:tcPr>
            <w:tcW w:w="4876" w:type="dxa"/>
            <w:hideMark/>
          </w:tcPr>
          <w:p w14:paraId="6D0200F2" w14:textId="77777777" w:rsidR="009D6FE1" w:rsidRPr="00AB1CE8" w:rsidRDefault="009D6FE1" w:rsidP="008F44D3">
            <w:pPr>
              <w:pStyle w:val="Normal6a"/>
            </w:pPr>
            <w:r w:rsidRPr="00AB1CE8">
              <w:t>(f)</w:t>
            </w:r>
            <w:r w:rsidRPr="00AB1CE8">
              <w:tab/>
              <w:t xml:space="preserve">opće informacije o uvjetima odredišne zemlje u vezi s putovnicama i vizama, uključujući približno trajanje razdoblja za pribavljanje viza te </w:t>
            </w:r>
            <w:r w:rsidRPr="00AB1CE8">
              <w:lastRenderedPageBreak/>
              <w:t>informacije o zdravstvenim formalnostima odredišne zemlje;</w:t>
            </w:r>
          </w:p>
        </w:tc>
        <w:tc>
          <w:tcPr>
            <w:tcW w:w="4876" w:type="dxa"/>
            <w:hideMark/>
          </w:tcPr>
          <w:p w14:paraId="00EB4073" w14:textId="77777777" w:rsidR="009D6FE1" w:rsidRPr="00AB1CE8" w:rsidRDefault="009D6FE1" w:rsidP="008F44D3">
            <w:pPr>
              <w:pStyle w:val="Normal6a"/>
              <w:rPr>
                <w:szCs w:val="24"/>
              </w:rPr>
            </w:pPr>
            <w:r w:rsidRPr="00AB1CE8">
              <w:rPr>
                <w:b/>
                <w:i/>
              </w:rPr>
              <w:lastRenderedPageBreak/>
              <w:t>„</w:t>
            </w:r>
            <w:r w:rsidRPr="00AB1CE8">
              <w:t>(f)</w:t>
            </w:r>
            <w:r w:rsidRPr="00AB1CE8">
              <w:tab/>
            </w:r>
            <w:r w:rsidRPr="00AB1CE8">
              <w:rPr>
                <w:b/>
                <w:bCs/>
                <w:i/>
                <w:iCs/>
              </w:rPr>
              <w:t xml:space="preserve">iscrpne </w:t>
            </w:r>
            <w:r w:rsidRPr="00AB1CE8">
              <w:t xml:space="preserve">opće informacije o uvjetima odredišne i tranzitne zemlje u vezi s putovnicama i vizama, uključujući približno trajanje razdoblja za pribavljanje </w:t>
            </w:r>
            <w:r w:rsidRPr="00AB1CE8">
              <w:lastRenderedPageBreak/>
              <w:t xml:space="preserve">viza te informacije o zdravstvenim formalnostima odredišne </w:t>
            </w:r>
            <w:r w:rsidRPr="00AB1CE8">
              <w:rPr>
                <w:b/>
                <w:bCs/>
                <w:i/>
                <w:iCs/>
              </w:rPr>
              <w:t xml:space="preserve">i tranzitne </w:t>
            </w:r>
            <w:r w:rsidRPr="00AB1CE8">
              <w:t>zemlje</w:t>
            </w:r>
            <w:r w:rsidRPr="00AB1CE8">
              <w:rPr>
                <w:b/>
                <w:bCs/>
                <w:i/>
                <w:iCs/>
              </w:rPr>
              <w:t xml:space="preserve"> te promjene koje su se dogodile između zaključenja ugovora i njegova izvršenja</w:t>
            </w:r>
            <w:r w:rsidRPr="00AB1CE8">
              <w:t>;</w:t>
            </w:r>
            <w:r w:rsidRPr="00AB1CE8">
              <w:rPr>
                <w:b/>
                <w:i/>
              </w:rPr>
              <w:t>”</w:t>
            </w:r>
          </w:p>
        </w:tc>
      </w:tr>
    </w:tbl>
    <w:p w14:paraId="0CC4A988" w14:textId="77777777" w:rsidR="009D6FE1" w:rsidRPr="00AB1CE8" w:rsidRDefault="009D6FE1" w:rsidP="009D6FE1"/>
    <w:p w14:paraId="6FA8857E" w14:textId="77777777" w:rsidR="009D6FE1" w:rsidRPr="00AB1CE8" w:rsidRDefault="009D6FE1" w:rsidP="009D6FE1">
      <w:pPr>
        <w:pStyle w:val="AmNumberTabs"/>
        <w:keepNext/>
      </w:pPr>
      <w:r w:rsidRPr="00AB1CE8">
        <w:t>Amandman</w:t>
      </w:r>
      <w:r w:rsidRPr="00AB1CE8">
        <w:tab/>
      </w:r>
      <w:r w:rsidRPr="00AB1CE8">
        <w:tab/>
        <w:t>41</w:t>
      </w:r>
    </w:p>
    <w:p w14:paraId="2F1630BB" w14:textId="77777777" w:rsidR="009D6FE1" w:rsidRPr="00AB1CE8" w:rsidRDefault="009D6FE1" w:rsidP="009D6FE1">
      <w:pPr>
        <w:pStyle w:val="NormalBold12b"/>
        <w:keepNext/>
      </w:pPr>
      <w:r w:rsidRPr="00AB1CE8">
        <w:t>Prijedlog direktive</w:t>
      </w:r>
    </w:p>
    <w:p w14:paraId="01583673" w14:textId="77777777" w:rsidR="009D6FE1" w:rsidRPr="00AB1CE8" w:rsidRDefault="009D6FE1" w:rsidP="009D6FE1">
      <w:pPr>
        <w:pStyle w:val="NormalBold"/>
        <w:keepNext/>
      </w:pPr>
      <w:r w:rsidRPr="00AB1CE8">
        <w:t xml:space="preserve">Članak 1. – stavak 1. – točka 4. – </w:t>
      </w:r>
      <w:proofErr w:type="spellStart"/>
      <w:r w:rsidRPr="00AB1CE8">
        <w:t>podtočka</w:t>
      </w:r>
      <w:proofErr w:type="spellEnd"/>
      <w:r w:rsidRPr="00AB1CE8">
        <w:t xml:space="preserve"> </w:t>
      </w:r>
      <w:proofErr w:type="spellStart"/>
      <w:r w:rsidRPr="00AB1CE8">
        <w:t>ba</w:t>
      </w:r>
      <w:proofErr w:type="spellEnd"/>
      <w:r w:rsidRPr="00AB1CE8">
        <w:t xml:space="preserve"> (nova)</w:t>
      </w:r>
    </w:p>
    <w:p w14:paraId="302D9C51" w14:textId="77777777" w:rsidR="009D6FE1" w:rsidRPr="00AB1CE8" w:rsidRDefault="009D6FE1" w:rsidP="009D6FE1">
      <w:pPr>
        <w:keepNext/>
      </w:pPr>
      <w:r w:rsidRPr="00AB1CE8">
        <w:t>Direktiva (EU) 2015/2302</w:t>
      </w:r>
    </w:p>
    <w:p w14:paraId="60D28E4A" w14:textId="77777777" w:rsidR="009D6FE1" w:rsidRPr="00AB1CE8" w:rsidRDefault="009D6FE1" w:rsidP="009D6FE1">
      <w:r w:rsidRPr="00AB1CE8">
        <w:t>Članak 5. – stavak 1. – podstavak 1. – točka ha (nova)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EA2FABC" w14:textId="77777777" w:rsidTr="008F44D3">
        <w:trPr>
          <w:jc w:val="center"/>
        </w:trPr>
        <w:tc>
          <w:tcPr>
            <w:tcW w:w="9752" w:type="dxa"/>
            <w:gridSpan w:val="2"/>
          </w:tcPr>
          <w:p w14:paraId="08A9A170" w14:textId="77777777" w:rsidR="009D6FE1" w:rsidRPr="00AB1CE8" w:rsidRDefault="009D6FE1" w:rsidP="008F44D3">
            <w:pPr>
              <w:keepNext/>
            </w:pPr>
          </w:p>
        </w:tc>
      </w:tr>
      <w:tr w:rsidR="009D6FE1" w:rsidRPr="00AB1CE8" w14:paraId="6CE85D9F" w14:textId="77777777" w:rsidTr="008F44D3">
        <w:trPr>
          <w:jc w:val="center"/>
        </w:trPr>
        <w:tc>
          <w:tcPr>
            <w:tcW w:w="4876" w:type="dxa"/>
            <w:hideMark/>
          </w:tcPr>
          <w:p w14:paraId="7D79EF36" w14:textId="77777777" w:rsidR="009D6FE1" w:rsidRPr="00AB1CE8" w:rsidRDefault="009D6FE1" w:rsidP="008F44D3">
            <w:pPr>
              <w:pStyle w:val="AmColumnHeading"/>
              <w:keepNext/>
            </w:pPr>
            <w:r w:rsidRPr="00AB1CE8">
              <w:t>Tekst koji je predložila Komisija</w:t>
            </w:r>
          </w:p>
        </w:tc>
        <w:tc>
          <w:tcPr>
            <w:tcW w:w="4876" w:type="dxa"/>
            <w:hideMark/>
          </w:tcPr>
          <w:p w14:paraId="49DAE0A1" w14:textId="77777777" w:rsidR="009D6FE1" w:rsidRPr="00AB1CE8" w:rsidRDefault="009D6FE1" w:rsidP="008F44D3">
            <w:pPr>
              <w:pStyle w:val="AmColumnHeading"/>
              <w:keepNext/>
            </w:pPr>
            <w:r w:rsidRPr="00AB1CE8">
              <w:t>Izmjena</w:t>
            </w:r>
          </w:p>
        </w:tc>
      </w:tr>
      <w:tr w:rsidR="009D6FE1" w:rsidRPr="00AB1CE8" w14:paraId="71A827E7" w14:textId="77777777" w:rsidTr="008F44D3">
        <w:trPr>
          <w:jc w:val="center"/>
        </w:trPr>
        <w:tc>
          <w:tcPr>
            <w:tcW w:w="4876" w:type="dxa"/>
          </w:tcPr>
          <w:p w14:paraId="295C9480" w14:textId="77777777" w:rsidR="009D6FE1" w:rsidRPr="00AB1CE8" w:rsidRDefault="009D6FE1" w:rsidP="008F44D3">
            <w:pPr>
              <w:pStyle w:val="Normal6a"/>
            </w:pPr>
          </w:p>
        </w:tc>
        <w:tc>
          <w:tcPr>
            <w:tcW w:w="4876" w:type="dxa"/>
            <w:hideMark/>
          </w:tcPr>
          <w:p w14:paraId="5FB9B02A" w14:textId="77777777" w:rsidR="009D6FE1" w:rsidRPr="00AB1CE8" w:rsidRDefault="009D6FE1" w:rsidP="008F44D3">
            <w:pPr>
              <w:pStyle w:val="Normal6a"/>
              <w:rPr>
                <w:b/>
                <w:i/>
                <w:szCs w:val="24"/>
              </w:rPr>
            </w:pPr>
            <w:r w:rsidRPr="00AB1CE8">
              <w:rPr>
                <w:b/>
                <w:i/>
              </w:rPr>
              <w:t>(</w:t>
            </w:r>
            <w:proofErr w:type="spellStart"/>
            <w:r w:rsidRPr="00AB1CE8">
              <w:rPr>
                <w:b/>
                <w:i/>
              </w:rPr>
              <w:t>ba</w:t>
            </w:r>
            <w:proofErr w:type="spellEnd"/>
            <w:r w:rsidRPr="00AB1CE8">
              <w:rPr>
                <w:b/>
                <w:i/>
              </w:rPr>
              <w:t>)</w:t>
            </w:r>
            <w:r w:rsidRPr="00AB1CE8">
              <w:rPr>
                <w:b/>
                <w:i/>
              </w:rPr>
              <w:tab/>
              <w:t>dodaje se sljedeća točka:</w:t>
            </w:r>
          </w:p>
        </w:tc>
      </w:tr>
      <w:tr w:rsidR="009D6FE1" w:rsidRPr="00AB1CE8" w14:paraId="2A61AFDB" w14:textId="77777777" w:rsidTr="008F44D3">
        <w:trPr>
          <w:jc w:val="center"/>
        </w:trPr>
        <w:tc>
          <w:tcPr>
            <w:tcW w:w="4876" w:type="dxa"/>
          </w:tcPr>
          <w:p w14:paraId="5B0FB14B" w14:textId="77777777" w:rsidR="009D6FE1" w:rsidRPr="00AB1CE8" w:rsidRDefault="009D6FE1" w:rsidP="008F44D3">
            <w:pPr>
              <w:pStyle w:val="Normal6a"/>
            </w:pPr>
          </w:p>
        </w:tc>
        <w:tc>
          <w:tcPr>
            <w:tcW w:w="4876" w:type="dxa"/>
            <w:hideMark/>
          </w:tcPr>
          <w:p w14:paraId="04116523" w14:textId="77777777" w:rsidR="009D6FE1" w:rsidRPr="00AB1CE8" w:rsidRDefault="009D6FE1" w:rsidP="008F44D3">
            <w:pPr>
              <w:pStyle w:val="Normal6a"/>
              <w:rPr>
                <w:b/>
                <w:i/>
                <w:szCs w:val="24"/>
              </w:rPr>
            </w:pPr>
            <w:r w:rsidRPr="00AB1CE8">
              <w:rPr>
                <w:b/>
                <w:i/>
              </w:rPr>
              <w:t>„(ha)</w:t>
            </w:r>
            <w:r w:rsidRPr="00AB1CE8">
              <w:rPr>
                <w:b/>
                <w:i/>
              </w:rPr>
              <w:tab/>
              <w:t>informacije o tome da putnik kupuje paket-aranžman i objašnjenje zaštite koja se pruža putnicima nakon sklapanja ugovora kako je predviđeno ovom Direktivom.”</w:t>
            </w:r>
          </w:p>
        </w:tc>
      </w:tr>
    </w:tbl>
    <w:p w14:paraId="00A42A9F" w14:textId="77777777" w:rsidR="009D6FE1" w:rsidRPr="00AB1CE8" w:rsidRDefault="009D6FE1" w:rsidP="009D6FE1"/>
    <w:p w14:paraId="3503C2DF" w14:textId="77777777" w:rsidR="009D6FE1" w:rsidRPr="00AB1CE8" w:rsidRDefault="009D6FE1" w:rsidP="009D6FE1">
      <w:pPr>
        <w:pStyle w:val="AmNumberTabs"/>
        <w:keepNext/>
      </w:pPr>
      <w:r w:rsidRPr="00AB1CE8">
        <w:t>Amandman</w:t>
      </w:r>
      <w:r w:rsidRPr="00AB1CE8">
        <w:tab/>
      </w:r>
      <w:r w:rsidRPr="00AB1CE8">
        <w:tab/>
        <w:t>42</w:t>
      </w:r>
    </w:p>
    <w:p w14:paraId="6C57A5D3" w14:textId="77777777" w:rsidR="009D6FE1" w:rsidRPr="00AB1CE8" w:rsidRDefault="009D6FE1" w:rsidP="009D6FE1">
      <w:pPr>
        <w:pStyle w:val="NormalBold12b"/>
        <w:keepNext/>
      </w:pPr>
      <w:r w:rsidRPr="00AB1CE8">
        <w:t>Prijedlog direktive</w:t>
      </w:r>
    </w:p>
    <w:p w14:paraId="7981798F" w14:textId="77777777" w:rsidR="009D6FE1" w:rsidRPr="00AB1CE8" w:rsidRDefault="009D6FE1" w:rsidP="009D6FE1">
      <w:pPr>
        <w:pStyle w:val="NormalBold"/>
        <w:keepNext/>
      </w:pPr>
      <w:r w:rsidRPr="00AB1CE8">
        <w:t>Članak 1. – stavak 1. – točka 4.a (nova)</w:t>
      </w:r>
    </w:p>
    <w:p w14:paraId="77216CBD" w14:textId="77777777" w:rsidR="009D6FE1" w:rsidRPr="00AB1CE8" w:rsidRDefault="009D6FE1" w:rsidP="009D6FE1">
      <w:pPr>
        <w:keepNext/>
      </w:pPr>
      <w:r w:rsidRPr="00AB1CE8">
        <w:t>Direktiva (EU) 2015/2302</w:t>
      </w:r>
    </w:p>
    <w:p w14:paraId="5855905C" w14:textId="77777777" w:rsidR="009D6FE1" w:rsidRPr="00AB1CE8" w:rsidRDefault="009D6FE1" w:rsidP="009D6FE1">
      <w:r w:rsidRPr="00AB1CE8">
        <w:t>Članak 5. – stavak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0E10713" w14:textId="77777777" w:rsidTr="008F44D3">
        <w:trPr>
          <w:jc w:val="center"/>
        </w:trPr>
        <w:tc>
          <w:tcPr>
            <w:tcW w:w="9752" w:type="dxa"/>
            <w:gridSpan w:val="2"/>
          </w:tcPr>
          <w:p w14:paraId="65900372" w14:textId="77777777" w:rsidR="009D6FE1" w:rsidRPr="00AB1CE8" w:rsidRDefault="009D6FE1" w:rsidP="008F44D3">
            <w:pPr>
              <w:keepNext/>
            </w:pPr>
          </w:p>
        </w:tc>
      </w:tr>
      <w:tr w:rsidR="009D6FE1" w:rsidRPr="00AB1CE8" w14:paraId="5F4F9519" w14:textId="77777777" w:rsidTr="008F44D3">
        <w:trPr>
          <w:jc w:val="center"/>
        </w:trPr>
        <w:tc>
          <w:tcPr>
            <w:tcW w:w="4876" w:type="dxa"/>
            <w:hideMark/>
          </w:tcPr>
          <w:p w14:paraId="33D95BDD" w14:textId="77777777" w:rsidR="009D6FE1" w:rsidRPr="00AB1CE8" w:rsidRDefault="009D6FE1" w:rsidP="008F44D3">
            <w:pPr>
              <w:pStyle w:val="AmColumnHeading"/>
              <w:keepNext/>
            </w:pPr>
            <w:r w:rsidRPr="00AB1CE8">
              <w:t>Tekst na snazi</w:t>
            </w:r>
          </w:p>
        </w:tc>
        <w:tc>
          <w:tcPr>
            <w:tcW w:w="4876" w:type="dxa"/>
            <w:hideMark/>
          </w:tcPr>
          <w:p w14:paraId="34A5FFB5" w14:textId="77777777" w:rsidR="009D6FE1" w:rsidRPr="00AB1CE8" w:rsidRDefault="009D6FE1" w:rsidP="008F44D3">
            <w:pPr>
              <w:pStyle w:val="AmColumnHeading"/>
              <w:keepNext/>
            </w:pPr>
            <w:r w:rsidRPr="00AB1CE8">
              <w:t>Izmjena</w:t>
            </w:r>
          </w:p>
        </w:tc>
      </w:tr>
      <w:tr w:rsidR="009D6FE1" w:rsidRPr="00AB1CE8" w14:paraId="4C8AB64B" w14:textId="77777777" w:rsidTr="008F44D3">
        <w:trPr>
          <w:jc w:val="center"/>
        </w:trPr>
        <w:tc>
          <w:tcPr>
            <w:tcW w:w="4876" w:type="dxa"/>
          </w:tcPr>
          <w:p w14:paraId="0B17D1D4" w14:textId="77777777" w:rsidR="009D6FE1" w:rsidRPr="00AB1CE8" w:rsidRDefault="009D6FE1" w:rsidP="008F44D3">
            <w:pPr>
              <w:pStyle w:val="Normal6a"/>
            </w:pPr>
          </w:p>
        </w:tc>
        <w:tc>
          <w:tcPr>
            <w:tcW w:w="4876" w:type="dxa"/>
          </w:tcPr>
          <w:p w14:paraId="2BD95B27" w14:textId="77777777" w:rsidR="009D6FE1" w:rsidRPr="00AB1CE8" w:rsidRDefault="009D6FE1" w:rsidP="008F44D3">
            <w:pPr>
              <w:pStyle w:val="Normal6a"/>
              <w:rPr>
                <w:b/>
                <w:i/>
                <w:szCs w:val="24"/>
              </w:rPr>
            </w:pPr>
            <w:r w:rsidRPr="00AB1CE8">
              <w:rPr>
                <w:b/>
                <w:i/>
              </w:rPr>
              <w:t>(4.a)</w:t>
            </w:r>
            <w:r w:rsidRPr="00AB1CE8">
              <w:rPr>
                <w:b/>
                <w:i/>
              </w:rPr>
              <w:tab/>
              <w:t>u članku 5. stavak 3. zamjenjuje se sljedećim:</w:t>
            </w:r>
          </w:p>
        </w:tc>
      </w:tr>
      <w:tr w:rsidR="009D6FE1" w:rsidRPr="00AB1CE8" w14:paraId="10B1C3A6" w14:textId="77777777" w:rsidTr="008F44D3">
        <w:trPr>
          <w:jc w:val="center"/>
        </w:trPr>
        <w:tc>
          <w:tcPr>
            <w:tcW w:w="4876" w:type="dxa"/>
            <w:hideMark/>
          </w:tcPr>
          <w:p w14:paraId="00802DE5" w14:textId="77777777" w:rsidR="009D6FE1" w:rsidRPr="00AB1CE8" w:rsidRDefault="009D6FE1" w:rsidP="008F44D3">
            <w:pPr>
              <w:pStyle w:val="Normal6a"/>
            </w:pPr>
            <w:r w:rsidRPr="00AB1CE8">
              <w:t>3.</w:t>
            </w:r>
            <w:r w:rsidRPr="00AB1CE8">
              <w:tab/>
              <w:t>Informacije iz stavaka 1. i 2. moraju se pružiti na jasan, razumljiv i lako uočljiv način. Kada se te informacije pružaju u pisanom obliku, one moraju biti čitljive.</w:t>
            </w:r>
          </w:p>
        </w:tc>
        <w:tc>
          <w:tcPr>
            <w:tcW w:w="4876" w:type="dxa"/>
            <w:hideMark/>
          </w:tcPr>
          <w:p w14:paraId="506D6B14" w14:textId="77777777" w:rsidR="009D6FE1" w:rsidRPr="00AB1CE8" w:rsidRDefault="009D6FE1" w:rsidP="008F44D3">
            <w:pPr>
              <w:pStyle w:val="Normal6a"/>
              <w:rPr>
                <w:szCs w:val="24"/>
              </w:rPr>
            </w:pPr>
            <w:r w:rsidRPr="00AB1CE8">
              <w:t>3.</w:t>
            </w:r>
            <w:r w:rsidRPr="00AB1CE8">
              <w:tab/>
              <w:t xml:space="preserve">Informacije iz stavaka 1. i 2. moraju se pružiti na jasan, razumljiv i lako uočljiv način </w:t>
            </w:r>
            <w:r w:rsidRPr="00AB1CE8">
              <w:rPr>
                <w:b/>
                <w:bCs/>
                <w:i/>
                <w:iCs/>
              </w:rPr>
              <w:t>te u pristupačnim formatima u skladu sa zahtjevima za pristupačnost utvrđenima u Prilogu I. Direktivi (EU) 2019/882</w:t>
            </w:r>
            <w:r w:rsidRPr="00AB1CE8">
              <w:t>. Kada se te informacije pružaju u pisanom obliku, one moraju biti čitljive.</w:t>
            </w:r>
          </w:p>
        </w:tc>
      </w:tr>
    </w:tbl>
    <w:p w14:paraId="0EAB6D08" w14:textId="77777777" w:rsidR="009D6FE1" w:rsidRPr="00AB1CE8" w:rsidRDefault="009D6FE1" w:rsidP="009D6FE1"/>
    <w:p w14:paraId="61828872" w14:textId="77777777" w:rsidR="009D6FE1" w:rsidRPr="00AB1CE8" w:rsidRDefault="009D6FE1" w:rsidP="009D6FE1">
      <w:pPr>
        <w:pStyle w:val="AMNumberTabs0"/>
        <w:keepNext/>
      </w:pPr>
      <w:r w:rsidRPr="00AB1CE8">
        <w:t>Amandman</w:t>
      </w:r>
      <w:r w:rsidRPr="00AB1CE8">
        <w:tab/>
      </w:r>
      <w:r w:rsidRPr="00AB1CE8">
        <w:tab/>
        <w:t>43</w:t>
      </w:r>
    </w:p>
    <w:p w14:paraId="67B9749F" w14:textId="77777777" w:rsidR="009D6FE1" w:rsidRPr="00AB1CE8" w:rsidRDefault="009D6FE1" w:rsidP="009D6FE1"/>
    <w:p w14:paraId="50BBF797" w14:textId="77777777" w:rsidR="009D6FE1" w:rsidRPr="00AB1CE8" w:rsidRDefault="009D6FE1" w:rsidP="009D6FE1">
      <w:pPr>
        <w:pStyle w:val="NormalBold"/>
        <w:keepNext/>
      </w:pPr>
      <w:r w:rsidRPr="00AB1CE8">
        <w:t>Prijedlog direktive</w:t>
      </w:r>
    </w:p>
    <w:p w14:paraId="5616310C" w14:textId="77777777" w:rsidR="009D6FE1" w:rsidRPr="00AB1CE8" w:rsidRDefault="009D6FE1" w:rsidP="009D6FE1">
      <w:pPr>
        <w:pStyle w:val="NormalBold"/>
      </w:pPr>
      <w:r w:rsidRPr="00AB1CE8">
        <w:t>Članak 1. – stavak 1. – točka 5.</w:t>
      </w:r>
    </w:p>
    <w:p w14:paraId="2C64875B" w14:textId="77777777" w:rsidR="009D6FE1" w:rsidRPr="00AB1CE8" w:rsidRDefault="009D6FE1" w:rsidP="009D6FE1">
      <w:pPr>
        <w:keepNext/>
      </w:pPr>
      <w:r w:rsidRPr="00AB1CE8">
        <w:t>Direktiva (EU) 2015/2302</w:t>
      </w:r>
    </w:p>
    <w:p w14:paraId="27A97A6A" w14:textId="77777777" w:rsidR="009D6FE1" w:rsidRPr="00AB1CE8" w:rsidRDefault="009D6FE1" w:rsidP="009D6FE1">
      <w:r w:rsidRPr="00AB1CE8">
        <w:t>Članak 5.a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7C5C9A23" w14:textId="77777777" w:rsidTr="008F44D3">
        <w:trPr>
          <w:jc w:val="center"/>
        </w:trPr>
        <w:tc>
          <w:tcPr>
            <w:tcW w:w="9752" w:type="dxa"/>
            <w:gridSpan w:val="2"/>
          </w:tcPr>
          <w:p w14:paraId="2BC9EB82" w14:textId="77777777" w:rsidR="009D6FE1" w:rsidRPr="00AB1CE8" w:rsidRDefault="009D6FE1" w:rsidP="008F44D3">
            <w:pPr>
              <w:keepNext/>
            </w:pPr>
          </w:p>
        </w:tc>
      </w:tr>
      <w:tr w:rsidR="009D6FE1" w:rsidRPr="00AB1CE8" w14:paraId="7188A1C6" w14:textId="77777777" w:rsidTr="008F44D3">
        <w:trPr>
          <w:jc w:val="center"/>
        </w:trPr>
        <w:tc>
          <w:tcPr>
            <w:tcW w:w="4876" w:type="dxa"/>
            <w:hideMark/>
          </w:tcPr>
          <w:p w14:paraId="07922E99" w14:textId="77777777" w:rsidR="009D6FE1" w:rsidRPr="00AB1CE8" w:rsidRDefault="009D6FE1" w:rsidP="008F44D3">
            <w:pPr>
              <w:pStyle w:val="ColumnHeading"/>
              <w:keepNext/>
            </w:pPr>
            <w:r w:rsidRPr="00AB1CE8">
              <w:t>Tekst koji je predložila Komisija</w:t>
            </w:r>
          </w:p>
        </w:tc>
        <w:tc>
          <w:tcPr>
            <w:tcW w:w="4876" w:type="dxa"/>
            <w:hideMark/>
          </w:tcPr>
          <w:p w14:paraId="0E125D0E" w14:textId="77777777" w:rsidR="009D6FE1" w:rsidRPr="00AB1CE8" w:rsidRDefault="009D6FE1" w:rsidP="008F44D3">
            <w:pPr>
              <w:pStyle w:val="ColumnHeading"/>
              <w:keepNext/>
            </w:pPr>
            <w:r w:rsidRPr="00AB1CE8">
              <w:t>Izmjena</w:t>
            </w:r>
          </w:p>
        </w:tc>
      </w:tr>
      <w:tr w:rsidR="009D6FE1" w:rsidRPr="00AB1CE8" w14:paraId="61FA9855" w14:textId="77777777" w:rsidTr="008F44D3">
        <w:trPr>
          <w:jc w:val="center"/>
        </w:trPr>
        <w:tc>
          <w:tcPr>
            <w:tcW w:w="4876" w:type="dxa"/>
          </w:tcPr>
          <w:p w14:paraId="21B311E8" w14:textId="77777777" w:rsidR="009D6FE1" w:rsidRPr="00AB1CE8" w:rsidRDefault="009D6FE1" w:rsidP="008F44D3">
            <w:pPr>
              <w:pStyle w:val="Normal6"/>
            </w:pPr>
            <w:r w:rsidRPr="00AB1CE8">
              <w:t xml:space="preserve">Članak 5.a </w:t>
            </w:r>
          </w:p>
        </w:tc>
        <w:tc>
          <w:tcPr>
            <w:tcW w:w="4876" w:type="dxa"/>
            <w:hideMark/>
          </w:tcPr>
          <w:p w14:paraId="6DC2B730" w14:textId="77777777" w:rsidR="009D6FE1" w:rsidRPr="00AB1CE8" w:rsidRDefault="009D6FE1" w:rsidP="008F44D3">
            <w:pPr>
              <w:pStyle w:val="Normal6"/>
            </w:pPr>
            <w:r w:rsidRPr="00AB1CE8">
              <w:t xml:space="preserve">Članak 5.a </w:t>
            </w:r>
          </w:p>
        </w:tc>
      </w:tr>
      <w:tr w:rsidR="009D6FE1" w:rsidRPr="00AB1CE8" w14:paraId="1455D3DB" w14:textId="77777777" w:rsidTr="008F44D3">
        <w:trPr>
          <w:jc w:val="center"/>
        </w:trPr>
        <w:tc>
          <w:tcPr>
            <w:tcW w:w="4876" w:type="dxa"/>
          </w:tcPr>
          <w:p w14:paraId="65B2E44C" w14:textId="77777777" w:rsidR="009D6FE1" w:rsidRPr="00AB1CE8" w:rsidRDefault="009D6FE1" w:rsidP="008F44D3">
            <w:pPr>
              <w:pStyle w:val="Normal6"/>
            </w:pPr>
            <w:r w:rsidRPr="00AB1CE8">
              <w:t>Plaćanja</w:t>
            </w:r>
          </w:p>
        </w:tc>
        <w:tc>
          <w:tcPr>
            <w:tcW w:w="4876" w:type="dxa"/>
          </w:tcPr>
          <w:p w14:paraId="1AED1546" w14:textId="77777777" w:rsidR="009D6FE1" w:rsidRPr="00AB1CE8" w:rsidRDefault="009D6FE1" w:rsidP="008F44D3">
            <w:pPr>
              <w:pStyle w:val="Normal6"/>
            </w:pPr>
            <w:r w:rsidRPr="00AB1CE8">
              <w:t>Plaćanja</w:t>
            </w:r>
          </w:p>
        </w:tc>
      </w:tr>
      <w:tr w:rsidR="009D6FE1" w:rsidRPr="00AB1CE8" w14:paraId="7FCFBA66" w14:textId="77777777" w:rsidTr="008F44D3">
        <w:trPr>
          <w:jc w:val="center"/>
        </w:trPr>
        <w:tc>
          <w:tcPr>
            <w:tcW w:w="4876" w:type="dxa"/>
            <w:hideMark/>
          </w:tcPr>
          <w:p w14:paraId="3BAD3F97" w14:textId="77777777" w:rsidR="009D6FE1" w:rsidRPr="00AB1CE8" w:rsidRDefault="009D6FE1" w:rsidP="008F44D3">
            <w:pPr>
              <w:pStyle w:val="Normal6"/>
            </w:pPr>
            <w:r w:rsidRPr="00AB1CE8">
              <w:t xml:space="preserve">Države članice </w:t>
            </w:r>
            <w:r w:rsidRPr="00AB1CE8">
              <w:rPr>
                <w:b/>
                <w:i/>
              </w:rPr>
              <w:t xml:space="preserve">osiguravaju da, osim kad je riječ o paket-aranžmanima kako su definirani u članku 3. točki 2. </w:t>
            </w:r>
            <w:proofErr w:type="spellStart"/>
            <w:r w:rsidRPr="00AB1CE8">
              <w:rPr>
                <w:b/>
                <w:i/>
              </w:rPr>
              <w:t>podtočki</w:t>
            </w:r>
            <w:proofErr w:type="spellEnd"/>
            <w:r w:rsidRPr="00AB1CE8">
              <w:rPr>
                <w:b/>
                <w:i/>
              </w:rPr>
              <w:t xml:space="preserve"> (b) </w:t>
            </w:r>
            <w:proofErr w:type="spellStart"/>
            <w:r w:rsidRPr="00AB1CE8">
              <w:rPr>
                <w:b/>
                <w:i/>
              </w:rPr>
              <w:t>podtočki</w:t>
            </w:r>
            <w:proofErr w:type="spellEnd"/>
            <w:r w:rsidRPr="00AB1CE8">
              <w:rPr>
                <w:b/>
                <w:i/>
              </w:rPr>
              <w:t> iv. i paket-aranžmanima rezerviranima manje od 28 dana prije početka paket-aranžmana, organizator ili, prema potrebi, prodavatelj ne zahtijevaju plaćanje predujma većeg od 25 % ukupne cijene paket-aranžmana ni plaćanje preostalog dijela ranije od 28 dana prije početka paket-aranžmana. Organizator ili, prema potrebi, prodavatelj može zatražiti veći predujam ako je to nužno za organizaciju i izvršenje paket-aranžmana.</w:t>
            </w:r>
            <w:r w:rsidRPr="00AB1CE8">
              <w:t xml:space="preserve"> </w:t>
            </w:r>
            <w:r w:rsidRPr="00AB1CE8">
              <w:rPr>
                <w:b/>
                <w:i/>
              </w:rPr>
              <w:t>Predujmovima se mogu pokriti plaćanja koja se unaprijed izvršavaju pružateljima usluga koje su uključene u paket-aranžman i troškovi organizatora ili, prema potrebi, prodavatelja, osobito u vezi s organizacijom i izvršenjem paket-aranžmana u dijelu u kojem te troškove treba pokriti u vrijeme rezerviranja.”</w:t>
            </w:r>
          </w:p>
        </w:tc>
        <w:tc>
          <w:tcPr>
            <w:tcW w:w="4876" w:type="dxa"/>
            <w:hideMark/>
          </w:tcPr>
          <w:p w14:paraId="006D6531" w14:textId="71342921" w:rsidR="009D6FE1" w:rsidRPr="00AB1CE8" w:rsidRDefault="009D6FE1" w:rsidP="008F44D3">
            <w:pPr>
              <w:pStyle w:val="Normal6"/>
              <w:rPr>
                <w:szCs w:val="24"/>
              </w:rPr>
            </w:pPr>
            <w:r w:rsidRPr="00AB1CE8">
              <w:t xml:space="preserve">Države članice mogu, u </w:t>
            </w:r>
            <w:r w:rsidRPr="00AB1CE8">
              <w:rPr>
                <w:b/>
                <w:i/>
              </w:rPr>
              <w:t>skladu</w:t>
            </w:r>
            <w:r w:rsidRPr="00AB1CE8">
              <w:t xml:space="preserve"> s </w:t>
            </w:r>
            <w:r w:rsidRPr="00AB1CE8">
              <w:rPr>
                <w:b/>
                <w:i/>
              </w:rPr>
              <w:t>nacionalnim odredbama, uvesti ograničenja za predujmove</w:t>
            </w:r>
            <w:r w:rsidRPr="00AB1CE8">
              <w:t>.</w:t>
            </w:r>
          </w:p>
        </w:tc>
      </w:tr>
    </w:tbl>
    <w:p w14:paraId="5F2EE4B3" w14:textId="77777777" w:rsidR="009D6FE1" w:rsidRPr="00AB1CE8" w:rsidRDefault="009D6FE1" w:rsidP="009D6FE1"/>
    <w:p w14:paraId="25087FF8" w14:textId="77777777" w:rsidR="009D6FE1" w:rsidRPr="00AB1CE8" w:rsidRDefault="009D6FE1" w:rsidP="009D6FE1">
      <w:pPr>
        <w:pStyle w:val="AmNumberTabs"/>
        <w:keepNext/>
      </w:pPr>
      <w:r w:rsidRPr="00AB1CE8">
        <w:t>Amandman</w:t>
      </w:r>
      <w:r w:rsidRPr="00AB1CE8">
        <w:tab/>
      </w:r>
      <w:r w:rsidRPr="00AB1CE8">
        <w:tab/>
        <w:t>44</w:t>
      </w:r>
    </w:p>
    <w:p w14:paraId="522217DF" w14:textId="77777777" w:rsidR="009D6FE1" w:rsidRPr="00AB1CE8" w:rsidRDefault="009D6FE1" w:rsidP="009D6FE1">
      <w:pPr>
        <w:pStyle w:val="NormalBold12b"/>
        <w:keepNext/>
      </w:pPr>
      <w:r w:rsidRPr="00AB1CE8">
        <w:t>Prijedlog direktive</w:t>
      </w:r>
    </w:p>
    <w:p w14:paraId="00FAAA7F" w14:textId="77777777" w:rsidR="009D6FE1" w:rsidRPr="00AB1CE8" w:rsidRDefault="009D6FE1" w:rsidP="009D6FE1">
      <w:pPr>
        <w:pStyle w:val="NormalBold"/>
        <w:keepNext/>
      </w:pPr>
      <w:r w:rsidRPr="00AB1CE8">
        <w:t xml:space="preserve">Članak 1. – stavak 1. – točka 6. – </w:t>
      </w:r>
      <w:proofErr w:type="spellStart"/>
      <w:r w:rsidRPr="00AB1CE8">
        <w:t>podtočka</w:t>
      </w:r>
      <w:proofErr w:type="spellEnd"/>
      <w:r w:rsidRPr="00AB1CE8">
        <w:t xml:space="preserve"> -a (nova)</w:t>
      </w:r>
    </w:p>
    <w:p w14:paraId="2B6B6D81" w14:textId="77777777" w:rsidR="009D6FE1" w:rsidRPr="00AB1CE8" w:rsidRDefault="009D6FE1" w:rsidP="009D6FE1">
      <w:pPr>
        <w:keepNext/>
      </w:pPr>
      <w:r w:rsidRPr="00AB1CE8">
        <w:t>Direktiva (EU) 2015/2302</w:t>
      </w:r>
    </w:p>
    <w:p w14:paraId="5354BD83" w14:textId="77777777" w:rsidR="009D6FE1" w:rsidRPr="00AB1CE8" w:rsidRDefault="009D6FE1" w:rsidP="009D6FE1">
      <w:r w:rsidRPr="00AB1CE8">
        <w:t>Članak 7. – stavak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A72382F" w14:textId="77777777" w:rsidTr="008F44D3">
        <w:trPr>
          <w:jc w:val="center"/>
        </w:trPr>
        <w:tc>
          <w:tcPr>
            <w:tcW w:w="9752" w:type="dxa"/>
            <w:gridSpan w:val="2"/>
          </w:tcPr>
          <w:p w14:paraId="74F73326" w14:textId="77777777" w:rsidR="009D6FE1" w:rsidRPr="00AB1CE8" w:rsidRDefault="009D6FE1" w:rsidP="008F44D3">
            <w:pPr>
              <w:keepNext/>
            </w:pPr>
          </w:p>
        </w:tc>
      </w:tr>
      <w:tr w:rsidR="009D6FE1" w:rsidRPr="00AB1CE8" w14:paraId="77507668" w14:textId="77777777" w:rsidTr="008F44D3">
        <w:trPr>
          <w:jc w:val="center"/>
        </w:trPr>
        <w:tc>
          <w:tcPr>
            <w:tcW w:w="4876" w:type="dxa"/>
            <w:hideMark/>
          </w:tcPr>
          <w:p w14:paraId="1AE234D3" w14:textId="77777777" w:rsidR="009D6FE1" w:rsidRPr="00AB1CE8" w:rsidRDefault="009D6FE1" w:rsidP="008F44D3">
            <w:pPr>
              <w:pStyle w:val="AmColumnHeading"/>
              <w:keepNext/>
            </w:pPr>
            <w:r w:rsidRPr="00AB1CE8">
              <w:t>Tekst na snazi</w:t>
            </w:r>
          </w:p>
        </w:tc>
        <w:tc>
          <w:tcPr>
            <w:tcW w:w="4876" w:type="dxa"/>
            <w:hideMark/>
          </w:tcPr>
          <w:p w14:paraId="73113CA5" w14:textId="77777777" w:rsidR="009D6FE1" w:rsidRPr="00AB1CE8" w:rsidRDefault="009D6FE1" w:rsidP="008F44D3">
            <w:pPr>
              <w:pStyle w:val="AmColumnHeading"/>
              <w:keepNext/>
            </w:pPr>
            <w:r w:rsidRPr="00AB1CE8">
              <w:t>Izmjena</w:t>
            </w:r>
          </w:p>
        </w:tc>
      </w:tr>
      <w:tr w:rsidR="009D6FE1" w:rsidRPr="00AB1CE8" w14:paraId="19BB4181" w14:textId="77777777" w:rsidTr="008F44D3">
        <w:trPr>
          <w:jc w:val="center"/>
        </w:trPr>
        <w:tc>
          <w:tcPr>
            <w:tcW w:w="4876" w:type="dxa"/>
          </w:tcPr>
          <w:p w14:paraId="64DB6658" w14:textId="77777777" w:rsidR="009D6FE1" w:rsidRPr="00AB1CE8" w:rsidRDefault="009D6FE1" w:rsidP="008F44D3">
            <w:pPr>
              <w:pStyle w:val="Normal6a"/>
            </w:pPr>
          </w:p>
        </w:tc>
        <w:tc>
          <w:tcPr>
            <w:tcW w:w="4876" w:type="dxa"/>
            <w:hideMark/>
          </w:tcPr>
          <w:p w14:paraId="4FF233D5" w14:textId="77777777" w:rsidR="009D6FE1" w:rsidRPr="00AB1CE8" w:rsidRDefault="009D6FE1" w:rsidP="008F44D3">
            <w:pPr>
              <w:pStyle w:val="Normal6a"/>
              <w:rPr>
                <w:b/>
                <w:i/>
              </w:rPr>
            </w:pPr>
            <w:r w:rsidRPr="00AB1CE8">
              <w:rPr>
                <w:b/>
                <w:i/>
              </w:rPr>
              <w:t>(-a)</w:t>
            </w:r>
            <w:r w:rsidRPr="00AB1CE8">
              <w:rPr>
                <w:b/>
                <w:i/>
              </w:rPr>
              <w:tab/>
              <w:t>stavak 1. zamjenjuje se sljedećim:</w:t>
            </w:r>
          </w:p>
        </w:tc>
      </w:tr>
      <w:tr w:rsidR="009D6FE1" w:rsidRPr="00AB1CE8" w14:paraId="44E8ABB3" w14:textId="77777777" w:rsidTr="008F44D3">
        <w:trPr>
          <w:jc w:val="center"/>
        </w:trPr>
        <w:tc>
          <w:tcPr>
            <w:tcW w:w="4876" w:type="dxa"/>
            <w:hideMark/>
          </w:tcPr>
          <w:p w14:paraId="3FCCC482" w14:textId="77777777" w:rsidR="009D6FE1" w:rsidRPr="00AB1CE8" w:rsidRDefault="009D6FE1" w:rsidP="008F44D3">
            <w:pPr>
              <w:pStyle w:val="Normal6a"/>
            </w:pPr>
            <w:r w:rsidRPr="00AB1CE8">
              <w:t>1.</w:t>
            </w:r>
            <w:r w:rsidRPr="00AB1CE8">
              <w:tab/>
              <w:t xml:space="preserve">Države članice osiguravaju da ugovori o putovanju u paket aranžmanu budu sastavljeni na jasnom i razumljivom jezikom te da budu čitljivi ako su u pisanom obliku. Pri sklapanju ugovora o putovanju u paket aranžmanu ili bez nepotrebnog odgađanja nakon njegova sklapanja, organizator ili prodavatelj putniku pružaju primjerak ugovora ili potvrdu o tom ugovoru na trajnom nosaču </w:t>
            </w:r>
            <w:r w:rsidRPr="00AB1CE8">
              <w:lastRenderedPageBreak/>
              <w:t>podataka. Putnik ima pravo zahtijevati primjerak u papirnatom obliku ako je ugovor o putovanju u paket aranžmanu sklopljen u istovremenoj fizičkoj prisutnosti stranaka.</w:t>
            </w:r>
          </w:p>
        </w:tc>
        <w:tc>
          <w:tcPr>
            <w:tcW w:w="4876" w:type="dxa"/>
            <w:hideMark/>
          </w:tcPr>
          <w:p w14:paraId="2D9B967B" w14:textId="2B8E9A5A" w:rsidR="009D6FE1" w:rsidRPr="00AB1CE8" w:rsidRDefault="009D6FE1" w:rsidP="008F44D3">
            <w:pPr>
              <w:pStyle w:val="Normal6a"/>
              <w:rPr>
                <w:szCs w:val="24"/>
              </w:rPr>
            </w:pPr>
            <w:r w:rsidRPr="00AB1CE8">
              <w:rPr>
                <w:b/>
                <w:i/>
              </w:rPr>
              <w:lastRenderedPageBreak/>
              <w:t>„</w:t>
            </w:r>
            <w:r w:rsidRPr="00AB1CE8">
              <w:t>1.</w:t>
            </w:r>
            <w:r w:rsidRPr="00AB1CE8">
              <w:tab/>
              <w:t>Države članice osiguravaju da ugovori o putovanju u paket aranžmanu budu sastavljeni</w:t>
            </w:r>
            <w:r w:rsidRPr="00AB1CE8">
              <w:rPr>
                <w:b/>
                <w:i/>
              </w:rPr>
              <w:t xml:space="preserve"> na pristupačnim formatima u skladu sa zahtjevima za pristupačnost utvrđenima u Prilogu I. Direktivi </w:t>
            </w:r>
            <w:r w:rsidR="00F0409A">
              <w:rPr>
                <w:b/>
                <w:i/>
              </w:rPr>
              <w:t xml:space="preserve"> (EU) </w:t>
            </w:r>
            <w:r w:rsidRPr="00AB1CE8">
              <w:rPr>
                <w:b/>
                <w:i/>
              </w:rPr>
              <w:t>2019/882,</w:t>
            </w:r>
            <w:r w:rsidRPr="00AB1CE8">
              <w:t xml:space="preserve"> na jasnom i razumljivom jezikom te da budu čitljivi ako su u pisanom obliku. Pri sklapanju ugovora o putovanju u paket aranžmanu ili bez nepotrebnog odgađanja nakon njegova </w:t>
            </w:r>
            <w:r w:rsidRPr="00AB1CE8">
              <w:lastRenderedPageBreak/>
              <w:t>sklapanja, organizator ili prodavatelj putniku pružaju primjerak ugovora ili potvrdu o tom ugovoru na trajnom nosaču podataka. Putnik ima pravo zahtijevati primjerak u papirnatom obliku ako je ugovor o putovanju u paket aranžmanu sklopljen u istovremenoj fizičkoj prisutnosti stranaka.</w:t>
            </w:r>
            <w:r w:rsidRPr="00AB1CE8">
              <w:rPr>
                <w:b/>
                <w:i/>
              </w:rPr>
              <w:t>”</w:t>
            </w:r>
          </w:p>
        </w:tc>
      </w:tr>
    </w:tbl>
    <w:p w14:paraId="2D0FC2A7" w14:textId="77777777" w:rsidR="009D6FE1" w:rsidRPr="00AB1CE8" w:rsidRDefault="009D6FE1" w:rsidP="009D6FE1"/>
    <w:p w14:paraId="50AB453A" w14:textId="77777777" w:rsidR="009D6FE1" w:rsidRPr="00AB1CE8" w:rsidRDefault="009D6FE1" w:rsidP="009D6FE1">
      <w:pPr>
        <w:pStyle w:val="AMNumberTabs0"/>
        <w:keepNext/>
      </w:pPr>
      <w:r w:rsidRPr="00AB1CE8">
        <w:t>Amandman</w:t>
      </w:r>
      <w:r w:rsidRPr="00AB1CE8">
        <w:tab/>
      </w:r>
      <w:r w:rsidRPr="00AB1CE8">
        <w:tab/>
        <w:t>45</w:t>
      </w:r>
    </w:p>
    <w:p w14:paraId="558BA3A0" w14:textId="77777777" w:rsidR="009D6FE1" w:rsidRPr="00AB1CE8" w:rsidRDefault="009D6FE1" w:rsidP="009D6FE1"/>
    <w:p w14:paraId="69111DFE" w14:textId="77777777" w:rsidR="009D6FE1" w:rsidRPr="00AB1CE8" w:rsidRDefault="009D6FE1" w:rsidP="009D6FE1">
      <w:pPr>
        <w:pStyle w:val="NormalBold"/>
        <w:keepNext/>
      </w:pPr>
      <w:r w:rsidRPr="00AB1CE8">
        <w:t>Prijedlog direktive</w:t>
      </w:r>
    </w:p>
    <w:p w14:paraId="50B8968E" w14:textId="77777777" w:rsidR="009D6FE1" w:rsidRPr="00AB1CE8" w:rsidRDefault="009D6FE1" w:rsidP="009D6FE1">
      <w:pPr>
        <w:pStyle w:val="NormalBold"/>
      </w:pPr>
      <w:r w:rsidRPr="00AB1CE8">
        <w:t xml:space="preserve">Članak 1. – stavak 1. – točka 6. – </w:t>
      </w:r>
      <w:proofErr w:type="spellStart"/>
      <w:r w:rsidRPr="00AB1CE8">
        <w:t>podtočka</w:t>
      </w:r>
      <w:proofErr w:type="spellEnd"/>
      <w:r w:rsidRPr="00AB1CE8">
        <w:t xml:space="preserve"> b</w:t>
      </w:r>
    </w:p>
    <w:p w14:paraId="54749409" w14:textId="77777777" w:rsidR="009D6FE1" w:rsidRPr="00AB1CE8" w:rsidRDefault="009D6FE1" w:rsidP="009D6FE1">
      <w:pPr>
        <w:keepNext/>
      </w:pPr>
      <w:r w:rsidRPr="00AB1CE8">
        <w:t>Direktiva (EU) 2015/2302</w:t>
      </w:r>
    </w:p>
    <w:p w14:paraId="175FFDEE" w14:textId="77777777" w:rsidR="009D6FE1" w:rsidRPr="00AB1CE8" w:rsidRDefault="009D6FE1" w:rsidP="009D6FE1">
      <w:r w:rsidRPr="00AB1CE8">
        <w:t>Članak 7. – stavak 2.a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688E1E9" w14:textId="77777777" w:rsidTr="008F44D3">
        <w:trPr>
          <w:jc w:val="center"/>
        </w:trPr>
        <w:tc>
          <w:tcPr>
            <w:tcW w:w="9752" w:type="dxa"/>
            <w:gridSpan w:val="2"/>
          </w:tcPr>
          <w:p w14:paraId="589D5313" w14:textId="77777777" w:rsidR="009D6FE1" w:rsidRPr="00AB1CE8" w:rsidRDefault="009D6FE1" w:rsidP="008F44D3">
            <w:pPr>
              <w:keepNext/>
            </w:pPr>
          </w:p>
        </w:tc>
      </w:tr>
      <w:tr w:rsidR="009D6FE1" w:rsidRPr="00AB1CE8" w14:paraId="480E1290" w14:textId="77777777" w:rsidTr="008F44D3">
        <w:trPr>
          <w:jc w:val="center"/>
        </w:trPr>
        <w:tc>
          <w:tcPr>
            <w:tcW w:w="4876" w:type="dxa"/>
            <w:hideMark/>
          </w:tcPr>
          <w:p w14:paraId="6C4F7199" w14:textId="77777777" w:rsidR="009D6FE1" w:rsidRPr="00AB1CE8" w:rsidRDefault="009D6FE1" w:rsidP="008F44D3">
            <w:pPr>
              <w:pStyle w:val="ColumnHeading"/>
              <w:keepNext/>
            </w:pPr>
            <w:r w:rsidRPr="00AB1CE8">
              <w:t>Tekst koji je predložila Komisija</w:t>
            </w:r>
          </w:p>
        </w:tc>
        <w:tc>
          <w:tcPr>
            <w:tcW w:w="4876" w:type="dxa"/>
            <w:hideMark/>
          </w:tcPr>
          <w:p w14:paraId="3EC5DF23" w14:textId="77777777" w:rsidR="009D6FE1" w:rsidRPr="00AB1CE8" w:rsidRDefault="009D6FE1" w:rsidP="008F44D3">
            <w:pPr>
              <w:pStyle w:val="ColumnHeading"/>
              <w:keepNext/>
            </w:pPr>
            <w:r w:rsidRPr="00AB1CE8">
              <w:t>Izmjena</w:t>
            </w:r>
          </w:p>
        </w:tc>
      </w:tr>
      <w:tr w:rsidR="009D6FE1" w:rsidRPr="00AB1CE8" w14:paraId="163F1D0B" w14:textId="77777777" w:rsidTr="008F44D3">
        <w:trPr>
          <w:jc w:val="center"/>
        </w:trPr>
        <w:tc>
          <w:tcPr>
            <w:tcW w:w="4876" w:type="dxa"/>
            <w:hideMark/>
          </w:tcPr>
          <w:p w14:paraId="5EEAF7C6" w14:textId="77777777" w:rsidR="009D6FE1" w:rsidRPr="00AB1CE8" w:rsidRDefault="009D6FE1" w:rsidP="008F44D3">
            <w:pPr>
              <w:pStyle w:val="Normal6"/>
            </w:pPr>
            <w:r w:rsidRPr="00AB1CE8">
              <w:t>2.a</w:t>
            </w:r>
            <w:r w:rsidRPr="00AB1CE8">
              <w:tab/>
              <w:t>Ugovoru se prilaže relevantan obrazac s informacijama utvrđen u Prilogu I. Ugovor sadržava jasno upućivanje na taj obrazac s informacijama.</w:t>
            </w:r>
          </w:p>
        </w:tc>
        <w:tc>
          <w:tcPr>
            <w:tcW w:w="4876" w:type="dxa"/>
            <w:hideMark/>
          </w:tcPr>
          <w:p w14:paraId="7730627C" w14:textId="77777777" w:rsidR="009D6FE1" w:rsidRPr="00AB1CE8" w:rsidRDefault="009D6FE1" w:rsidP="008F44D3">
            <w:pPr>
              <w:pStyle w:val="Normal6"/>
              <w:rPr>
                <w:szCs w:val="24"/>
              </w:rPr>
            </w:pPr>
            <w:r w:rsidRPr="00AB1CE8">
              <w:t>2.a</w:t>
            </w:r>
            <w:r w:rsidRPr="00AB1CE8">
              <w:tab/>
              <w:t xml:space="preserve">Ugovoru se prilaže relevantan obrazac s informacijama utvrđen u Prilogu I. </w:t>
            </w:r>
            <w:r w:rsidRPr="00AB1CE8">
              <w:rPr>
                <w:b/>
                <w:i/>
              </w:rPr>
              <w:t>ili se predmetne informacije stavljaju na raspolaganje elektroničkim putem prilikom sklapanja ugovora.</w:t>
            </w:r>
            <w:r w:rsidRPr="00AB1CE8">
              <w:t xml:space="preserve"> Ugovor sadržava jasno upućivanje na taj obrazac s informacijama.</w:t>
            </w:r>
          </w:p>
        </w:tc>
      </w:tr>
    </w:tbl>
    <w:p w14:paraId="0E49FB5A" w14:textId="77777777" w:rsidR="009D6FE1" w:rsidRPr="00AB1CE8" w:rsidRDefault="009D6FE1" w:rsidP="009D6FE1"/>
    <w:p w14:paraId="473C62B1" w14:textId="77777777" w:rsidR="009D6FE1" w:rsidRPr="00AB1CE8" w:rsidRDefault="009D6FE1" w:rsidP="009D6FE1">
      <w:pPr>
        <w:pStyle w:val="AmNumberTabs"/>
        <w:keepNext/>
      </w:pPr>
      <w:r w:rsidRPr="00AB1CE8">
        <w:t>Amandman</w:t>
      </w:r>
      <w:r w:rsidRPr="00AB1CE8">
        <w:tab/>
      </w:r>
      <w:r w:rsidRPr="00AB1CE8">
        <w:tab/>
        <w:t>46</w:t>
      </w:r>
    </w:p>
    <w:p w14:paraId="72A30693" w14:textId="77777777" w:rsidR="009D6FE1" w:rsidRPr="00AB1CE8" w:rsidRDefault="009D6FE1" w:rsidP="009D6FE1"/>
    <w:p w14:paraId="73403347" w14:textId="77777777" w:rsidR="009D6FE1" w:rsidRPr="00AB1CE8" w:rsidRDefault="009D6FE1" w:rsidP="009D6FE1">
      <w:pPr>
        <w:pStyle w:val="NormalBold12b"/>
        <w:keepNext/>
      </w:pPr>
      <w:r w:rsidRPr="00AB1CE8">
        <w:t>Prijedlog direktive</w:t>
      </w:r>
    </w:p>
    <w:p w14:paraId="00FC30FE" w14:textId="77777777" w:rsidR="009D6FE1" w:rsidRPr="00AB1CE8" w:rsidRDefault="009D6FE1" w:rsidP="009D6FE1">
      <w:pPr>
        <w:pStyle w:val="NormalBold"/>
        <w:keepNext/>
      </w:pPr>
      <w:r w:rsidRPr="00AB1CE8">
        <w:t xml:space="preserve">Članak 1. – stavak 1. – točka 6.a (nova) </w:t>
      </w:r>
    </w:p>
    <w:p w14:paraId="65F04009" w14:textId="77777777" w:rsidR="009D6FE1" w:rsidRPr="00AB1CE8" w:rsidRDefault="009D6FE1" w:rsidP="009D6FE1">
      <w:pPr>
        <w:keepNext/>
      </w:pPr>
      <w:r w:rsidRPr="00AB1CE8">
        <w:t>Direktiva (EU) 2015/2302</w:t>
      </w:r>
    </w:p>
    <w:p w14:paraId="4CD58937" w14:textId="77777777" w:rsidR="009D6FE1" w:rsidRPr="00AB1CE8" w:rsidRDefault="009D6FE1" w:rsidP="009D6FE1">
      <w:r w:rsidRPr="00AB1CE8">
        <w:t>Članak 11. – stavak 2. – uvodni dio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2276BD1" w14:textId="77777777" w:rsidTr="008F44D3">
        <w:trPr>
          <w:jc w:val="center"/>
        </w:trPr>
        <w:tc>
          <w:tcPr>
            <w:tcW w:w="9752" w:type="dxa"/>
            <w:gridSpan w:val="2"/>
          </w:tcPr>
          <w:p w14:paraId="36FDD028" w14:textId="77777777" w:rsidR="009D6FE1" w:rsidRPr="00AB1CE8" w:rsidRDefault="009D6FE1" w:rsidP="008F44D3">
            <w:pPr>
              <w:keepNext/>
            </w:pPr>
          </w:p>
        </w:tc>
      </w:tr>
      <w:tr w:rsidR="009D6FE1" w:rsidRPr="00AB1CE8" w14:paraId="7C7FE6DB" w14:textId="77777777" w:rsidTr="008F44D3">
        <w:trPr>
          <w:jc w:val="center"/>
        </w:trPr>
        <w:tc>
          <w:tcPr>
            <w:tcW w:w="4876" w:type="dxa"/>
            <w:hideMark/>
          </w:tcPr>
          <w:p w14:paraId="7D60103B" w14:textId="77777777" w:rsidR="009D6FE1" w:rsidRPr="00AB1CE8" w:rsidRDefault="009D6FE1" w:rsidP="008F44D3">
            <w:pPr>
              <w:pStyle w:val="AmColumnHeading"/>
              <w:keepNext/>
            </w:pPr>
            <w:r w:rsidRPr="00AB1CE8">
              <w:t>Tekst na snazi</w:t>
            </w:r>
          </w:p>
        </w:tc>
        <w:tc>
          <w:tcPr>
            <w:tcW w:w="4876" w:type="dxa"/>
            <w:hideMark/>
          </w:tcPr>
          <w:p w14:paraId="695BA96F" w14:textId="77777777" w:rsidR="009D6FE1" w:rsidRPr="00AB1CE8" w:rsidRDefault="009D6FE1" w:rsidP="008F44D3">
            <w:pPr>
              <w:pStyle w:val="AmColumnHeading"/>
              <w:keepNext/>
            </w:pPr>
            <w:r w:rsidRPr="00AB1CE8">
              <w:t>Izmjena</w:t>
            </w:r>
          </w:p>
        </w:tc>
      </w:tr>
      <w:tr w:rsidR="009D6FE1" w:rsidRPr="00AB1CE8" w14:paraId="34E10093" w14:textId="77777777" w:rsidTr="008F44D3">
        <w:trPr>
          <w:jc w:val="center"/>
        </w:trPr>
        <w:tc>
          <w:tcPr>
            <w:tcW w:w="4876" w:type="dxa"/>
          </w:tcPr>
          <w:p w14:paraId="51C8501A" w14:textId="77777777" w:rsidR="009D6FE1" w:rsidRPr="00AB1CE8" w:rsidRDefault="009D6FE1" w:rsidP="008F44D3">
            <w:pPr>
              <w:pStyle w:val="Normal6a"/>
            </w:pPr>
          </w:p>
        </w:tc>
        <w:tc>
          <w:tcPr>
            <w:tcW w:w="4876" w:type="dxa"/>
            <w:hideMark/>
          </w:tcPr>
          <w:p w14:paraId="0CB5C8B2" w14:textId="77777777" w:rsidR="009D6FE1" w:rsidRPr="00AB1CE8" w:rsidRDefault="009D6FE1" w:rsidP="008F44D3">
            <w:pPr>
              <w:pStyle w:val="Normal6a"/>
              <w:rPr>
                <w:b/>
                <w:i/>
                <w:szCs w:val="24"/>
              </w:rPr>
            </w:pPr>
            <w:r w:rsidRPr="00AB1CE8">
              <w:rPr>
                <w:b/>
                <w:i/>
              </w:rPr>
              <w:t>(6.a)</w:t>
            </w:r>
            <w:r w:rsidRPr="00AB1CE8">
              <w:rPr>
                <w:b/>
                <w:i/>
              </w:rPr>
              <w:tab/>
              <w:t>u članku 11. uvodni dio stavka 2. zamjenjuje se sljedećim:</w:t>
            </w:r>
          </w:p>
        </w:tc>
      </w:tr>
      <w:tr w:rsidR="009D6FE1" w:rsidRPr="00AB1CE8" w14:paraId="457EDFD3" w14:textId="77777777" w:rsidTr="008F44D3">
        <w:trPr>
          <w:jc w:val="center"/>
        </w:trPr>
        <w:tc>
          <w:tcPr>
            <w:tcW w:w="4876" w:type="dxa"/>
            <w:hideMark/>
          </w:tcPr>
          <w:p w14:paraId="36DFCBD0" w14:textId="77777777" w:rsidR="009D6FE1" w:rsidRPr="00AB1CE8" w:rsidRDefault="009D6FE1" w:rsidP="008F44D3">
            <w:pPr>
              <w:pStyle w:val="Normal6a"/>
            </w:pPr>
            <w:r w:rsidRPr="00AB1CE8">
              <w:t>2.</w:t>
            </w:r>
            <w:r w:rsidRPr="00AB1CE8">
              <w:tab/>
              <w:t>Ako je organizator prije početka paket aranžmana prisiljen znatno izmijeniti bilo koju od glavnih značajki usluga putovanja, kako je navedeno u članku</w:t>
            </w:r>
            <w:r w:rsidRPr="00AB1CE8">
              <w:rPr>
                <w:b/>
                <w:i/>
              </w:rPr>
              <w:t xml:space="preserve"> </w:t>
            </w:r>
            <w:r w:rsidRPr="00AB1CE8">
              <w:t>5. stavku</w:t>
            </w:r>
            <w:r w:rsidRPr="00AB1CE8">
              <w:rPr>
                <w:b/>
                <w:i/>
              </w:rPr>
              <w:t xml:space="preserve"> </w:t>
            </w:r>
            <w:r w:rsidRPr="00AB1CE8">
              <w:t>1. prvom podstavku točki (a), ili ne može ispuniti posebne zahtjeve, kako su navedeni u članku</w:t>
            </w:r>
            <w:r w:rsidRPr="00AB1CE8">
              <w:rPr>
                <w:b/>
                <w:i/>
              </w:rPr>
              <w:t xml:space="preserve"> </w:t>
            </w:r>
            <w:r w:rsidRPr="00AB1CE8">
              <w:t>7. stavku</w:t>
            </w:r>
            <w:r w:rsidRPr="00AB1CE8">
              <w:rPr>
                <w:b/>
                <w:i/>
              </w:rPr>
              <w:t xml:space="preserve"> </w:t>
            </w:r>
            <w:r w:rsidRPr="00AB1CE8">
              <w:t>2. točki (a), ili predloži povećanje cijene paket aranžmana za više od 8</w:t>
            </w:r>
            <w:r w:rsidRPr="00AB1CE8">
              <w:rPr>
                <w:b/>
                <w:i/>
              </w:rPr>
              <w:t xml:space="preserve"> </w:t>
            </w:r>
            <w:r w:rsidRPr="00AB1CE8">
              <w:t>% u skladu s člankom</w:t>
            </w:r>
            <w:r w:rsidRPr="00AB1CE8">
              <w:rPr>
                <w:b/>
                <w:i/>
              </w:rPr>
              <w:t xml:space="preserve"> </w:t>
            </w:r>
            <w:r w:rsidRPr="00AB1CE8">
              <w:t>10. stavkom</w:t>
            </w:r>
            <w:r w:rsidRPr="00AB1CE8">
              <w:rPr>
                <w:b/>
                <w:i/>
              </w:rPr>
              <w:t xml:space="preserve"> </w:t>
            </w:r>
            <w:r w:rsidRPr="00AB1CE8">
              <w:t xml:space="preserve">2., </w:t>
            </w:r>
            <w:r w:rsidRPr="00AB1CE8">
              <w:rPr>
                <w:b/>
                <w:i/>
              </w:rPr>
              <w:t>putnik može</w:t>
            </w:r>
            <w:r w:rsidRPr="00AB1CE8">
              <w:t xml:space="preserve"> u razumnom roku </w:t>
            </w:r>
            <w:r w:rsidRPr="00AB1CE8">
              <w:lastRenderedPageBreak/>
              <w:t>koji odredi organizator:</w:t>
            </w:r>
          </w:p>
        </w:tc>
        <w:tc>
          <w:tcPr>
            <w:tcW w:w="4876" w:type="dxa"/>
            <w:hideMark/>
          </w:tcPr>
          <w:p w14:paraId="429ABE2F" w14:textId="4A676B4A" w:rsidR="009D6FE1" w:rsidRPr="00AB1CE8" w:rsidRDefault="00F0409A" w:rsidP="008F44D3">
            <w:pPr>
              <w:pStyle w:val="Normal6a"/>
              <w:rPr>
                <w:szCs w:val="24"/>
              </w:rPr>
            </w:pPr>
            <w:r w:rsidRPr="00AB1CE8">
              <w:rPr>
                <w:b/>
                <w:i/>
              </w:rPr>
              <w:lastRenderedPageBreak/>
              <w:t>„</w:t>
            </w:r>
            <w:r w:rsidR="009D6FE1" w:rsidRPr="00AB1CE8">
              <w:t>2.</w:t>
            </w:r>
            <w:r w:rsidR="009D6FE1" w:rsidRPr="00AB1CE8">
              <w:tab/>
              <w:t>Ako je organizator prije početka paket aranžmana prisiljen znatno izmijeniti bilo koju od glavnih značajki usluga putovanja, kako je navedeno u članku</w:t>
            </w:r>
            <w:r w:rsidR="009D6FE1" w:rsidRPr="00AB1CE8">
              <w:rPr>
                <w:b/>
                <w:i/>
              </w:rPr>
              <w:t> </w:t>
            </w:r>
            <w:r w:rsidR="009D6FE1" w:rsidRPr="00AB1CE8">
              <w:t>5. stavku</w:t>
            </w:r>
            <w:r w:rsidR="009D6FE1" w:rsidRPr="00AB1CE8">
              <w:rPr>
                <w:b/>
                <w:i/>
              </w:rPr>
              <w:t> </w:t>
            </w:r>
            <w:r w:rsidR="009D6FE1" w:rsidRPr="00AB1CE8">
              <w:t>1. prvom podstavku točki (a), ili ne može ispuniti posebne zahtjeve, kako su navedeni u članku</w:t>
            </w:r>
            <w:r w:rsidR="009D6FE1" w:rsidRPr="00AB1CE8">
              <w:rPr>
                <w:b/>
                <w:i/>
              </w:rPr>
              <w:t> </w:t>
            </w:r>
            <w:r w:rsidR="009D6FE1" w:rsidRPr="00AB1CE8">
              <w:t>7. stavku</w:t>
            </w:r>
            <w:r w:rsidR="009D6FE1" w:rsidRPr="00AB1CE8">
              <w:rPr>
                <w:b/>
                <w:i/>
              </w:rPr>
              <w:t> </w:t>
            </w:r>
            <w:r w:rsidR="009D6FE1" w:rsidRPr="00AB1CE8">
              <w:t>2. točki (a), ili predloži povećanje cijene paket aranžmana za više od 8</w:t>
            </w:r>
            <w:r w:rsidR="009D6FE1" w:rsidRPr="00AB1CE8">
              <w:rPr>
                <w:b/>
                <w:i/>
              </w:rPr>
              <w:t> </w:t>
            </w:r>
            <w:r w:rsidR="009D6FE1" w:rsidRPr="00AB1CE8">
              <w:t>% u skladu s člankom</w:t>
            </w:r>
            <w:r w:rsidR="009D6FE1" w:rsidRPr="00AB1CE8">
              <w:rPr>
                <w:b/>
                <w:i/>
              </w:rPr>
              <w:t> </w:t>
            </w:r>
            <w:r w:rsidR="009D6FE1" w:rsidRPr="00AB1CE8">
              <w:t>10. stavkom</w:t>
            </w:r>
            <w:r w:rsidR="009D6FE1" w:rsidRPr="00AB1CE8">
              <w:rPr>
                <w:b/>
                <w:i/>
              </w:rPr>
              <w:t> </w:t>
            </w:r>
            <w:r w:rsidR="009D6FE1" w:rsidRPr="00AB1CE8">
              <w:t xml:space="preserve">2., </w:t>
            </w:r>
            <w:r w:rsidR="009D6FE1" w:rsidRPr="00AB1CE8">
              <w:rPr>
                <w:b/>
                <w:i/>
              </w:rPr>
              <w:t xml:space="preserve">odmah obavješćuje putnika </w:t>
            </w:r>
            <w:r w:rsidR="009D6FE1" w:rsidRPr="00AB1CE8">
              <w:rPr>
                <w:b/>
                <w:i/>
              </w:rPr>
              <w:lastRenderedPageBreak/>
              <w:t>koji</w:t>
            </w:r>
            <w:r w:rsidR="009D6FE1" w:rsidRPr="00AB1CE8">
              <w:t xml:space="preserve"> u razumnom roku koji odredi organizator</w:t>
            </w:r>
            <w:r w:rsidR="009D6FE1" w:rsidRPr="00AB1CE8">
              <w:rPr>
                <w:b/>
                <w:i/>
              </w:rPr>
              <w:t xml:space="preserve"> može</w:t>
            </w:r>
            <w:r w:rsidR="009D6FE1" w:rsidRPr="00AB1CE8">
              <w:t>:</w:t>
            </w:r>
            <w:r w:rsidRPr="00DD7275">
              <w:rPr>
                <w:b/>
                <w:bCs/>
                <w:i/>
                <w:iCs/>
              </w:rPr>
              <w:t>”</w:t>
            </w:r>
          </w:p>
        </w:tc>
      </w:tr>
    </w:tbl>
    <w:p w14:paraId="2F5D77D2" w14:textId="77777777" w:rsidR="009D6FE1" w:rsidRPr="00AB1CE8" w:rsidRDefault="009D6FE1" w:rsidP="009D6FE1"/>
    <w:p w14:paraId="2FCA88C9" w14:textId="77777777" w:rsidR="009D6FE1" w:rsidRPr="00AB1CE8" w:rsidRDefault="009D6FE1" w:rsidP="009D6FE1">
      <w:pPr>
        <w:pStyle w:val="AmNumberTabs"/>
        <w:keepNext/>
      </w:pPr>
      <w:r w:rsidRPr="00AB1CE8">
        <w:t>Amandman</w:t>
      </w:r>
      <w:r w:rsidRPr="00AB1CE8">
        <w:tab/>
      </w:r>
      <w:r w:rsidRPr="00AB1CE8">
        <w:tab/>
        <w:t>47</w:t>
      </w:r>
    </w:p>
    <w:p w14:paraId="07EE442A" w14:textId="77777777" w:rsidR="009D6FE1" w:rsidRPr="00AB1CE8" w:rsidRDefault="009D6FE1" w:rsidP="009D6FE1"/>
    <w:p w14:paraId="5AB9BB20" w14:textId="77777777" w:rsidR="009D6FE1" w:rsidRPr="00AB1CE8" w:rsidRDefault="009D6FE1" w:rsidP="009D6FE1">
      <w:pPr>
        <w:pStyle w:val="NormalBold12b"/>
        <w:keepNext/>
      </w:pPr>
      <w:r w:rsidRPr="00AB1CE8">
        <w:t>Prijedlog direktive</w:t>
      </w:r>
    </w:p>
    <w:p w14:paraId="224C997D" w14:textId="77777777" w:rsidR="009D6FE1" w:rsidRPr="00AB1CE8" w:rsidRDefault="009D6FE1" w:rsidP="009D6FE1">
      <w:pPr>
        <w:pStyle w:val="NormalBold"/>
        <w:keepNext/>
      </w:pPr>
      <w:r w:rsidRPr="00AB1CE8">
        <w:t xml:space="preserve">Članak 1. – stavak 1. – točka 7. – </w:t>
      </w:r>
      <w:proofErr w:type="spellStart"/>
      <w:r w:rsidRPr="00AB1CE8">
        <w:t>podtočka</w:t>
      </w:r>
      <w:proofErr w:type="spellEnd"/>
      <w:r w:rsidRPr="00AB1CE8">
        <w:t xml:space="preserve"> -a (nova)</w:t>
      </w:r>
    </w:p>
    <w:p w14:paraId="6FA9023C" w14:textId="77777777" w:rsidR="009D6FE1" w:rsidRPr="00AB1CE8" w:rsidRDefault="009D6FE1" w:rsidP="009D6FE1">
      <w:pPr>
        <w:keepNext/>
      </w:pPr>
      <w:r w:rsidRPr="00AB1CE8">
        <w:t>Direktiva (EU) 2015/2302</w:t>
      </w:r>
    </w:p>
    <w:p w14:paraId="41C7AFFB" w14:textId="77777777" w:rsidR="009D6FE1" w:rsidRPr="00AB1CE8" w:rsidRDefault="009D6FE1" w:rsidP="009D6FE1">
      <w:r w:rsidRPr="00AB1CE8">
        <w:t>Članak 12. – stavak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F0DC293" w14:textId="77777777" w:rsidTr="008F44D3">
        <w:trPr>
          <w:jc w:val="center"/>
        </w:trPr>
        <w:tc>
          <w:tcPr>
            <w:tcW w:w="9752" w:type="dxa"/>
            <w:gridSpan w:val="2"/>
          </w:tcPr>
          <w:p w14:paraId="24B71783" w14:textId="77777777" w:rsidR="009D6FE1" w:rsidRPr="00AB1CE8" w:rsidRDefault="009D6FE1" w:rsidP="008F44D3">
            <w:pPr>
              <w:keepNext/>
            </w:pPr>
          </w:p>
        </w:tc>
      </w:tr>
      <w:tr w:rsidR="009D6FE1" w:rsidRPr="00AB1CE8" w14:paraId="3BA35604" w14:textId="77777777" w:rsidTr="008F44D3">
        <w:trPr>
          <w:jc w:val="center"/>
        </w:trPr>
        <w:tc>
          <w:tcPr>
            <w:tcW w:w="4876" w:type="dxa"/>
            <w:hideMark/>
          </w:tcPr>
          <w:p w14:paraId="6DEE4DE7" w14:textId="77777777" w:rsidR="009D6FE1" w:rsidRPr="00AB1CE8" w:rsidRDefault="009D6FE1" w:rsidP="008F44D3">
            <w:pPr>
              <w:pStyle w:val="AmColumnHeading"/>
              <w:keepNext/>
            </w:pPr>
            <w:r w:rsidRPr="00AB1CE8">
              <w:t>Tekst na snazi</w:t>
            </w:r>
          </w:p>
        </w:tc>
        <w:tc>
          <w:tcPr>
            <w:tcW w:w="4876" w:type="dxa"/>
            <w:hideMark/>
          </w:tcPr>
          <w:p w14:paraId="6A2F8237" w14:textId="77777777" w:rsidR="009D6FE1" w:rsidRPr="00AB1CE8" w:rsidRDefault="009D6FE1" w:rsidP="008F44D3">
            <w:pPr>
              <w:pStyle w:val="AmColumnHeading"/>
              <w:keepNext/>
            </w:pPr>
            <w:r w:rsidRPr="00AB1CE8">
              <w:t>Izmjena</w:t>
            </w:r>
          </w:p>
        </w:tc>
      </w:tr>
      <w:tr w:rsidR="009D6FE1" w:rsidRPr="00AB1CE8" w14:paraId="1911700F" w14:textId="77777777" w:rsidTr="008F44D3">
        <w:trPr>
          <w:jc w:val="center"/>
        </w:trPr>
        <w:tc>
          <w:tcPr>
            <w:tcW w:w="4876" w:type="dxa"/>
          </w:tcPr>
          <w:p w14:paraId="0427AFB9" w14:textId="77777777" w:rsidR="009D6FE1" w:rsidRPr="00AB1CE8" w:rsidRDefault="009D6FE1" w:rsidP="008F44D3">
            <w:pPr>
              <w:pStyle w:val="Normal6a"/>
            </w:pPr>
          </w:p>
        </w:tc>
        <w:tc>
          <w:tcPr>
            <w:tcW w:w="4876" w:type="dxa"/>
            <w:hideMark/>
          </w:tcPr>
          <w:p w14:paraId="018CFEA3" w14:textId="77777777" w:rsidR="009D6FE1" w:rsidRPr="00AB1CE8" w:rsidRDefault="009D6FE1" w:rsidP="008F44D3">
            <w:pPr>
              <w:pStyle w:val="Normal6a"/>
              <w:rPr>
                <w:b/>
                <w:i/>
                <w:szCs w:val="24"/>
              </w:rPr>
            </w:pPr>
            <w:r w:rsidRPr="00AB1CE8">
              <w:rPr>
                <w:b/>
                <w:i/>
              </w:rPr>
              <w:t>(-a)</w:t>
            </w:r>
            <w:r w:rsidRPr="00AB1CE8">
              <w:rPr>
                <w:b/>
                <w:i/>
              </w:rPr>
              <w:tab/>
              <w:t>stavak 1. zamjenjuje se sljedećim:</w:t>
            </w:r>
          </w:p>
        </w:tc>
      </w:tr>
      <w:tr w:rsidR="009D6FE1" w:rsidRPr="00AB1CE8" w14:paraId="799DEA83" w14:textId="77777777" w:rsidTr="008F44D3">
        <w:trPr>
          <w:jc w:val="center"/>
        </w:trPr>
        <w:tc>
          <w:tcPr>
            <w:tcW w:w="4876" w:type="dxa"/>
            <w:hideMark/>
          </w:tcPr>
          <w:p w14:paraId="4D04B5CF" w14:textId="77777777" w:rsidR="009D6FE1" w:rsidRPr="00AB1CE8" w:rsidRDefault="009D6FE1" w:rsidP="008F44D3">
            <w:pPr>
              <w:pStyle w:val="Normal6a"/>
            </w:pPr>
            <w:r w:rsidRPr="00AB1CE8">
              <w:t>1.</w:t>
            </w:r>
            <w:r w:rsidRPr="00AB1CE8">
              <w:tab/>
              <w:t xml:space="preserve">Države članice osiguravaju da putnik može raskinuti ugovor o putovanju u paket aranžmanu u bilo kojem trenutku prije početka paket aranžmana. Ako putnik raskine ugovor o putovanju u paket aranžmanu u skladu s ovim stavkom, putnik može biti dužan organizatoru platiti </w:t>
            </w:r>
            <w:r w:rsidRPr="00AB1CE8">
              <w:rPr>
                <w:b/>
                <w:i/>
              </w:rPr>
              <w:t>primjerenu</w:t>
            </w:r>
            <w:r w:rsidRPr="00AB1CE8">
              <w:t xml:space="preserve"> naknadu za raskid ugovora </w:t>
            </w:r>
            <w:r w:rsidRPr="00AB1CE8">
              <w:rPr>
                <w:b/>
                <w:i/>
              </w:rPr>
              <w:t>koju se može opravdati. Ugovorom o putovanju u paket aranžmanu mogu se utvrditi razumne standardne naknade za raskid ugovora koje se temelje na trenutku raskida ugovora prije početka paket aranžmana i očekivanim uštedama troškova te prihodu od pružanja usluga putovanja drugom korisniku. U nedostatku standardnih naknada za raskid ugovora, iznos naknade za raskid ugovora odgovara cijeni paket aranžmana umanjenoj za uštede troškova i prihod od pružanja usluga putovanja drugom korisniku. Na zahtjev putnika organizator pruža obrazloženje za iznos naknada za raskid ugovora.</w:t>
            </w:r>
          </w:p>
        </w:tc>
        <w:tc>
          <w:tcPr>
            <w:tcW w:w="4876" w:type="dxa"/>
            <w:hideMark/>
          </w:tcPr>
          <w:p w14:paraId="48BF9AAE" w14:textId="791AD949" w:rsidR="009D6FE1" w:rsidRPr="00AB1CE8" w:rsidRDefault="009D6FE1" w:rsidP="008F44D3">
            <w:pPr>
              <w:pStyle w:val="Normal6a"/>
              <w:rPr>
                <w:szCs w:val="24"/>
              </w:rPr>
            </w:pPr>
            <w:r w:rsidRPr="00AB1CE8">
              <w:rPr>
                <w:b/>
                <w:i/>
              </w:rPr>
              <w:t>„</w:t>
            </w:r>
            <w:r w:rsidRPr="00AB1CE8">
              <w:t>1.</w:t>
            </w:r>
            <w:r w:rsidRPr="00AB1CE8">
              <w:tab/>
              <w:t xml:space="preserve">Države članice osiguravaju da putnik može raskinuti ugovor o putovanju u paket aranžmanu u bilo kojem trenutku prije početka paket aranžmana. Ako putnik raskine ugovor o putovanju u paket aranžmanu u skladu s ovim stavkom, putnik može biti dužan platiti </w:t>
            </w:r>
            <w:r w:rsidRPr="00AB1CE8">
              <w:rPr>
                <w:b/>
                <w:i/>
              </w:rPr>
              <w:t>standardiziranju</w:t>
            </w:r>
            <w:r w:rsidRPr="00AB1CE8">
              <w:t xml:space="preserve"> naknadu za raskid ugovora </w:t>
            </w:r>
            <w:r w:rsidRPr="00AB1CE8">
              <w:rPr>
                <w:b/>
                <w:i/>
              </w:rPr>
              <w:t>kako je utvrđena</w:t>
            </w:r>
            <w:r w:rsidRPr="00AB1CE8">
              <w:t xml:space="preserve"> u </w:t>
            </w:r>
            <w:r w:rsidRPr="00AB1CE8">
              <w:rPr>
                <w:b/>
                <w:i/>
              </w:rPr>
              <w:t>ugovoru</w:t>
            </w:r>
            <w:r w:rsidRPr="00AB1CE8">
              <w:t>.</w:t>
            </w:r>
            <w:r w:rsidRPr="00AB1CE8">
              <w:rPr>
                <w:b/>
                <w:i/>
              </w:rPr>
              <w:t>”</w:t>
            </w:r>
          </w:p>
        </w:tc>
      </w:tr>
    </w:tbl>
    <w:p w14:paraId="3A3A939C" w14:textId="77777777" w:rsidR="009D6FE1" w:rsidRPr="00AB1CE8" w:rsidRDefault="009D6FE1" w:rsidP="009D6FE1"/>
    <w:p w14:paraId="743D906D" w14:textId="77777777" w:rsidR="009D6FE1" w:rsidRPr="00AB1CE8" w:rsidRDefault="009D6FE1" w:rsidP="009D6FE1">
      <w:pPr>
        <w:pStyle w:val="AmNumberTabs"/>
        <w:keepNext/>
      </w:pPr>
      <w:r w:rsidRPr="00AB1CE8">
        <w:t>Amandman</w:t>
      </w:r>
      <w:r w:rsidRPr="00AB1CE8">
        <w:tab/>
      </w:r>
      <w:r w:rsidRPr="00AB1CE8">
        <w:tab/>
        <w:t>48</w:t>
      </w:r>
    </w:p>
    <w:p w14:paraId="78DA8DBF" w14:textId="77777777" w:rsidR="009D6FE1" w:rsidRPr="00AB1CE8" w:rsidRDefault="009D6FE1" w:rsidP="009D6FE1"/>
    <w:p w14:paraId="737CC4CE" w14:textId="77777777" w:rsidR="009D6FE1" w:rsidRPr="00AB1CE8" w:rsidRDefault="009D6FE1" w:rsidP="009D6FE1">
      <w:pPr>
        <w:pStyle w:val="NormalBold12b"/>
        <w:keepNext/>
      </w:pPr>
      <w:r w:rsidRPr="00AB1CE8">
        <w:t>Prijedlog direktive</w:t>
      </w:r>
    </w:p>
    <w:p w14:paraId="14970CBF" w14:textId="77777777" w:rsidR="009D6FE1" w:rsidRPr="00AB1CE8" w:rsidRDefault="009D6FE1" w:rsidP="009D6FE1">
      <w:pPr>
        <w:pStyle w:val="NormalBold"/>
        <w:keepNext/>
      </w:pPr>
      <w:r w:rsidRPr="00AB1CE8">
        <w:t xml:space="preserve">Članak 1. – stavak 1. – točka 7. – </w:t>
      </w:r>
      <w:proofErr w:type="spellStart"/>
      <w:r w:rsidRPr="00AB1CE8">
        <w:t>podtočka</w:t>
      </w:r>
      <w:proofErr w:type="spellEnd"/>
      <w:r w:rsidRPr="00AB1CE8">
        <w:t xml:space="preserve"> -</w:t>
      </w:r>
      <w:proofErr w:type="spellStart"/>
      <w:r w:rsidRPr="00AB1CE8">
        <w:t>aa</w:t>
      </w:r>
      <w:proofErr w:type="spellEnd"/>
      <w:r w:rsidRPr="00AB1CE8">
        <w:t xml:space="preserve"> (nova)</w:t>
      </w:r>
    </w:p>
    <w:p w14:paraId="01D0C33F" w14:textId="77777777" w:rsidR="009D6FE1" w:rsidRPr="00AB1CE8" w:rsidRDefault="009D6FE1" w:rsidP="009D6FE1">
      <w:pPr>
        <w:keepNext/>
      </w:pPr>
      <w:r w:rsidRPr="00AB1CE8">
        <w:t>Direktiva (EU) 2015/2302</w:t>
      </w:r>
    </w:p>
    <w:p w14:paraId="40DF02C8" w14:textId="77777777" w:rsidR="009D6FE1" w:rsidRPr="00AB1CE8" w:rsidRDefault="009D6FE1" w:rsidP="009D6FE1">
      <w:r w:rsidRPr="00AB1CE8">
        <w:t>Članak 12. – stavak 1. – podstavak 1.a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5199C12" w14:textId="77777777" w:rsidTr="008F44D3">
        <w:trPr>
          <w:jc w:val="center"/>
        </w:trPr>
        <w:tc>
          <w:tcPr>
            <w:tcW w:w="9752" w:type="dxa"/>
            <w:gridSpan w:val="2"/>
          </w:tcPr>
          <w:p w14:paraId="467A83A8" w14:textId="77777777" w:rsidR="009D6FE1" w:rsidRPr="00AB1CE8" w:rsidRDefault="009D6FE1" w:rsidP="008F44D3">
            <w:pPr>
              <w:keepNext/>
            </w:pPr>
          </w:p>
        </w:tc>
      </w:tr>
      <w:tr w:rsidR="009D6FE1" w:rsidRPr="00AB1CE8" w14:paraId="16A90418" w14:textId="77777777" w:rsidTr="008F44D3">
        <w:trPr>
          <w:jc w:val="center"/>
        </w:trPr>
        <w:tc>
          <w:tcPr>
            <w:tcW w:w="4876" w:type="dxa"/>
            <w:hideMark/>
          </w:tcPr>
          <w:p w14:paraId="228548CA" w14:textId="77777777" w:rsidR="009D6FE1" w:rsidRPr="00AB1CE8" w:rsidRDefault="009D6FE1" w:rsidP="008F44D3">
            <w:pPr>
              <w:pStyle w:val="AmColumnHeading"/>
              <w:keepNext/>
            </w:pPr>
            <w:r w:rsidRPr="00AB1CE8">
              <w:t>Tekst koji je predložila Komisija</w:t>
            </w:r>
          </w:p>
        </w:tc>
        <w:tc>
          <w:tcPr>
            <w:tcW w:w="4876" w:type="dxa"/>
            <w:hideMark/>
          </w:tcPr>
          <w:p w14:paraId="6E463696" w14:textId="77777777" w:rsidR="009D6FE1" w:rsidRPr="00AB1CE8" w:rsidRDefault="009D6FE1" w:rsidP="008F44D3">
            <w:pPr>
              <w:pStyle w:val="AmColumnHeading"/>
              <w:keepNext/>
            </w:pPr>
            <w:r w:rsidRPr="00AB1CE8">
              <w:t>Izmjena</w:t>
            </w:r>
          </w:p>
        </w:tc>
      </w:tr>
      <w:tr w:rsidR="009D6FE1" w:rsidRPr="00AB1CE8" w14:paraId="0A819F78" w14:textId="77777777" w:rsidTr="008F44D3">
        <w:trPr>
          <w:jc w:val="center"/>
        </w:trPr>
        <w:tc>
          <w:tcPr>
            <w:tcW w:w="4876" w:type="dxa"/>
          </w:tcPr>
          <w:p w14:paraId="6D0EB9E6" w14:textId="77777777" w:rsidR="009D6FE1" w:rsidRPr="00AB1CE8" w:rsidRDefault="009D6FE1" w:rsidP="008F44D3">
            <w:pPr>
              <w:pStyle w:val="Normal6a"/>
            </w:pPr>
          </w:p>
        </w:tc>
        <w:tc>
          <w:tcPr>
            <w:tcW w:w="4876" w:type="dxa"/>
            <w:hideMark/>
          </w:tcPr>
          <w:p w14:paraId="68FE9AB2" w14:textId="77777777" w:rsidR="009D6FE1" w:rsidRPr="00AB1CE8" w:rsidRDefault="009D6FE1" w:rsidP="008F44D3">
            <w:pPr>
              <w:pStyle w:val="Normal6a"/>
              <w:rPr>
                <w:b/>
                <w:i/>
                <w:szCs w:val="24"/>
              </w:rPr>
            </w:pPr>
            <w:r w:rsidRPr="00AB1CE8">
              <w:rPr>
                <w:b/>
                <w:i/>
              </w:rPr>
              <w:t>(-</w:t>
            </w:r>
            <w:proofErr w:type="spellStart"/>
            <w:r w:rsidRPr="00AB1CE8">
              <w:rPr>
                <w:b/>
                <w:i/>
              </w:rPr>
              <w:t>aa</w:t>
            </w:r>
            <w:proofErr w:type="spellEnd"/>
            <w:r w:rsidRPr="00AB1CE8">
              <w:rPr>
                <w:b/>
                <w:i/>
              </w:rPr>
              <w:t>)</w:t>
            </w:r>
            <w:r w:rsidRPr="00AB1CE8">
              <w:rPr>
                <w:b/>
                <w:i/>
              </w:rPr>
              <w:tab/>
              <w:t>u stavku 1. dodaje se sljedeći podstavak:</w:t>
            </w:r>
          </w:p>
        </w:tc>
      </w:tr>
      <w:tr w:rsidR="009D6FE1" w:rsidRPr="00AB1CE8" w14:paraId="422F478F" w14:textId="77777777" w:rsidTr="008F44D3">
        <w:trPr>
          <w:jc w:val="center"/>
        </w:trPr>
        <w:tc>
          <w:tcPr>
            <w:tcW w:w="4876" w:type="dxa"/>
          </w:tcPr>
          <w:p w14:paraId="29CF7B4A" w14:textId="77777777" w:rsidR="009D6FE1" w:rsidRPr="00AB1CE8" w:rsidRDefault="009D6FE1" w:rsidP="008F44D3">
            <w:pPr>
              <w:pStyle w:val="Normal6"/>
            </w:pPr>
          </w:p>
        </w:tc>
        <w:tc>
          <w:tcPr>
            <w:tcW w:w="4876" w:type="dxa"/>
            <w:hideMark/>
          </w:tcPr>
          <w:p w14:paraId="17B97E4E" w14:textId="77777777" w:rsidR="009D6FE1" w:rsidRPr="00AB1CE8" w:rsidRDefault="009D6FE1" w:rsidP="008F44D3">
            <w:pPr>
              <w:pStyle w:val="Normal6"/>
              <w:rPr>
                <w:b/>
                <w:i/>
                <w:szCs w:val="24"/>
              </w:rPr>
            </w:pPr>
            <w:r w:rsidRPr="00AB1CE8">
              <w:rPr>
                <w:b/>
                <w:i/>
              </w:rPr>
              <w:t>„Organizator jasno navodi određeni iznos standardne naknade za raskid ugovora ili metodu izračuna u predugovornim informacijama koje se pružaju putniku. Standardizirana naknada za raskid ugovora primjerena je i opravdana, uzimajući u obzir, na primjer, vrijeme raskida prije početka paket aranžmana, očekivane uštede troškova i potencijalni prihod od pružanja usluga putovanja drugom korisniku.”</w:t>
            </w:r>
          </w:p>
        </w:tc>
      </w:tr>
    </w:tbl>
    <w:p w14:paraId="2AD90EE5" w14:textId="77777777" w:rsidR="009D6FE1" w:rsidRPr="00AB1CE8" w:rsidRDefault="009D6FE1" w:rsidP="009D6FE1"/>
    <w:p w14:paraId="641D27C7" w14:textId="77777777" w:rsidR="009D6FE1" w:rsidRPr="00AB1CE8" w:rsidRDefault="009D6FE1" w:rsidP="009D6FE1">
      <w:pPr>
        <w:pStyle w:val="AMNumberTabs0"/>
        <w:keepNext/>
      </w:pPr>
      <w:r w:rsidRPr="00AB1CE8">
        <w:t>Amandman</w:t>
      </w:r>
      <w:r w:rsidRPr="00AB1CE8">
        <w:tab/>
      </w:r>
      <w:r w:rsidRPr="00AB1CE8">
        <w:tab/>
        <w:t>49</w:t>
      </w:r>
    </w:p>
    <w:p w14:paraId="4D8BED29" w14:textId="77777777" w:rsidR="009D6FE1" w:rsidRPr="00AB1CE8" w:rsidRDefault="009D6FE1" w:rsidP="009D6FE1"/>
    <w:p w14:paraId="0C161F01" w14:textId="77777777" w:rsidR="009D6FE1" w:rsidRPr="00AB1CE8" w:rsidRDefault="009D6FE1" w:rsidP="009D6FE1">
      <w:pPr>
        <w:pStyle w:val="NormalBold"/>
        <w:keepNext/>
      </w:pPr>
      <w:r w:rsidRPr="00AB1CE8">
        <w:t>Prijedlog direktive</w:t>
      </w:r>
    </w:p>
    <w:p w14:paraId="47B02C6D" w14:textId="77777777" w:rsidR="009D6FE1" w:rsidRPr="00AB1CE8" w:rsidRDefault="009D6FE1" w:rsidP="009D6FE1">
      <w:pPr>
        <w:pStyle w:val="NormalBold"/>
      </w:pPr>
      <w:r w:rsidRPr="00AB1CE8">
        <w:t xml:space="preserve">Članak 1. – stavak 1. – točka 7. – </w:t>
      </w:r>
      <w:proofErr w:type="spellStart"/>
      <w:r w:rsidRPr="00AB1CE8">
        <w:t>podtočka</w:t>
      </w:r>
      <w:proofErr w:type="spellEnd"/>
      <w:r w:rsidRPr="00AB1CE8">
        <w:t xml:space="preserve"> a</w:t>
      </w:r>
    </w:p>
    <w:p w14:paraId="4CA51AE1" w14:textId="77777777" w:rsidR="009D6FE1" w:rsidRPr="00AB1CE8" w:rsidRDefault="009D6FE1" w:rsidP="009D6FE1">
      <w:pPr>
        <w:keepNext/>
      </w:pPr>
      <w:r w:rsidRPr="00AB1CE8">
        <w:t>Direktiva (EU) 2015/2302</w:t>
      </w:r>
    </w:p>
    <w:p w14:paraId="7504F5F0" w14:textId="77777777" w:rsidR="009D6FE1" w:rsidRPr="00AB1CE8" w:rsidRDefault="009D6FE1" w:rsidP="009D6FE1">
      <w:r w:rsidRPr="00AB1CE8">
        <w:t>Članak 12.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3C557FB" w14:textId="77777777" w:rsidTr="008F44D3">
        <w:trPr>
          <w:jc w:val="center"/>
        </w:trPr>
        <w:tc>
          <w:tcPr>
            <w:tcW w:w="9752" w:type="dxa"/>
            <w:gridSpan w:val="2"/>
          </w:tcPr>
          <w:p w14:paraId="5A5BEDF9" w14:textId="77777777" w:rsidR="009D6FE1" w:rsidRPr="00AB1CE8" w:rsidRDefault="009D6FE1" w:rsidP="008F44D3">
            <w:pPr>
              <w:keepNext/>
            </w:pPr>
          </w:p>
        </w:tc>
      </w:tr>
      <w:tr w:rsidR="009D6FE1" w:rsidRPr="00AB1CE8" w14:paraId="6B85640C" w14:textId="77777777" w:rsidTr="008F44D3">
        <w:trPr>
          <w:jc w:val="center"/>
        </w:trPr>
        <w:tc>
          <w:tcPr>
            <w:tcW w:w="4876" w:type="dxa"/>
            <w:hideMark/>
          </w:tcPr>
          <w:p w14:paraId="14CCE897" w14:textId="77777777" w:rsidR="009D6FE1" w:rsidRPr="00AB1CE8" w:rsidRDefault="009D6FE1" w:rsidP="008F44D3">
            <w:pPr>
              <w:pStyle w:val="ColumnHeading"/>
              <w:keepNext/>
            </w:pPr>
            <w:r w:rsidRPr="00AB1CE8">
              <w:t>Tekst koji je predložila Komisija</w:t>
            </w:r>
          </w:p>
        </w:tc>
        <w:tc>
          <w:tcPr>
            <w:tcW w:w="4876" w:type="dxa"/>
            <w:hideMark/>
          </w:tcPr>
          <w:p w14:paraId="1403A95F" w14:textId="77777777" w:rsidR="009D6FE1" w:rsidRPr="00AB1CE8" w:rsidRDefault="009D6FE1" w:rsidP="008F44D3">
            <w:pPr>
              <w:pStyle w:val="ColumnHeading"/>
              <w:keepNext/>
            </w:pPr>
            <w:r w:rsidRPr="00AB1CE8">
              <w:t>Izmjena</w:t>
            </w:r>
          </w:p>
        </w:tc>
      </w:tr>
      <w:tr w:rsidR="009D6FE1" w:rsidRPr="00AB1CE8" w14:paraId="19A2653F" w14:textId="77777777" w:rsidTr="008F44D3">
        <w:trPr>
          <w:jc w:val="center"/>
        </w:trPr>
        <w:tc>
          <w:tcPr>
            <w:tcW w:w="4876" w:type="dxa"/>
          </w:tcPr>
          <w:p w14:paraId="775C0596" w14:textId="77777777" w:rsidR="009D6FE1" w:rsidRPr="00AB1CE8" w:rsidRDefault="009D6FE1" w:rsidP="008F44D3">
            <w:pPr>
              <w:pStyle w:val="Normal6"/>
            </w:pPr>
          </w:p>
        </w:tc>
        <w:tc>
          <w:tcPr>
            <w:tcW w:w="4876" w:type="dxa"/>
            <w:hideMark/>
          </w:tcPr>
          <w:p w14:paraId="204F349E" w14:textId="77777777" w:rsidR="009D6FE1" w:rsidRPr="00AB1CE8" w:rsidRDefault="009D6FE1" w:rsidP="008F44D3">
            <w:pPr>
              <w:pStyle w:val="Normal6a"/>
              <w:rPr>
                <w:b/>
                <w:i/>
              </w:rPr>
            </w:pPr>
          </w:p>
        </w:tc>
      </w:tr>
      <w:tr w:rsidR="009D6FE1" w:rsidRPr="00AB1CE8" w14:paraId="718EEB91" w14:textId="77777777" w:rsidTr="008F44D3">
        <w:trPr>
          <w:jc w:val="center"/>
        </w:trPr>
        <w:tc>
          <w:tcPr>
            <w:tcW w:w="4876" w:type="dxa"/>
            <w:hideMark/>
          </w:tcPr>
          <w:p w14:paraId="0612DF2F" w14:textId="77777777" w:rsidR="009D6FE1" w:rsidRPr="00AB1CE8" w:rsidRDefault="009D6FE1" w:rsidP="008F44D3">
            <w:pPr>
              <w:pStyle w:val="Normal6"/>
            </w:pPr>
            <w:r w:rsidRPr="00AB1CE8">
              <w:t>2.</w:t>
            </w:r>
            <w:r w:rsidRPr="00AB1CE8">
              <w:tab/>
              <w:t xml:space="preserve">Ne dovodeći u pitanje stavak 1., putnik ima pravo raskinuti ugovor o putovanju u paket-aranžmanu prije početka paket-aranžmana bez plaćanja bilo kakve naknade za raskid ugovora u </w:t>
            </w:r>
            <w:r w:rsidRPr="00AB1CE8">
              <w:rPr>
                <w:b/>
                <w:i/>
              </w:rPr>
              <w:t>slučaju izvanrednih</w:t>
            </w:r>
            <w:r w:rsidRPr="00AB1CE8">
              <w:t xml:space="preserve"> okolnosti koje se nisu mogle izbjeći, a koje su nastupile </w:t>
            </w:r>
            <w:r w:rsidRPr="00AB1CE8">
              <w:rPr>
                <w:b/>
                <w:i/>
              </w:rPr>
              <w:t>na odredištu</w:t>
            </w:r>
            <w:r w:rsidRPr="00AB1CE8">
              <w:t xml:space="preserve"> putovanja ili u njegovoj neposrednoj blizini</w:t>
            </w:r>
            <w:r w:rsidRPr="00AB1CE8">
              <w:rPr>
                <w:b/>
                <w:i/>
              </w:rPr>
              <w:t>, u mjestu boravišta</w:t>
            </w:r>
            <w:r w:rsidRPr="00AB1CE8">
              <w:t xml:space="preserve"> ili polazišta putnika, ili koje utječu na put do odredišta</w:t>
            </w:r>
            <w:r w:rsidRPr="00AB1CE8">
              <w:rPr>
                <w:b/>
                <w:i/>
              </w:rPr>
              <w:t>, ako takve okolnosti znatno utječu na izvršenje paket-aranžmana. Putnik može raskinuti ugovor ako se može razumno očekivati da će na izvršenje ugovora o putovanju u paket-aranžmanu znatno utjecati izvanredne okolnosti koje se nisu mogle izbjeći</w:t>
            </w:r>
            <w:r w:rsidRPr="00AB1CE8">
              <w:t xml:space="preserve">. Ako dođe do raskida ugovora o putovanju u paket-aranžmanu u skladu s ovim stavkom, putnik ima pravo na puni povrat svih plaćanja izvršenih za paket-aranžman, ali nema pravo na </w:t>
            </w:r>
            <w:r w:rsidRPr="00AB1CE8">
              <w:lastRenderedPageBreak/>
              <w:t>dodatnu odštetu.</w:t>
            </w:r>
          </w:p>
        </w:tc>
        <w:tc>
          <w:tcPr>
            <w:tcW w:w="4876" w:type="dxa"/>
            <w:hideMark/>
          </w:tcPr>
          <w:p w14:paraId="1D08B185" w14:textId="04F2E13C" w:rsidR="009D6FE1" w:rsidRPr="00AB1CE8" w:rsidRDefault="009D6FE1" w:rsidP="008F44D3">
            <w:pPr>
              <w:pStyle w:val="Normal6"/>
              <w:rPr>
                <w:szCs w:val="24"/>
              </w:rPr>
            </w:pPr>
            <w:r w:rsidRPr="00AB1CE8">
              <w:lastRenderedPageBreak/>
              <w:t>2.</w:t>
            </w:r>
            <w:r w:rsidRPr="00AB1CE8">
              <w:tab/>
              <w:t xml:space="preserve">Ne dovodeći u pitanje stavak 1., putnik ima pravo raskinuti ugovor o putovanju u paket-aranžmanu prije početka paket-aranžmana bez plaćanja bilo kakve naknade za raskid ugovora </w:t>
            </w:r>
            <w:r w:rsidRPr="00AB1CE8">
              <w:rPr>
                <w:b/>
                <w:i/>
              </w:rPr>
              <w:t xml:space="preserve">ako se razumno može očekivati da će na ugovor o putovanju </w:t>
            </w:r>
            <w:r w:rsidRPr="00AB1CE8">
              <w:t xml:space="preserve">u </w:t>
            </w:r>
            <w:r w:rsidRPr="00AB1CE8">
              <w:rPr>
                <w:b/>
                <w:i/>
              </w:rPr>
              <w:t>paket aranžmanu značajno i objektivno utjecati neizbježne izvanredne</w:t>
            </w:r>
            <w:r w:rsidRPr="00AB1CE8">
              <w:t xml:space="preserve"> okolnosti koje se nisu mogle izbjeći, a koje su nastupile </w:t>
            </w:r>
            <w:r w:rsidRPr="00AB1CE8">
              <w:rPr>
                <w:b/>
                <w:i/>
              </w:rPr>
              <w:t>u mjestu odredišta</w:t>
            </w:r>
            <w:r w:rsidRPr="00AB1CE8">
              <w:t xml:space="preserve"> putovanja ili u njegovoj neposrednoj blizini ili polazišta putnika, ili koje utječu na put </w:t>
            </w:r>
            <w:r w:rsidR="00E74D1D" w:rsidRPr="00DD7275">
              <w:rPr>
                <w:b/>
                <w:bCs/>
                <w:i/>
                <w:iCs/>
              </w:rPr>
              <w:t>putnika</w:t>
            </w:r>
            <w:r w:rsidR="00E74D1D">
              <w:t xml:space="preserve"> </w:t>
            </w:r>
            <w:r w:rsidRPr="00AB1CE8">
              <w:t>do odredišta</w:t>
            </w:r>
            <w:r w:rsidRPr="00AB1CE8">
              <w:rPr>
                <w:b/>
                <w:i/>
              </w:rPr>
              <w:t xml:space="preserve"> ili iz njega</w:t>
            </w:r>
            <w:r w:rsidRPr="00AB1CE8">
              <w:t>. Ako dođe do raskida ugovora o putovanju u paket-aranžmanu u skladu s ovim stavkom, putnik ima pravo na puni povrat svih plaćanja izvršenih za paket-aranžman, ali nema pravo na dodatnu odštetu.</w:t>
            </w:r>
          </w:p>
        </w:tc>
      </w:tr>
    </w:tbl>
    <w:p w14:paraId="12F018FB" w14:textId="77777777" w:rsidR="009D6FE1" w:rsidRPr="00AB1CE8" w:rsidRDefault="009D6FE1" w:rsidP="009D6FE1"/>
    <w:p w14:paraId="1FFB200A" w14:textId="77777777" w:rsidR="009D6FE1" w:rsidRPr="00AB1CE8" w:rsidRDefault="009D6FE1" w:rsidP="009D6FE1">
      <w:pPr>
        <w:pStyle w:val="AmNumberTabs"/>
        <w:keepNext/>
      </w:pPr>
      <w:r w:rsidRPr="00AB1CE8">
        <w:t>Amandman</w:t>
      </w:r>
      <w:r w:rsidRPr="00AB1CE8">
        <w:tab/>
      </w:r>
      <w:r w:rsidRPr="00AB1CE8">
        <w:tab/>
        <w:t>50</w:t>
      </w:r>
    </w:p>
    <w:p w14:paraId="0008E4B9" w14:textId="77777777" w:rsidR="009D6FE1" w:rsidRPr="00AB1CE8" w:rsidRDefault="009D6FE1" w:rsidP="009D6FE1"/>
    <w:p w14:paraId="703B2C73" w14:textId="77777777" w:rsidR="009D6FE1" w:rsidRPr="00AB1CE8" w:rsidRDefault="009D6FE1" w:rsidP="009D6FE1">
      <w:pPr>
        <w:pStyle w:val="NormalBold12b"/>
        <w:keepNext/>
      </w:pPr>
      <w:r w:rsidRPr="00AB1CE8">
        <w:t>Prijedlog direktive</w:t>
      </w:r>
    </w:p>
    <w:p w14:paraId="29252E2B" w14:textId="77777777" w:rsidR="009D6FE1" w:rsidRPr="00AB1CE8" w:rsidRDefault="009D6FE1" w:rsidP="009D6FE1">
      <w:pPr>
        <w:pStyle w:val="NormalBold"/>
        <w:keepNext/>
      </w:pPr>
      <w:r w:rsidRPr="00AB1CE8">
        <w:t xml:space="preserve">Članak 1. – stavak 1. – točka 7. – </w:t>
      </w:r>
      <w:proofErr w:type="spellStart"/>
      <w:r w:rsidRPr="00AB1CE8">
        <w:t>podtočka</w:t>
      </w:r>
      <w:proofErr w:type="spellEnd"/>
      <w:r w:rsidRPr="00AB1CE8">
        <w:t xml:space="preserve"> </w:t>
      </w:r>
      <w:proofErr w:type="spellStart"/>
      <w:r w:rsidRPr="00AB1CE8">
        <w:t>aa</w:t>
      </w:r>
      <w:proofErr w:type="spellEnd"/>
      <w:r w:rsidRPr="00AB1CE8">
        <w:t xml:space="preserve"> (nova)</w:t>
      </w:r>
    </w:p>
    <w:p w14:paraId="1268E896" w14:textId="77777777" w:rsidR="009D6FE1" w:rsidRPr="00AB1CE8" w:rsidRDefault="009D6FE1" w:rsidP="009D6FE1">
      <w:pPr>
        <w:keepNext/>
      </w:pPr>
      <w:r w:rsidRPr="00AB1CE8">
        <w:t>Direktiva (EU) 2015/2302</w:t>
      </w:r>
    </w:p>
    <w:p w14:paraId="5DAF8879" w14:textId="77777777" w:rsidR="009D6FE1" w:rsidRPr="00AB1CE8" w:rsidRDefault="009D6FE1" w:rsidP="009D6FE1">
      <w:r w:rsidRPr="00AB1CE8">
        <w:t>Članak 12. – stavak 3. – uvodni dio</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0A86F96" w14:textId="77777777" w:rsidTr="008F44D3">
        <w:trPr>
          <w:jc w:val="center"/>
        </w:trPr>
        <w:tc>
          <w:tcPr>
            <w:tcW w:w="9752" w:type="dxa"/>
            <w:gridSpan w:val="2"/>
          </w:tcPr>
          <w:p w14:paraId="32137CD3" w14:textId="77777777" w:rsidR="009D6FE1" w:rsidRPr="00AB1CE8" w:rsidRDefault="009D6FE1" w:rsidP="008F44D3">
            <w:pPr>
              <w:keepNext/>
            </w:pPr>
          </w:p>
        </w:tc>
      </w:tr>
      <w:tr w:rsidR="009D6FE1" w:rsidRPr="00AB1CE8" w14:paraId="74A8D97D" w14:textId="77777777" w:rsidTr="008F44D3">
        <w:trPr>
          <w:jc w:val="center"/>
        </w:trPr>
        <w:tc>
          <w:tcPr>
            <w:tcW w:w="4876" w:type="dxa"/>
            <w:hideMark/>
          </w:tcPr>
          <w:p w14:paraId="48CDAB87" w14:textId="77777777" w:rsidR="009D6FE1" w:rsidRPr="00AB1CE8" w:rsidRDefault="009D6FE1" w:rsidP="008F44D3">
            <w:pPr>
              <w:pStyle w:val="AmColumnHeading"/>
              <w:keepNext/>
            </w:pPr>
            <w:r w:rsidRPr="00AB1CE8">
              <w:t>Tekst na snazi</w:t>
            </w:r>
          </w:p>
        </w:tc>
        <w:tc>
          <w:tcPr>
            <w:tcW w:w="4876" w:type="dxa"/>
            <w:hideMark/>
          </w:tcPr>
          <w:p w14:paraId="153A3250" w14:textId="77777777" w:rsidR="009D6FE1" w:rsidRPr="00AB1CE8" w:rsidRDefault="009D6FE1" w:rsidP="008F44D3">
            <w:pPr>
              <w:pStyle w:val="AmColumnHeading"/>
              <w:keepNext/>
            </w:pPr>
            <w:r w:rsidRPr="00AB1CE8">
              <w:t>Izmjena</w:t>
            </w:r>
          </w:p>
        </w:tc>
      </w:tr>
      <w:tr w:rsidR="009D6FE1" w:rsidRPr="00AB1CE8" w14:paraId="71C6ED74" w14:textId="77777777" w:rsidTr="008F44D3">
        <w:trPr>
          <w:jc w:val="center"/>
        </w:trPr>
        <w:tc>
          <w:tcPr>
            <w:tcW w:w="4876" w:type="dxa"/>
          </w:tcPr>
          <w:p w14:paraId="0CAC739E" w14:textId="77777777" w:rsidR="009D6FE1" w:rsidRPr="00AB1CE8" w:rsidRDefault="009D6FE1" w:rsidP="008F44D3">
            <w:pPr>
              <w:pStyle w:val="Normal6a"/>
            </w:pPr>
          </w:p>
        </w:tc>
        <w:tc>
          <w:tcPr>
            <w:tcW w:w="4876" w:type="dxa"/>
            <w:hideMark/>
          </w:tcPr>
          <w:p w14:paraId="4EDC3AC1" w14:textId="77777777" w:rsidR="009D6FE1" w:rsidRPr="00AB1CE8" w:rsidRDefault="009D6FE1" w:rsidP="008F44D3">
            <w:pPr>
              <w:pStyle w:val="Normal6a"/>
              <w:rPr>
                <w:b/>
                <w:i/>
                <w:szCs w:val="24"/>
              </w:rPr>
            </w:pPr>
            <w:r w:rsidRPr="00AB1CE8">
              <w:rPr>
                <w:b/>
                <w:i/>
              </w:rPr>
              <w:t>(</w:t>
            </w:r>
            <w:proofErr w:type="spellStart"/>
            <w:r w:rsidRPr="00AB1CE8">
              <w:rPr>
                <w:b/>
                <w:i/>
              </w:rPr>
              <w:t>aa</w:t>
            </w:r>
            <w:proofErr w:type="spellEnd"/>
            <w:r w:rsidRPr="00AB1CE8">
              <w:rPr>
                <w:b/>
                <w:i/>
              </w:rPr>
              <w:t>)</w:t>
            </w:r>
            <w:r w:rsidRPr="00AB1CE8">
              <w:rPr>
                <w:b/>
                <w:i/>
              </w:rPr>
              <w:tab/>
              <w:t>u stavku 3. uvodni dio zamjenjuje se sljedećim:</w:t>
            </w:r>
          </w:p>
        </w:tc>
      </w:tr>
      <w:tr w:rsidR="009D6FE1" w:rsidRPr="00AB1CE8" w14:paraId="0872DD82" w14:textId="77777777" w:rsidTr="008F44D3">
        <w:trPr>
          <w:jc w:val="center"/>
        </w:trPr>
        <w:tc>
          <w:tcPr>
            <w:tcW w:w="4876" w:type="dxa"/>
            <w:hideMark/>
          </w:tcPr>
          <w:p w14:paraId="77907831" w14:textId="77777777" w:rsidR="009D6FE1" w:rsidRPr="00AB1CE8" w:rsidRDefault="009D6FE1" w:rsidP="008F44D3">
            <w:pPr>
              <w:pStyle w:val="Normal6"/>
            </w:pPr>
            <w:r w:rsidRPr="00AB1CE8">
              <w:t>3.</w:t>
            </w:r>
            <w:r w:rsidRPr="00AB1CE8">
              <w:tab/>
              <w:t>Organizator može raskinuti ugovor o putovanju u paket aranžmanu i pružiti putniku puni povrat svih plaćanja izvršenih za paket aranžman</w:t>
            </w:r>
            <w:r w:rsidRPr="00AB1CE8">
              <w:rPr>
                <w:b/>
                <w:i/>
              </w:rPr>
              <w:t xml:space="preserve">, ali ne </w:t>
            </w:r>
            <w:r w:rsidRPr="00DD7275">
              <w:rPr>
                <w:bCs/>
                <w:iCs/>
              </w:rPr>
              <w:t>odgovara za dodatnu odštetu ako:</w:t>
            </w:r>
          </w:p>
        </w:tc>
        <w:tc>
          <w:tcPr>
            <w:tcW w:w="4876" w:type="dxa"/>
            <w:hideMark/>
          </w:tcPr>
          <w:p w14:paraId="7C5FF625" w14:textId="77777777" w:rsidR="009D6FE1" w:rsidRPr="00AB1CE8" w:rsidRDefault="009D6FE1" w:rsidP="008F44D3">
            <w:pPr>
              <w:pStyle w:val="Normal6"/>
              <w:rPr>
                <w:szCs w:val="24"/>
              </w:rPr>
            </w:pPr>
            <w:r w:rsidRPr="00AB1CE8">
              <w:rPr>
                <w:b/>
                <w:i/>
              </w:rPr>
              <w:t>„</w:t>
            </w:r>
            <w:r w:rsidRPr="00AB1CE8">
              <w:t>3.</w:t>
            </w:r>
            <w:r w:rsidRPr="00AB1CE8">
              <w:tab/>
              <w:t>Organizator može raskinuti ugovor o putovanju u paket aranžmanu i pružiti putniku puni povrat svih plaćanja izvršenih za paket aranžman</w:t>
            </w:r>
            <w:r w:rsidRPr="00AB1CE8">
              <w:rPr>
                <w:b/>
                <w:i/>
              </w:rPr>
              <w:t xml:space="preserve"> ili na neobvezujućoj osnovi ponuditi u osnovi isti paket aranžman putem alternativnih prijevoznika i načina prijevoza ili ponuditi alternativnu uslugu putovanja radi zamjene izvornog paket aranžmana ili njegovih sastavnih dijelova. </w:t>
            </w:r>
          </w:p>
        </w:tc>
      </w:tr>
      <w:tr w:rsidR="009D6FE1" w:rsidRPr="00AB1CE8" w14:paraId="6DEF5CDD" w14:textId="77777777" w:rsidTr="008F44D3">
        <w:trPr>
          <w:jc w:val="center"/>
        </w:trPr>
        <w:tc>
          <w:tcPr>
            <w:tcW w:w="4876" w:type="dxa"/>
          </w:tcPr>
          <w:p w14:paraId="39A885A4" w14:textId="77777777" w:rsidR="009D6FE1" w:rsidRPr="00AB1CE8" w:rsidRDefault="009D6FE1" w:rsidP="008F44D3">
            <w:pPr>
              <w:pStyle w:val="Normal6"/>
            </w:pPr>
          </w:p>
        </w:tc>
        <w:tc>
          <w:tcPr>
            <w:tcW w:w="4876" w:type="dxa"/>
          </w:tcPr>
          <w:p w14:paraId="111BAE03" w14:textId="77777777" w:rsidR="009D6FE1" w:rsidRPr="00AB1CE8" w:rsidRDefault="009D6FE1" w:rsidP="008F44D3">
            <w:pPr>
              <w:pStyle w:val="Normal6"/>
              <w:rPr>
                <w:szCs w:val="24"/>
              </w:rPr>
            </w:pPr>
            <w:r w:rsidRPr="00AB1CE8">
              <w:rPr>
                <w:b/>
                <w:i/>
              </w:rPr>
              <w:t xml:space="preserve">Međutim, organizator </w:t>
            </w:r>
            <w:r w:rsidRPr="00DD7275">
              <w:rPr>
                <w:bCs/>
                <w:iCs/>
              </w:rPr>
              <w:t>ne odgovara za dodatnu odštetu ako:</w:t>
            </w:r>
            <w:r w:rsidRPr="00AB1CE8">
              <w:rPr>
                <w:b/>
                <w:i/>
              </w:rPr>
              <w:t>”</w:t>
            </w:r>
          </w:p>
        </w:tc>
      </w:tr>
    </w:tbl>
    <w:p w14:paraId="12CA77D5" w14:textId="77777777" w:rsidR="009D6FE1" w:rsidRPr="00AB1CE8" w:rsidRDefault="009D6FE1" w:rsidP="009D6FE1"/>
    <w:p w14:paraId="7C63EF6E" w14:textId="77777777" w:rsidR="009D6FE1" w:rsidRPr="00AB1CE8" w:rsidRDefault="009D6FE1" w:rsidP="009D6FE1">
      <w:pPr>
        <w:pStyle w:val="AMNumberTabs0"/>
        <w:keepNext/>
      </w:pPr>
      <w:r w:rsidRPr="00AB1CE8">
        <w:t>Amandman</w:t>
      </w:r>
      <w:r w:rsidRPr="00AB1CE8">
        <w:tab/>
      </w:r>
      <w:r w:rsidRPr="00AB1CE8">
        <w:tab/>
        <w:t>51</w:t>
      </w:r>
    </w:p>
    <w:p w14:paraId="20E552FD" w14:textId="77777777" w:rsidR="009D6FE1" w:rsidRPr="00AB1CE8" w:rsidRDefault="009D6FE1" w:rsidP="009D6FE1"/>
    <w:p w14:paraId="18AD697D" w14:textId="77777777" w:rsidR="009D6FE1" w:rsidRPr="00AB1CE8" w:rsidRDefault="009D6FE1" w:rsidP="009D6FE1">
      <w:pPr>
        <w:pStyle w:val="NormalBold"/>
        <w:keepNext/>
      </w:pPr>
      <w:r w:rsidRPr="00AB1CE8">
        <w:t>Prijedlog direktive</w:t>
      </w:r>
    </w:p>
    <w:p w14:paraId="4FB48F04" w14:textId="77777777" w:rsidR="009D6FE1" w:rsidRPr="00AB1CE8" w:rsidRDefault="009D6FE1" w:rsidP="009D6FE1">
      <w:pPr>
        <w:pStyle w:val="NormalBold"/>
      </w:pPr>
      <w:r w:rsidRPr="00AB1CE8">
        <w:t xml:space="preserve">Članak 1. – stavak 1. – točka 7. – </w:t>
      </w:r>
      <w:proofErr w:type="spellStart"/>
      <w:r w:rsidRPr="00AB1CE8">
        <w:t>podtočka</w:t>
      </w:r>
      <w:proofErr w:type="spellEnd"/>
      <w:r w:rsidRPr="00AB1CE8">
        <w:t xml:space="preserve"> b</w:t>
      </w:r>
    </w:p>
    <w:p w14:paraId="5CDF658B" w14:textId="77777777" w:rsidR="009D6FE1" w:rsidRPr="00AB1CE8" w:rsidRDefault="009D6FE1" w:rsidP="009D6FE1">
      <w:pPr>
        <w:keepNext/>
      </w:pPr>
      <w:r w:rsidRPr="00AB1CE8">
        <w:t>Direktiva (EU) 2015/2302</w:t>
      </w:r>
    </w:p>
    <w:p w14:paraId="01475E37" w14:textId="77777777" w:rsidR="009D6FE1" w:rsidRPr="00AB1CE8" w:rsidRDefault="009D6FE1" w:rsidP="009D6FE1">
      <w:r w:rsidRPr="00AB1CE8">
        <w:t>Članak 12. – stavak 3.a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14AB109" w14:textId="77777777" w:rsidTr="008F44D3">
        <w:trPr>
          <w:jc w:val="center"/>
        </w:trPr>
        <w:tc>
          <w:tcPr>
            <w:tcW w:w="9752" w:type="dxa"/>
            <w:gridSpan w:val="2"/>
          </w:tcPr>
          <w:p w14:paraId="29F619DB" w14:textId="77777777" w:rsidR="009D6FE1" w:rsidRPr="00AB1CE8" w:rsidRDefault="009D6FE1" w:rsidP="008F44D3">
            <w:pPr>
              <w:keepNext/>
            </w:pPr>
          </w:p>
        </w:tc>
      </w:tr>
      <w:tr w:rsidR="009D6FE1" w:rsidRPr="00AB1CE8" w14:paraId="7A22622D" w14:textId="77777777" w:rsidTr="008F44D3">
        <w:trPr>
          <w:jc w:val="center"/>
        </w:trPr>
        <w:tc>
          <w:tcPr>
            <w:tcW w:w="4876" w:type="dxa"/>
            <w:hideMark/>
          </w:tcPr>
          <w:p w14:paraId="0976A0BE" w14:textId="77777777" w:rsidR="009D6FE1" w:rsidRPr="00AB1CE8" w:rsidRDefault="009D6FE1" w:rsidP="008F44D3">
            <w:pPr>
              <w:pStyle w:val="ColumnHeading"/>
              <w:keepNext/>
            </w:pPr>
            <w:r w:rsidRPr="00AB1CE8">
              <w:t>Tekst koji je predložila Komisija</w:t>
            </w:r>
          </w:p>
        </w:tc>
        <w:tc>
          <w:tcPr>
            <w:tcW w:w="4876" w:type="dxa"/>
            <w:hideMark/>
          </w:tcPr>
          <w:p w14:paraId="27015B90" w14:textId="77777777" w:rsidR="009D6FE1" w:rsidRPr="00AB1CE8" w:rsidRDefault="009D6FE1" w:rsidP="008F44D3">
            <w:pPr>
              <w:pStyle w:val="ColumnHeading"/>
              <w:keepNext/>
            </w:pPr>
            <w:r w:rsidRPr="00AB1CE8">
              <w:t>Izmjena</w:t>
            </w:r>
          </w:p>
        </w:tc>
      </w:tr>
      <w:tr w:rsidR="009D6FE1" w:rsidRPr="00AB1CE8" w14:paraId="027A1C1D" w14:textId="77777777" w:rsidTr="008F44D3">
        <w:trPr>
          <w:jc w:val="center"/>
        </w:trPr>
        <w:tc>
          <w:tcPr>
            <w:tcW w:w="4876" w:type="dxa"/>
            <w:hideMark/>
          </w:tcPr>
          <w:p w14:paraId="141D4166" w14:textId="77777777" w:rsidR="009D6FE1" w:rsidRPr="00AB1CE8" w:rsidRDefault="009D6FE1" w:rsidP="008F44D3">
            <w:pPr>
              <w:pStyle w:val="Normal6"/>
            </w:pPr>
            <w:r w:rsidRPr="00AB1CE8">
              <w:t>3.a</w:t>
            </w:r>
            <w:r w:rsidRPr="00AB1CE8">
              <w:tab/>
              <w:t>Službena upozorenja za putovanja u određeno odredište koja izdaju tijela države članice polazišta ili putnikova boravišta ili zemlje odredišta, ili činjenica da će se na putnike primjenjivati ozbiljna ograničenja na odredištu putovanja ili u državi članici boravišta ili polazišta nakon povratka s putovanja ili odmora, važni su elementi koje treba uzeti u obzir pri ocjenjivanju opravdanosti raskida ugovora na temelju stavka 2. i stavka 3. točke (b).</w:t>
            </w:r>
          </w:p>
        </w:tc>
        <w:tc>
          <w:tcPr>
            <w:tcW w:w="4876" w:type="dxa"/>
            <w:hideMark/>
          </w:tcPr>
          <w:p w14:paraId="4162B302" w14:textId="160EC0EE" w:rsidR="009D6FE1" w:rsidRPr="00AB1CE8" w:rsidRDefault="009D6FE1" w:rsidP="008F44D3">
            <w:pPr>
              <w:pStyle w:val="Normal6"/>
              <w:rPr>
                <w:szCs w:val="24"/>
              </w:rPr>
            </w:pPr>
            <w:r w:rsidRPr="00AB1CE8">
              <w:t>3.a</w:t>
            </w:r>
            <w:r w:rsidRPr="00AB1CE8">
              <w:tab/>
              <w:t xml:space="preserve">Službena upozorenja za putovanja u određeno odredište koja izdaju tijela države članice polazišta ili putnikova boravišta ili zemlje odredišta, ili činjenica da će se na putnike primjenjivati ozbiljna ograničenja na odredištu putovanja ili u državi članici boravišta ili polazišta nakon povratka s putovanja ili odmora, važni su elementi koje treba uzeti u obzir pri ocjenjivanju opravdanosti raskida ugovora na temelju stavka 2. i stavka 3. točke (b). </w:t>
            </w:r>
            <w:r w:rsidRPr="00AB1CE8">
              <w:rPr>
                <w:b/>
                <w:i/>
              </w:rPr>
              <w:t xml:space="preserve">To se </w:t>
            </w:r>
            <w:r w:rsidRPr="00AB1CE8">
              <w:rPr>
                <w:b/>
                <w:i/>
              </w:rPr>
              <w:lastRenderedPageBreak/>
              <w:t xml:space="preserve">posebno </w:t>
            </w:r>
            <w:r w:rsidR="00205343">
              <w:rPr>
                <w:b/>
                <w:i/>
              </w:rPr>
              <w:t>primjenjuje</w:t>
            </w:r>
            <w:r w:rsidR="00205343" w:rsidRPr="00AB1CE8">
              <w:rPr>
                <w:b/>
                <w:i/>
              </w:rPr>
              <w:t xml:space="preserve"> </w:t>
            </w:r>
            <w:r w:rsidRPr="00AB1CE8">
              <w:rPr>
                <w:b/>
                <w:i/>
              </w:rPr>
              <w:t>na slučajeve u kojima je službeno upozorenje izdano najviše 28 dana prije planiranog početka paket-aranžmana, ali ne dovodi u pitanje procjenu svakog pojedinačnog slučaja.</w:t>
            </w:r>
            <w:r w:rsidRPr="00AB1CE8">
              <w:t xml:space="preserve"> </w:t>
            </w:r>
            <w:r w:rsidRPr="00AB1CE8">
              <w:rPr>
                <w:b/>
                <w:i/>
              </w:rPr>
              <w:t>Ako su putnici propisno obaviješteni o službenom upozorenju i ograničenjima putovanja i ipak su izvršili rezervaciju, putnik preuzima financijski rizik u otkazivanja u slučaju da raskine ugovor o putovanju u paket-aranžmanu.</w:t>
            </w:r>
          </w:p>
        </w:tc>
      </w:tr>
    </w:tbl>
    <w:p w14:paraId="2195237C" w14:textId="77777777" w:rsidR="009D6FE1" w:rsidRPr="00AB1CE8" w:rsidRDefault="009D6FE1" w:rsidP="009D6FE1"/>
    <w:p w14:paraId="717F0032" w14:textId="77777777" w:rsidR="009D6FE1" w:rsidRPr="00AB1CE8" w:rsidRDefault="009D6FE1" w:rsidP="009D6FE1">
      <w:pPr>
        <w:pStyle w:val="AMNumberTabs0"/>
        <w:keepNext/>
      </w:pPr>
      <w:r w:rsidRPr="00AB1CE8">
        <w:t>Amandman</w:t>
      </w:r>
      <w:r w:rsidRPr="00AB1CE8">
        <w:tab/>
      </w:r>
      <w:r w:rsidRPr="00AB1CE8">
        <w:tab/>
        <w:t>52</w:t>
      </w:r>
    </w:p>
    <w:p w14:paraId="30377F31" w14:textId="77777777" w:rsidR="009D6FE1" w:rsidRPr="00AB1CE8" w:rsidRDefault="009D6FE1" w:rsidP="009D6FE1"/>
    <w:p w14:paraId="5C174C8C" w14:textId="77777777" w:rsidR="009D6FE1" w:rsidRPr="00AB1CE8" w:rsidRDefault="009D6FE1" w:rsidP="009D6FE1">
      <w:pPr>
        <w:pStyle w:val="NormalBold"/>
        <w:keepNext/>
      </w:pPr>
      <w:r w:rsidRPr="00AB1CE8">
        <w:t>Prijedlog direktive</w:t>
      </w:r>
    </w:p>
    <w:p w14:paraId="04E07739" w14:textId="77777777" w:rsidR="009D6FE1" w:rsidRPr="00AB1CE8" w:rsidRDefault="009D6FE1" w:rsidP="009D6FE1">
      <w:pPr>
        <w:pStyle w:val="NormalBold"/>
      </w:pPr>
      <w:r w:rsidRPr="00AB1CE8">
        <w:t xml:space="preserve">Članak 1. – stavak 1. – točka 7. – </w:t>
      </w:r>
      <w:proofErr w:type="spellStart"/>
      <w:r w:rsidRPr="00AB1CE8">
        <w:t>podtočka</w:t>
      </w:r>
      <w:proofErr w:type="spellEnd"/>
      <w:r w:rsidRPr="00AB1CE8">
        <w:t xml:space="preserve"> c</w:t>
      </w:r>
    </w:p>
    <w:p w14:paraId="324A6973" w14:textId="77777777" w:rsidR="009D6FE1" w:rsidRPr="00AB1CE8" w:rsidRDefault="009D6FE1" w:rsidP="009D6FE1">
      <w:pPr>
        <w:keepNext/>
      </w:pPr>
      <w:r w:rsidRPr="00AB1CE8">
        <w:t>Direktiva (EU) 2015/2302</w:t>
      </w:r>
    </w:p>
    <w:p w14:paraId="6BBC2CE7" w14:textId="77777777" w:rsidR="009D6FE1" w:rsidRPr="00AB1CE8" w:rsidRDefault="009D6FE1" w:rsidP="009D6FE1">
      <w:r w:rsidRPr="00AB1CE8">
        <w:t>Članak 12. – stavak 4. – podstavak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1718703" w14:textId="77777777" w:rsidTr="008F44D3">
        <w:trPr>
          <w:jc w:val="center"/>
        </w:trPr>
        <w:tc>
          <w:tcPr>
            <w:tcW w:w="9752" w:type="dxa"/>
            <w:gridSpan w:val="2"/>
          </w:tcPr>
          <w:p w14:paraId="2D1388BD" w14:textId="77777777" w:rsidR="009D6FE1" w:rsidRPr="00AB1CE8" w:rsidRDefault="009D6FE1" w:rsidP="008F44D3">
            <w:pPr>
              <w:keepNext/>
            </w:pPr>
          </w:p>
        </w:tc>
      </w:tr>
      <w:tr w:rsidR="009D6FE1" w:rsidRPr="00AB1CE8" w14:paraId="0D40BD9B" w14:textId="77777777" w:rsidTr="008F44D3">
        <w:trPr>
          <w:jc w:val="center"/>
        </w:trPr>
        <w:tc>
          <w:tcPr>
            <w:tcW w:w="4876" w:type="dxa"/>
            <w:hideMark/>
          </w:tcPr>
          <w:p w14:paraId="5B555B73" w14:textId="77777777" w:rsidR="009D6FE1" w:rsidRPr="00AB1CE8" w:rsidRDefault="009D6FE1" w:rsidP="008F44D3">
            <w:pPr>
              <w:pStyle w:val="ColumnHeading"/>
              <w:keepNext/>
            </w:pPr>
            <w:r w:rsidRPr="00AB1CE8">
              <w:t>Tekst koji je predložila Komisija</w:t>
            </w:r>
          </w:p>
        </w:tc>
        <w:tc>
          <w:tcPr>
            <w:tcW w:w="4876" w:type="dxa"/>
            <w:hideMark/>
          </w:tcPr>
          <w:p w14:paraId="74A2310D" w14:textId="77777777" w:rsidR="009D6FE1" w:rsidRPr="00AB1CE8" w:rsidRDefault="009D6FE1" w:rsidP="008F44D3">
            <w:pPr>
              <w:pStyle w:val="ColumnHeading"/>
              <w:keepNext/>
            </w:pPr>
            <w:r w:rsidRPr="00AB1CE8">
              <w:t>Izmjena</w:t>
            </w:r>
          </w:p>
        </w:tc>
      </w:tr>
      <w:tr w:rsidR="009D6FE1" w:rsidRPr="00AB1CE8" w14:paraId="147B6CF2" w14:textId="77777777" w:rsidTr="008F44D3">
        <w:trPr>
          <w:jc w:val="center"/>
        </w:trPr>
        <w:tc>
          <w:tcPr>
            <w:tcW w:w="4876" w:type="dxa"/>
            <w:hideMark/>
          </w:tcPr>
          <w:p w14:paraId="07B69CC8" w14:textId="77777777" w:rsidR="009D6FE1" w:rsidRPr="00AB1CE8" w:rsidRDefault="009D6FE1" w:rsidP="008F44D3">
            <w:pPr>
              <w:pStyle w:val="Normal6"/>
            </w:pPr>
            <w:r w:rsidRPr="00AB1CE8">
              <w:t>Organizator pruža sve povrate koje se zahtijeva u skladu sa stavcima 2. i 3. ili na temelju stavka 1. nadoknađuje sva plaćanja koja je izvršio putnik ili koja su izvršena u ime putnika za paket-aranžman, koji su umanjeni za primjerenu naknadu za raskid ugovora koja se može opravdati. Organizator putniku isplaćuje takve povrate ili naknade bez nepotrebnog odgađanja, a u svakom slučaju najkasnije u roku od 14 dana nakon što je ugovor o putovanju u paket-aranžmanu raskinut, neovisno o tome je li putnik izričito zatražio povrat.</w:t>
            </w:r>
          </w:p>
        </w:tc>
        <w:tc>
          <w:tcPr>
            <w:tcW w:w="4876" w:type="dxa"/>
            <w:hideMark/>
          </w:tcPr>
          <w:p w14:paraId="03A96459" w14:textId="77777777" w:rsidR="009D6FE1" w:rsidRPr="00AB1CE8" w:rsidRDefault="009D6FE1" w:rsidP="008F44D3">
            <w:pPr>
              <w:pStyle w:val="Normal6"/>
              <w:rPr>
                <w:szCs w:val="24"/>
              </w:rPr>
            </w:pPr>
            <w:r w:rsidRPr="00AB1CE8">
              <w:t xml:space="preserve">Organizator pruža sve povrate koje se zahtijeva u skladu sa stavcima 2. i 3. ili na temelju stavka 1. nadoknađuje sva plaćanja koja je izvršio putnik ili koja su izvršena u ime putnika za paket-aranžman, koji su umanjeni za primjerenu naknadu za raskid ugovora koja se može opravdati. Organizator putniku isplaćuje takve povrate ili naknade bez nepotrebnog odgađanja, a u svakom slučaju najkasnije u roku od 14 dana nakon što je ugovor o putovanju u paket-aranžmanu raskinut, neovisno o tome je li putnik izričito zatražio povrat. </w:t>
            </w:r>
            <w:r w:rsidRPr="00AB1CE8">
              <w:rPr>
                <w:b/>
                <w:i/>
              </w:rPr>
              <w:t>Ako podaci o plaćanju putnika više nisu valjani, putnik organizatoru dostavlja točne podatke o plaćanju. Organizator izvršava povrat novca najkasnije 14 dana nakon što je putnik dostavio nove podatke o plaćanju.</w:t>
            </w:r>
          </w:p>
        </w:tc>
      </w:tr>
    </w:tbl>
    <w:p w14:paraId="5E0F45BF" w14:textId="77777777" w:rsidR="009D6FE1" w:rsidRPr="00AB1CE8" w:rsidRDefault="009D6FE1" w:rsidP="009D6FE1"/>
    <w:p w14:paraId="0AF39552" w14:textId="77777777" w:rsidR="009D6FE1" w:rsidRPr="00AB1CE8" w:rsidRDefault="009D6FE1" w:rsidP="009D6FE1">
      <w:pPr>
        <w:pStyle w:val="AMNumberTabs0"/>
        <w:keepNext/>
      </w:pPr>
      <w:r w:rsidRPr="00AB1CE8">
        <w:t>Amandman</w:t>
      </w:r>
      <w:r w:rsidRPr="00AB1CE8">
        <w:tab/>
      </w:r>
      <w:r w:rsidRPr="00AB1CE8">
        <w:tab/>
        <w:t>53</w:t>
      </w:r>
    </w:p>
    <w:p w14:paraId="3DB4119A" w14:textId="77777777" w:rsidR="009D6FE1" w:rsidRPr="00AB1CE8" w:rsidRDefault="009D6FE1" w:rsidP="009D6FE1"/>
    <w:p w14:paraId="40141E3B" w14:textId="77777777" w:rsidR="009D6FE1" w:rsidRPr="00AB1CE8" w:rsidRDefault="009D6FE1" w:rsidP="009D6FE1">
      <w:pPr>
        <w:pStyle w:val="NormalBold"/>
        <w:keepNext/>
      </w:pPr>
      <w:r w:rsidRPr="00AB1CE8">
        <w:t>Prijedlog direktive</w:t>
      </w:r>
    </w:p>
    <w:p w14:paraId="5ED89CBE" w14:textId="77777777" w:rsidR="009D6FE1" w:rsidRPr="00AB1CE8" w:rsidRDefault="009D6FE1" w:rsidP="009D6FE1">
      <w:pPr>
        <w:pStyle w:val="NormalBold"/>
      </w:pPr>
      <w:r w:rsidRPr="00AB1CE8">
        <w:t>Članak 1. – stavak 1. – točka 8.</w:t>
      </w:r>
    </w:p>
    <w:p w14:paraId="370200A9" w14:textId="77777777" w:rsidR="009D6FE1" w:rsidRPr="00AB1CE8" w:rsidRDefault="009D6FE1" w:rsidP="009D6FE1">
      <w:pPr>
        <w:keepNext/>
      </w:pPr>
      <w:r w:rsidRPr="00AB1CE8">
        <w:t>Direktiva (EU) 2015/2302</w:t>
      </w:r>
    </w:p>
    <w:p w14:paraId="62E032DA" w14:textId="77777777" w:rsidR="009D6FE1" w:rsidRPr="00AB1CE8" w:rsidRDefault="009D6FE1" w:rsidP="009D6FE1">
      <w:r w:rsidRPr="00AB1CE8">
        <w:t>Članak 12.a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3A262C9" w14:textId="77777777" w:rsidTr="008F44D3">
        <w:trPr>
          <w:jc w:val="center"/>
        </w:trPr>
        <w:tc>
          <w:tcPr>
            <w:tcW w:w="9752" w:type="dxa"/>
            <w:gridSpan w:val="2"/>
          </w:tcPr>
          <w:p w14:paraId="4E0BBEC5" w14:textId="77777777" w:rsidR="009D6FE1" w:rsidRPr="00AB1CE8" w:rsidRDefault="009D6FE1" w:rsidP="008F44D3">
            <w:pPr>
              <w:keepNext/>
            </w:pPr>
          </w:p>
        </w:tc>
      </w:tr>
      <w:tr w:rsidR="009D6FE1" w:rsidRPr="00AB1CE8" w14:paraId="38DB7FAF" w14:textId="77777777" w:rsidTr="008F44D3">
        <w:trPr>
          <w:jc w:val="center"/>
        </w:trPr>
        <w:tc>
          <w:tcPr>
            <w:tcW w:w="4876" w:type="dxa"/>
            <w:hideMark/>
          </w:tcPr>
          <w:p w14:paraId="77B47CFA" w14:textId="77777777" w:rsidR="009D6FE1" w:rsidRPr="00AB1CE8" w:rsidRDefault="009D6FE1" w:rsidP="008F44D3">
            <w:pPr>
              <w:pStyle w:val="ColumnHeading"/>
              <w:keepNext/>
            </w:pPr>
            <w:r w:rsidRPr="00AB1CE8">
              <w:t>Tekst koji je predložila Komisija</w:t>
            </w:r>
          </w:p>
        </w:tc>
        <w:tc>
          <w:tcPr>
            <w:tcW w:w="4876" w:type="dxa"/>
            <w:hideMark/>
          </w:tcPr>
          <w:p w14:paraId="622B795B" w14:textId="77777777" w:rsidR="009D6FE1" w:rsidRPr="00AB1CE8" w:rsidRDefault="009D6FE1" w:rsidP="008F44D3">
            <w:pPr>
              <w:pStyle w:val="ColumnHeading"/>
              <w:keepNext/>
            </w:pPr>
            <w:r w:rsidRPr="00AB1CE8">
              <w:t>Izmjena</w:t>
            </w:r>
          </w:p>
        </w:tc>
      </w:tr>
      <w:tr w:rsidR="009D6FE1" w:rsidRPr="00AB1CE8" w14:paraId="6ADDCA66" w14:textId="77777777" w:rsidTr="008F44D3">
        <w:trPr>
          <w:jc w:val="center"/>
        </w:trPr>
        <w:tc>
          <w:tcPr>
            <w:tcW w:w="4876" w:type="dxa"/>
            <w:hideMark/>
          </w:tcPr>
          <w:p w14:paraId="57BE3E6E" w14:textId="77777777" w:rsidR="009D6FE1" w:rsidRPr="00AB1CE8" w:rsidRDefault="009D6FE1" w:rsidP="008F44D3">
            <w:pPr>
              <w:pStyle w:val="Normal6"/>
            </w:pPr>
            <w:r w:rsidRPr="00AB1CE8">
              <w:t>1.</w:t>
            </w:r>
            <w:r w:rsidRPr="00AB1CE8">
              <w:tab/>
              <w:t>Države članice osiguravaju da, ako je ugovor raskinut u skladu s člancima 10., 11. ili 12., organizator putniku može dati na izbor hoće li umjesto povrata prihvatiti vaučer koji se može iskoristiti za paket-aranžman u budućnosti.</w:t>
            </w:r>
          </w:p>
        </w:tc>
        <w:tc>
          <w:tcPr>
            <w:tcW w:w="4876" w:type="dxa"/>
            <w:hideMark/>
          </w:tcPr>
          <w:p w14:paraId="386DE458" w14:textId="1FD6C700" w:rsidR="009D6FE1" w:rsidRPr="00AB1CE8" w:rsidRDefault="009D6FE1" w:rsidP="008F44D3">
            <w:pPr>
              <w:pStyle w:val="Normal6"/>
              <w:rPr>
                <w:szCs w:val="24"/>
              </w:rPr>
            </w:pPr>
            <w:r w:rsidRPr="00AB1CE8">
              <w:t>1.</w:t>
            </w:r>
            <w:r w:rsidRPr="00AB1CE8">
              <w:tab/>
              <w:t xml:space="preserve">Države članice osiguravaju da, ako je ugovor raskinut u skladu s člancima 10., 11. ili 12., organizator putniku može dati na izbor hoće li umjesto povrata prihvatiti vaučer koji se može iskoristiti za paket-aranžman u budućnosti. </w:t>
            </w:r>
            <w:r w:rsidRPr="00AB1CE8">
              <w:rPr>
                <w:b/>
                <w:i/>
              </w:rPr>
              <w:t xml:space="preserve">Organizator može ponuditi vaučer </w:t>
            </w:r>
            <w:r w:rsidR="00205343" w:rsidRPr="00AB1CE8">
              <w:rPr>
                <w:b/>
                <w:i/>
              </w:rPr>
              <w:t xml:space="preserve">veće </w:t>
            </w:r>
            <w:r w:rsidRPr="00AB1CE8">
              <w:rPr>
                <w:b/>
                <w:i/>
              </w:rPr>
              <w:t>vrijednosti od vrijednosti prava putnika na povrat.</w:t>
            </w:r>
          </w:p>
        </w:tc>
      </w:tr>
    </w:tbl>
    <w:p w14:paraId="59AAA15D" w14:textId="77777777" w:rsidR="009D6FE1" w:rsidRPr="00AB1CE8" w:rsidRDefault="009D6FE1" w:rsidP="009D6FE1"/>
    <w:p w14:paraId="01FD65CC" w14:textId="77777777" w:rsidR="009D6FE1" w:rsidRPr="00AB1CE8" w:rsidRDefault="009D6FE1" w:rsidP="009D6FE1">
      <w:pPr>
        <w:pStyle w:val="AMNumberTabs0"/>
        <w:keepNext/>
      </w:pPr>
      <w:r w:rsidRPr="00AB1CE8">
        <w:t>Amandman</w:t>
      </w:r>
      <w:r w:rsidRPr="00AB1CE8">
        <w:tab/>
      </w:r>
      <w:r w:rsidRPr="00AB1CE8">
        <w:tab/>
        <w:t>54</w:t>
      </w:r>
    </w:p>
    <w:p w14:paraId="713703FF" w14:textId="77777777" w:rsidR="009D6FE1" w:rsidRPr="00AB1CE8" w:rsidRDefault="009D6FE1" w:rsidP="009D6FE1"/>
    <w:p w14:paraId="66A13304" w14:textId="77777777" w:rsidR="009D6FE1" w:rsidRPr="00AB1CE8" w:rsidRDefault="009D6FE1" w:rsidP="009D6FE1">
      <w:pPr>
        <w:pStyle w:val="NormalBold"/>
        <w:keepNext/>
      </w:pPr>
      <w:r w:rsidRPr="00AB1CE8">
        <w:t>Prijedlog direktive</w:t>
      </w:r>
    </w:p>
    <w:p w14:paraId="512F0814" w14:textId="77777777" w:rsidR="009D6FE1" w:rsidRPr="00AB1CE8" w:rsidRDefault="009D6FE1" w:rsidP="009D6FE1">
      <w:pPr>
        <w:pStyle w:val="NormalBold"/>
      </w:pPr>
      <w:r w:rsidRPr="00AB1CE8">
        <w:t>Članak 1. – stavak 1. – točka 8.</w:t>
      </w:r>
    </w:p>
    <w:p w14:paraId="1455C920" w14:textId="77777777" w:rsidR="009D6FE1" w:rsidRPr="00AB1CE8" w:rsidRDefault="009D6FE1" w:rsidP="009D6FE1">
      <w:pPr>
        <w:keepNext/>
      </w:pPr>
      <w:r w:rsidRPr="00AB1CE8">
        <w:t>Direktiva (EU) 2015/2302</w:t>
      </w:r>
    </w:p>
    <w:p w14:paraId="3A118CA5" w14:textId="77777777" w:rsidR="009D6FE1" w:rsidRPr="00AB1CE8" w:rsidRDefault="009D6FE1" w:rsidP="009D6FE1">
      <w:r w:rsidRPr="00AB1CE8">
        <w:t>Članak 12.a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8DD9ED4" w14:textId="77777777" w:rsidTr="008F44D3">
        <w:trPr>
          <w:jc w:val="center"/>
        </w:trPr>
        <w:tc>
          <w:tcPr>
            <w:tcW w:w="9752" w:type="dxa"/>
            <w:gridSpan w:val="2"/>
          </w:tcPr>
          <w:p w14:paraId="4E4D5C60" w14:textId="77777777" w:rsidR="009D6FE1" w:rsidRPr="00AB1CE8" w:rsidRDefault="009D6FE1" w:rsidP="008F44D3">
            <w:pPr>
              <w:keepNext/>
            </w:pPr>
          </w:p>
        </w:tc>
      </w:tr>
      <w:tr w:rsidR="009D6FE1" w:rsidRPr="00AB1CE8" w14:paraId="1DCC2469" w14:textId="77777777" w:rsidTr="008F44D3">
        <w:trPr>
          <w:jc w:val="center"/>
        </w:trPr>
        <w:tc>
          <w:tcPr>
            <w:tcW w:w="4876" w:type="dxa"/>
            <w:hideMark/>
          </w:tcPr>
          <w:p w14:paraId="3922D739" w14:textId="77777777" w:rsidR="009D6FE1" w:rsidRPr="00AB1CE8" w:rsidRDefault="009D6FE1" w:rsidP="008F44D3">
            <w:pPr>
              <w:pStyle w:val="ColumnHeading"/>
              <w:keepNext/>
            </w:pPr>
            <w:r w:rsidRPr="00AB1CE8">
              <w:t>Tekst koji je predložila Komisija</w:t>
            </w:r>
          </w:p>
        </w:tc>
        <w:tc>
          <w:tcPr>
            <w:tcW w:w="4876" w:type="dxa"/>
            <w:hideMark/>
          </w:tcPr>
          <w:p w14:paraId="08A785FE" w14:textId="77777777" w:rsidR="009D6FE1" w:rsidRPr="00AB1CE8" w:rsidRDefault="009D6FE1" w:rsidP="008F44D3">
            <w:pPr>
              <w:pStyle w:val="ColumnHeading"/>
              <w:keepNext/>
            </w:pPr>
            <w:r w:rsidRPr="00AB1CE8">
              <w:t>Izmjena</w:t>
            </w:r>
          </w:p>
        </w:tc>
      </w:tr>
      <w:tr w:rsidR="009D6FE1" w:rsidRPr="00AB1CE8" w14:paraId="26ED1DBB" w14:textId="77777777" w:rsidTr="008F44D3">
        <w:trPr>
          <w:jc w:val="center"/>
        </w:trPr>
        <w:tc>
          <w:tcPr>
            <w:tcW w:w="4876" w:type="dxa"/>
          </w:tcPr>
          <w:p w14:paraId="3B9DA065" w14:textId="77777777" w:rsidR="009D6FE1" w:rsidRPr="00AB1CE8" w:rsidRDefault="009D6FE1" w:rsidP="008F44D3">
            <w:pPr>
              <w:pStyle w:val="Normal6"/>
            </w:pPr>
          </w:p>
        </w:tc>
        <w:tc>
          <w:tcPr>
            <w:tcW w:w="4876" w:type="dxa"/>
            <w:hideMark/>
          </w:tcPr>
          <w:p w14:paraId="291F0AC6" w14:textId="77777777" w:rsidR="009D6FE1" w:rsidRPr="00AB1CE8" w:rsidRDefault="009D6FE1" w:rsidP="008F44D3">
            <w:pPr>
              <w:pStyle w:val="Normal6"/>
              <w:rPr>
                <w:szCs w:val="24"/>
              </w:rPr>
            </w:pPr>
            <w:r w:rsidRPr="00AB1CE8">
              <w:rPr>
                <w:b/>
                <w:i/>
              </w:rPr>
              <w:t>1.a</w:t>
            </w:r>
            <w:r w:rsidRPr="00AB1CE8">
              <w:rPr>
                <w:b/>
                <w:i/>
              </w:rPr>
              <w:tab/>
              <w:t>Pristanak putnika se ne pretpostavlja. Prije izdavanja vaučera organizator uvijek traži izričitu suglasnost putnika.</w:t>
            </w:r>
          </w:p>
        </w:tc>
      </w:tr>
    </w:tbl>
    <w:p w14:paraId="719A5391" w14:textId="77777777" w:rsidR="009D6FE1" w:rsidRPr="00AB1CE8" w:rsidRDefault="009D6FE1" w:rsidP="009D6FE1"/>
    <w:p w14:paraId="4884CA33" w14:textId="77777777" w:rsidR="009D6FE1" w:rsidRPr="00AB1CE8" w:rsidRDefault="009D6FE1" w:rsidP="009D6FE1">
      <w:pPr>
        <w:pStyle w:val="AMNumberTabs0"/>
        <w:keepNext/>
      </w:pPr>
      <w:r w:rsidRPr="00AB1CE8">
        <w:t>Amandman</w:t>
      </w:r>
      <w:r w:rsidRPr="00AB1CE8">
        <w:tab/>
      </w:r>
      <w:r w:rsidRPr="00AB1CE8">
        <w:tab/>
        <w:t>55</w:t>
      </w:r>
    </w:p>
    <w:p w14:paraId="294DEF5B" w14:textId="77777777" w:rsidR="009D6FE1" w:rsidRPr="00AB1CE8" w:rsidRDefault="009D6FE1" w:rsidP="009D6FE1"/>
    <w:p w14:paraId="2DE42DF5" w14:textId="77777777" w:rsidR="009D6FE1" w:rsidRPr="00AB1CE8" w:rsidRDefault="009D6FE1" w:rsidP="009D6FE1">
      <w:pPr>
        <w:pStyle w:val="NormalBold"/>
        <w:keepNext/>
      </w:pPr>
      <w:r w:rsidRPr="00AB1CE8">
        <w:t>Prijedlog direktive</w:t>
      </w:r>
    </w:p>
    <w:p w14:paraId="25C3D6D0" w14:textId="77777777" w:rsidR="009D6FE1" w:rsidRPr="00AB1CE8" w:rsidRDefault="009D6FE1" w:rsidP="009D6FE1">
      <w:pPr>
        <w:pStyle w:val="NormalBold"/>
      </w:pPr>
      <w:r w:rsidRPr="00AB1CE8">
        <w:t>Članak 1. – stavak 1. – točka 8.</w:t>
      </w:r>
    </w:p>
    <w:p w14:paraId="6514B5FD" w14:textId="77777777" w:rsidR="009D6FE1" w:rsidRPr="00AB1CE8" w:rsidRDefault="009D6FE1" w:rsidP="009D6FE1">
      <w:pPr>
        <w:keepNext/>
      </w:pPr>
      <w:r w:rsidRPr="00AB1CE8">
        <w:t>Direktiva (EU) 2015/2302</w:t>
      </w:r>
    </w:p>
    <w:p w14:paraId="66968F3D" w14:textId="77777777" w:rsidR="009D6FE1" w:rsidRPr="00AB1CE8" w:rsidRDefault="009D6FE1" w:rsidP="009D6FE1">
      <w:r w:rsidRPr="00AB1CE8">
        <w:t xml:space="preserve">Članak 12.a – stavak 2. – točka </w:t>
      </w:r>
      <w:proofErr w:type="spellStart"/>
      <w:r w:rsidRPr="00AB1CE8">
        <w:t>aa</w:t>
      </w:r>
      <w:proofErr w:type="spellEnd"/>
      <w:r w:rsidRPr="00AB1CE8">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BC67052" w14:textId="77777777" w:rsidTr="008F44D3">
        <w:trPr>
          <w:jc w:val="center"/>
        </w:trPr>
        <w:tc>
          <w:tcPr>
            <w:tcW w:w="9752" w:type="dxa"/>
            <w:gridSpan w:val="2"/>
          </w:tcPr>
          <w:p w14:paraId="3901F951" w14:textId="77777777" w:rsidR="009D6FE1" w:rsidRPr="00AB1CE8" w:rsidRDefault="009D6FE1" w:rsidP="008F44D3">
            <w:pPr>
              <w:keepNext/>
            </w:pPr>
          </w:p>
        </w:tc>
      </w:tr>
      <w:tr w:rsidR="009D6FE1" w:rsidRPr="00AB1CE8" w14:paraId="729E71A7" w14:textId="77777777" w:rsidTr="008F44D3">
        <w:trPr>
          <w:jc w:val="center"/>
        </w:trPr>
        <w:tc>
          <w:tcPr>
            <w:tcW w:w="4876" w:type="dxa"/>
            <w:hideMark/>
          </w:tcPr>
          <w:p w14:paraId="26CFAFBD" w14:textId="77777777" w:rsidR="009D6FE1" w:rsidRPr="00AB1CE8" w:rsidRDefault="009D6FE1" w:rsidP="008F44D3">
            <w:pPr>
              <w:pStyle w:val="ColumnHeading"/>
              <w:keepNext/>
            </w:pPr>
            <w:r w:rsidRPr="00AB1CE8">
              <w:t>Tekst koji je predložila Komisija</w:t>
            </w:r>
          </w:p>
        </w:tc>
        <w:tc>
          <w:tcPr>
            <w:tcW w:w="4876" w:type="dxa"/>
            <w:hideMark/>
          </w:tcPr>
          <w:p w14:paraId="0895B71C" w14:textId="77777777" w:rsidR="009D6FE1" w:rsidRPr="00AB1CE8" w:rsidRDefault="009D6FE1" w:rsidP="008F44D3">
            <w:pPr>
              <w:pStyle w:val="ColumnHeading"/>
              <w:keepNext/>
            </w:pPr>
            <w:r w:rsidRPr="00AB1CE8">
              <w:t>Izmjena</w:t>
            </w:r>
          </w:p>
        </w:tc>
      </w:tr>
      <w:tr w:rsidR="009D6FE1" w:rsidRPr="00AB1CE8" w14:paraId="2C46CCBE" w14:textId="77777777" w:rsidTr="008F44D3">
        <w:trPr>
          <w:jc w:val="center"/>
        </w:trPr>
        <w:tc>
          <w:tcPr>
            <w:tcW w:w="4876" w:type="dxa"/>
          </w:tcPr>
          <w:p w14:paraId="437B149F" w14:textId="77777777" w:rsidR="009D6FE1" w:rsidRPr="00AB1CE8" w:rsidRDefault="009D6FE1" w:rsidP="008F44D3">
            <w:pPr>
              <w:pStyle w:val="Normal6"/>
            </w:pPr>
          </w:p>
        </w:tc>
        <w:tc>
          <w:tcPr>
            <w:tcW w:w="4876" w:type="dxa"/>
            <w:hideMark/>
          </w:tcPr>
          <w:p w14:paraId="63D2E277" w14:textId="45BF8EA9" w:rsidR="009D6FE1" w:rsidRPr="00AB1CE8" w:rsidRDefault="009D6FE1" w:rsidP="008F44D3">
            <w:pPr>
              <w:pStyle w:val="Normal6"/>
              <w:rPr>
                <w:szCs w:val="24"/>
              </w:rPr>
            </w:pPr>
            <w:r w:rsidRPr="00AB1CE8">
              <w:rPr>
                <w:b/>
                <w:i/>
              </w:rPr>
              <w:t>(</w:t>
            </w:r>
            <w:proofErr w:type="spellStart"/>
            <w:r w:rsidRPr="00AB1CE8">
              <w:rPr>
                <w:b/>
                <w:i/>
              </w:rPr>
              <w:t>aa</w:t>
            </w:r>
            <w:proofErr w:type="spellEnd"/>
            <w:r w:rsidRPr="00AB1CE8">
              <w:rPr>
                <w:b/>
                <w:i/>
              </w:rPr>
              <w:t>)</w:t>
            </w:r>
            <w:r w:rsidRPr="00AB1CE8">
              <w:rPr>
                <w:b/>
                <w:i/>
              </w:rPr>
              <w:tab/>
              <w:t>vrijednosti vaučera</w:t>
            </w:r>
            <w:r w:rsidR="00205343">
              <w:rPr>
                <w:b/>
                <w:i/>
              </w:rPr>
              <w:t>;</w:t>
            </w:r>
          </w:p>
        </w:tc>
      </w:tr>
    </w:tbl>
    <w:p w14:paraId="332962E0" w14:textId="77777777" w:rsidR="009D6FE1" w:rsidRPr="00AB1CE8" w:rsidRDefault="009D6FE1" w:rsidP="009D6FE1"/>
    <w:p w14:paraId="55C2FAA6" w14:textId="77777777" w:rsidR="009D6FE1" w:rsidRPr="00AB1CE8" w:rsidRDefault="009D6FE1" w:rsidP="009D6FE1">
      <w:pPr>
        <w:pStyle w:val="AMNumberTabs0"/>
        <w:keepNext/>
      </w:pPr>
      <w:r w:rsidRPr="00AB1CE8">
        <w:t>Amandman</w:t>
      </w:r>
      <w:r w:rsidRPr="00AB1CE8">
        <w:tab/>
      </w:r>
      <w:r w:rsidRPr="00AB1CE8">
        <w:tab/>
        <w:t>56</w:t>
      </w:r>
    </w:p>
    <w:p w14:paraId="341692E3" w14:textId="77777777" w:rsidR="009D6FE1" w:rsidRPr="00AB1CE8" w:rsidRDefault="009D6FE1" w:rsidP="009D6FE1"/>
    <w:p w14:paraId="610DED79" w14:textId="77777777" w:rsidR="009D6FE1" w:rsidRPr="00AB1CE8" w:rsidRDefault="009D6FE1" w:rsidP="009D6FE1">
      <w:pPr>
        <w:pStyle w:val="NormalBold"/>
        <w:keepNext/>
      </w:pPr>
      <w:r w:rsidRPr="00AB1CE8">
        <w:t>Prijedlog direktive</w:t>
      </w:r>
    </w:p>
    <w:p w14:paraId="6E5C2115" w14:textId="77777777" w:rsidR="009D6FE1" w:rsidRPr="00AB1CE8" w:rsidRDefault="009D6FE1" w:rsidP="009D6FE1">
      <w:pPr>
        <w:pStyle w:val="NormalBold"/>
      </w:pPr>
      <w:r w:rsidRPr="00AB1CE8">
        <w:t>Članak 1. – stavak 1. – točka 8.</w:t>
      </w:r>
    </w:p>
    <w:p w14:paraId="5F6E1292" w14:textId="77777777" w:rsidR="009D6FE1" w:rsidRPr="00AB1CE8" w:rsidRDefault="009D6FE1" w:rsidP="009D6FE1">
      <w:pPr>
        <w:keepNext/>
      </w:pPr>
      <w:r w:rsidRPr="00AB1CE8">
        <w:t>Direktiva (EU) 2015/2302</w:t>
      </w:r>
    </w:p>
    <w:p w14:paraId="1CCB5344" w14:textId="77777777" w:rsidR="009D6FE1" w:rsidRPr="00AB1CE8" w:rsidRDefault="009D6FE1" w:rsidP="009D6FE1">
      <w:r w:rsidRPr="00AB1CE8">
        <w:t xml:space="preserve">Članak 12.a – stavak 2. – točka </w:t>
      </w:r>
      <w:proofErr w:type="spellStart"/>
      <w:r w:rsidRPr="00AB1CE8">
        <w:t>ab</w:t>
      </w:r>
      <w:proofErr w:type="spellEnd"/>
      <w:r w:rsidRPr="00AB1CE8">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0F6298C" w14:textId="77777777" w:rsidTr="008F44D3">
        <w:trPr>
          <w:jc w:val="center"/>
        </w:trPr>
        <w:tc>
          <w:tcPr>
            <w:tcW w:w="9752" w:type="dxa"/>
            <w:gridSpan w:val="2"/>
          </w:tcPr>
          <w:p w14:paraId="3F462494" w14:textId="77777777" w:rsidR="009D6FE1" w:rsidRPr="00AB1CE8" w:rsidRDefault="009D6FE1" w:rsidP="008F44D3">
            <w:pPr>
              <w:keepNext/>
            </w:pPr>
          </w:p>
        </w:tc>
      </w:tr>
      <w:tr w:rsidR="009D6FE1" w:rsidRPr="00AB1CE8" w14:paraId="0AC02EF6" w14:textId="77777777" w:rsidTr="008F44D3">
        <w:trPr>
          <w:jc w:val="center"/>
        </w:trPr>
        <w:tc>
          <w:tcPr>
            <w:tcW w:w="4876" w:type="dxa"/>
            <w:hideMark/>
          </w:tcPr>
          <w:p w14:paraId="7EA482EC" w14:textId="77777777" w:rsidR="009D6FE1" w:rsidRPr="00AB1CE8" w:rsidRDefault="009D6FE1" w:rsidP="008F44D3">
            <w:pPr>
              <w:pStyle w:val="ColumnHeading"/>
              <w:keepNext/>
            </w:pPr>
            <w:r w:rsidRPr="00AB1CE8">
              <w:t>Tekst koji je predložila Komisija</w:t>
            </w:r>
          </w:p>
        </w:tc>
        <w:tc>
          <w:tcPr>
            <w:tcW w:w="4876" w:type="dxa"/>
            <w:hideMark/>
          </w:tcPr>
          <w:p w14:paraId="083F983E" w14:textId="77777777" w:rsidR="009D6FE1" w:rsidRPr="00AB1CE8" w:rsidRDefault="009D6FE1" w:rsidP="008F44D3">
            <w:pPr>
              <w:pStyle w:val="ColumnHeading"/>
              <w:keepNext/>
            </w:pPr>
            <w:r w:rsidRPr="00AB1CE8">
              <w:t>Izmjena</w:t>
            </w:r>
          </w:p>
        </w:tc>
      </w:tr>
      <w:tr w:rsidR="009D6FE1" w:rsidRPr="00AB1CE8" w14:paraId="0218D68B" w14:textId="77777777" w:rsidTr="008F44D3">
        <w:trPr>
          <w:jc w:val="center"/>
        </w:trPr>
        <w:tc>
          <w:tcPr>
            <w:tcW w:w="4876" w:type="dxa"/>
          </w:tcPr>
          <w:p w14:paraId="09D63BD5" w14:textId="77777777" w:rsidR="009D6FE1" w:rsidRPr="00AB1CE8" w:rsidRDefault="009D6FE1" w:rsidP="008F44D3">
            <w:pPr>
              <w:pStyle w:val="Normal6"/>
            </w:pPr>
          </w:p>
        </w:tc>
        <w:tc>
          <w:tcPr>
            <w:tcW w:w="4876" w:type="dxa"/>
            <w:hideMark/>
          </w:tcPr>
          <w:p w14:paraId="7AC21126" w14:textId="0C015B16" w:rsidR="009D6FE1" w:rsidRPr="00AB1CE8" w:rsidRDefault="009D6FE1" w:rsidP="008F44D3">
            <w:pPr>
              <w:pStyle w:val="Normal6"/>
              <w:rPr>
                <w:szCs w:val="24"/>
              </w:rPr>
            </w:pPr>
            <w:r w:rsidRPr="00AB1CE8">
              <w:rPr>
                <w:b/>
                <w:i/>
              </w:rPr>
              <w:t>(</w:t>
            </w:r>
            <w:proofErr w:type="spellStart"/>
            <w:r w:rsidRPr="00AB1CE8">
              <w:rPr>
                <w:b/>
                <w:i/>
              </w:rPr>
              <w:t>ab</w:t>
            </w:r>
            <w:proofErr w:type="spellEnd"/>
            <w:r w:rsidRPr="00AB1CE8">
              <w:rPr>
                <w:b/>
                <w:i/>
              </w:rPr>
              <w:t>)</w:t>
            </w:r>
            <w:r w:rsidRPr="00AB1CE8">
              <w:rPr>
                <w:b/>
                <w:i/>
              </w:rPr>
              <w:tab/>
              <w:t>činjenici da se vaučer može iskoristiti u cijelosti ili djelomično te da se može koristiti za sve usluge putovanja koje predloži organizator</w:t>
            </w:r>
            <w:r w:rsidR="00205343">
              <w:rPr>
                <w:b/>
                <w:i/>
              </w:rPr>
              <w:t>;</w:t>
            </w:r>
          </w:p>
        </w:tc>
      </w:tr>
    </w:tbl>
    <w:p w14:paraId="0DEB502A" w14:textId="77777777" w:rsidR="009D6FE1" w:rsidRPr="00AB1CE8" w:rsidRDefault="009D6FE1" w:rsidP="009D6FE1"/>
    <w:p w14:paraId="176F218C" w14:textId="77777777" w:rsidR="009D6FE1" w:rsidRPr="00AB1CE8" w:rsidRDefault="009D6FE1" w:rsidP="009D6FE1">
      <w:pPr>
        <w:pStyle w:val="AMNumberTabs0"/>
        <w:keepNext/>
      </w:pPr>
      <w:r w:rsidRPr="00AB1CE8">
        <w:t>Amandman</w:t>
      </w:r>
      <w:r w:rsidRPr="00AB1CE8">
        <w:tab/>
      </w:r>
      <w:r w:rsidRPr="00AB1CE8">
        <w:tab/>
        <w:t>57</w:t>
      </w:r>
    </w:p>
    <w:p w14:paraId="1D66AA83" w14:textId="77777777" w:rsidR="009D6FE1" w:rsidRPr="00AB1CE8" w:rsidRDefault="009D6FE1" w:rsidP="009D6FE1"/>
    <w:p w14:paraId="06A83557" w14:textId="77777777" w:rsidR="009D6FE1" w:rsidRPr="00AB1CE8" w:rsidRDefault="009D6FE1" w:rsidP="009D6FE1">
      <w:pPr>
        <w:pStyle w:val="NormalBold"/>
        <w:keepNext/>
      </w:pPr>
      <w:r w:rsidRPr="00AB1CE8">
        <w:t>Prijedlog direktive</w:t>
      </w:r>
    </w:p>
    <w:p w14:paraId="7E130499" w14:textId="77777777" w:rsidR="009D6FE1" w:rsidRPr="00AB1CE8" w:rsidRDefault="009D6FE1" w:rsidP="009D6FE1">
      <w:pPr>
        <w:pStyle w:val="NormalBold"/>
      </w:pPr>
      <w:r w:rsidRPr="00AB1CE8">
        <w:t>Članak 1. – stavak 1. – točka 8.</w:t>
      </w:r>
    </w:p>
    <w:p w14:paraId="3AA4520D" w14:textId="77777777" w:rsidR="009D6FE1" w:rsidRPr="00AB1CE8" w:rsidRDefault="009D6FE1" w:rsidP="009D6FE1">
      <w:pPr>
        <w:keepNext/>
      </w:pPr>
      <w:r w:rsidRPr="00AB1CE8">
        <w:t>Direktiva (EU) 2015/2302</w:t>
      </w:r>
    </w:p>
    <w:p w14:paraId="4CEC88ED" w14:textId="77777777" w:rsidR="009D6FE1" w:rsidRPr="00AB1CE8" w:rsidRDefault="009D6FE1" w:rsidP="009D6FE1">
      <w:r w:rsidRPr="00AB1CE8">
        <w:t xml:space="preserve">Članak 12.a – stavak 2. – točka </w:t>
      </w:r>
      <w:proofErr w:type="spellStart"/>
      <w:r w:rsidRPr="00AB1CE8">
        <w:t>ac</w:t>
      </w:r>
      <w:proofErr w:type="spellEnd"/>
      <w:r w:rsidRPr="00AB1CE8">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61FCBD6" w14:textId="77777777" w:rsidTr="008F44D3">
        <w:trPr>
          <w:jc w:val="center"/>
        </w:trPr>
        <w:tc>
          <w:tcPr>
            <w:tcW w:w="9752" w:type="dxa"/>
            <w:gridSpan w:val="2"/>
          </w:tcPr>
          <w:p w14:paraId="294DBB86" w14:textId="77777777" w:rsidR="009D6FE1" w:rsidRPr="00AB1CE8" w:rsidRDefault="009D6FE1" w:rsidP="008F44D3">
            <w:pPr>
              <w:keepNext/>
            </w:pPr>
          </w:p>
        </w:tc>
      </w:tr>
      <w:tr w:rsidR="009D6FE1" w:rsidRPr="00AB1CE8" w14:paraId="40218758" w14:textId="77777777" w:rsidTr="008F44D3">
        <w:trPr>
          <w:jc w:val="center"/>
        </w:trPr>
        <w:tc>
          <w:tcPr>
            <w:tcW w:w="4876" w:type="dxa"/>
            <w:hideMark/>
          </w:tcPr>
          <w:p w14:paraId="2CDBA783" w14:textId="77777777" w:rsidR="009D6FE1" w:rsidRPr="00AB1CE8" w:rsidRDefault="009D6FE1" w:rsidP="008F44D3">
            <w:pPr>
              <w:pStyle w:val="ColumnHeading"/>
              <w:keepNext/>
            </w:pPr>
            <w:r w:rsidRPr="00AB1CE8">
              <w:t>Tekst koji je predložila Komisija</w:t>
            </w:r>
          </w:p>
        </w:tc>
        <w:tc>
          <w:tcPr>
            <w:tcW w:w="4876" w:type="dxa"/>
            <w:hideMark/>
          </w:tcPr>
          <w:p w14:paraId="01B60D1B" w14:textId="77777777" w:rsidR="009D6FE1" w:rsidRPr="00AB1CE8" w:rsidRDefault="009D6FE1" w:rsidP="008F44D3">
            <w:pPr>
              <w:pStyle w:val="ColumnHeading"/>
              <w:keepNext/>
            </w:pPr>
            <w:r w:rsidRPr="00AB1CE8">
              <w:t>Izmjena</w:t>
            </w:r>
          </w:p>
        </w:tc>
      </w:tr>
      <w:tr w:rsidR="009D6FE1" w:rsidRPr="00AB1CE8" w14:paraId="67560E14" w14:textId="77777777" w:rsidTr="008F44D3">
        <w:trPr>
          <w:jc w:val="center"/>
        </w:trPr>
        <w:tc>
          <w:tcPr>
            <w:tcW w:w="4876" w:type="dxa"/>
          </w:tcPr>
          <w:p w14:paraId="61522033" w14:textId="77777777" w:rsidR="009D6FE1" w:rsidRPr="00AB1CE8" w:rsidRDefault="009D6FE1" w:rsidP="008F44D3">
            <w:pPr>
              <w:pStyle w:val="Normal6"/>
            </w:pPr>
          </w:p>
        </w:tc>
        <w:tc>
          <w:tcPr>
            <w:tcW w:w="4876" w:type="dxa"/>
            <w:hideMark/>
          </w:tcPr>
          <w:p w14:paraId="26AA1E38" w14:textId="54A845FF" w:rsidR="009D6FE1" w:rsidRPr="00AB1CE8" w:rsidRDefault="009D6FE1" w:rsidP="008F44D3">
            <w:pPr>
              <w:pStyle w:val="Normal6"/>
              <w:rPr>
                <w:szCs w:val="24"/>
              </w:rPr>
            </w:pPr>
            <w:r w:rsidRPr="00AB1CE8">
              <w:rPr>
                <w:b/>
                <w:i/>
              </w:rPr>
              <w:t>(</w:t>
            </w:r>
            <w:proofErr w:type="spellStart"/>
            <w:r w:rsidRPr="00AB1CE8">
              <w:rPr>
                <w:b/>
                <w:i/>
              </w:rPr>
              <w:t>ac</w:t>
            </w:r>
            <w:proofErr w:type="spellEnd"/>
            <w:r w:rsidRPr="00AB1CE8">
              <w:rPr>
                <w:b/>
                <w:i/>
              </w:rPr>
              <w:t>)</w:t>
            </w:r>
            <w:r w:rsidRPr="00AB1CE8">
              <w:rPr>
                <w:b/>
                <w:i/>
              </w:rPr>
              <w:tab/>
              <w:t>činjenici da se vaučer može prenijeti jednom i bez ikakve naknade</w:t>
            </w:r>
            <w:r w:rsidR="00205343">
              <w:rPr>
                <w:b/>
                <w:i/>
              </w:rPr>
              <w:t>;</w:t>
            </w:r>
          </w:p>
        </w:tc>
      </w:tr>
    </w:tbl>
    <w:p w14:paraId="6B66F6E5" w14:textId="77777777" w:rsidR="009D6FE1" w:rsidRPr="00AB1CE8" w:rsidRDefault="009D6FE1" w:rsidP="009D6FE1"/>
    <w:p w14:paraId="681AA307" w14:textId="77777777" w:rsidR="009D6FE1" w:rsidRPr="00AB1CE8" w:rsidRDefault="009D6FE1" w:rsidP="009D6FE1">
      <w:pPr>
        <w:pStyle w:val="AMNumberTabs0"/>
        <w:keepNext/>
      </w:pPr>
      <w:r w:rsidRPr="00AB1CE8">
        <w:t>Amandman</w:t>
      </w:r>
      <w:r w:rsidRPr="00AB1CE8">
        <w:tab/>
      </w:r>
      <w:r w:rsidRPr="00AB1CE8">
        <w:tab/>
        <w:t>58</w:t>
      </w:r>
    </w:p>
    <w:p w14:paraId="60ED3CDA" w14:textId="77777777" w:rsidR="009D6FE1" w:rsidRPr="00AB1CE8" w:rsidRDefault="009D6FE1" w:rsidP="009D6FE1"/>
    <w:p w14:paraId="084453F6" w14:textId="77777777" w:rsidR="009D6FE1" w:rsidRPr="00AB1CE8" w:rsidRDefault="009D6FE1" w:rsidP="009D6FE1">
      <w:pPr>
        <w:pStyle w:val="NormalBold"/>
        <w:keepNext/>
      </w:pPr>
      <w:r w:rsidRPr="00AB1CE8">
        <w:t>Prijedlog direktive</w:t>
      </w:r>
    </w:p>
    <w:p w14:paraId="4055B2E6" w14:textId="77777777" w:rsidR="009D6FE1" w:rsidRPr="00AB1CE8" w:rsidRDefault="009D6FE1" w:rsidP="009D6FE1">
      <w:pPr>
        <w:pStyle w:val="NormalBold"/>
      </w:pPr>
      <w:r w:rsidRPr="00AB1CE8">
        <w:t>Članak 1. – stavak 1. – točka 8.</w:t>
      </w:r>
    </w:p>
    <w:p w14:paraId="32BCF3AD" w14:textId="77777777" w:rsidR="009D6FE1" w:rsidRPr="00AB1CE8" w:rsidRDefault="009D6FE1" w:rsidP="009D6FE1">
      <w:pPr>
        <w:keepNext/>
      </w:pPr>
      <w:r w:rsidRPr="00AB1CE8">
        <w:t>Direktiva (EU) 2015/2302</w:t>
      </w:r>
    </w:p>
    <w:p w14:paraId="15DD10B0" w14:textId="77777777" w:rsidR="009D6FE1" w:rsidRPr="00AB1CE8" w:rsidRDefault="009D6FE1" w:rsidP="009D6FE1">
      <w:r w:rsidRPr="00AB1CE8">
        <w:t>Članak 12.a – stavak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4CFC7B1" w14:textId="77777777" w:rsidTr="008F44D3">
        <w:trPr>
          <w:jc w:val="center"/>
        </w:trPr>
        <w:tc>
          <w:tcPr>
            <w:tcW w:w="9752" w:type="dxa"/>
            <w:gridSpan w:val="2"/>
          </w:tcPr>
          <w:p w14:paraId="5CD5E56F" w14:textId="77777777" w:rsidR="009D6FE1" w:rsidRPr="00AB1CE8" w:rsidRDefault="009D6FE1" w:rsidP="008F44D3">
            <w:pPr>
              <w:keepNext/>
            </w:pPr>
          </w:p>
        </w:tc>
      </w:tr>
      <w:tr w:rsidR="009D6FE1" w:rsidRPr="00AB1CE8" w14:paraId="3EA95534" w14:textId="77777777" w:rsidTr="008F44D3">
        <w:trPr>
          <w:jc w:val="center"/>
        </w:trPr>
        <w:tc>
          <w:tcPr>
            <w:tcW w:w="4876" w:type="dxa"/>
            <w:hideMark/>
          </w:tcPr>
          <w:p w14:paraId="022C8827" w14:textId="77777777" w:rsidR="009D6FE1" w:rsidRPr="00AB1CE8" w:rsidRDefault="009D6FE1" w:rsidP="008F44D3">
            <w:pPr>
              <w:pStyle w:val="ColumnHeading"/>
              <w:keepNext/>
            </w:pPr>
            <w:r w:rsidRPr="00AB1CE8">
              <w:t>Tekst koji je predložila Komisija</w:t>
            </w:r>
          </w:p>
        </w:tc>
        <w:tc>
          <w:tcPr>
            <w:tcW w:w="4876" w:type="dxa"/>
            <w:hideMark/>
          </w:tcPr>
          <w:p w14:paraId="016FF226" w14:textId="77777777" w:rsidR="009D6FE1" w:rsidRPr="00AB1CE8" w:rsidRDefault="009D6FE1" w:rsidP="008F44D3">
            <w:pPr>
              <w:pStyle w:val="ColumnHeading"/>
              <w:keepNext/>
            </w:pPr>
            <w:r w:rsidRPr="00AB1CE8">
              <w:t>Izmjena</w:t>
            </w:r>
          </w:p>
        </w:tc>
      </w:tr>
      <w:tr w:rsidR="009D6FE1" w:rsidRPr="00AB1CE8" w14:paraId="482507A7" w14:textId="77777777" w:rsidTr="008F44D3">
        <w:trPr>
          <w:jc w:val="center"/>
        </w:trPr>
        <w:tc>
          <w:tcPr>
            <w:tcW w:w="4876" w:type="dxa"/>
            <w:hideMark/>
          </w:tcPr>
          <w:p w14:paraId="01367B9D" w14:textId="77777777" w:rsidR="009D6FE1" w:rsidRPr="00AB1CE8" w:rsidRDefault="009D6FE1" w:rsidP="008F44D3">
            <w:pPr>
              <w:pStyle w:val="Normal6"/>
            </w:pPr>
            <w:r w:rsidRPr="00AB1CE8">
              <w:t>(b)</w:t>
            </w:r>
            <w:r w:rsidRPr="00AB1CE8">
              <w:tab/>
              <w:t>roku važenja vaučera i pravima putnika u vezi s vaučerima kako je određeno ovim člankom</w:t>
            </w:r>
            <w:r w:rsidRPr="00AB1CE8">
              <w:rPr>
                <w:b/>
                <w:i/>
              </w:rPr>
              <w:t>.</w:t>
            </w:r>
          </w:p>
        </w:tc>
        <w:tc>
          <w:tcPr>
            <w:tcW w:w="4876" w:type="dxa"/>
            <w:hideMark/>
          </w:tcPr>
          <w:p w14:paraId="2230E099" w14:textId="77777777" w:rsidR="009D6FE1" w:rsidRPr="00AB1CE8" w:rsidRDefault="009D6FE1" w:rsidP="008F44D3">
            <w:pPr>
              <w:pStyle w:val="Normal6"/>
              <w:rPr>
                <w:szCs w:val="24"/>
              </w:rPr>
            </w:pPr>
            <w:r w:rsidRPr="00AB1CE8">
              <w:t>(b)</w:t>
            </w:r>
            <w:r w:rsidRPr="00AB1CE8">
              <w:tab/>
              <w:t>roku važenja vaučera i pravima putnika u vezi s vaučerima kako je određeno ovim člankom</w:t>
            </w:r>
            <w:r w:rsidRPr="00AB1CE8">
              <w:rPr>
                <w:b/>
                <w:i/>
              </w:rPr>
              <w:t xml:space="preserve"> te činjenici da se oni neće promijeniti tijekom razdoblja važenja vaučera,</w:t>
            </w:r>
          </w:p>
        </w:tc>
      </w:tr>
    </w:tbl>
    <w:p w14:paraId="4FA36E3E" w14:textId="77777777" w:rsidR="009D6FE1" w:rsidRPr="00AB1CE8" w:rsidRDefault="009D6FE1" w:rsidP="009D6FE1"/>
    <w:p w14:paraId="4BC91724" w14:textId="77777777" w:rsidR="009D6FE1" w:rsidRPr="00AB1CE8" w:rsidRDefault="009D6FE1" w:rsidP="009D6FE1">
      <w:pPr>
        <w:pStyle w:val="AMNumberTabs0"/>
        <w:keepNext/>
      </w:pPr>
      <w:r w:rsidRPr="00AB1CE8">
        <w:t>Amandman</w:t>
      </w:r>
      <w:r w:rsidRPr="00AB1CE8">
        <w:tab/>
      </w:r>
      <w:r w:rsidRPr="00AB1CE8">
        <w:tab/>
        <w:t>59</w:t>
      </w:r>
    </w:p>
    <w:p w14:paraId="7C899904" w14:textId="77777777" w:rsidR="009D6FE1" w:rsidRPr="00AB1CE8" w:rsidRDefault="009D6FE1" w:rsidP="009D6FE1"/>
    <w:p w14:paraId="45C01F98" w14:textId="77777777" w:rsidR="009D6FE1" w:rsidRPr="00AB1CE8" w:rsidRDefault="009D6FE1" w:rsidP="009D6FE1">
      <w:pPr>
        <w:pStyle w:val="NormalBold"/>
        <w:keepNext/>
      </w:pPr>
      <w:r w:rsidRPr="00AB1CE8">
        <w:t>Prijedlog direktive</w:t>
      </w:r>
    </w:p>
    <w:p w14:paraId="7688EED8" w14:textId="77777777" w:rsidR="009D6FE1" w:rsidRPr="00AB1CE8" w:rsidRDefault="009D6FE1" w:rsidP="009D6FE1">
      <w:pPr>
        <w:pStyle w:val="NormalBold"/>
      </w:pPr>
      <w:r w:rsidRPr="00AB1CE8">
        <w:t>Članak 1. – stavak 1. – točka 8.</w:t>
      </w:r>
    </w:p>
    <w:p w14:paraId="7E3FD27F" w14:textId="77777777" w:rsidR="009D6FE1" w:rsidRPr="00AB1CE8" w:rsidRDefault="009D6FE1" w:rsidP="009D6FE1">
      <w:pPr>
        <w:keepNext/>
      </w:pPr>
      <w:r w:rsidRPr="00AB1CE8">
        <w:t>Direktiva (EU) 2015/2302</w:t>
      </w:r>
    </w:p>
    <w:p w14:paraId="717B400E" w14:textId="77777777" w:rsidR="009D6FE1" w:rsidRPr="00AB1CE8" w:rsidRDefault="009D6FE1" w:rsidP="009D6FE1">
      <w:r w:rsidRPr="00AB1CE8">
        <w:t>Članak 12.a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24160CF" w14:textId="77777777" w:rsidTr="008F44D3">
        <w:trPr>
          <w:jc w:val="center"/>
        </w:trPr>
        <w:tc>
          <w:tcPr>
            <w:tcW w:w="9752" w:type="dxa"/>
            <w:gridSpan w:val="2"/>
          </w:tcPr>
          <w:p w14:paraId="205544E9" w14:textId="77777777" w:rsidR="009D6FE1" w:rsidRPr="00AB1CE8" w:rsidRDefault="009D6FE1" w:rsidP="008F44D3">
            <w:pPr>
              <w:keepNext/>
            </w:pPr>
          </w:p>
        </w:tc>
      </w:tr>
      <w:tr w:rsidR="009D6FE1" w:rsidRPr="00AB1CE8" w14:paraId="13968CF4" w14:textId="77777777" w:rsidTr="008F44D3">
        <w:trPr>
          <w:jc w:val="center"/>
        </w:trPr>
        <w:tc>
          <w:tcPr>
            <w:tcW w:w="4876" w:type="dxa"/>
            <w:hideMark/>
          </w:tcPr>
          <w:p w14:paraId="212BA797" w14:textId="77777777" w:rsidR="009D6FE1" w:rsidRPr="00AB1CE8" w:rsidRDefault="009D6FE1" w:rsidP="008F44D3">
            <w:pPr>
              <w:pStyle w:val="ColumnHeading"/>
              <w:keepNext/>
            </w:pPr>
            <w:r w:rsidRPr="00AB1CE8">
              <w:t>Tekst koji je predložila Komisija</w:t>
            </w:r>
          </w:p>
        </w:tc>
        <w:tc>
          <w:tcPr>
            <w:tcW w:w="4876" w:type="dxa"/>
            <w:hideMark/>
          </w:tcPr>
          <w:p w14:paraId="22C8FCCA" w14:textId="77777777" w:rsidR="009D6FE1" w:rsidRPr="00AB1CE8" w:rsidRDefault="009D6FE1" w:rsidP="008F44D3">
            <w:pPr>
              <w:pStyle w:val="ColumnHeading"/>
              <w:keepNext/>
            </w:pPr>
            <w:r w:rsidRPr="00AB1CE8">
              <w:t>Izmjena</w:t>
            </w:r>
          </w:p>
        </w:tc>
      </w:tr>
      <w:tr w:rsidR="009D6FE1" w:rsidRPr="00AB1CE8" w14:paraId="056F89CD" w14:textId="77777777" w:rsidTr="008F44D3">
        <w:trPr>
          <w:jc w:val="center"/>
        </w:trPr>
        <w:tc>
          <w:tcPr>
            <w:tcW w:w="4876" w:type="dxa"/>
          </w:tcPr>
          <w:p w14:paraId="11AA2FA1" w14:textId="77777777" w:rsidR="009D6FE1" w:rsidRPr="00AB1CE8" w:rsidRDefault="009D6FE1" w:rsidP="008F44D3">
            <w:pPr>
              <w:pStyle w:val="Normal6"/>
            </w:pPr>
          </w:p>
        </w:tc>
        <w:tc>
          <w:tcPr>
            <w:tcW w:w="4876" w:type="dxa"/>
            <w:hideMark/>
          </w:tcPr>
          <w:p w14:paraId="48F1F5CD" w14:textId="77777777" w:rsidR="009D6FE1" w:rsidRPr="00AB1CE8" w:rsidRDefault="009D6FE1" w:rsidP="008F44D3">
            <w:pPr>
              <w:pStyle w:val="Normal6"/>
              <w:rPr>
                <w:szCs w:val="24"/>
              </w:rPr>
            </w:pPr>
            <w:r w:rsidRPr="00AB1CE8">
              <w:rPr>
                <w:b/>
                <w:i/>
              </w:rPr>
              <w:t>2.a</w:t>
            </w:r>
            <w:r w:rsidRPr="00AB1CE8">
              <w:rPr>
                <w:b/>
                <w:i/>
              </w:rPr>
              <w:tab/>
              <w:t xml:space="preserve">Organizator proaktivno i automatski putem digitalnih komunikacijskih kanala komunicira </w:t>
            </w:r>
            <w:r w:rsidRPr="00AB1CE8">
              <w:rPr>
                <w:b/>
                <w:i/>
              </w:rPr>
              <w:lastRenderedPageBreak/>
              <w:t>personalizirane informacije iz stavka 2.</w:t>
            </w:r>
          </w:p>
        </w:tc>
      </w:tr>
    </w:tbl>
    <w:p w14:paraId="23062629" w14:textId="77777777" w:rsidR="009D6FE1" w:rsidRPr="00AB1CE8" w:rsidRDefault="009D6FE1" w:rsidP="009D6FE1"/>
    <w:p w14:paraId="3DF2BE93" w14:textId="77777777" w:rsidR="009D6FE1" w:rsidRPr="00AB1CE8" w:rsidRDefault="009D6FE1" w:rsidP="009D6FE1">
      <w:pPr>
        <w:pStyle w:val="AMNumberTabs0"/>
        <w:keepNext/>
      </w:pPr>
      <w:r w:rsidRPr="00AB1CE8">
        <w:t>Amandman</w:t>
      </w:r>
      <w:r w:rsidRPr="00AB1CE8">
        <w:tab/>
      </w:r>
      <w:r w:rsidRPr="00AB1CE8">
        <w:tab/>
        <w:t>60</w:t>
      </w:r>
    </w:p>
    <w:p w14:paraId="2485D26A" w14:textId="77777777" w:rsidR="009D6FE1" w:rsidRPr="00AB1CE8" w:rsidRDefault="009D6FE1" w:rsidP="009D6FE1"/>
    <w:p w14:paraId="3CE5EB26" w14:textId="77777777" w:rsidR="009D6FE1" w:rsidRPr="00AB1CE8" w:rsidRDefault="009D6FE1" w:rsidP="009D6FE1">
      <w:pPr>
        <w:pStyle w:val="NormalBold"/>
        <w:keepNext/>
      </w:pPr>
      <w:r w:rsidRPr="00AB1CE8">
        <w:t>Prijedlog direktive</w:t>
      </w:r>
    </w:p>
    <w:p w14:paraId="5B7AE4F3" w14:textId="77777777" w:rsidR="009D6FE1" w:rsidRPr="00AB1CE8" w:rsidRDefault="009D6FE1" w:rsidP="009D6FE1">
      <w:pPr>
        <w:pStyle w:val="NormalBold"/>
      </w:pPr>
      <w:r w:rsidRPr="00AB1CE8">
        <w:t>Članak 1. – stavak 1. – točka 8.</w:t>
      </w:r>
    </w:p>
    <w:p w14:paraId="14AE1772" w14:textId="77777777" w:rsidR="009D6FE1" w:rsidRPr="00AB1CE8" w:rsidRDefault="009D6FE1" w:rsidP="009D6FE1">
      <w:pPr>
        <w:keepNext/>
      </w:pPr>
      <w:r w:rsidRPr="00AB1CE8">
        <w:t>Direktiva (EU) 2015/2302</w:t>
      </w:r>
    </w:p>
    <w:p w14:paraId="75C629BB" w14:textId="77777777" w:rsidR="009D6FE1" w:rsidRPr="00AB1CE8" w:rsidRDefault="009D6FE1" w:rsidP="009D6FE1">
      <w:r w:rsidRPr="00AB1CE8">
        <w:t>Članak 12.a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B76525C" w14:textId="77777777" w:rsidTr="008F44D3">
        <w:trPr>
          <w:jc w:val="center"/>
        </w:trPr>
        <w:tc>
          <w:tcPr>
            <w:tcW w:w="9752" w:type="dxa"/>
            <w:gridSpan w:val="2"/>
          </w:tcPr>
          <w:p w14:paraId="4E3BE969" w14:textId="77777777" w:rsidR="009D6FE1" w:rsidRPr="00AB1CE8" w:rsidRDefault="009D6FE1" w:rsidP="008F44D3">
            <w:pPr>
              <w:keepNext/>
            </w:pPr>
          </w:p>
        </w:tc>
      </w:tr>
      <w:tr w:rsidR="009D6FE1" w:rsidRPr="00AB1CE8" w14:paraId="404CC187" w14:textId="77777777" w:rsidTr="008F44D3">
        <w:trPr>
          <w:jc w:val="center"/>
        </w:trPr>
        <w:tc>
          <w:tcPr>
            <w:tcW w:w="4876" w:type="dxa"/>
            <w:hideMark/>
          </w:tcPr>
          <w:p w14:paraId="35427EDF" w14:textId="77777777" w:rsidR="009D6FE1" w:rsidRPr="00AB1CE8" w:rsidRDefault="009D6FE1" w:rsidP="008F44D3">
            <w:pPr>
              <w:pStyle w:val="ColumnHeading"/>
              <w:keepNext/>
            </w:pPr>
            <w:r w:rsidRPr="00AB1CE8">
              <w:t>Tekst koji je predložila Komisija</w:t>
            </w:r>
          </w:p>
        </w:tc>
        <w:tc>
          <w:tcPr>
            <w:tcW w:w="4876" w:type="dxa"/>
            <w:hideMark/>
          </w:tcPr>
          <w:p w14:paraId="5309F6C5" w14:textId="77777777" w:rsidR="009D6FE1" w:rsidRPr="00AB1CE8" w:rsidRDefault="009D6FE1" w:rsidP="008F44D3">
            <w:pPr>
              <w:pStyle w:val="ColumnHeading"/>
              <w:keepNext/>
            </w:pPr>
            <w:r w:rsidRPr="00AB1CE8">
              <w:t>Izmjena</w:t>
            </w:r>
          </w:p>
        </w:tc>
      </w:tr>
      <w:tr w:rsidR="009D6FE1" w:rsidRPr="00AB1CE8" w14:paraId="3DC369C9" w14:textId="77777777" w:rsidTr="008F44D3">
        <w:trPr>
          <w:jc w:val="center"/>
        </w:trPr>
        <w:tc>
          <w:tcPr>
            <w:tcW w:w="4876" w:type="dxa"/>
            <w:hideMark/>
          </w:tcPr>
          <w:p w14:paraId="5BA92957" w14:textId="77777777" w:rsidR="009D6FE1" w:rsidRPr="00AB1CE8" w:rsidRDefault="009D6FE1" w:rsidP="008F44D3">
            <w:pPr>
              <w:pStyle w:val="Normal6"/>
            </w:pPr>
            <w:r w:rsidRPr="00AB1CE8">
              <w:t>3.</w:t>
            </w:r>
            <w:r w:rsidRPr="00AB1CE8">
              <w:tab/>
              <w:t>Vrijednost ponuđenog vaučera odgovara najmanje iznosu putnikova prava na povrat. Organizator može ponuditi vaučer veće vrijednosti.</w:t>
            </w:r>
          </w:p>
        </w:tc>
        <w:tc>
          <w:tcPr>
            <w:tcW w:w="4876" w:type="dxa"/>
            <w:hideMark/>
          </w:tcPr>
          <w:p w14:paraId="03A3CB85" w14:textId="77777777" w:rsidR="009D6FE1" w:rsidRPr="00AB1CE8" w:rsidRDefault="009D6FE1" w:rsidP="008F44D3">
            <w:pPr>
              <w:pStyle w:val="Normal6"/>
              <w:rPr>
                <w:szCs w:val="24"/>
              </w:rPr>
            </w:pPr>
            <w:r w:rsidRPr="00AB1CE8">
              <w:t>3.</w:t>
            </w:r>
            <w:r w:rsidRPr="00AB1CE8">
              <w:tab/>
              <w:t xml:space="preserve">Vrijednost ponuđenog vaučera odgovara najmanje iznosu putnikova prava na povrat. Organizator može ponuditi vaučer veće </w:t>
            </w:r>
            <w:r w:rsidRPr="00AB1CE8">
              <w:rPr>
                <w:b/>
                <w:i/>
              </w:rPr>
              <w:t xml:space="preserve">ukupne </w:t>
            </w:r>
            <w:r w:rsidRPr="00AB1CE8">
              <w:t>vrijednosti.</w:t>
            </w:r>
          </w:p>
        </w:tc>
      </w:tr>
    </w:tbl>
    <w:p w14:paraId="0CBE0DE7" w14:textId="77777777" w:rsidR="009D6FE1" w:rsidRPr="00AB1CE8" w:rsidRDefault="009D6FE1" w:rsidP="009D6FE1"/>
    <w:p w14:paraId="72280E23" w14:textId="77777777" w:rsidR="009D6FE1" w:rsidRPr="00AB1CE8" w:rsidRDefault="009D6FE1" w:rsidP="009D6FE1">
      <w:pPr>
        <w:pStyle w:val="AMNumberTabs0"/>
        <w:keepNext/>
      </w:pPr>
      <w:r w:rsidRPr="00AB1CE8">
        <w:t>Amandman</w:t>
      </w:r>
      <w:r w:rsidRPr="00AB1CE8">
        <w:tab/>
      </w:r>
      <w:r w:rsidRPr="00AB1CE8">
        <w:tab/>
        <w:t>61</w:t>
      </w:r>
    </w:p>
    <w:p w14:paraId="05B34FE7" w14:textId="77777777" w:rsidR="009D6FE1" w:rsidRPr="00AB1CE8" w:rsidRDefault="009D6FE1" w:rsidP="009D6FE1"/>
    <w:p w14:paraId="4B0CF5B5" w14:textId="77777777" w:rsidR="009D6FE1" w:rsidRPr="00AB1CE8" w:rsidRDefault="009D6FE1" w:rsidP="009D6FE1">
      <w:pPr>
        <w:pStyle w:val="NormalBold"/>
        <w:keepNext/>
      </w:pPr>
      <w:r w:rsidRPr="00AB1CE8">
        <w:t>Prijedlog direktive</w:t>
      </w:r>
    </w:p>
    <w:p w14:paraId="4B3B01B6" w14:textId="77777777" w:rsidR="009D6FE1" w:rsidRPr="00AB1CE8" w:rsidRDefault="009D6FE1" w:rsidP="009D6FE1">
      <w:pPr>
        <w:pStyle w:val="NormalBold"/>
      </w:pPr>
      <w:r w:rsidRPr="00AB1CE8">
        <w:t>Članak 1. – stavak 1. – točka 8.</w:t>
      </w:r>
    </w:p>
    <w:p w14:paraId="31BD7E9B" w14:textId="77777777" w:rsidR="009D6FE1" w:rsidRPr="00AB1CE8" w:rsidRDefault="009D6FE1" w:rsidP="009D6FE1">
      <w:pPr>
        <w:keepNext/>
      </w:pPr>
      <w:r w:rsidRPr="00AB1CE8">
        <w:t>Direktiva (EU) 2015/2302</w:t>
      </w:r>
    </w:p>
    <w:p w14:paraId="4DAED1D4" w14:textId="77777777" w:rsidR="009D6FE1" w:rsidRPr="00AB1CE8" w:rsidRDefault="009D6FE1" w:rsidP="009D6FE1">
      <w:r w:rsidRPr="00AB1CE8">
        <w:t>Članak 12.a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AFDF8D9" w14:textId="77777777" w:rsidTr="008F44D3">
        <w:trPr>
          <w:jc w:val="center"/>
        </w:trPr>
        <w:tc>
          <w:tcPr>
            <w:tcW w:w="9752" w:type="dxa"/>
            <w:gridSpan w:val="2"/>
          </w:tcPr>
          <w:p w14:paraId="46B4A3D5" w14:textId="77777777" w:rsidR="009D6FE1" w:rsidRPr="00AB1CE8" w:rsidRDefault="009D6FE1" w:rsidP="008F44D3">
            <w:pPr>
              <w:keepNext/>
            </w:pPr>
          </w:p>
        </w:tc>
      </w:tr>
      <w:tr w:rsidR="009D6FE1" w:rsidRPr="00AB1CE8" w14:paraId="37ECCF92" w14:textId="77777777" w:rsidTr="008F44D3">
        <w:trPr>
          <w:jc w:val="center"/>
        </w:trPr>
        <w:tc>
          <w:tcPr>
            <w:tcW w:w="4876" w:type="dxa"/>
            <w:hideMark/>
          </w:tcPr>
          <w:p w14:paraId="1C4067D6" w14:textId="77777777" w:rsidR="009D6FE1" w:rsidRPr="00AB1CE8" w:rsidRDefault="009D6FE1" w:rsidP="008F44D3">
            <w:pPr>
              <w:pStyle w:val="ColumnHeading"/>
              <w:keepNext/>
            </w:pPr>
            <w:r w:rsidRPr="00AB1CE8">
              <w:t>Tekst koji je predložila Komisija</w:t>
            </w:r>
          </w:p>
        </w:tc>
        <w:tc>
          <w:tcPr>
            <w:tcW w:w="4876" w:type="dxa"/>
            <w:hideMark/>
          </w:tcPr>
          <w:p w14:paraId="6DDC4FC3" w14:textId="77777777" w:rsidR="009D6FE1" w:rsidRPr="00AB1CE8" w:rsidRDefault="009D6FE1" w:rsidP="008F44D3">
            <w:pPr>
              <w:pStyle w:val="ColumnHeading"/>
              <w:keepNext/>
            </w:pPr>
            <w:r w:rsidRPr="00AB1CE8">
              <w:t>Izmjena</w:t>
            </w:r>
          </w:p>
        </w:tc>
      </w:tr>
      <w:tr w:rsidR="009D6FE1" w:rsidRPr="00AB1CE8" w14:paraId="2046CCA8" w14:textId="77777777" w:rsidTr="008F44D3">
        <w:trPr>
          <w:jc w:val="center"/>
        </w:trPr>
        <w:tc>
          <w:tcPr>
            <w:tcW w:w="4876" w:type="dxa"/>
          </w:tcPr>
          <w:p w14:paraId="12E3E4E4" w14:textId="77777777" w:rsidR="009D6FE1" w:rsidRPr="00AB1CE8" w:rsidRDefault="009D6FE1" w:rsidP="008F44D3">
            <w:pPr>
              <w:pStyle w:val="Normal6"/>
            </w:pPr>
          </w:p>
        </w:tc>
        <w:tc>
          <w:tcPr>
            <w:tcW w:w="4876" w:type="dxa"/>
            <w:hideMark/>
          </w:tcPr>
          <w:p w14:paraId="4BD0B1EE" w14:textId="77777777" w:rsidR="009D6FE1" w:rsidRPr="00AB1CE8" w:rsidRDefault="009D6FE1" w:rsidP="008F44D3">
            <w:pPr>
              <w:pStyle w:val="Normal6"/>
              <w:rPr>
                <w:szCs w:val="24"/>
              </w:rPr>
            </w:pPr>
            <w:r w:rsidRPr="00AB1CE8">
              <w:rPr>
                <w:b/>
                <w:i/>
              </w:rPr>
              <w:t>3.a</w:t>
            </w:r>
            <w:r w:rsidRPr="00AB1CE8">
              <w:rPr>
                <w:b/>
                <w:i/>
              </w:rPr>
              <w:tab/>
              <w:t>Organizator putnicima koji se odluče za vaučer nudi alternativu koja pri odabiru usluga putovanja barem odgovara njihovim potrebama. Nadalje, tim se putnicima daje prednost pri odabiru usluga putovanja.</w:t>
            </w:r>
          </w:p>
        </w:tc>
      </w:tr>
    </w:tbl>
    <w:p w14:paraId="572610A9" w14:textId="77777777" w:rsidR="009D6FE1" w:rsidRPr="00AB1CE8" w:rsidRDefault="009D6FE1" w:rsidP="009D6FE1"/>
    <w:p w14:paraId="6A5A161C" w14:textId="77777777" w:rsidR="009D6FE1" w:rsidRPr="00AB1CE8" w:rsidRDefault="009D6FE1" w:rsidP="009D6FE1">
      <w:pPr>
        <w:pStyle w:val="AMNumberTabs0"/>
        <w:keepNext/>
      </w:pPr>
      <w:r w:rsidRPr="00AB1CE8">
        <w:t>Amandman</w:t>
      </w:r>
      <w:r w:rsidRPr="00AB1CE8">
        <w:tab/>
      </w:r>
      <w:r w:rsidRPr="00AB1CE8">
        <w:tab/>
        <w:t>62</w:t>
      </w:r>
    </w:p>
    <w:p w14:paraId="1D0F0D89" w14:textId="77777777" w:rsidR="009D6FE1" w:rsidRPr="00AB1CE8" w:rsidRDefault="009D6FE1" w:rsidP="009D6FE1"/>
    <w:p w14:paraId="658700AE" w14:textId="77777777" w:rsidR="009D6FE1" w:rsidRPr="00AB1CE8" w:rsidRDefault="009D6FE1" w:rsidP="009D6FE1">
      <w:pPr>
        <w:pStyle w:val="NormalBold"/>
        <w:keepNext/>
      </w:pPr>
      <w:r w:rsidRPr="00AB1CE8">
        <w:t>Prijedlog direktive</w:t>
      </w:r>
    </w:p>
    <w:p w14:paraId="07321118" w14:textId="77777777" w:rsidR="009D6FE1" w:rsidRPr="00AB1CE8" w:rsidRDefault="009D6FE1" w:rsidP="009D6FE1">
      <w:pPr>
        <w:pStyle w:val="NormalBold"/>
      </w:pPr>
      <w:r w:rsidRPr="00AB1CE8">
        <w:t>Članak 1. – stavak 1. – točka 8.</w:t>
      </w:r>
    </w:p>
    <w:p w14:paraId="26C67F31" w14:textId="77777777" w:rsidR="009D6FE1" w:rsidRPr="00AB1CE8" w:rsidRDefault="009D6FE1" w:rsidP="009D6FE1">
      <w:pPr>
        <w:keepNext/>
      </w:pPr>
      <w:r w:rsidRPr="00AB1CE8">
        <w:t>Direktiva (EU) 2015/2302</w:t>
      </w:r>
    </w:p>
    <w:p w14:paraId="280A3A7E" w14:textId="77777777" w:rsidR="009D6FE1" w:rsidRPr="00AB1CE8" w:rsidRDefault="009D6FE1" w:rsidP="009D6FE1">
      <w:r w:rsidRPr="00AB1CE8">
        <w:t>Članak 12.a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6ACBB9CC" w14:textId="77777777" w:rsidTr="008F44D3">
        <w:trPr>
          <w:jc w:val="center"/>
        </w:trPr>
        <w:tc>
          <w:tcPr>
            <w:tcW w:w="9752" w:type="dxa"/>
            <w:gridSpan w:val="2"/>
          </w:tcPr>
          <w:p w14:paraId="2B72B663" w14:textId="77777777" w:rsidR="009D6FE1" w:rsidRPr="00AB1CE8" w:rsidRDefault="009D6FE1" w:rsidP="008F44D3">
            <w:pPr>
              <w:keepNext/>
            </w:pPr>
          </w:p>
        </w:tc>
      </w:tr>
      <w:tr w:rsidR="009D6FE1" w:rsidRPr="00AB1CE8" w14:paraId="7D266A5A" w14:textId="77777777" w:rsidTr="008F44D3">
        <w:trPr>
          <w:jc w:val="center"/>
        </w:trPr>
        <w:tc>
          <w:tcPr>
            <w:tcW w:w="4876" w:type="dxa"/>
            <w:hideMark/>
          </w:tcPr>
          <w:p w14:paraId="24A3AC0A" w14:textId="77777777" w:rsidR="009D6FE1" w:rsidRPr="00AB1CE8" w:rsidRDefault="009D6FE1" w:rsidP="008F44D3">
            <w:pPr>
              <w:pStyle w:val="ColumnHeading"/>
              <w:keepNext/>
            </w:pPr>
            <w:r w:rsidRPr="00AB1CE8">
              <w:t>Tekst koji je predložila Komisija</w:t>
            </w:r>
          </w:p>
        </w:tc>
        <w:tc>
          <w:tcPr>
            <w:tcW w:w="4876" w:type="dxa"/>
            <w:hideMark/>
          </w:tcPr>
          <w:p w14:paraId="360BC8E3" w14:textId="77777777" w:rsidR="009D6FE1" w:rsidRPr="00AB1CE8" w:rsidRDefault="009D6FE1" w:rsidP="008F44D3">
            <w:pPr>
              <w:pStyle w:val="ColumnHeading"/>
              <w:keepNext/>
            </w:pPr>
            <w:r w:rsidRPr="00AB1CE8">
              <w:t>Izmjena</w:t>
            </w:r>
          </w:p>
        </w:tc>
      </w:tr>
      <w:tr w:rsidR="009D6FE1" w:rsidRPr="00AB1CE8" w14:paraId="6CF6CF5C" w14:textId="77777777" w:rsidTr="008F44D3">
        <w:trPr>
          <w:jc w:val="center"/>
        </w:trPr>
        <w:tc>
          <w:tcPr>
            <w:tcW w:w="4876" w:type="dxa"/>
            <w:hideMark/>
          </w:tcPr>
          <w:p w14:paraId="45CB003F" w14:textId="77777777" w:rsidR="009D6FE1" w:rsidRPr="00AB1CE8" w:rsidRDefault="009D6FE1" w:rsidP="008F44D3">
            <w:pPr>
              <w:pStyle w:val="Normal6"/>
            </w:pPr>
            <w:r w:rsidRPr="00AB1CE8">
              <w:t>4.</w:t>
            </w:r>
            <w:r w:rsidRPr="00AB1CE8">
              <w:tab/>
              <w:t xml:space="preserve">Putnici gube pravo na povrat tijekom roka važenja vaučera </w:t>
            </w:r>
            <w:r w:rsidRPr="00AB1CE8">
              <w:rPr>
                <w:b/>
                <w:i/>
              </w:rPr>
              <w:t>samo ako izričito i u pisanom obliku</w:t>
            </w:r>
            <w:r w:rsidRPr="00AB1CE8">
              <w:t xml:space="preserve"> prihvate vaučer </w:t>
            </w:r>
            <w:r w:rsidRPr="00AB1CE8">
              <w:rPr>
                <w:b/>
                <w:i/>
              </w:rPr>
              <w:t>umjesto povrata</w:t>
            </w:r>
            <w:r w:rsidRPr="00AB1CE8">
              <w:t xml:space="preserve">. Stranke se u svakom trenutku mogu usuglasiti o povratu punog iznosa prije nego što se vaučer iskoristi ili </w:t>
            </w:r>
            <w:r w:rsidRPr="00AB1CE8">
              <w:lastRenderedPageBreak/>
              <w:t>istekne.</w:t>
            </w:r>
          </w:p>
        </w:tc>
        <w:tc>
          <w:tcPr>
            <w:tcW w:w="4876" w:type="dxa"/>
            <w:hideMark/>
          </w:tcPr>
          <w:p w14:paraId="17D54CFA" w14:textId="77777777" w:rsidR="009D6FE1" w:rsidRPr="00AB1CE8" w:rsidRDefault="009D6FE1" w:rsidP="008F44D3">
            <w:pPr>
              <w:pStyle w:val="Normal6"/>
              <w:rPr>
                <w:szCs w:val="24"/>
              </w:rPr>
            </w:pPr>
            <w:r w:rsidRPr="00AB1CE8">
              <w:lastRenderedPageBreak/>
              <w:t>4.</w:t>
            </w:r>
            <w:r w:rsidRPr="00AB1CE8">
              <w:tab/>
              <w:t xml:space="preserve">Putnici gube pravo na povrat tijekom roka važenja vaučera </w:t>
            </w:r>
            <w:r w:rsidRPr="00AB1CE8">
              <w:rPr>
                <w:b/>
                <w:i/>
              </w:rPr>
              <w:t>nakon što</w:t>
            </w:r>
            <w:r w:rsidRPr="00AB1CE8">
              <w:t xml:space="preserve"> prihvate vaučer </w:t>
            </w:r>
            <w:r w:rsidRPr="00AB1CE8">
              <w:rPr>
                <w:b/>
                <w:i/>
              </w:rPr>
              <w:t>na trajnom nosaču podataka</w:t>
            </w:r>
            <w:r w:rsidRPr="00AB1CE8">
              <w:t>. Stranke se u svakom trenutku mogu usuglasiti o povratu punog</w:t>
            </w:r>
            <w:r w:rsidRPr="00AB1CE8">
              <w:rPr>
                <w:b/>
                <w:i/>
              </w:rPr>
              <w:t xml:space="preserve"> ili djelomičnog</w:t>
            </w:r>
            <w:r w:rsidRPr="00AB1CE8">
              <w:t xml:space="preserve"> iznosa prije nego što se </w:t>
            </w:r>
            <w:r w:rsidRPr="00AB1CE8">
              <w:lastRenderedPageBreak/>
              <w:t>vaučer iskoristi ili istekne.</w:t>
            </w:r>
          </w:p>
        </w:tc>
      </w:tr>
    </w:tbl>
    <w:p w14:paraId="537DF3A2" w14:textId="77777777" w:rsidR="009D6FE1" w:rsidRPr="00AB1CE8" w:rsidRDefault="009D6FE1" w:rsidP="009D6FE1"/>
    <w:p w14:paraId="21F86765" w14:textId="77777777" w:rsidR="009D6FE1" w:rsidRPr="00AB1CE8" w:rsidRDefault="009D6FE1" w:rsidP="009D6FE1">
      <w:pPr>
        <w:pStyle w:val="AMNumberTabs0"/>
        <w:keepNext/>
      </w:pPr>
      <w:r w:rsidRPr="00AB1CE8">
        <w:t>Amandman</w:t>
      </w:r>
      <w:r w:rsidRPr="00AB1CE8">
        <w:tab/>
      </w:r>
      <w:r w:rsidRPr="00AB1CE8">
        <w:tab/>
        <w:t>63</w:t>
      </w:r>
    </w:p>
    <w:p w14:paraId="51A3437D" w14:textId="77777777" w:rsidR="009D6FE1" w:rsidRPr="00AB1CE8" w:rsidRDefault="009D6FE1" w:rsidP="009D6FE1"/>
    <w:p w14:paraId="7F60FC48" w14:textId="77777777" w:rsidR="009D6FE1" w:rsidRPr="00AB1CE8" w:rsidRDefault="009D6FE1" w:rsidP="009D6FE1">
      <w:pPr>
        <w:pStyle w:val="NormalBold"/>
        <w:keepNext/>
      </w:pPr>
      <w:r w:rsidRPr="00AB1CE8">
        <w:t>Prijedlog direktive</w:t>
      </w:r>
    </w:p>
    <w:p w14:paraId="46BB493F" w14:textId="77777777" w:rsidR="009D6FE1" w:rsidRPr="00AB1CE8" w:rsidRDefault="009D6FE1" w:rsidP="009D6FE1">
      <w:pPr>
        <w:pStyle w:val="NormalBold"/>
      </w:pPr>
      <w:r w:rsidRPr="00AB1CE8">
        <w:t>Članak 1. – stavak 1. – točka 8.</w:t>
      </w:r>
    </w:p>
    <w:p w14:paraId="19F5CFBA" w14:textId="77777777" w:rsidR="009D6FE1" w:rsidRPr="00AB1CE8" w:rsidRDefault="009D6FE1" w:rsidP="009D6FE1">
      <w:pPr>
        <w:keepNext/>
      </w:pPr>
      <w:r w:rsidRPr="00AB1CE8">
        <w:t>Direktiva (EU) 2015/2302</w:t>
      </w:r>
    </w:p>
    <w:p w14:paraId="062EE43F" w14:textId="77777777" w:rsidR="009D6FE1" w:rsidRPr="00AB1CE8" w:rsidRDefault="009D6FE1" w:rsidP="009D6FE1">
      <w:r w:rsidRPr="00AB1CE8">
        <w:t>Članak 12.a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50919A3B" w14:textId="77777777" w:rsidTr="008F44D3">
        <w:trPr>
          <w:jc w:val="center"/>
        </w:trPr>
        <w:tc>
          <w:tcPr>
            <w:tcW w:w="9752" w:type="dxa"/>
            <w:gridSpan w:val="2"/>
          </w:tcPr>
          <w:p w14:paraId="4FF6F7EA" w14:textId="77777777" w:rsidR="009D6FE1" w:rsidRPr="00AB1CE8" w:rsidRDefault="009D6FE1" w:rsidP="008F44D3">
            <w:pPr>
              <w:keepNext/>
            </w:pPr>
          </w:p>
        </w:tc>
      </w:tr>
      <w:tr w:rsidR="009D6FE1" w:rsidRPr="00AB1CE8" w14:paraId="113D7190" w14:textId="77777777" w:rsidTr="008F44D3">
        <w:trPr>
          <w:jc w:val="center"/>
        </w:trPr>
        <w:tc>
          <w:tcPr>
            <w:tcW w:w="4876" w:type="dxa"/>
            <w:hideMark/>
          </w:tcPr>
          <w:p w14:paraId="7CD6BB8C" w14:textId="77777777" w:rsidR="009D6FE1" w:rsidRPr="00AB1CE8" w:rsidRDefault="009D6FE1" w:rsidP="008F44D3">
            <w:pPr>
              <w:pStyle w:val="ColumnHeading"/>
              <w:keepNext/>
            </w:pPr>
            <w:r w:rsidRPr="00AB1CE8">
              <w:t>Tekst koji je predložila Komisija</w:t>
            </w:r>
          </w:p>
        </w:tc>
        <w:tc>
          <w:tcPr>
            <w:tcW w:w="4876" w:type="dxa"/>
            <w:hideMark/>
          </w:tcPr>
          <w:p w14:paraId="54E5DC33" w14:textId="77777777" w:rsidR="009D6FE1" w:rsidRPr="00AB1CE8" w:rsidRDefault="009D6FE1" w:rsidP="008F44D3">
            <w:pPr>
              <w:pStyle w:val="ColumnHeading"/>
              <w:keepNext/>
            </w:pPr>
            <w:r w:rsidRPr="00AB1CE8">
              <w:t>Izmjena</w:t>
            </w:r>
          </w:p>
        </w:tc>
      </w:tr>
      <w:tr w:rsidR="009D6FE1" w:rsidRPr="00AB1CE8" w14:paraId="7791D2F9" w14:textId="77777777" w:rsidTr="008F44D3">
        <w:trPr>
          <w:jc w:val="center"/>
        </w:trPr>
        <w:tc>
          <w:tcPr>
            <w:tcW w:w="4876" w:type="dxa"/>
            <w:hideMark/>
          </w:tcPr>
          <w:p w14:paraId="7D3A5D67" w14:textId="77777777" w:rsidR="009D6FE1" w:rsidRPr="00AB1CE8" w:rsidRDefault="009D6FE1" w:rsidP="008F44D3">
            <w:pPr>
              <w:pStyle w:val="Normal6"/>
            </w:pPr>
            <w:r w:rsidRPr="00AB1CE8">
              <w:t>5.</w:t>
            </w:r>
            <w:r w:rsidRPr="00AB1CE8">
              <w:tab/>
              <w:t>Vaučeri imaju rok važenja od najmanje 12 mjeseci od dana putnikova prihvaćanja vaučera u skladu sa stavkom 4. To se razdoblje može produljiti jedanput do najviše 12 mjeseci uz izričitu i pisanu suglasnost obiju stranaka.</w:t>
            </w:r>
          </w:p>
        </w:tc>
        <w:tc>
          <w:tcPr>
            <w:tcW w:w="4876" w:type="dxa"/>
            <w:hideMark/>
          </w:tcPr>
          <w:p w14:paraId="431E2C2F" w14:textId="77777777" w:rsidR="009D6FE1" w:rsidRPr="00AB1CE8" w:rsidRDefault="009D6FE1" w:rsidP="008F44D3">
            <w:pPr>
              <w:pStyle w:val="Normal6"/>
              <w:rPr>
                <w:szCs w:val="24"/>
              </w:rPr>
            </w:pPr>
            <w:r w:rsidRPr="00AB1CE8">
              <w:t>5.</w:t>
            </w:r>
            <w:r w:rsidRPr="00AB1CE8">
              <w:tab/>
              <w:t xml:space="preserve">Vaučeri imaju rok važenja od najmanje 12 mjeseci od dana putnikova prihvaćanja vaučera u skladu sa stavkom 4. To se razdoblje može produljiti jedanput do najviše 12 mjeseci uz izričitu i pisanu suglasnost obiju stranaka. </w:t>
            </w:r>
            <w:r w:rsidRPr="00AB1CE8">
              <w:rPr>
                <w:b/>
                <w:i/>
              </w:rPr>
              <w:t>Putnici imaju pravo zatražiti povrat nakon isteka razdoblja važenja.</w:t>
            </w:r>
          </w:p>
        </w:tc>
      </w:tr>
    </w:tbl>
    <w:p w14:paraId="30579ABC" w14:textId="77777777" w:rsidR="009D6FE1" w:rsidRPr="00AB1CE8" w:rsidRDefault="009D6FE1" w:rsidP="009D6FE1"/>
    <w:p w14:paraId="2BD7F6F0" w14:textId="77777777" w:rsidR="009D6FE1" w:rsidRPr="00AB1CE8" w:rsidRDefault="009D6FE1" w:rsidP="009D6FE1">
      <w:pPr>
        <w:pStyle w:val="AMNumberTabs0"/>
        <w:keepNext/>
      </w:pPr>
      <w:r w:rsidRPr="00AB1CE8">
        <w:t>Amandman</w:t>
      </w:r>
      <w:r w:rsidRPr="00AB1CE8">
        <w:tab/>
      </w:r>
      <w:r w:rsidRPr="00AB1CE8">
        <w:tab/>
        <w:t>64</w:t>
      </w:r>
    </w:p>
    <w:p w14:paraId="17292A75" w14:textId="77777777" w:rsidR="009D6FE1" w:rsidRPr="00AB1CE8" w:rsidRDefault="009D6FE1" w:rsidP="009D6FE1"/>
    <w:p w14:paraId="214E991B" w14:textId="77777777" w:rsidR="009D6FE1" w:rsidRPr="00AB1CE8" w:rsidRDefault="009D6FE1" w:rsidP="009D6FE1">
      <w:pPr>
        <w:pStyle w:val="NormalBold"/>
        <w:keepNext/>
      </w:pPr>
      <w:r w:rsidRPr="00AB1CE8">
        <w:t>Prijedlog direktive</w:t>
      </w:r>
    </w:p>
    <w:p w14:paraId="5F54690A" w14:textId="77777777" w:rsidR="009D6FE1" w:rsidRPr="00AB1CE8" w:rsidRDefault="009D6FE1" w:rsidP="009D6FE1">
      <w:pPr>
        <w:pStyle w:val="NormalBold"/>
      </w:pPr>
      <w:r w:rsidRPr="00AB1CE8">
        <w:t>Članak 1. – stavak 1. – točka 8.</w:t>
      </w:r>
    </w:p>
    <w:p w14:paraId="444E825E" w14:textId="77777777" w:rsidR="009D6FE1" w:rsidRPr="00AB1CE8" w:rsidRDefault="009D6FE1" w:rsidP="009D6FE1">
      <w:pPr>
        <w:keepNext/>
      </w:pPr>
      <w:r w:rsidRPr="00AB1CE8">
        <w:t>Direktiva (EU) 2015/2302</w:t>
      </w:r>
    </w:p>
    <w:p w14:paraId="12EC32E8" w14:textId="77777777" w:rsidR="009D6FE1" w:rsidRPr="00AB1CE8" w:rsidRDefault="009D6FE1" w:rsidP="009D6FE1">
      <w:r w:rsidRPr="00AB1CE8">
        <w:t>Članak 12.a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3BF8683" w14:textId="77777777" w:rsidTr="008F44D3">
        <w:trPr>
          <w:jc w:val="center"/>
        </w:trPr>
        <w:tc>
          <w:tcPr>
            <w:tcW w:w="9752" w:type="dxa"/>
            <w:gridSpan w:val="2"/>
          </w:tcPr>
          <w:p w14:paraId="0A69B132" w14:textId="77777777" w:rsidR="009D6FE1" w:rsidRPr="00AB1CE8" w:rsidRDefault="009D6FE1" w:rsidP="008F44D3">
            <w:pPr>
              <w:keepNext/>
            </w:pPr>
          </w:p>
        </w:tc>
      </w:tr>
      <w:tr w:rsidR="009D6FE1" w:rsidRPr="00AB1CE8" w14:paraId="3F53BA18" w14:textId="77777777" w:rsidTr="008F44D3">
        <w:trPr>
          <w:jc w:val="center"/>
        </w:trPr>
        <w:tc>
          <w:tcPr>
            <w:tcW w:w="4876" w:type="dxa"/>
            <w:hideMark/>
          </w:tcPr>
          <w:p w14:paraId="3597FDAC" w14:textId="77777777" w:rsidR="009D6FE1" w:rsidRPr="00AB1CE8" w:rsidRDefault="009D6FE1" w:rsidP="008F44D3">
            <w:pPr>
              <w:pStyle w:val="ColumnHeading"/>
              <w:keepNext/>
            </w:pPr>
            <w:r w:rsidRPr="00AB1CE8">
              <w:t>Tekst koji je predložila Komisija</w:t>
            </w:r>
          </w:p>
        </w:tc>
        <w:tc>
          <w:tcPr>
            <w:tcW w:w="4876" w:type="dxa"/>
            <w:hideMark/>
          </w:tcPr>
          <w:p w14:paraId="22EB7E29" w14:textId="77777777" w:rsidR="009D6FE1" w:rsidRPr="00AB1CE8" w:rsidRDefault="009D6FE1" w:rsidP="008F44D3">
            <w:pPr>
              <w:pStyle w:val="ColumnHeading"/>
              <w:keepNext/>
            </w:pPr>
            <w:r w:rsidRPr="00AB1CE8">
              <w:t>Izmjena</w:t>
            </w:r>
          </w:p>
        </w:tc>
      </w:tr>
      <w:tr w:rsidR="009D6FE1" w:rsidRPr="00AB1CE8" w14:paraId="2722767B" w14:textId="77777777" w:rsidTr="008F44D3">
        <w:trPr>
          <w:jc w:val="center"/>
        </w:trPr>
        <w:tc>
          <w:tcPr>
            <w:tcW w:w="4876" w:type="dxa"/>
            <w:hideMark/>
          </w:tcPr>
          <w:p w14:paraId="0A170456" w14:textId="77777777" w:rsidR="009D6FE1" w:rsidRPr="00AB1CE8" w:rsidRDefault="009D6FE1" w:rsidP="008F44D3">
            <w:pPr>
              <w:pStyle w:val="Normal6"/>
            </w:pPr>
            <w:r w:rsidRPr="00AB1CE8">
              <w:t>6.</w:t>
            </w:r>
            <w:r w:rsidRPr="00AB1CE8">
              <w:tab/>
              <w:t xml:space="preserve">Ako se vaučer ne iskoristi u razdoblju važenja, organizator što prije izvršava povrat iznosa </w:t>
            </w:r>
            <w:r w:rsidRPr="00AB1CE8">
              <w:rPr>
                <w:b/>
                <w:i/>
              </w:rPr>
              <w:t>navedenog u vaučeru</w:t>
            </w:r>
            <w:r w:rsidRPr="00AB1CE8">
              <w:t>, a najkasnije 14 dana nakon isteka roka važenja, pri čemu putnik za to ne treba prethodno podnijeti nikakav zahtjev.</w:t>
            </w:r>
          </w:p>
        </w:tc>
        <w:tc>
          <w:tcPr>
            <w:tcW w:w="4876" w:type="dxa"/>
            <w:hideMark/>
          </w:tcPr>
          <w:p w14:paraId="300E1403" w14:textId="77777777" w:rsidR="009D6FE1" w:rsidRPr="00AB1CE8" w:rsidRDefault="009D6FE1" w:rsidP="008F44D3">
            <w:pPr>
              <w:pStyle w:val="Normal6"/>
              <w:rPr>
                <w:szCs w:val="24"/>
              </w:rPr>
            </w:pPr>
            <w:r w:rsidRPr="00AB1CE8">
              <w:t>6.</w:t>
            </w:r>
            <w:r w:rsidRPr="00AB1CE8">
              <w:tab/>
            </w:r>
            <w:r w:rsidRPr="00AB1CE8">
              <w:rPr>
                <w:b/>
                <w:i/>
              </w:rPr>
              <w:t>Vaučeri se mogu koristiti za sve putne usluge koje predlaže organizator. Putnici mogu iskoristiti vaučer za jednu ili više usluga koje nude organizatori te u dijelovima i u različitim prilikama.</w:t>
            </w:r>
            <w:r w:rsidRPr="00AB1CE8">
              <w:t xml:space="preserve"> Ako se vaučer ne iskoristi u razdoblju važenja, organizator što prije izvršava povrat </w:t>
            </w:r>
            <w:r w:rsidRPr="00AB1CE8">
              <w:rPr>
                <w:b/>
                <w:i/>
              </w:rPr>
              <w:t xml:space="preserve">odgovarajućeg </w:t>
            </w:r>
            <w:r w:rsidRPr="00AB1CE8">
              <w:t xml:space="preserve">iznosa </w:t>
            </w:r>
            <w:r w:rsidRPr="00AB1CE8">
              <w:rPr>
                <w:b/>
                <w:i/>
              </w:rPr>
              <w:t>povrata na koji putnik ima pravo</w:t>
            </w:r>
            <w:r w:rsidRPr="00AB1CE8">
              <w:t xml:space="preserve">, a najkasnije 14 dana nakon isteka roka važenja, pri čemu putnik za to ne treba prethodno podnijeti nikakav zahtjev. </w:t>
            </w:r>
            <w:r w:rsidRPr="00AB1CE8">
              <w:rPr>
                <w:b/>
                <w:i/>
              </w:rPr>
              <w:t>Ako se vaučer djelomično iskoristi, organizator vraća preostali iznos vaučera što je prije moguće, a najkasnije u roku od 14 dana nakon djelomičnog iskorištenja vaučera, bez potrebe za prethodnim zahtjevom putnika.</w:t>
            </w:r>
          </w:p>
        </w:tc>
      </w:tr>
    </w:tbl>
    <w:p w14:paraId="702819C8" w14:textId="77777777" w:rsidR="009D6FE1" w:rsidRPr="00AB1CE8" w:rsidRDefault="009D6FE1" w:rsidP="009D6FE1"/>
    <w:p w14:paraId="4D720A56" w14:textId="77777777" w:rsidR="009D6FE1" w:rsidRPr="00AB1CE8" w:rsidRDefault="009D6FE1" w:rsidP="009D6FE1">
      <w:pPr>
        <w:pStyle w:val="AMNumberTabs0"/>
        <w:keepNext/>
      </w:pPr>
      <w:r w:rsidRPr="00AB1CE8">
        <w:lastRenderedPageBreak/>
        <w:t>Amandman</w:t>
      </w:r>
      <w:r w:rsidRPr="00AB1CE8">
        <w:tab/>
      </w:r>
      <w:r w:rsidRPr="00AB1CE8">
        <w:tab/>
        <w:t>65</w:t>
      </w:r>
    </w:p>
    <w:p w14:paraId="2B0368AC" w14:textId="77777777" w:rsidR="009D6FE1" w:rsidRPr="00AB1CE8" w:rsidRDefault="009D6FE1" w:rsidP="009D6FE1"/>
    <w:p w14:paraId="3CD369BF" w14:textId="77777777" w:rsidR="009D6FE1" w:rsidRPr="00AB1CE8" w:rsidRDefault="009D6FE1" w:rsidP="009D6FE1">
      <w:pPr>
        <w:pStyle w:val="NormalBold"/>
        <w:keepNext/>
      </w:pPr>
      <w:r w:rsidRPr="00AB1CE8">
        <w:t>Prijedlog direktive</w:t>
      </w:r>
    </w:p>
    <w:p w14:paraId="158CA75F" w14:textId="77777777" w:rsidR="009D6FE1" w:rsidRPr="00AB1CE8" w:rsidRDefault="009D6FE1" w:rsidP="009D6FE1">
      <w:pPr>
        <w:pStyle w:val="NormalBold"/>
      </w:pPr>
      <w:r w:rsidRPr="00AB1CE8">
        <w:t>Članak 1. – stavak 1. – točka 8.</w:t>
      </w:r>
    </w:p>
    <w:p w14:paraId="4FFD98F7" w14:textId="77777777" w:rsidR="009D6FE1" w:rsidRPr="00AB1CE8" w:rsidRDefault="009D6FE1" w:rsidP="009D6FE1">
      <w:pPr>
        <w:keepNext/>
      </w:pPr>
      <w:r w:rsidRPr="00AB1CE8">
        <w:t>Direktiva (EU) 2015/2302</w:t>
      </w:r>
    </w:p>
    <w:p w14:paraId="4EE21113" w14:textId="77777777" w:rsidR="009D6FE1" w:rsidRPr="00AB1CE8" w:rsidRDefault="009D6FE1" w:rsidP="009D6FE1">
      <w:r w:rsidRPr="00AB1CE8">
        <w:t>Članak 12.a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8B17511" w14:textId="77777777" w:rsidTr="008F44D3">
        <w:trPr>
          <w:jc w:val="center"/>
        </w:trPr>
        <w:tc>
          <w:tcPr>
            <w:tcW w:w="9752" w:type="dxa"/>
            <w:gridSpan w:val="2"/>
          </w:tcPr>
          <w:p w14:paraId="51B5DB78" w14:textId="77777777" w:rsidR="009D6FE1" w:rsidRPr="00AB1CE8" w:rsidRDefault="009D6FE1" w:rsidP="008F44D3">
            <w:pPr>
              <w:keepNext/>
            </w:pPr>
          </w:p>
        </w:tc>
      </w:tr>
      <w:tr w:rsidR="009D6FE1" w:rsidRPr="00AB1CE8" w14:paraId="2FC576C9" w14:textId="77777777" w:rsidTr="008F44D3">
        <w:trPr>
          <w:jc w:val="center"/>
        </w:trPr>
        <w:tc>
          <w:tcPr>
            <w:tcW w:w="4876" w:type="dxa"/>
            <w:hideMark/>
          </w:tcPr>
          <w:p w14:paraId="5AE4EB49" w14:textId="77777777" w:rsidR="009D6FE1" w:rsidRPr="00AB1CE8" w:rsidRDefault="009D6FE1" w:rsidP="008F44D3">
            <w:pPr>
              <w:pStyle w:val="ColumnHeading"/>
              <w:keepNext/>
            </w:pPr>
            <w:r w:rsidRPr="00AB1CE8">
              <w:t>Tekst koji je predložila Komisija</w:t>
            </w:r>
          </w:p>
        </w:tc>
        <w:tc>
          <w:tcPr>
            <w:tcW w:w="4876" w:type="dxa"/>
            <w:hideMark/>
          </w:tcPr>
          <w:p w14:paraId="1B232EC2" w14:textId="77777777" w:rsidR="009D6FE1" w:rsidRPr="00AB1CE8" w:rsidRDefault="009D6FE1" w:rsidP="008F44D3">
            <w:pPr>
              <w:pStyle w:val="ColumnHeading"/>
              <w:keepNext/>
            </w:pPr>
            <w:r w:rsidRPr="00AB1CE8">
              <w:t>Izmjena</w:t>
            </w:r>
          </w:p>
        </w:tc>
      </w:tr>
      <w:tr w:rsidR="009D6FE1" w:rsidRPr="00AB1CE8" w14:paraId="4469A960" w14:textId="77777777" w:rsidTr="008F44D3">
        <w:trPr>
          <w:jc w:val="center"/>
        </w:trPr>
        <w:tc>
          <w:tcPr>
            <w:tcW w:w="4876" w:type="dxa"/>
            <w:hideMark/>
          </w:tcPr>
          <w:p w14:paraId="456ABA3C" w14:textId="77777777" w:rsidR="009D6FE1" w:rsidRPr="00AB1CE8" w:rsidRDefault="009D6FE1" w:rsidP="008F44D3">
            <w:pPr>
              <w:pStyle w:val="Normal6"/>
            </w:pPr>
            <w:r w:rsidRPr="00AB1CE8">
              <w:t>7.</w:t>
            </w:r>
            <w:r w:rsidRPr="00AB1CE8">
              <w:tab/>
              <w:t>Vaučeri se mogu prenijeti na drugog putnika bez dodatnog troška.</w:t>
            </w:r>
          </w:p>
        </w:tc>
        <w:tc>
          <w:tcPr>
            <w:tcW w:w="4876" w:type="dxa"/>
            <w:hideMark/>
          </w:tcPr>
          <w:p w14:paraId="2A7778FF" w14:textId="77777777" w:rsidR="009D6FE1" w:rsidRPr="00AB1CE8" w:rsidRDefault="009D6FE1" w:rsidP="008F44D3">
            <w:pPr>
              <w:pStyle w:val="Normal6"/>
              <w:rPr>
                <w:szCs w:val="24"/>
              </w:rPr>
            </w:pPr>
            <w:r w:rsidRPr="00AB1CE8">
              <w:t>7.</w:t>
            </w:r>
            <w:r w:rsidRPr="00AB1CE8">
              <w:tab/>
              <w:t>Vaučeri se mogu prenijeti na drugog putnika bez dodatnog troška</w:t>
            </w:r>
            <w:r w:rsidRPr="00AB1CE8">
              <w:rPr>
                <w:b/>
                <w:i/>
              </w:rPr>
              <w:t xml:space="preserve"> samo jednom.</w:t>
            </w:r>
            <w:r w:rsidRPr="00AB1CE8">
              <w:t xml:space="preserve"> </w:t>
            </w:r>
            <w:r w:rsidRPr="00AB1CE8">
              <w:rPr>
                <w:b/>
                <w:i/>
              </w:rPr>
              <w:t xml:space="preserve">Putnik je dužan obavijestiti organizatora o prijenosu vaučera u pisanom obliku te mu dostavlja osobne podatke primatelja koji su potrebni za iskorištavanje vaučera ili povrat sredstava po isteku roka važenja. Vaučer se označava kao prenesen radi poboljšanja </w:t>
            </w:r>
            <w:proofErr w:type="spellStart"/>
            <w:r w:rsidRPr="00AB1CE8">
              <w:rPr>
                <w:b/>
                <w:i/>
              </w:rPr>
              <w:t>sljedivosti</w:t>
            </w:r>
            <w:proofErr w:type="spellEnd"/>
            <w:r w:rsidRPr="00AB1CE8">
              <w:rPr>
                <w:b/>
                <w:i/>
              </w:rPr>
              <w:t>.</w:t>
            </w:r>
          </w:p>
        </w:tc>
      </w:tr>
    </w:tbl>
    <w:p w14:paraId="2493A071" w14:textId="77777777" w:rsidR="009D6FE1" w:rsidRPr="00AB1CE8" w:rsidRDefault="009D6FE1" w:rsidP="009D6FE1"/>
    <w:p w14:paraId="4E7EDD5A" w14:textId="77777777" w:rsidR="009D6FE1" w:rsidRPr="00AB1CE8" w:rsidRDefault="009D6FE1" w:rsidP="009D6FE1">
      <w:pPr>
        <w:pStyle w:val="AMNumberTabs0"/>
        <w:keepNext/>
      </w:pPr>
      <w:r w:rsidRPr="00AB1CE8">
        <w:t>Amandman</w:t>
      </w:r>
      <w:r w:rsidRPr="00AB1CE8">
        <w:tab/>
      </w:r>
      <w:r w:rsidRPr="00AB1CE8">
        <w:tab/>
        <w:t>66</w:t>
      </w:r>
    </w:p>
    <w:p w14:paraId="73FE986A" w14:textId="77777777" w:rsidR="009D6FE1" w:rsidRPr="00AB1CE8" w:rsidRDefault="009D6FE1" w:rsidP="009D6FE1"/>
    <w:p w14:paraId="092A08BB" w14:textId="77777777" w:rsidR="009D6FE1" w:rsidRPr="00AB1CE8" w:rsidRDefault="009D6FE1" w:rsidP="009D6FE1">
      <w:pPr>
        <w:pStyle w:val="NormalBold"/>
        <w:keepNext/>
      </w:pPr>
      <w:r w:rsidRPr="00AB1CE8">
        <w:t>Prijedlog direktive</w:t>
      </w:r>
    </w:p>
    <w:p w14:paraId="2C9DA8E7" w14:textId="77777777" w:rsidR="009D6FE1" w:rsidRPr="00AB1CE8" w:rsidRDefault="009D6FE1" w:rsidP="009D6FE1">
      <w:pPr>
        <w:pStyle w:val="NormalBold"/>
      </w:pPr>
      <w:r w:rsidRPr="00AB1CE8">
        <w:t>Članak 1. – stavak 1. – točka 9.</w:t>
      </w:r>
    </w:p>
    <w:p w14:paraId="37657DE2" w14:textId="77777777" w:rsidR="009D6FE1" w:rsidRPr="00AB1CE8" w:rsidRDefault="009D6FE1" w:rsidP="009D6FE1">
      <w:pPr>
        <w:keepNext/>
      </w:pPr>
      <w:r w:rsidRPr="00AB1CE8">
        <w:t>Direktiva (EU) 2015/2302</w:t>
      </w:r>
    </w:p>
    <w:p w14:paraId="4B9B2A62" w14:textId="77777777" w:rsidR="009D6FE1" w:rsidRPr="00AB1CE8" w:rsidRDefault="009D6FE1" w:rsidP="009D6FE1">
      <w:r w:rsidRPr="00AB1CE8">
        <w:t>Članak 17. – stavak 1.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96A7552" w14:textId="77777777" w:rsidTr="008F44D3">
        <w:trPr>
          <w:jc w:val="center"/>
        </w:trPr>
        <w:tc>
          <w:tcPr>
            <w:tcW w:w="9752" w:type="dxa"/>
            <w:gridSpan w:val="2"/>
          </w:tcPr>
          <w:p w14:paraId="1AB5BEEE" w14:textId="77777777" w:rsidR="009D6FE1" w:rsidRPr="00AB1CE8" w:rsidRDefault="009D6FE1" w:rsidP="008F44D3">
            <w:pPr>
              <w:keepNext/>
            </w:pPr>
          </w:p>
        </w:tc>
      </w:tr>
      <w:tr w:rsidR="009D6FE1" w:rsidRPr="00AB1CE8" w14:paraId="7F4D5E53" w14:textId="77777777" w:rsidTr="008F44D3">
        <w:trPr>
          <w:jc w:val="center"/>
        </w:trPr>
        <w:tc>
          <w:tcPr>
            <w:tcW w:w="4876" w:type="dxa"/>
            <w:hideMark/>
          </w:tcPr>
          <w:p w14:paraId="1423A1DC" w14:textId="77777777" w:rsidR="009D6FE1" w:rsidRPr="00AB1CE8" w:rsidRDefault="009D6FE1" w:rsidP="008F44D3">
            <w:pPr>
              <w:pStyle w:val="ColumnHeading"/>
              <w:keepNext/>
            </w:pPr>
            <w:r w:rsidRPr="00AB1CE8">
              <w:t>Tekst koji je predložila Komisija</w:t>
            </w:r>
          </w:p>
        </w:tc>
        <w:tc>
          <w:tcPr>
            <w:tcW w:w="4876" w:type="dxa"/>
            <w:hideMark/>
          </w:tcPr>
          <w:p w14:paraId="36052AF2" w14:textId="77777777" w:rsidR="009D6FE1" w:rsidRPr="00AB1CE8" w:rsidRDefault="009D6FE1" w:rsidP="008F44D3">
            <w:pPr>
              <w:pStyle w:val="ColumnHeading"/>
              <w:keepNext/>
            </w:pPr>
            <w:r w:rsidRPr="00AB1CE8">
              <w:t>Izmjena</w:t>
            </w:r>
          </w:p>
        </w:tc>
      </w:tr>
      <w:tr w:rsidR="009D6FE1" w:rsidRPr="00AB1CE8" w14:paraId="7EEACE62" w14:textId="77777777" w:rsidTr="008F44D3">
        <w:trPr>
          <w:jc w:val="center"/>
        </w:trPr>
        <w:tc>
          <w:tcPr>
            <w:tcW w:w="4876" w:type="dxa"/>
            <w:hideMark/>
          </w:tcPr>
          <w:p w14:paraId="5628A33E" w14:textId="77777777" w:rsidR="009D6FE1" w:rsidRPr="00AB1CE8" w:rsidRDefault="009D6FE1" w:rsidP="008F44D3">
            <w:pPr>
              <w:pStyle w:val="Normal6"/>
            </w:pPr>
            <w:r w:rsidRPr="00AB1CE8">
              <w:t xml:space="preserve">Države članice osiguravaju da organizatori koji imaju poslovni </w:t>
            </w:r>
            <w:proofErr w:type="spellStart"/>
            <w:r w:rsidRPr="00AB1CE8">
              <w:t>nastan</w:t>
            </w:r>
            <w:proofErr w:type="spellEnd"/>
            <w:r w:rsidRPr="00AB1CE8">
              <w:t xml:space="preserve"> na njihovu državnom području pruže jamčevinu za povrat svih plaćanja koja je izvršio putnik ili koja su izvršena u ime putnika u slučaju nesolventnosti organizatora. To uključuje zaštitu izvršenih plaćanja ako paket-aranžman u cijelosti ili djelomično nije izvršen zbog nesolventnosti organizatora ili ako je putnik prije nesolventnosti organizatora imao pravo na povrat ili je od njega primio vaučer. Kad je riječ o vaučerima, jamčevina je ograničena na </w:t>
            </w:r>
            <w:r w:rsidRPr="00AB1CE8">
              <w:rPr>
                <w:b/>
                <w:i/>
              </w:rPr>
              <w:t>iznos plaćanja primljen od putnika</w:t>
            </w:r>
            <w:r w:rsidRPr="00AB1CE8">
              <w:t>. Ako je u ugovor o putovanju u paket-aranžmanu uključeno povratno putovanje, organizatori pružaju jamčevinu i za repatrijaciju putnika. Može se ponuditi nastavak paket-aranžmana.</w:t>
            </w:r>
          </w:p>
        </w:tc>
        <w:tc>
          <w:tcPr>
            <w:tcW w:w="4876" w:type="dxa"/>
            <w:hideMark/>
          </w:tcPr>
          <w:p w14:paraId="700B5C8F" w14:textId="77777777" w:rsidR="009D6FE1" w:rsidRPr="00AB1CE8" w:rsidRDefault="009D6FE1" w:rsidP="008F44D3">
            <w:pPr>
              <w:pStyle w:val="Normal6"/>
              <w:rPr>
                <w:szCs w:val="24"/>
              </w:rPr>
            </w:pPr>
            <w:r w:rsidRPr="00AB1CE8">
              <w:t xml:space="preserve">Države članice osiguravaju da organizatori koji imaju poslovni </w:t>
            </w:r>
            <w:proofErr w:type="spellStart"/>
            <w:r w:rsidRPr="00AB1CE8">
              <w:t>nastan</w:t>
            </w:r>
            <w:proofErr w:type="spellEnd"/>
            <w:r w:rsidRPr="00AB1CE8">
              <w:t xml:space="preserve"> na njihovu državnom području pruže jamčevinu za povrat svih plaćanja koja je izvršio putnik ili koja su izvršena u ime putnika u slučaju nesolventnosti organizatora. To uključuje zaštitu izvršenih plaćanja ako paket-aranžman u cijelosti ili djelomično nije izvršen zbog nesolventnosti organizatora ili ako je putnik prije nesolventnosti organizatora imao pravo na povrat ili je od njega primio vaučer. Kad je riječ o vaučerima, jamčevina je ograničena na </w:t>
            </w:r>
            <w:r w:rsidRPr="00AB1CE8">
              <w:rPr>
                <w:b/>
                <w:i/>
              </w:rPr>
              <w:t>prava putnika na povrat</w:t>
            </w:r>
            <w:r w:rsidRPr="00AB1CE8">
              <w:t>. Ako je u ugovor o putovanju u paket-aranžmanu uključeno povratno putovanje, organizatori pružaju jamčevinu i za repatrijaciju putnika. Može se ponuditi nastavak paket-aranžmana.</w:t>
            </w:r>
          </w:p>
        </w:tc>
      </w:tr>
    </w:tbl>
    <w:p w14:paraId="10FC904C" w14:textId="77777777" w:rsidR="009D6FE1" w:rsidRPr="00AB1CE8" w:rsidRDefault="009D6FE1" w:rsidP="009D6FE1"/>
    <w:p w14:paraId="44386F7A" w14:textId="77777777" w:rsidR="009D6FE1" w:rsidRPr="00AB1CE8" w:rsidRDefault="009D6FE1" w:rsidP="009D6FE1">
      <w:pPr>
        <w:pStyle w:val="AMNumberTabs0"/>
        <w:keepNext/>
      </w:pPr>
      <w:r w:rsidRPr="00AB1CE8">
        <w:lastRenderedPageBreak/>
        <w:t>Amandman</w:t>
      </w:r>
      <w:r w:rsidRPr="00AB1CE8">
        <w:tab/>
      </w:r>
      <w:r w:rsidRPr="00AB1CE8">
        <w:tab/>
        <w:t>67</w:t>
      </w:r>
    </w:p>
    <w:p w14:paraId="44197A2E" w14:textId="77777777" w:rsidR="009D6FE1" w:rsidRPr="00AB1CE8" w:rsidRDefault="009D6FE1" w:rsidP="009D6FE1"/>
    <w:p w14:paraId="20710EE7" w14:textId="77777777" w:rsidR="009D6FE1" w:rsidRPr="00AB1CE8" w:rsidRDefault="009D6FE1" w:rsidP="009D6FE1">
      <w:pPr>
        <w:pStyle w:val="NormalBold"/>
        <w:keepNext/>
      </w:pPr>
      <w:r w:rsidRPr="00AB1CE8">
        <w:t>Prijedlog direktive</w:t>
      </w:r>
    </w:p>
    <w:p w14:paraId="2C5585BE" w14:textId="77777777" w:rsidR="009D6FE1" w:rsidRPr="00AB1CE8" w:rsidRDefault="009D6FE1" w:rsidP="009D6FE1">
      <w:pPr>
        <w:pStyle w:val="NormalBold"/>
      </w:pPr>
      <w:r w:rsidRPr="00AB1CE8">
        <w:t>Članak 1. – stavak 1. – točka 9.</w:t>
      </w:r>
    </w:p>
    <w:p w14:paraId="67F88AFC" w14:textId="77777777" w:rsidR="009D6FE1" w:rsidRPr="00AB1CE8" w:rsidRDefault="009D6FE1" w:rsidP="009D6FE1">
      <w:pPr>
        <w:keepNext/>
      </w:pPr>
      <w:r w:rsidRPr="00AB1CE8">
        <w:t>Direktiva (EU) 2015/2302</w:t>
      </w:r>
    </w:p>
    <w:p w14:paraId="44F8D1E5" w14:textId="77777777" w:rsidR="009D6FE1" w:rsidRPr="00AB1CE8" w:rsidRDefault="009D6FE1" w:rsidP="009D6FE1">
      <w:r w:rsidRPr="00AB1CE8">
        <w:t>Članak 17.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23C1399" w14:textId="77777777" w:rsidTr="008F44D3">
        <w:trPr>
          <w:jc w:val="center"/>
        </w:trPr>
        <w:tc>
          <w:tcPr>
            <w:tcW w:w="9752" w:type="dxa"/>
            <w:gridSpan w:val="2"/>
          </w:tcPr>
          <w:p w14:paraId="18990AB2" w14:textId="77777777" w:rsidR="009D6FE1" w:rsidRPr="00AB1CE8" w:rsidRDefault="009D6FE1" w:rsidP="008F44D3">
            <w:pPr>
              <w:keepNext/>
            </w:pPr>
          </w:p>
        </w:tc>
      </w:tr>
      <w:tr w:rsidR="009D6FE1" w:rsidRPr="00AB1CE8" w14:paraId="7726658B" w14:textId="77777777" w:rsidTr="008F44D3">
        <w:trPr>
          <w:jc w:val="center"/>
        </w:trPr>
        <w:tc>
          <w:tcPr>
            <w:tcW w:w="4876" w:type="dxa"/>
            <w:hideMark/>
          </w:tcPr>
          <w:p w14:paraId="15C8B29F" w14:textId="77777777" w:rsidR="009D6FE1" w:rsidRPr="00AB1CE8" w:rsidRDefault="009D6FE1" w:rsidP="008F44D3">
            <w:pPr>
              <w:pStyle w:val="ColumnHeading"/>
              <w:keepNext/>
            </w:pPr>
            <w:r w:rsidRPr="00AB1CE8">
              <w:t>Tekst koji je predložila Komisija</w:t>
            </w:r>
          </w:p>
        </w:tc>
        <w:tc>
          <w:tcPr>
            <w:tcW w:w="4876" w:type="dxa"/>
            <w:hideMark/>
          </w:tcPr>
          <w:p w14:paraId="4F792FAA" w14:textId="77777777" w:rsidR="009D6FE1" w:rsidRPr="00AB1CE8" w:rsidRDefault="009D6FE1" w:rsidP="008F44D3">
            <w:pPr>
              <w:pStyle w:val="ColumnHeading"/>
              <w:keepNext/>
            </w:pPr>
            <w:r w:rsidRPr="00AB1CE8">
              <w:t>Izmjena</w:t>
            </w:r>
          </w:p>
        </w:tc>
      </w:tr>
      <w:tr w:rsidR="009D6FE1" w:rsidRPr="00AB1CE8" w14:paraId="380361C0" w14:textId="77777777" w:rsidTr="008F44D3">
        <w:trPr>
          <w:jc w:val="center"/>
        </w:trPr>
        <w:tc>
          <w:tcPr>
            <w:tcW w:w="4876" w:type="dxa"/>
          </w:tcPr>
          <w:p w14:paraId="17128F11" w14:textId="77777777" w:rsidR="009D6FE1" w:rsidRPr="00AB1CE8" w:rsidRDefault="009D6FE1" w:rsidP="008F44D3">
            <w:pPr>
              <w:pStyle w:val="Normal6"/>
            </w:pPr>
          </w:p>
        </w:tc>
        <w:tc>
          <w:tcPr>
            <w:tcW w:w="4876" w:type="dxa"/>
            <w:hideMark/>
          </w:tcPr>
          <w:p w14:paraId="3E074589" w14:textId="0D9CFD21" w:rsidR="009D6FE1" w:rsidRPr="00AB1CE8" w:rsidRDefault="009D6FE1" w:rsidP="008F44D3">
            <w:pPr>
              <w:pStyle w:val="Normal6"/>
              <w:rPr>
                <w:szCs w:val="24"/>
              </w:rPr>
            </w:pPr>
            <w:r w:rsidRPr="00AB1CE8">
              <w:rPr>
                <w:b/>
                <w:i/>
              </w:rPr>
              <w:t>1.a</w:t>
            </w:r>
            <w:r w:rsidRPr="00AB1CE8">
              <w:rPr>
                <w:b/>
                <w:i/>
              </w:rPr>
              <w:tab/>
              <w:t xml:space="preserve">Države članice osiguravaju da se, ako organizator postane nesolventan, putnici </w:t>
            </w:r>
            <w:r w:rsidR="00205343">
              <w:rPr>
                <w:b/>
                <w:i/>
              </w:rPr>
              <w:t>obavještavaju</w:t>
            </w:r>
            <w:r w:rsidRPr="00AB1CE8">
              <w:rPr>
                <w:b/>
                <w:i/>
              </w:rPr>
              <w:t xml:space="preserve"> bez nepotrebne odgode i putem odgovarajućih komunikacijskih kanala barem o sljedećem:</w:t>
            </w:r>
          </w:p>
        </w:tc>
      </w:tr>
      <w:tr w:rsidR="009D6FE1" w:rsidRPr="00AB1CE8" w14:paraId="0049DB07" w14:textId="77777777" w:rsidTr="008F44D3">
        <w:trPr>
          <w:jc w:val="center"/>
        </w:trPr>
        <w:tc>
          <w:tcPr>
            <w:tcW w:w="4876" w:type="dxa"/>
          </w:tcPr>
          <w:p w14:paraId="74C9D970" w14:textId="77777777" w:rsidR="009D6FE1" w:rsidRPr="00AB1CE8" w:rsidRDefault="009D6FE1" w:rsidP="008F44D3">
            <w:pPr>
              <w:pStyle w:val="Normal6"/>
            </w:pPr>
          </w:p>
        </w:tc>
        <w:tc>
          <w:tcPr>
            <w:tcW w:w="4876" w:type="dxa"/>
            <w:hideMark/>
          </w:tcPr>
          <w:p w14:paraId="7EA7A3F5" w14:textId="087F4C7E" w:rsidR="009D6FE1" w:rsidRPr="00AB1CE8" w:rsidRDefault="009D6FE1" w:rsidP="008F44D3">
            <w:pPr>
              <w:pStyle w:val="Normal6"/>
              <w:rPr>
                <w:szCs w:val="24"/>
              </w:rPr>
            </w:pPr>
            <w:r w:rsidRPr="00AB1CE8">
              <w:rPr>
                <w:b/>
                <w:i/>
              </w:rPr>
              <w:t>(a)</w:t>
            </w:r>
            <w:r w:rsidRPr="00AB1CE8">
              <w:rPr>
                <w:b/>
                <w:i/>
              </w:rPr>
              <w:tab/>
              <w:t>činjenici da je organizator nesolventan</w:t>
            </w:r>
            <w:r w:rsidR="00205343">
              <w:rPr>
                <w:b/>
                <w:i/>
              </w:rPr>
              <w:t>,</w:t>
            </w:r>
          </w:p>
        </w:tc>
      </w:tr>
      <w:tr w:rsidR="009D6FE1" w:rsidRPr="00AB1CE8" w14:paraId="0D5D8F02" w14:textId="77777777" w:rsidTr="008F44D3">
        <w:trPr>
          <w:jc w:val="center"/>
        </w:trPr>
        <w:tc>
          <w:tcPr>
            <w:tcW w:w="4876" w:type="dxa"/>
          </w:tcPr>
          <w:p w14:paraId="2C645A1C" w14:textId="77777777" w:rsidR="009D6FE1" w:rsidRPr="00AB1CE8" w:rsidRDefault="009D6FE1" w:rsidP="008F44D3">
            <w:pPr>
              <w:pStyle w:val="Normal6"/>
            </w:pPr>
          </w:p>
        </w:tc>
        <w:tc>
          <w:tcPr>
            <w:tcW w:w="4876" w:type="dxa"/>
            <w:hideMark/>
          </w:tcPr>
          <w:p w14:paraId="20E1B15A" w14:textId="5F519E69" w:rsidR="009D6FE1" w:rsidRPr="00AB1CE8" w:rsidRDefault="009D6FE1" w:rsidP="008F44D3">
            <w:pPr>
              <w:pStyle w:val="Normal6"/>
              <w:rPr>
                <w:szCs w:val="24"/>
              </w:rPr>
            </w:pPr>
            <w:r w:rsidRPr="00AB1CE8">
              <w:rPr>
                <w:b/>
                <w:i/>
              </w:rPr>
              <w:t>(b)</w:t>
            </w:r>
            <w:r w:rsidRPr="00AB1CE8">
              <w:rPr>
                <w:b/>
                <w:i/>
              </w:rPr>
              <w:tab/>
              <w:t>imenu i podacima za kontakt subjekta koji pruža zaštitu u slučaju nesolventnosti</w:t>
            </w:r>
            <w:r w:rsidR="00205343">
              <w:rPr>
                <w:b/>
                <w:i/>
              </w:rPr>
              <w:t>,</w:t>
            </w:r>
            <w:r w:rsidRPr="00AB1CE8">
              <w:rPr>
                <w:b/>
                <w:i/>
              </w:rPr>
              <w:t xml:space="preserve"> te</w:t>
            </w:r>
          </w:p>
        </w:tc>
      </w:tr>
      <w:tr w:rsidR="009D6FE1" w:rsidRPr="00AB1CE8" w14:paraId="6F019DB7" w14:textId="77777777" w:rsidTr="008F44D3">
        <w:trPr>
          <w:jc w:val="center"/>
        </w:trPr>
        <w:tc>
          <w:tcPr>
            <w:tcW w:w="4876" w:type="dxa"/>
          </w:tcPr>
          <w:p w14:paraId="5943F3E0" w14:textId="77777777" w:rsidR="009D6FE1" w:rsidRPr="00AB1CE8" w:rsidRDefault="009D6FE1" w:rsidP="008F44D3">
            <w:pPr>
              <w:pStyle w:val="Normal6"/>
            </w:pPr>
          </w:p>
        </w:tc>
        <w:tc>
          <w:tcPr>
            <w:tcW w:w="4876" w:type="dxa"/>
            <w:hideMark/>
          </w:tcPr>
          <w:p w14:paraId="1EEFC267" w14:textId="77777777" w:rsidR="009D6FE1" w:rsidRPr="00AB1CE8" w:rsidRDefault="009D6FE1" w:rsidP="008F44D3">
            <w:pPr>
              <w:pStyle w:val="Normal6"/>
              <w:rPr>
                <w:szCs w:val="24"/>
              </w:rPr>
            </w:pPr>
            <w:r w:rsidRPr="00AB1CE8">
              <w:rPr>
                <w:b/>
                <w:i/>
              </w:rPr>
              <w:t>(c)</w:t>
            </w:r>
            <w:r w:rsidRPr="00AB1CE8">
              <w:rPr>
                <w:b/>
                <w:i/>
              </w:rPr>
              <w:tab/>
              <w:t>njihovim pravima u pogledu paketa koji su već započeli ili koji se još mogu izvršiti.</w:t>
            </w:r>
          </w:p>
        </w:tc>
      </w:tr>
    </w:tbl>
    <w:p w14:paraId="2C0C6D71" w14:textId="77777777" w:rsidR="009D6FE1" w:rsidRPr="00AB1CE8" w:rsidRDefault="009D6FE1" w:rsidP="009D6FE1"/>
    <w:p w14:paraId="73CF5A8B" w14:textId="77777777" w:rsidR="009D6FE1" w:rsidRPr="00AB1CE8" w:rsidRDefault="009D6FE1" w:rsidP="009D6FE1">
      <w:pPr>
        <w:pStyle w:val="AMNumberTabs0"/>
        <w:keepNext/>
      </w:pPr>
      <w:r w:rsidRPr="00AB1CE8">
        <w:t>Amandman</w:t>
      </w:r>
      <w:r w:rsidRPr="00AB1CE8">
        <w:tab/>
      </w:r>
      <w:r w:rsidRPr="00AB1CE8">
        <w:tab/>
        <w:t>68</w:t>
      </w:r>
    </w:p>
    <w:p w14:paraId="74D1862C" w14:textId="77777777" w:rsidR="009D6FE1" w:rsidRPr="00AB1CE8" w:rsidRDefault="009D6FE1" w:rsidP="009D6FE1"/>
    <w:p w14:paraId="2515339B" w14:textId="77777777" w:rsidR="009D6FE1" w:rsidRPr="00AB1CE8" w:rsidRDefault="009D6FE1" w:rsidP="009D6FE1">
      <w:pPr>
        <w:pStyle w:val="NormalBold"/>
        <w:keepNext/>
      </w:pPr>
      <w:r w:rsidRPr="00AB1CE8">
        <w:t>Prijedlog direktive</w:t>
      </w:r>
    </w:p>
    <w:p w14:paraId="39699142" w14:textId="77777777" w:rsidR="009D6FE1" w:rsidRPr="00AB1CE8" w:rsidRDefault="009D6FE1" w:rsidP="009D6FE1">
      <w:pPr>
        <w:pStyle w:val="NormalBold"/>
      </w:pPr>
      <w:r w:rsidRPr="00AB1CE8">
        <w:t>Članak 1. – stavak 1. – točka 9.</w:t>
      </w:r>
    </w:p>
    <w:p w14:paraId="21F6638D" w14:textId="77777777" w:rsidR="009D6FE1" w:rsidRPr="00AB1CE8" w:rsidRDefault="009D6FE1" w:rsidP="009D6FE1">
      <w:pPr>
        <w:keepNext/>
      </w:pPr>
      <w:r w:rsidRPr="00AB1CE8">
        <w:t>Direktiva (EU) 2015/2302</w:t>
      </w:r>
    </w:p>
    <w:p w14:paraId="0455D225" w14:textId="77777777" w:rsidR="009D6FE1" w:rsidRPr="00AB1CE8" w:rsidRDefault="009D6FE1" w:rsidP="009D6FE1">
      <w:r w:rsidRPr="00AB1CE8">
        <w:t>Članak 17.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9C93604" w14:textId="77777777" w:rsidTr="008F44D3">
        <w:trPr>
          <w:jc w:val="center"/>
        </w:trPr>
        <w:tc>
          <w:tcPr>
            <w:tcW w:w="9752" w:type="dxa"/>
            <w:gridSpan w:val="2"/>
          </w:tcPr>
          <w:p w14:paraId="6B6B9893" w14:textId="77777777" w:rsidR="009D6FE1" w:rsidRPr="00AB1CE8" w:rsidRDefault="009D6FE1" w:rsidP="008F44D3">
            <w:pPr>
              <w:keepNext/>
            </w:pPr>
          </w:p>
        </w:tc>
      </w:tr>
      <w:tr w:rsidR="009D6FE1" w:rsidRPr="00AB1CE8" w14:paraId="09ABE191" w14:textId="77777777" w:rsidTr="008F44D3">
        <w:trPr>
          <w:jc w:val="center"/>
        </w:trPr>
        <w:tc>
          <w:tcPr>
            <w:tcW w:w="4876" w:type="dxa"/>
            <w:hideMark/>
          </w:tcPr>
          <w:p w14:paraId="5729FF9C" w14:textId="77777777" w:rsidR="009D6FE1" w:rsidRPr="00AB1CE8" w:rsidRDefault="009D6FE1" w:rsidP="008F44D3">
            <w:pPr>
              <w:pStyle w:val="ColumnHeading"/>
              <w:keepNext/>
            </w:pPr>
            <w:r w:rsidRPr="00AB1CE8">
              <w:t>Tekst koji je predložila Komisija</w:t>
            </w:r>
          </w:p>
        </w:tc>
        <w:tc>
          <w:tcPr>
            <w:tcW w:w="4876" w:type="dxa"/>
            <w:hideMark/>
          </w:tcPr>
          <w:p w14:paraId="013FDA71" w14:textId="77777777" w:rsidR="009D6FE1" w:rsidRPr="00AB1CE8" w:rsidRDefault="009D6FE1" w:rsidP="008F44D3">
            <w:pPr>
              <w:pStyle w:val="ColumnHeading"/>
              <w:keepNext/>
            </w:pPr>
            <w:r w:rsidRPr="00AB1CE8">
              <w:t>Izmjena</w:t>
            </w:r>
          </w:p>
        </w:tc>
      </w:tr>
      <w:tr w:rsidR="009D6FE1" w:rsidRPr="00AB1CE8" w14:paraId="036E99AC" w14:textId="77777777" w:rsidTr="008F44D3">
        <w:trPr>
          <w:jc w:val="center"/>
        </w:trPr>
        <w:tc>
          <w:tcPr>
            <w:tcW w:w="4876" w:type="dxa"/>
            <w:hideMark/>
          </w:tcPr>
          <w:p w14:paraId="21F93A37" w14:textId="77777777" w:rsidR="009D6FE1" w:rsidRPr="00AB1CE8" w:rsidRDefault="009D6FE1" w:rsidP="008F44D3">
            <w:pPr>
              <w:pStyle w:val="Normal6"/>
            </w:pPr>
            <w:r w:rsidRPr="00AB1CE8">
              <w:t>2.</w:t>
            </w:r>
            <w:r w:rsidRPr="00AB1CE8">
              <w:tab/>
              <w:t>Jamčevina iz stavka 1. jest djelotvorna i pokriva razumno predvidive troškove. Ona pokriva iznose plaćanja koja je izvršio putnik ili koja su izvršena u ime putnika u vezi s paket-aranžmanima, uzimajući u obzir duljinu razdoblja između primitka bilo kakvih plaćanja i završetka paket-aranžmana, kao i procijenjeni trošak repatrijacija u slučaju nesolventnosti organizatora. Jamčevina je dostatna da se u svakom trenutku pokriju troškovi za povrat i, prema potrebi, repatrijacije i vaučeri. Pokrićem se uzimaju u obzir razdoblja u kojima organizatori raspolažu najvećim iznosima plaćanja</w:t>
            </w:r>
            <w:r w:rsidRPr="00AB1CE8">
              <w:rPr>
                <w:b/>
                <w:i/>
              </w:rPr>
              <w:t xml:space="preserve"> te bilo kakve promjene </w:t>
            </w:r>
            <w:r w:rsidRPr="00AB1CE8">
              <w:rPr>
                <w:b/>
                <w:i/>
              </w:rPr>
              <w:lastRenderedPageBreak/>
              <w:t>u količini prodanih paket-aranžmana</w:t>
            </w:r>
            <w:r w:rsidRPr="00AB1CE8">
              <w:t>.</w:t>
            </w:r>
          </w:p>
        </w:tc>
        <w:tc>
          <w:tcPr>
            <w:tcW w:w="4876" w:type="dxa"/>
            <w:hideMark/>
          </w:tcPr>
          <w:p w14:paraId="713B1A58" w14:textId="77777777" w:rsidR="009D6FE1" w:rsidRPr="00AB1CE8" w:rsidRDefault="009D6FE1" w:rsidP="008F44D3">
            <w:pPr>
              <w:pStyle w:val="Normal6"/>
              <w:rPr>
                <w:szCs w:val="24"/>
              </w:rPr>
            </w:pPr>
            <w:r w:rsidRPr="00AB1CE8">
              <w:lastRenderedPageBreak/>
              <w:t>2.</w:t>
            </w:r>
            <w:r w:rsidRPr="00AB1CE8">
              <w:tab/>
              <w:t xml:space="preserve">Jamčevina iz stavka 1. jest djelotvorna i pokriva razumno predvidive troškove. Ona pokriva iznose plaćanja koja je izvršio putnik ili koja su izvršena u ime putnika u vezi s paket-aranžmanima, uzimajući u obzir duljinu razdoblja između primitka bilo kakvih plaćanja i završetka paket-aranžmana, kao i procijenjeni trošak repatrijacija u slučaju nesolventnosti organizatora. Jamčevina je dostatna da se u svakom trenutku pokriju troškovi za povrat i, prema potrebi, repatrijacije i vaučeri. Pokrićem se uzimaju u obzir razdoblja u kojima organizatori raspolažu najvećim </w:t>
            </w:r>
            <w:r w:rsidRPr="00AB1CE8">
              <w:lastRenderedPageBreak/>
              <w:t>iznosima plaćanja.</w:t>
            </w:r>
          </w:p>
        </w:tc>
      </w:tr>
    </w:tbl>
    <w:p w14:paraId="450A025F" w14:textId="77777777" w:rsidR="009D6FE1" w:rsidRPr="00AB1CE8" w:rsidRDefault="009D6FE1" w:rsidP="009D6FE1"/>
    <w:p w14:paraId="2C09DAC4" w14:textId="77777777" w:rsidR="009D6FE1" w:rsidRPr="00AB1CE8" w:rsidRDefault="009D6FE1" w:rsidP="009D6FE1">
      <w:pPr>
        <w:pStyle w:val="AMNumberTabs0"/>
        <w:keepNext/>
      </w:pPr>
      <w:r w:rsidRPr="00AB1CE8">
        <w:t>Amandman</w:t>
      </w:r>
      <w:r w:rsidRPr="00AB1CE8">
        <w:tab/>
      </w:r>
      <w:r w:rsidRPr="00AB1CE8">
        <w:tab/>
        <w:t>69</w:t>
      </w:r>
    </w:p>
    <w:p w14:paraId="111A6C65" w14:textId="77777777" w:rsidR="009D6FE1" w:rsidRPr="00AB1CE8" w:rsidRDefault="009D6FE1" w:rsidP="009D6FE1"/>
    <w:p w14:paraId="3DBD1457" w14:textId="77777777" w:rsidR="009D6FE1" w:rsidRPr="00AB1CE8" w:rsidRDefault="009D6FE1" w:rsidP="009D6FE1">
      <w:pPr>
        <w:pStyle w:val="NormalBold"/>
        <w:keepNext/>
      </w:pPr>
      <w:r w:rsidRPr="00AB1CE8">
        <w:t>Prijedlog direktive</w:t>
      </w:r>
    </w:p>
    <w:p w14:paraId="19C2298C" w14:textId="77777777" w:rsidR="009D6FE1" w:rsidRPr="00AB1CE8" w:rsidRDefault="009D6FE1" w:rsidP="009D6FE1">
      <w:pPr>
        <w:pStyle w:val="NormalBold"/>
      </w:pPr>
      <w:r w:rsidRPr="00AB1CE8">
        <w:t>Članak 1. – stavak 1. – točka 9.</w:t>
      </w:r>
    </w:p>
    <w:p w14:paraId="48C08E77" w14:textId="77777777" w:rsidR="009D6FE1" w:rsidRPr="00AB1CE8" w:rsidRDefault="009D6FE1" w:rsidP="009D6FE1">
      <w:pPr>
        <w:keepNext/>
      </w:pPr>
      <w:r w:rsidRPr="00AB1CE8">
        <w:t>Direktiva (EU) 2015/2302</w:t>
      </w:r>
    </w:p>
    <w:p w14:paraId="1E264453" w14:textId="77777777" w:rsidR="009D6FE1" w:rsidRPr="00AB1CE8" w:rsidRDefault="009D6FE1" w:rsidP="009D6FE1">
      <w:r w:rsidRPr="00AB1CE8">
        <w:t>Članak 17.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568CEF19" w14:textId="77777777" w:rsidTr="008F44D3">
        <w:trPr>
          <w:jc w:val="center"/>
        </w:trPr>
        <w:tc>
          <w:tcPr>
            <w:tcW w:w="9752" w:type="dxa"/>
            <w:gridSpan w:val="2"/>
          </w:tcPr>
          <w:p w14:paraId="3D17D681" w14:textId="77777777" w:rsidR="009D6FE1" w:rsidRPr="00AB1CE8" w:rsidRDefault="009D6FE1" w:rsidP="008F44D3">
            <w:pPr>
              <w:keepNext/>
            </w:pPr>
          </w:p>
        </w:tc>
      </w:tr>
      <w:tr w:rsidR="009D6FE1" w:rsidRPr="00AB1CE8" w14:paraId="11C081AF" w14:textId="77777777" w:rsidTr="008F44D3">
        <w:trPr>
          <w:jc w:val="center"/>
        </w:trPr>
        <w:tc>
          <w:tcPr>
            <w:tcW w:w="4876" w:type="dxa"/>
            <w:hideMark/>
          </w:tcPr>
          <w:p w14:paraId="77BD82EC" w14:textId="77777777" w:rsidR="009D6FE1" w:rsidRPr="00AB1CE8" w:rsidRDefault="009D6FE1" w:rsidP="008F44D3">
            <w:pPr>
              <w:pStyle w:val="ColumnHeading"/>
              <w:keepNext/>
            </w:pPr>
            <w:r w:rsidRPr="00AB1CE8">
              <w:t>Tekst koji je predložila Komisija</w:t>
            </w:r>
          </w:p>
        </w:tc>
        <w:tc>
          <w:tcPr>
            <w:tcW w:w="4876" w:type="dxa"/>
            <w:hideMark/>
          </w:tcPr>
          <w:p w14:paraId="3C5486B4" w14:textId="77777777" w:rsidR="009D6FE1" w:rsidRPr="00AB1CE8" w:rsidRDefault="009D6FE1" w:rsidP="008F44D3">
            <w:pPr>
              <w:pStyle w:val="ColumnHeading"/>
              <w:keepNext/>
            </w:pPr>
            <w:r w:rsidRPr="00AB1CE8">
              <w:t>Izmjena</w:t>
            </w:r>
          </w:p>
        </w:tc>
      </w:tr>
      <w:tr w:rsidR="009D6FE1" w:rsidRPr="00AB1CE8" w14:paraId="6F50BAF7" w14:textId="77777777" w:rsidTr="008F44D3">
        <w:trPr>
          <w:jc w:val="center"/>
        </w:trPr>
        <w:tc>
          <w:tcPr>
            <w:tcW w:w="4876" w:type="dxa"/>
            <w:hideMark/>
          </w:tcPr>
          <w:p w14:paraId="213BC555" w14:textId="77777777" w:rsidR="009D6FE1" w:rsidRPr="00AB1CE8" w:rsidRDefault="009D6FE1" w:rsidP="008F44D3">
            <w:pPr>
              <w:pStyle w:val="Normal6"/>
            </w:pPr>
            <w:r w:rsidRPr="00AB1CE8">
              <w:t>3.</w:t>
            </w:r>
            <w:r w:rsidRPr="00AB1CE8">
              <w:tab/>
              <w:t>Kako bi osigurale djelotvornost zaštite u slučaju nesolventnosti, države članice nadziru sustave zaštite u slučaju nesolventnosti organizatora koji su uspostavljeni na njihovu državnom području</w:t>
            </w:r>
            <w:r w:rsidRPr="00AB1CE8">
              <w:rPr>
                <w:b/>
                <w:i/>
              </w:rPr>
              <w:t>, kao</w:t>
            </w:r>
            <w:r w:rsidRPr="00AB1CE8">
              <w:t xml:space="preserve"> i tržište za pružanje zaštite u slučaju nesolventnosti</w:t>
            </w:r>
            <w:r w:rsidRPr="00AB1CE8">
              <w:rPr>
                <w:b/>
                <w:i/>
              </w:rPr>
              <w:t>, te po potrebi mogu zahtijevati drugu razinu zaštite</w:t>
            </w:r>
            <w:r w:rsidRPr="00AB1CE8">
              <w:t>. Sufinanciranje sredstvima država članica moguće je samo u iznimnim i propisno opravdanim okolnostima, podložno odobrenju na temelju odredbi Unije o državnim potporama.</w:t>
            </w:r>
          </w:p>
        </w:tc>
        <w:tc>
          <w:tcPr>
            <w:tcW w:w="4876" w:type="dxa"/>
            <w:hideMark/>
          </w:tcPr>
          <w:p w14:paraId="0D0E0E8C" w14:textId="77777777" w:rsidR="009D6FE1" w:rsidRPr="00AB1CE8" w:rsidRDefault="009D6FE1" w:rsidP="008F44D3">
            <w:pPr>
              <w:pStyle w:val="Normal6"/>
              <w:rPr>
                <w:szCs w:val="24"/>
              </w:rPr>
            </w:pPr>
            <w:r w:rsidRPr="00AB1CE8">
              <w:t>3.</w:t>
            </w:r>
            <w:r w:rsidRPr="00AB1CE8">
              <w:tab/>
              <w:t>Kako bi osigurale djelotvornost zaštite u slučaju nesolventnosti, države članice nadziru sustave zaštite u slučaju nesolventnosti organizatora koji su uspostavljeni na njihovu državnom području i tržište za pružanje zaštite u slučaju nesolventnosti. Sufinanciranje sredstvima država članica moguće je samo u iznimnim i propisno opravdanim okolnostima, podložno odobrenju na temelju odredbi Unije o državnim potporama.</w:t>
            </w:r>
          </w:p>
        </w:tc>
      </w:tr>
    </w:tbl>
    <w:p w14:paraId="07219915" w14:textId="77777777" w:rsidR="009D6FE1" w:rsidRPr="00AB1CE8" w:rsidRDefault="009D6FE1" w:rsidP="009D6FE1"/>
    <w:p w14:paraId="2EFA7E24" w14:textId="77777777" w:rsidR="009D6FE1" w:rsidRPr="00AB1CE8" w:rsidRDefault="009D6FE1" w:rsidP="009D6FE1">
      <w:pPr>
        <w:pStyle w:val="AMNumberTabs0"/>
        <w:keepNext/>
      </w:pPr>
      <w:r w:rsidRPr="00AB1CE8">
        <w:t>Amandman</w:t>
      </w:r>
      <w:r w:rsidRPr="00AB1CE8">
        <w:tab/>
      </w:r>
      <w:r w:rsidRPr="00AB1CE8">
        <w:tab/>
        <w:t>70</w:t>
      </w:r>
    </w:p>
    <w:p w14:paraId="5AC5F7CE" w14:textId="77777777" w:rsidR="009D6FE1" w:rsidRPr="00AB1CE8" w:rsidRDefault="009D6FE1" w:rsidP="009D6FE1"/>
    <w:p w14:paraId="77C073AC" w14:textId="77777777" w:rsidR="009D6FE1" w:rsidRPr="00AB1CE8" w:rsidRDefault="009D6FE1" w:rsidP="009D6FE1">
      <w:pPr>
        <w:pStyle w:val="NormalBold"/>
        <w:keepNext/>
      </w:pPr>
      <w:r w:rsidRPr="00AB1CE8">
        <w:t>Prijedlog direktive</w:t>
      </w:r>
    </w:p>
    <w:p w14:paraId="2D228585" w14:textId="77777777" w:rsidR="009D6FE1" w:rsidRPr="00AB1CE8" w:rsidRDefault="009D6FE1" w:rsidP="009D6FE1">
      <w:pPr>
        <w:pStyle w:val="NormalBold"/>
      </w:pPr>
      <w:r w:rsidRPr="00AB1CE8">
        <w:t>Članak 1. – stavak 1. – točka 9.</w:t>
      </w:r>
    </w:p>
    <w:p w14:paraId="206918DC" w14:textId="77777777" w:rsidR="009D6FE1" w:rsidRPr="00AB1CE8" w:rsidRDefault="009D6FE1" w:rsidP="009D6FE1">
      <w:pPr>
        <w:keepNext/>
      </w:pPr>
      <w:r w:rsidRPr="00AB1CE8">
        <w:t>Direktiva (EU) 2015/2302</w:t>
      </w:r>
    </w:p>
    <w:p w14:paraId="7AEB65B8" w14:textId="77777777" w:rsidR="009D6FE1" w:rsidRPr="00AB1CE8" w:rsidRDefault="009D6FE1" w:rsidP="009D6FE1">
      <w:r w:rsidRPr="00AB1CE8">
        <w:t>Članak 17.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2A8B8A6" w14:textId="77777777" w:rsidTr="008F44D3">
        <w:trPr>
          <w:jc w:val="center"/>
        </w:trPr>
        <w:tc>
          <w:tcPr>
            <w:tcW w:w="9752" w:type="dxa"/>
            <w:gridSpan w:val="2"/>
          </w:tcPr>
          <w:p w14:paraId="33AA2DB8" w14:textId="77777777" w:rsidR="009D6FE1" w:rsidRPr="00AB1CE8" w:rsidRDefault="009D6FE1" w:rsidP="008F44D3">
            <w:pPr>
              <w:keepNext/>
            </w:pPr>
          </w:p>
        </w:tc>
      </w:tr>
      <w:tr w:rsidR="009D6FE1" w:rsidRPr="00AB1CE8" w14:paraId="43484CBD" w14:textId="77777777" w:rsidTr="008F44D3">
        <w:trPr>
          <w:jc w:val="center"/>
        </w:trPr>
        <w:tc>
          <w:tcPr>
            <w:tcW w:w="4876" w:type="dxa"/>
            <w:hideMark/>
          </w:tcPr>
          <w:p w14:paraId="3DC072C0" w14:textId="77777777" w:rsidR="009D6FE1" w:rsidRPr="00AB1CE8" w:rsidRDefault="009D6FE1" w:rsidP="008F44D3">
            <w:pPr>
              <w:pStyle w:val="ColumnHeading"/>
              <w:keepNext/>
            </w:pPr>
            <w:r w:rsidRPr="00AB1CE8">
              <w:t>Tekst koji je predložila Komisija</w:t>
            </w:r>
          </w:p>
        </w:tc>
        <w:tc>
          <w:tcPr>
            <w:tcW w:w="4876" w:type="dxa"/>
            <w:hideMark/>
          </w:tcPr>
          <w:p w14:paraId="1AFEFD4E" w14:textId="77777777" w:rsidR="009D6FE1" w:rsidRPr="00AB1CE8" w:rsidRDefault="009D6FE1" w:rsidP="008F44D3">
            <w:pPr>
              <w:pStyle w:val="ColumnHeading"/>
              <w:keepNext/>
            </w:pPr>
            <w:r w:rsidRPr="00AB1CE8">
              <w:t>Izmjena</w:t>
            </w:r>
          </w:p>
        </w:tc>
      </w:tr>
      <w:tr w:rsidR="009D6FE1" w:rsidRPr="00AB1CE8" w14:paraId="2EBCEB76" w14:textId="77777777" w:rsidTr="008F44D3">
        <w:trPr>
          <w:jc w:val="center"/>
        </w:trPr>
        <w:tc>
          <w:tcPr>
            <w:tcW w:w="4876" w:type="dxa"/>
            <w:hideMark/>
          </w:tcPr>
          <w:p w14:paraId="47B4B95D" w14:textId="77777777" w:rsidR="009D6FE1" w:rsidRPr="00AB1CE8" w:rsidRDefault="009D6FE1" w:rsidP="008F44D3">
            <w:pPr>
              <w:pStyle w:val="Normal6"/>
            </w:pPr>
            <w:r w:rsidRPr="00AB1CE8">
              <w:t>6.</w:t>
            </w:r>
            <w:r w:rsidRPr="00AB1CE8">
              <w:tab/>
              <w:t xml:space="preserve">Povrati plaćanja na koje utječe nesolventnost organizatora izvršavaju se bez nepotrebnog odgađanja slijedom putnikova zahtjeva, a najkasnije u roku od </w:t>
            </w:r>
            <w:r w:rsidRPr="00AB1CE8">
              <w:rPr>
                <w:b/>
                <w:i/>
              </w:rPr>
              <w:t>tri</w:t>
            </w:r>
            <w:r w:rsidRPr="00AB1CE8">
              <w:t xml:space="preserve"> mjeseca nakon što putnik podnese dokumente potrebne za razmatranje zahtjeva.</w:t>
            </w:r>
          </w:p>
        </w:tc>
        <w:tc>
          <w:tcPr>
            <w:tcW w:w="4876" w:type="dxa"/>
            <w:hideMark/>
          </w:tcPr>
          <w:p w14:paraId="7B38024B" w14:textId="6C0AFAA1" w:rsidR="009D6FE1" w:rsidRPr="00AB1CE8" w:rsidRDefault="009D6FE1" w:rsidP="008F44D3">
            <w:pPr>
              <w:pStyle w:val="Normal6"/>
              <w:rPr>
                <w:szCs w:val="24"/>
              </w:rPr>
            </w:pPr>
            <w:r w:rsidRPr="00AB1CE8">
              <w:t>6.</w:t>
            </w:r>
            <w:r w:rsidRPr="00AB1CE8">
              <w:tab/>
              <w:t xml:space="preserve">Povrati plaćanja na koje utječe nesolventnost organizatora izvršavaju se bez nepotrebnog odgađanja slijedom putnikova zahtjeva, a najkasnije u roku od </w:t>
            </w:r>
            <w:r w:rsidRPr="00AB1CE8">
              <w:rPr>
                <w:b/>
                <w:i/>
              </w:rPr>
              <w:t>šest</w:t>
            </w:r>
            <w:r w:rsidRPr="00AB1CE8">
              <w:t xml:space="preserve"> mjeseca nakon što putnik podnese dokumente potrebne za razmatranje zahtjeva. </w:t>
            </w:r>
            <w:r w:rsidRPr="00AB1CE8">
              <w:rPr>
                <w:b/>
                <w:i/>
              </w:rPr>
              <w:t>Prilikom traženja povrata, putnici dostavljaju ugovor o putovanju u paket-aranžmanu i dokaz o izvršenom plaćanju organizatoru ili, ako je primjenjivo, prodavatelju. Ti su dokumenti dovoljni kako bi putnik zatraži</w:t>
            </w:r>
            <w:r w:rsidR="00C70863">
              <w:rPr>
                <w:b/>
                <w:i/>
              </w:rPr>
              <w:t>o</w:t>
            </w:r>
            <w:r w:rsidRPr="00AB1CE8">
              <w:rPr>
                <w:b/>
                <w:i/>
              </w:rPr>
              <w:t xml:space="preserve"> povrat novca.</w:t>
            </w:r>
          </w:p>
        </w:tc>
      </w:tr>
    </w:tbl>
    <w:p w14:paraId="20A1DD38" w14:textId="77777777" w:rsidR="009D6FE1" w:rsidRPr="00AB1CE8" w:rsidRDefault="009D6FE1" w:rsidP="009D6FE1"/>
    <w:p w14:paraId="7CB06E87" w14:textId="77777777" w:rsidR="009D6FE1" w:rsidRPr="00AB1CE8" w:rsidRDefault="009D6FE1" w:rsidP="009D6FE1">
      <w:pPr>
        <w:pStyle w:val="AMNumberTabs0"/>
        <w:keepNext/>
      </w:pPr>
      <w:r w:rsidRPr="00AB1CE8">
        <w:t>Amandman</w:t>
      </w:r>
      <w:r w:rsidRPr="00AB1CE8">
        <w:tab/>
      </w:r>
      <w:r w:rsidRPr="00AB1CE8">
        <w:tab/>
        <w:t>71</w:t>
      </w:r>
    </w:p>
    <w:p w14:paraId="178D324C" w14:textId="77777777" w:rsidR="009D6FE1" w:rsidRPr="00AB1CE8" w:rsidRDefault="009D6FE1" w:rsidP="009D6FE1"/>
    <w:p w14:paraId="1ECF4DD3" w14:textId="77777777" w:rsidR="009D6FE1" w:rsidRPr="00AB1CE8" w:rsidRDefault="009D6FE1" w:rsidP="009D6FE1">
      <w:pPr>
        <w:pStyle w:val="NormalBold"/>
        <w:keepNext/>
      </w:pPr>
      <w:r w:rsidRPr="00AB1CE8">
        <w:t>Prijedlog direktive</w:t>
      </w:r>
    </w:p>
    <w:p w14:paraId="11E964AF" w14:textId="77777777" w:rsidR="009D6FE1" w:rsidRPr="00AB1CE8" w:rsidRDefault="009D6FE1" w:rsidP="009D6FE1">
      <w:pPr>
        <w:pStyle w:val="NormalBold"/>
      </w:pPr>
      <w:r w:rsidRPr="00AB1CE8">
        <w:t>Članak 1. – stavak 1. – točka 10.</w:t>
      </w:r>
    </w:p>
    <w:p w14:paraId="41C8368F" w14:textId="77777777" w:rsidR="009D6FE1" w:rsidRPr="00AB1CE8" w:rsidRDefault="009D6FE1" w:rsidP="009D6FE1">
      <w:pPr>
        <w:keepNext/>
      </w:pPr>
      <w:r w:rsidRPr="00AB1CE8">
        <w:t>Direktiva (EU) 2015/2302</w:t>
      </w:r>
    </w:p>
    <w:p w14:paraId="38E1F380" w14:textId="77777777" w:rsidR="009D6FE1" w:rsidRPr="00AB1CE8" w:rsidRDefault="009D6FE1" w:rsidP="009D6FE1">
      <w:r w:rsidRPr="00AB1CE8">
        <w:t>Članak 18. – stavak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7DE3CC77" w14:textId="77777777" w:rsidTr="008F44D3">
        <w:trPr>
          <w:jc w:val="center"/>
        </w:trPr>
        <w:tc>
          <w:tcPr>
            <w:tcW w:w="9752" w:type="dxa"/>
            <w:gridSpan w:val="2"/>
          </w:tcPr>
          <w:p w14:paraId="4F475063" w14:textId="77777777" w:rsidR="009D6FE1" w:rsidRPr="00AB1CE8" w:rsidRDefault="009D6FE1" w:rsidP="008F44D3">
            <w:pPr>
              <w:keepNext/>
            </w:pPr>
          </w:p>
        </w:tc>
      </w:tr>
      <w:tr w:rsidR="009D6FE1" w:rsidRPr="00AB1CE8" w14:paraId="25A6BCC4" w14:textId="77777777" w:rsidTr="008F44D3">
        <w:trPr>
          <w:jc w:val="center"/>
        </w:trPr>
        <w:tc>
          <w:tcPr>
            <w:tcW w:w="4876" w:type="dxa"/>
            <w:hideMark/>
          </w:tcPr>
          <w:p w14:paraId="2727DDA7" w14:textId="77777777" w:rsidR="009D6FE1" w:rsidRPr="00AB1CE8" w:rsidRDefault="009D6FE1" w:rsidP="008F44D3">
            <w:pPr>
              <w:pStyle w:val="ColumnHeading"/>
              <w:keepNext/>
            </w:pPr>
            <w:r w:rsidRPr="00AB1CE8">
              <w:t>Tekst koji je predložila Komisija</w:t>
            </w:r>
          </w:p>
        </w:tc>
        <w:tc>
          <w:tcPr>
            <w:tcW w:w="4876" w:type="dxa"/>
            <w:hideMark/>
          </w:tcPr>
          <w:p w14:paraId="3F6F2337" w14:textId="77777777" w:rsidR="009D6FE1" w:rsidRPr="00AB1CE8" w:rsidRDefault="009D6FE1" w:rsidP="008F44D3">
            <w:pPr>
              <w:pStyle w:val="ColumnHeading"/>
              <w:keepNext/>
            </w:pPr>
            <w:r w:rsidRPr="00AB1CE8">
              <w:t>Izmjena</w:t>
            </w:r>
          </w:p>
        </w:tc>
      </w:tr>
      <w:tr w:rsidR="009D6FE1" w:rsidRPr="00AB1CE8" w14:paraId="1841D4D6" w14:textId="77777777" w:rsidTr="008F44D3">
        <w:trPr>
          <w:jc w:val="center"/>
        </w:trPr>
        <w:tc>
          <w:tcPr>
            <w:tcW w:w="4876" w:type="dxa"/>
            <w:hideMark/>
          </w:tcPr>
          <w:p w14:paraId="08A45F22" w14:textId="77777777" w:rsidR="009D6FE1" w:rsidRPr="00AB1CE8" w:rsidRDefault="009D6FE1" w:rsidP="008F44D3">
            <w:pPr>
              <w:pStyle w:val="Normal6"/>
            </w:pPr>
            <w:r w:rsidRPr="00AB1CE8">
              <w:t>2.</w:t>
            </w:r>
            <w:r w:rsidRPr="00AB1CE8">
              <w:tab/>
              <w:t>Države članice određuju središnje kontaktne točke kako bi olakšale administrativnu suradnju i nadzor nad organizatorima koji posluju u različitim državama članicama i u svrhu razmjene informacija o zaštiti u slučaju nesolventnosti i svim mehanizmima uspostavljenima radi osiguranja djelotvornosti povrata za raskinute ugovore o putovanju u paket-aranžmanu. Države članice dostavljaju podatke za kontakt tih kontaktnih točaka svim ostalim državama članicama i Komisiji.</w:t>
            </w:r>
          </w:p>
        </w:tc>
        <w:tc>
          <w:tcPr>
            <w:tcW w:w="4876" w:type="dxa"/>
            <w:hideMark/>
          </w:tcPr>
          <w:p w14:paraId="24E24A1C" w14:textId="77777777" w:rsidR="009D6FE1" w:rsidRPr="00AB1CE8" w:rsidRDefault="009D6FE1" w:rsidP="008F44D3">
            <w:pPr>
              <w:pStyle w:val="Normal6"/>
              <w:rPr>
                <w:szCs w:val="24"/>
              </w:rPr>
            </w:pPr>
            <w:r w:rsidRPr="00AB1CE8">
              <w:t>2.</w:t>
            </w:r>
            <w:r w:rsidRPr="00AB1CE8">
              <w:tab/>
              <w:t xml:space="preserve">Države članice određuju središnje kontaktne točke kako bi olakšale administrativnu suradnju i nadzor nad organizatorima koji posluju u različitim državama članicama i u svrhu razmjene informacija o zaštiti u slučaju nesolventnosti i svim mehanizmima uspostavljenima radi osiguranja djelotvornosti povrata za raskinute ugovore o putovanju u paket-aranžmanu. Države članice dostavljaju podatke za kontakt tih kontaktnih točaka svim ostalim državama članicama i Komisiji. </w:t>
            </w:r>
            <w:r w:rsidRPr="00AB1CE8">
              <w:rPr>
                <w:b/>
                <w:i/>
              </w:rPr>
              <w:t>Svaka država članica izrađuje popis svih trgovaca koji prodaju paket-aranžmane na njezinu državnom području i identitet subjekta zaduženog za zaštitu u slučaju nesolventnosti. Ti su popisi javni i dostupni te olakšavaju suradnju među kontaktnim točkama koje odrede države članice. Komisija centralizira i ažurira informacije povezane sa zaštitom u slučaju nesolventnosti, uključujući popis svih popisa trgovaca, te ih objavljuje na svojim internetskim stranicama.</w:t>
            </w:r>
          </w:p>
        </w:tc>
      </w:tr>
    </w:tbl>
    <w:p w14:paraId="308EE637" w14:textId="77777777" w:rsidR="009D6FE1" w:rsidRPr="00AB1CE8" w:rsidRDefault="009D6FE1" w:rsidP="009D6FE1"/>
    <w:p w14:paraId="7522A8F7" w14:textId="77777777" w:rsidR="009D6FE1" w:rsidRPr="00AB1CE8" w:rsidRDefault="009D6FE1" w:rsidP="009D6FE1">
      <w:pPr>
        <w:pStyle w:val="AMNumberTabs0"/>
        <w:keepNext/>
      </w:pPr>
      <w:r w:rsidRPr="00AB1CE8">
        <w:t>Amandman</w:t>
      </w:r>
      <w:r w:rsidRPr="00AB1CE8">
        <w:tab/>
      </w:r>
      <w:r w:rsidRPr="00AB1CE8">
        <w:tab/>
        <w:t>72</w:t>
      </w:r>
    </w:p>
    <w:p w14:paraId="4DB8F587" w14:textId="77777777" w:rsidR="009D6FE1" w:rsidRPr="00AB1CE8" w:rsidRDefault="009D6FE1" w:rsidP="009D6FE1"/>
    <w:p w14:paraId="4BB0282A" w14:textId="77777777" w:rsidR="009D6FE1" w:rsidRPr="00AB1CE8" w:rsidRDefault="009D6FE1" w:rsidP="009D6FE1">
      <w:pPr>
        <w:pStyle w:val="NormalBold"/>
        <w:keepNext/>
      </w:pPr>
      <w:r w:rsidRPr="00AB1CE8">
        <w:t>Prijedlog direktive</w:t>
      </w:r>
    </w:p>
    <w:p w14:paraId="4001B138" w14:textId="77777777" w:rsidR="009D6FE1" w:rsidRPr="00AB1CE8" w:rsidRDefault="009D6FE1" w:rsidP="009D6FE1">
      <w:pPr>
        <w:pStyle w:val="NormalBold"/>
      </w:pPr>
      <w:r w:rsidRPr="00AB1CE8">
        <w:t>Članak 1. – stavak 1. – točka 11.</w:t>
      </w:r>
    </w:p>
    <w:p w14:paraId="1BF882A5" w14:textId="77777777" w:rsidR="009D6FE1" w:rsidRPr="00AB1CE8" w:rsidRDefault="009D6FE1" w:rsidP="009D6FE1">
      <w:pPr>
        <w:keepNext/>
      </w:pPr>
      <w:r w:rsidRPr="00AB1CE8">
        <w:t>Direktiva (EU) 2015/2302</w:t>
      </w:r>
    </w:p>
    <w:p w14:paraId="27B8AA7E" w14:textId="77777777" w:rsidR="009D6FE1" w:rsidRPr="00AB1CE8" w:rsidRDefault="009D6FE1" w:rsidP="009D6FE1">
      <w:r w:rsidRPr="00AB1CE8">
        <w:t>Poglavlje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285F468" w14:textId="77777777" w:rsidTr="008F44D3">
        <w:trPr>
          <w:jc w:val="center"/>
        </w:trPr>
        <w:tc>
          <w:tcPr>
            <w:tcW w:w="9752" w:type="dxa"/>
            <w:gridSpan w:val="2"/>
          </w:tcPr>
          <w:p w14:paraId="7271603D" w14:textId="77777777" w:rsidR="009D6FE1" w:rsidRPr="00AB1CE8" w:rsidRDefault="009D6FE1" w:rsidP="008F44D3">
            <w:pPr>
              <w:keepNext/>
            </w:pPr>
          </w:p>
        </w:tc>
      </w:tr>
      <w:tr w:rsidR="009D6FE1" w:rsidRPr="00AB1CE8" w14:paraId="28E92903" w14:textId="77777777" w:rsidTr="008F44D3">
        <w:trPr>
          <w:jc w:val="center"/>
        </w:trPr>
        <w:tc>
          <w:tcPr>
            <w:tcW w:w="4876" w:type="dxa"/>
            <w:hideMark/>
          </w:tcPr>
          <w:p w14:paraId="67FDF127" w14:textId="77777777" w:rsidR="009D6FE1" w:rsidRPr="00AB1CE8" w:rsidRDefault="009D6FE1" w:rsidP="008F44D3">
            <w:pPr>
              <w:pStyle w:val="ColumnHeading"/>
              <w:keepNext/>
            </w:pPr>
            <w:r w:rsidRPr="00AB1CE8">
              <w:t>Tekst koji je predložila Komisija</w:t>
            </w:r>
          </w:p>
        </w:tc>
        <w:tc>
          <w:tcPr>
            <w:tcW w:w="4876" w:type="dxa"/>
            <w:hideMark/>
          </w:tcPr>
          <w:p w14:paraId="141947EE" w14:textId="77777777" w:rsidR="009D6FE1" w:rsidRPr="00AB1CE8" w:rsidRDefault="009D6FE1" w:rsidP="008F44D3">
            <w:pPr>
              <w:pStyle w:val="ColumnHeading"/>
              <w:keepNext/>
            </w:pPr>
            <w:r w:rsidRPr="00AB1CE8">
              <w:t>Izmjena</w:t>
            </w:r>
          </w:p>
        </w:tc>
      </w:tr>
      <w:tr w:rsidR="009D6FE1" w:rsidRPr="00AB1CE8" w14:paraId="4BD2D87D" w14:textId="77777777" w:rsidTr="008F44D3">
        <w:trPr>
          <w:jc w:val="center"/>
        </w:trPr>
        <w:tc>
          <w:tcPr>
            <w:tcW w:w="4876" w:type="dxa"/>
          </w:tcPr>
          <w:p w14:paraId="13D730BC" w14:textId="77777777" w:rsidR="009D6FE1" w:rsidRPr="00AB1CE8" w:rsidRDefault="009D6FE1" w:rsidP="008F44D3">
            <w:pPr>
              <w:pStyle w:val="Normal6"/>
              <w:rPr>
                <w:b/>
                <w:i/>
              </w:rPr>
            </w:pPr>
            <w:r w:rsidRPr="00AB1CE8">
              <w:t>(11)</w:t>
            </w:r>
            <w:r w:rsidRPr="00AB1CE8">
              <w:tab/>
            </w:r>
            <w:r w:rsidRPr="00AB1CE8">
              <w:rPr>
                <w:b/>
                <w:i/>
              </w:rPr>
              <w:t>članak</w:t>
            </w:r>
            <w:r w:rsidRPr="00AB1CE8">
              <w:t> </w:t>
            </w:r>
            <w:r w:rsidRPr="00AB1CE8">
              <w:rPr>
                <w:b/>
                <w:i/>
              </w:rPr>
              <w:t>19</w:t>
            </w:r>
            <w:r w:rsidRPr="00AB1CE8">
              <w:t xml:space="preserve">. </w:t>
            </w:r>
            <w:r w:rsidRPr="00AB1CE8">
              <w:rPr>
                <w:b/>
                <w:i/>
              </w:rPr>
              <w:t>zamjenjuje</w:t>
            </w:r>
            <w:r w:rsidRPr="00AB1CE8">
              <w:t xml:space="preserve"> se</w:t>
            </w:r>
            <w:r w:rsidRPr="00AB1CE8">
              <w:rPr>
                <w:b/>
                <w:i/>
              </w:rPr>
              <w:t xml:space="preserve"> sljedećim:</w:t>
            </w:r>
          </w:p>
        </w:tc>
        <w:tc>
          <w:tcPr>
            <w:tcW w:w="4876" w:type="dxa"/>
          </w:tcPr>
          <w:p w14:paraId="41754B34" w14:textId="77777777" w:rsidR="009D6FE1" w:rsidRPr="00AB1CE8" w:rsidRDefault="009D6FE1" w:rsidP="008F44D3">
            <w:pPr>
              <w:pStyle w:val="Normal6"/>
              <w:rPr>
                <w:b/>
                <w:i/>
              </w:rPr>
            </w:pPr>
            <w:r w:rsidRPr="00AB1CE8">
              <w:t>(11)</w:t>
            </w:r>
            <w:r w:rsidRPr="00AB1CE8">
              <w:tab/>
            </w:r>
            <w:r w:rsidRPr="00AB1CE8">
              <w:rPr>
                <w:b/>
                <w:i/>
              </w:rPr>
              <w:t>poglavlje</w:t>
            </w:r>
            <w:r w:rsidRPr="00AB1CE8">
              <w:t> </w:t>
            </w:r>
            <w:r w:rsidRPr="00AB1CE8">
              <w:rPr>
                <w:b/>
                <w:i/>
              </w:rPr>
              <w:t>VI</w:t>
            </w:r>
            <w:r w:rsidRPr="00AB1CE8">
              <w:t xml:space="preserve">. </w:t>
            </w:r>
            <w:r w:rsidRPr="00AB1CE8">
              <w:rPr>
                <w:b/>
                <w:i/>
              </w:rPr>
              <w:t>briše</w:t>
            </w:r>
            <w:r w:rsidRPr="00AB1CE8">
              <w:t xml:space="preserve"> se</w:t>
            </w:r>
            <w:r w:rsidRPr="00AB1CE8">
              <w:rPr>
                <w:b/>
                <w:i/>
              </w:rPr>
              <w:t>.</w:t>
            </w:r>
          </w:p>
        </w:tc>
      </w:tr>
      <w:tr w:rsidR="009D6FE1" w:rsidRPr="00AB1CE8" w14:paraId="1B9FC7EA" w14:textId="77777777" w:rsidTr="008F44D3">
        <w:trPr>
          <w:jc w:val="center"/>
        </w:trPr>
        <w:tc>
          <w:tcPr>
            <w:tcW w:w="4876" w:type="dxa"/>
          </w:tcPr>
          <w:p w14:paraId="72C82200" w14:textId="77777777" w:rsidR="009D6FE1" w:rsidRPr="00AB1CE8" w:rsidRDefault="009D6FE1" w:rsidP="008F44D3">
            <w:pPr>
              <w:pStyle w:val="Normal6"/>
              <w:rPr>
                <w:b/>
                <w:i/>
              </w:rPr>
            </w:pPr>
            <w:r w:rsidRPr="00AB1CE8">
              <w:rPr>
                <w:b/>
                <w:i/>
              </w:rPr>
              <w:lastRenderedPageBreak/>
              <w:t>„Članak 19.</w:t>
            </w:r>
          </w:p>
        </w:tc>
        <w:tc>
          <w:tcPr>
            <w:tcW w:w="4876" w:type="dxa"/>
          </w:tcPr>
          <w:p w14:paraId="02CD5E1A" w14:textId="77777777" w:rsidR="009D6FE1" w:rsidRPr="00AB1CE8" w:rsidRDefault="009D6FE1" w:rsidP="008F44D3">
            <w:pPr>
              <w:pStyle w:val="Normal6"/>
              <w:rPr>
                <w:b/>
                <w:i/>
              </w:rPr>
            </w:pPr>
          </w:p>
        </w:tc>
      </w:tr>
      <w:tr w:rsidR="009D6FE1" w:rsidRPr="00AB1CE8" w14:paraId="293066D7" w14:textId="77777777" w:rsidTr="008F44D3">
        <w:trPr>
          <w:jc w:val="center"/>
        </w:trPr>
        <w:tc>
          <w:tcPr>
            <w:tcW w:w="4876" w:type="dxa"/>
            <w:hideMark/>
          </w:tcPr>
          <w:p w14:paraId="5BC525E3" w14:textId="77777777" w:rsidR="009D6FE1" w:rsidRPr="00AB1CE8" w:rsidRDefault="009D6FE1" w:rsidP="008F44D3">
            <w:pPr>
              <w:pStyle w:val="Normal6"/>
            </w:pPr>
            <w:r w:rsidRPr="00AB1CE8">
              <w:rPr>
                <w:b/>
                <w:i/>
              </w:rPr>
              <w:t>Zaštita u slučaju nesolventnosti i zahtjevi u vezi s informiranjem za povezane putne aranžmane</w:t>
            </w:r>
          </w:p>
        </w:tc>
        <w:tc>
          <w:tcPr>
            <w:tcW w:w="4876" w:type="dxa"/>
            <w:hideMark/>
          </w:tcPr>
          <w:p w14:paraId="354B6A0E" w14:textId="77777777" w:rsidR="009D6FE1" w:rsidRPr="00AB1CE8" w:rsidRDefault="009D6FE1" w:rsidP="008F44D3">
            <w:pPr>
              <w:pStyle w:val="Normal6"/>
              <w:rPr>
                <w:szCs w:val="24"/>
              </w:rPr>
            </w:pPr>
          </w:p>
        </w:tc>
      </w:tr>
      <w:tr w:rsidR="009D6FE1" w:rsidRPr="00AB1CE8" w14:paraId="0EC4C61D" w14:textId="77777777" w:rsidTr="008F44D3">
        <w:trPr>
          <w:jc w:val="center"/>
        </w:trPr>
        <w:tc>
          <w:tcPr>
            <w:tcW w:w="4876" w:type="dxa"/>
          </w:tcPr>
          <w:p w14:paraId="40E61215" w14:textId="77777777" w:rsidR="009D6FE1" w:rsidRPr="00AB1CE8" w:rsidRDefault="009D6FE1" w:rsidP="008F44D3">
            <w:pPr>
              <w:pStyle w:val="Normal6"/>
              <w:rPr>
                <w:b/>
                <w:i/>
              </w:rPr>
            </w:pPr>
            <w:r w:rsidRPr="00AB1CE8">
              <w:rPr>
                <w:b/>
                <w:i/>
              </w:rPr>
              <w:t>1.</w:t>
            </w:r>
            <w:r w:rsidRPr="00AB1CE8">
              <w:tab/>
            </w:r>
            <w:r w:rsidRPr="00AB1CE8">
              <w:rPr>
                <w:b/>
                <w:i/>
              </w:rPr>
              <w:t xml:space="preserve">Kad je riječ o povezanim putnim aranžmanima kako su definirani u članku 3. točki 5., države članice osiguravaju da trgovci koji pozovu putnike da sklope ugovor o različitoj vrsti usluge putovanja pružaju jamčevinu za povrat svih plaćanja koja prime od putnika. Ako su takvi trgovci odgovorni za povratno putovanje putnika, jamčevina pokriva i repatrijaciju putnika. Članak 17. stavak 1. drugi podstavak, članak 17. stavci od 2. do 6. i članak 18. primjenjuju se </w:t>
            </w:r>
            <w:proofErr w:type="spellStart"/>
            <w:r w:rsidRPr="00AB1CE8">
              <w:rPr>
                <w:b/>
                <w:i/>
              </w:rPr>
              <w:t>mutatis</w:t>
            </w:r>
            <w:proofErr w:type="spellEnd"/>
            <w:r w:rsidRPr="00AB1CE8">
              <w:rPr>
                <w:b/>
                <w:i/>
              </w:rPr>
              <w:t xml:space="preserve"> </w:t>
            </w:r>
            <w:proofErr w:type="spellStart"/>
            <w:r w:rsidRPr="00AB1CE8">
              <w:rPr>
                <w:b/>
                <w:i/>
              </w:rPr>
              <w:t>mutandis</w:t>
            </w:r>
            <w:proofErr w:type="spellEnd"/>
            <w:r w:rsidRPr="00AB1CE8">
              <w:rPr>
                <w:b/>
                <w:i/>
              </w:rPr>
              <w:t>.</w:t>
            </w:r>
          </w:p>
        </w:tc>
        <w:tc>
          <w:tcPr>
            <w:tcW w:w="4876" w:type="dxa"/>
          </w:tcPr>
          <w:p w14:paraId="55509083" w14:textId="77777777" w:rsidR="009D6FE1" w:rsidRPr="00AB1CE8" w:rsidRDefault="009D6FE1" w:rsidP="008F44D3">
            <w:pPr>
              <w:pStyle w:val="Normal6"/>
              <w:rPr>
                <w:b/>
                <w:i/>
              </w:rPr>
            </w:pPr>
          </w:p>
        </w:tc>
      </w:tr>
      <w:tr w:rsidR="009D6FE1" w:rsidRPr="00AB1CE8" w14:paraId="4872E65A" w14:textId="77777777" w:rsidTr="008F44D3">
        <w:trPr>
          <w:jc w:val="center"/>
        </w:trPr>
        <w:tc>
          <w:tcPr>
            <w:tcW w:w="4876" w:type="dxa"/>
          </w:tcPr>
          <w:p w14:paraId="2DF0F5D1" w14:textId="77777777" w:rsidR="009D6FE1" w:rsidRPr="00AB1CE8" w:rsidRDefault="009D6FE1" w:rsidP="008F44D3">
            <w:pPr>
              <w:pStyle w:val="Normal6"/>
              <w:rPr>
                <w:b/>
                <w:i/>
              </w:rPr>
            </w:pPr>
            <w:r w:rsidRPr="00AB1CE8">
              <w:rPr>
                <w:b/>
                <w:i/>
              </w:rPr>
              <w:t>2.</w:t>
            </w:r>
            <w:r w:rsidRPr="00AB1CE8">
              <w:tab/>
            </w:r>
            <w:r w:rsidRPr="00AB1CE8">
              <w:rPr>
                <w:b/>
                <w:i/>
              </w:rPr>
              <w:t xml:space="preserve">Kad poziva putnika da sklopi ugovor o različitoj vrsti usluge putovanja, trgovac, među ostalim kad nema poslovni </w:t>
            </w:r>
            <w:proofErr w:type="spellStart"/>
            <w:r w:rsidRPr="00AB1CE8">
              <w:rPr>
                <w:b/>
                <w:i/>
              </w:rPr>
              <w:t>nastan</w:t>
            </w:r>
            <w:proofErr w:type="spellEnd"/>
            <w:r w:rsidRPr="00AB1CE8">
              <w:rPr>
                <w:b/>
                <w:i/>
              </w:rPr>
              <w:t xml:space="preserve"> u državi članici nego na bilo koji način usmjerava takve djelatnosti na državu članicu, osigurava putniku relevantan i odgovarajuće ispunjen obrazac sa standardnim informacijama utvrđen u Prilogu II. Obrazac mora biti jasan i istaknut.</w:t>
            </w:r>
          </w:p>
        </w:tc>
        <w:tc>
          <w:tcPr>
            <w:tcW w:w="4876" w:type="dxa"/>
          </w:tcPr>
          <w:p w14:paraId="10131E02" w14:textId="77777777" w:rsidR="009D6FE1" w:rsidRPr="00AB1CE8" w:rsidRDefault="009D6FE1" w:rsidP="008F44D3">
            <w:pPr>
              <w:pStyle w:val="Normal6"/>
              <w:rPr>
                <w:b/>
                <w:i/>
              </w:rPr>
            </w:pPr>
          </w:p>
        </w:tc>
      </w:tr>
      <w:tr w:rsidR="009D6FE1" w:rsidRPr="00AB1CE8" w14:paraId="37B8FB19" w14:textId="77777777" w:rsidTr="008F44D3">
        <w:trPr>
          <w:jc w:val="center"/>
        </w:trPr>
        <w:tc>
          <w:tcPr>
            <w:tcW w:w="4876" w:type="dxa"/>
          </w:tcPr>
          <w:p w14:paraId="7AFBEA4D" w14:textId="77777777" w:rsidR="009D6FE1" w:rsidRPr="00AB1CE8" w:rsidRDefault="009D6FE1" w:rsidP="008F44D3">
            <w:pPr>
              <w:pStyle w:val="Normal6"/>
              <w:rPr>
                <w:b/>
                <w:i/>
              </w:rPr>
            </w:pPr>
            <w:r w:rsidRPr="00AB1CE8">
              <w:rPr>
                <w:b/>
                <w:i/>
              </w:rPr>
              <w:t>3.</w:t>
            </w:r>
            <w:r w:rsidRPr="00AB1CE8">
              <w:tab/>
            </w:r>
            <w:r w:rsidRPr="00AB1CE8">
              <w:rPr>
                <w:b/>
                <w:i/>
              </w:rPr>
              <w:t>Ako trgovci ne ispunjavaju zahtjeve navedene u stavcima 1. i 2. ovog članka, u odnosu na usluge putovanja obuhvaćene povezanim putnim aranžmanom primjenjuju se prava i obveze utvrđeni u člancima 9. i 12. te poglavlju IV.</w:t>
            </w:r>
          </w:p>
        </w:tc>
        <w:tc>
          <w:tcPr>
            <w:tcW w:w="4876" w:type="dxa"/>
          </w:tcPr>
          <w:p w14:paraId="2D58837C" w14:textId="77777777" w:rsidR="009D6FE1" w:rsidRPr="00AB1CE8" w:rsidRDefault="009D6FE1" w:rsidP="008F44D3">
            <w:pPr>
              <w:pStyle w:val="Normal6"/>
              <w:rPr>
                <w:b/>
                <w:i/>
              </w:rPr>
            </w:pPr>
          </w:p>
        </w:tc>
      </w:tr>
      <w:tr w:rsidR="009D6FE1" w:rsidRPr="00AB1CE8" w14:paraId="1C8F93D6" w14:textId="77777777" w:rsidTr="008F44D3">
        <w:trPr>
          <w:jc w:val="center"/>
        </w:trPr>
        <w:tc>
          <w:tcPr>
            <w:tcW w:w="4876" w:type="dxa"/>
          </w:tcPr>
          <w:p w14:paraId="4E85B9C2" w14:textId="77777777" w:rsidR="009D6FE1" w:rsidRPr="00AB1CE8" w:rsidRDefault="009D6FE1" w:rsidP="008F44D3">
            <w:pPr>
              <w:pStyle w:val="Normal6"/>
              <w:rPr>
                <w:b/>
                <w:i/>
              </w:rPr>
            </w:pPr>
            <w:r w:rsidRPr="00AB1CE8">
              <w:rPr>
                <w:b/>
                <w:i/>
              </w:rPr>
              <w:t>4.</w:t>
            </w:r>
            <w:r w:rsidRPr="00AB1CE8">
              <w:rPr>
                <w:b/>
                <w:i/>
              </w:rPr>
              <w:tab/>
              <w:t>Kad nastane povezani putni aranžman, trgovac koji sklapa ugovor o različitoj vrsti usluge putovanja o tome obavješćuje trgovca koji je putnika pozvao na sklapanje takvog ugovora.”;</w:t>
            </w:r>
          </w:p>
        </w:tc>
        <w:tc>
          <w:tcPr>
            <w:tcW w:w="4876" w:type="dxa"/>
          </w:tcPr>
          <w:p w14:paraId="7B3432D8" w14:textId="77777777" w:rsidR="009D6FE1" w:rsidRPr="00AB1CE8" w:rsidRDefault="009D6FE1" w:rsidP="008F44D3">
            <w:pPr>
              <w:pStyle w:val="Normal6"/>
              <w:rPr>
                <w:b/>
                <w:i/>
              </w:rPr>
            </w:pPr>
          </w:p>
        </w:tc>
      </w:tr>
    </w:tbl>
    <w:p w14:paraId="4B274CE3" w14:textId="77777777" w:rsidR="009D6FE1" w:rsidRPr="00AB1CE8" w:rsidRDefault="009D6FE1" w:rsidP="009D6FE1"/>
    <w:p w14:paraId="3DBD79A1" w14:textId="77777777" w:rsidR="009D6FE1" w:rsidRPr="00AB1CE8" w:rsidRDefault="009D6FE1" w:rsidP="009D6FE1"/>
    <w:p w14:paraId="28EFF52C" w14:textId="77777777" w:rsidR="009D6FE1" w:rsidRPr="00AB1CE8" w:rsidRDefault="009D6FE1" w:rsidP="009D6FE1">
      <w:pPr>
        <w:pStyle w:val="AMNumberTabs0"/>
        <w:keepNext/>
      </w:pPr>
      <w:r w:rsidRPr="00AB1CE8">
        <w:t>Amandman</w:t>
      </w:r>
      <w:r w:rsidRPr="00AB1CE8">
        <w:tab/>
      </w:r>
      <w:r w:rsidRPr="00AB1CE8">
        <w:tab/>
        <w:t>73</w:t>
      </w:r>
    </w:p>
    <w:p w14:paraId="189D711A" w14:textId="77777777" w:rsidR="009D6FE1" w:rsidRPr="00AB1CE8" w:rsidRDefault="009D6FE1" w:rsidP="009D6FE1"/>
    <w:p w14:paraId="6B08BD4C" w14:textId="77777777" w:rsidR="009D6FE1" w:rsidRPr="00AB1CE8" w:rsidRDefault="009D6FE1" w:rsidP="009D6FE1">
      <w:pPr>
        <w:pStyle w:val="NormalBold"/>
        <w:keepNext/>
      </w:pPr>
      <w:r w:rsidRPr="00AB1CE8">
        <w:t>Prijedlog direktive</w:t>
      </w:r>
    </w:p>
    <w:p w14:paraId="4952F80E" w14:textId="77777777" w:rsidR="009D6FE1" w:rsidRPr="00AB1CE8" w:rsidRDefault="009D6FE1" w:rsidP="009D6FE1">
      <w:pPr>
        <w:pStyle w:val="NormalBold"/>
        <w:keepNext/>
      </w:pPr>
      <w:r w:rsidRPr="00AB1CE8">
        <w:t>Članak 1. – točka 11.a (nova)</w:t>
      </w:r>
    </w:p>
    <w:p w14:paraId="0F031D36" w14:textId="77777777" w:rsidR="009D6FE1" w:rsidRPr="00AB1CE8" w:rsidRDefault="009D6FE1" w:rsidP="009D6FE1">
      <w:pPr>
        <w:keepNext/>
      </w:pPr>
      <w:r w:rsidRPr="00AB1CE8">
        <w:t>Direktiva (EU) 2015/2302</w:t>
      </w:r>
    </w:p>
    <w:p w14:paraId="05845838" w14:textId="77777777" w:rsidR="009D6FE1" w:rsidRPr="00AB1CE8" w:rsidRDefault="009D6FE1" w:rsidP="009D6FE1">
      <w:r w:rsidRPr="00AB1CE8">
        <w:t>Članak 21. – stavak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3D90BB4" w14:textId="77777777" w:rsidTr="008F44D3">
        <w:trPr>
          <w:jc w:val="center"/>
        </w:trPr>
        <w:tc>
          <w:tcPr>
            <w:tcW w:w="9752" w:type="dxa"/>
            <w:gridSpan w:val="2"/>
          </w:tcPr>
          <w:p w14:paraId="41390747" w14:textId="77777777" w:rsidR="009D6FE1" w:rsidRPr="00AB1CE8" w:rsidRDefault="009D6FE1" w:rsidP="008F44D3">
            <w:pPr>
              <w:keepNext/>
            </w:pPr>
          </w:p>
        </w:tc>
      </w:tr>
      <w:tr w:rsidR="009D6FE1" w:rsidRPr="00AB1CE8" w14:paraId="74E7CF39" w14:textId="77777777" w:rsidTr="008F44D3">
        <w:trPr>
          <w:jc w:val="center"/>
        </w:trPr>
        <w:tc>
          <w:tcPr>
            <w:tcW w:w="4876" w:type="dxa"/>
            <w:hideMark/>
          </w:tcPr>
          <w:p w14:paraId="78A2DB38" w14:textId="77777777" w:rsidR="009D6FE1" w:rsidRPr="00AB1CE8" w:rsidRDefault="009D6FE1" w:rsidP="008F44D3">
            <w:pPr>
              <w:pStyle w:val="AmColumnHeading"/>
              <w:keepNext/>
            </w:pPr>
            <w:r w:rsidRPr="00AB1CE8">
              <w:t>Tekst na snazi</w:t>
            </w:r>
          </w:p>
        </w:tc>
        <w:tc>
          <w:tcPr>
            <w:tcW w:w="4876" w:type="dxa"/>
            <w:hideMark/>
          </w:tcPr>
          <w:p w14:paraId="1AC0E397" w14:textId="77777777" w:rsidR="009D6FE1" w:rsidRPr="00AB1CE8" w:rsidRDefault="009D6FE1" w:rsidP="008F44D3">
            <w:pPr>
              <w:pStyle w:val="AmColumnHeading"/>
              <w:keepNext/>
            </w:pPr>
            <w:r w:rsidRPr="00AB1CE8">
              <w:t>Izmjena</w:t>
            </w:r>
          </w:p>
        </w:tc>
      </w:tr>
      <w:tr w:rsidR="009D6FE1" w:rsidRPr="00AB1CE8" w14:paraId="7423A69E" w14:textId="77777777" w:rsidTr="008F44D3">
        <w:trPr>
          <w:jc w:val="center"/>
        </w:trPr>
        <w:tc>
          <w:tcPr>
            <w:tcW w:w="4876" w:type="dxa"/>
          </w:tcPr>
          <w:p w14:paraId="7C05C6D3" w14:textId="77777777" w:rsidR="009D6FE1" w:rsidRPr="00AB1CE8" w:rsidRDefault="009D6FE1" w:rsidP="008F44D3">
            <w:pPr>
              <w:pStyle w:val="Normal6"/>
            </w:pPr>
          </w:p>
        </w:tc>
        <w:tc>
          <w:tcPr>
            <w:tcW w:w="4876" w:type="dxa"/>
          </w:tcPr>
          <w:p w14:paraId="04A97615" w14:textId="77777777" w:rsidR="009D6FE1" w:rsidRPr="00AB1CE8" w:rsidRDefault="009D6FE1" w:rsidP="008F44D3">
            <w:pPr>
              <w:pStyle w:val="Normal6"/>
              <w:rPr>
                <w:b/>
                <w:i/>
              </w:rPr>
            </w:pPr>
            <w:r w:rsidRPr="00AB1CE8">
              <w:rPr>
                <w:b/>
                <w:i/>
              </w:rPr>
              <w:t>(11.a)</w:t>
            </w:r>
            <w:r w:rsidRPr="00AB1CE8">
              <w:rPr>
                <w:b/>
                <w:i/>
              </w:rPr>
              <w:tab/>
              <w:t>u članku 21. prvi stavak zamjenjuje se sljedećim:</w:t>
            </w:r>
          </w:p>
        </w:tc>
      </w:tr>
      <w:tr w:rsidR="009D6FE1" w:rsidRPr="00AB1CE8" w14:paraId="5B9EBA42" w14:textId="77777777" w:rsidTr="008F44D3">
        <w:trPr>
          <w:jc w:val="center"/>
        </w:trPr>
        <w:tc>
          <w:tcPr>
            <w:tcW w:w="4876" w:type="dxa"/>
            <w:hideMark/>
          </w:tcPr>
          <w:p w14:paraId="16BBF4EF" w14:textId="77777777" w:rsidR="009D6FE1" w:rsidRPr="00AB1CE8" w:rsidRDefault="009D6FE1" w:rsidP="008F44D3">
            <w:pPr>
              <w:pStyle w:val="Normal6"/>
            </w:pPr>
            <w:r w:rsidRPr="00AB1CE8">
              <w:t>Države članice osiguravaju da je trgovac odgovoran za sve pogreške do kojih je došlo zbog tehničkih kvarova na sustavu rezervacija koje se mogu njemu pripisati i, ako je trgovac pristao organizirati rezerviranje paket aranžmana</w:t>
            </w:r>
            <w:r w:rsidRPr="00AB1CE8">
              <w:rPr>
                <w:b/>
                <w:i/>
              </w:rPr>
              <w:t xml:space="preserve"> ili usluga putovanja koje su dio povezanog putnog aranžmana</w:t>
            </w:r>
            <w:r w:rsidRPr="00AB1CE8">
              <w:t>, za pogreške nastale tijekom postupka rezerviranja.</w:t>
            </w:r>
          </w:p>
        </w:tc>
        <w:tc>
          <w:tcPr>
            <w:tcW w:w="4876" w:type="dxa"/>
            <w:hideMark/>
          </w:tcPr>
          <w:p w14:paraId="43B04047" w14:textId="77777777" w:rsidR="009D6FE1" w:rsidRPr="00AB1CE8" w:rsidRDefault="009D6FE1" w:rsidP="008F44D3">
            <w:pPr>
              <w:pStyle w:val="Normal6"/>
            </w:pPr>
            <w:r w:rsidRPr="00AB1CE8">
              <w:t>Države članice osiguravaju da je trgovac odgovoran za sve pogreške do kojih je došlo zbog tehničkih kvarova na sustavu rezervacija koje se mogu njemu pripisati i, ako je trgovac pristao organizirati rezerviranje paket aranžmana, za pogreške nastale tijekom postupka rezerviranja.</w:t>
            </w:r>
          </w:p>
        </w:tc>
      </w:tr>
    </w:tbl>
    <w:p w14:paraId="735C6757" w14:textId="77777777" w:rsidR="009D6FE1" w:rsidRPr="00AB1CE8" w:rsidRDefault="009D6FE1" w:rsidP="009D6FE1"/>
    <w:p w14:paraId="3AF56DFD" w14:textId="77777777" w:rsidR="009D6FE1" w:rsidRPr="00AB1CE8" w:rsidRDefault="009D6FE1" w:rsidP="009D6FE1">
      <w:pPr>
        <w:pStyle w:val="AMNumberTabs0"/>
        <w:keepNext/>
      </w:pPr>
      <w:r w:rsidRPr="00AB1CE8">
        <w:t>Amandman</w:t>
      </w:r>
      <w:r w:rsidRPr="00AB1CE8">
        <w:tab/>
      </w:r>
      <w:r w:rsidRPr="00AB1CE8">
        <w:tab/>
        <w:t>74</w:t>
      </w:r>
    </w:p>
    <w:p w14:paraId="748966A3" w14:textId="77777777" w:rsidR="009D6FE1" w:rsidRPr="00AB1CE8" w:rsidRDefault="009D6FE1" w:rsidP="009D6FE1"/>
    <w:p w14:paraId="5633725A" w14:textId="77777777" w:rsidR="009D6FE1" w:rsidRPr="00AB1CE8" w:rsidRDefault="009D6FE1" w:rsidP="009D6FE1">
      <w:pPr>
        <w:pStyle w:val="NormalBold"/>
        <w:keepNext/>
      </w:pPr>
      <w:r w:rsidRPr="00AB1CE8">
        <w:t>Prijedlog direktive</w:t>
      </w:r>
    </w:p>
    <w:p w14:paraId="0EB6B958" w14:textId="77777777" w:rsidR="009D6FE1" w:rsidRPr="00AB1CE8" w:rsidRDefault="009D6FE1" w:rsidP="009D6FE1">
      <w:pPr>
        <w:pStyle w:val="NormalBold"/>
        <w:keepNext/>
      </w:pPr>
      <w:r w:rsidRPr="00AB1CE8">
        <w:t>Članak 1. – točka 12.a (nova)</w:t>
      </w:r>
    </w:p>
    <w:p w14:paraId="12F125DC" w14:textId="77777777" w:rsidR="009D6FE1" w:rsidRPr="00AB1CE8" w:rsidRDefault="009D6FE1" w:rsidP="009D6FE1">
      <w:pPr>
        <w:keepNext/>
      </w:pPr>
      <w:r w:rsidRPr="00AB1CE8">
        <w:t>Direktiva (EU) 2015/2302</w:t>
      </w:r>
    </w:p>
    <w:p w14:paraId="484627F0" w14:textId="77777777" w:rsidR="009D6FE1" w:rsidRPr="00AB1CE8" w:rsidRDefault="009D6FE1" w:rsidP="009D6FE1">
      <w:r w:rsidRPr="00AB1CE8">
        <w:t>Članak 23. – stavak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5C4DDA1F" w14:textId="77777777" w:rsidTr="008F44D3">
        <w:trPr>
          <w:jc w:val="center"/>
        </w:trPr>
        <w:tc>
          <w:tcPr>
            <w:tcW w:w="9752" w:type="dxa"/>
            <w:gridSpan w:val="2"/>
          </w:tcPr>
          <w:p w14:paraId="4676F2CF" w14:textId="77777777" w:rsidR="009D6FE1" w:rsidRPr="00AB1CE8" w:rsidRDefault="009D6FE1" w:rsidP="008F44D3">
            <w:pPr>
              <w:keepNext/>
            </w:pPr>
          </w:p>
        </w:tc>
      </w:tr>
      <w:tr w:rsidR="009D6FE1" w:rsidRPr="00AB1CE8" w14:paraId="453845FE" w14:textId="77777777" w:rsidTr="008F44D3">
        <w:trPr>
          <w:jc w:val="center"/>
        </w:trPr>
        <w:tc>
          <w:tcPr>
            <w:tcW w:w="4876" w:type="dxa"/>
            <w:hideMark/>
          </w:tcPr>
          <w:p w14:paraId="31B5B8D2" w14:textId="77777777" w:rsidR="009D6FE1" w:rsidRPr="00AB1CE8" w:rsidRDefault="009D6FE1" w:rsidP="008F44D3">
            <w:pPr>
              <w:pStyle w:val="AmColumnHeading"/>
              <w:keepNext/>
            </w:pPr>
            <w:r w:rsidRPr="00AB1CE8">
              <w:t>Tekst na snazi</w:t>
            </w:r>
          </w:p>
        </w:tc>
        <w:tc>
          <w:tcPr>
            <w:tcW w:w="4876" w:type="dxa"/>
            <w:hideMark/>
          </w:tcPr>
          <w:p w14:paraId="238016CC" w14:textId="77777777" w:rsidR="009D6FE1" w:rsidRPr="00AB1CE8" w:rsidRDefault="009D6FE1" w:rsidP="008F44D3">
            <w:pPr>
              <w:pStyle w:val="AmColumnHeading"/>
              <w:keepNext/>
            </w:pPr>
            <w:r w:rsidRPr="00AB1CE8">
              <w:t>Izmjena</w:t>
            </w:r>
          </w:p>
          <w:p w14:paraId="03F76708" w14:textId="77777777" w:rsidR="009D6FE1" w:rsidRPr="00AB1CE8" w:rsidRDefault="009D6FE1" w:rsidP="008F44D3">
            <w:pPr>
              <w:pStyle w:val="AmColumnHeading"/>
              <w:keepNext/>
              <w:jc w:val="left"/>
            </w:pPr>
          </w:p>
        </w:tc>
      </w:tr>
      <w:tr w:rsidR="009D6FE1" w:rsidRPr="00AB1CE8" w14:paraId="6651C3B1" w14:textId="77777777" w:rsidTr="008F44D3">
        <w:trPr>
          <w:jc w:val="center"/>
        </w:trPr>
        <w:tc>
          <w:tcPr>
            <w:tcW w:w="4876" w:type="dxa"/>
          </w:tcPr>
          <w:p w14:paraId="1AE201EF" w14:textId="77777777" w:rsidR="009D6FE1" w:rsidRPr="00AB1CE8" w:rsidRDefault="009D6FE1" w:rsidP="008F44D3">
            <w:pPr>
              <w:pStyle w:val="Normal6"/>
            </w:pPr>
          </w:p>
        </w:tc>
        <w:tc>
          <w:tcPr>
            <w:tcW w:w="4876" w:type="dxa"/>
          </w:tcPr>
          <w:p w14:paraId="6B70ED70" w14:textId="77777777" w:rsidR="009D6FE1" w:rsidRPr="00AB1CE8" w:rsidRDefault="009D6FE1" w:rsidP="008F44D3">
            <w:pPr>
              <w:pStyle w:val="Normal6"/>
              <w:rPr>
                <w:b/>
                <w:i/>
              </w:rPr>
            </w:pPr>
            <w:r w:rsidRPr="00AB1CE8">
              <w:rPr>
                <w:b/>
                <w:i/>
              </w:rPr>
              <w:t>(12.a)</w:t>
            </w:r>
            <w:r w:rsidRPr="00AB1CE8">
              <w:rPr>
                <w:b/>
                <w:i/>
              </w:rPr>
              <w:tab/>
              <w:t>članak 23. stavak 1. zamjenjuje se sljedećim:</w:t>
            </w:r>
          </w:p>
        </w:tc>
      </w:tr>
      <w:tr w:rsidR="009D6FE1" w:rsidRPr="00AB1CE8" w14:paraId="7C0A8356" w14:textId="77777777" w:rsidTr="008F44D3">
        <w:trPr>
          <w:jc w:val="center"/>
        </w:trPr>
        <w:tc>
          <w:tcPr>
            <w:tcW w:w="4876" w:type="dxa"/>
            <w:hideMark/>
          </w:tcPr>
          <w:p w14:paraId="69CD4D9E" w14:textId="77777777" w:rsidR="009D6FE1" w:rsidRPr="00AB1CE8" w:rsidRDefault="009D6FE1" w:rsidP="008F44D3">
            <w:pPr>
              <w:pStyle w:val="Normal6"/>
            </w:pPr>
            <w:r w:rsidRPr="00AB1CE8">
              <w:t>1.</w:t>
            </w:r>
            <w:r w:rsidRPr="00AB1CE8">
              <w:tab/>
              <w:t xml:space="preserve">Izjava organizatora paket aranžmana </w:t>
            </w:r>
            <w:r w:rsidRPr="00AB1CE8">
              <w:rPr>
                <w:b/>
                <w:i/>
              </w:rPr>
              <w:t xml:space="preserve">ili trgovca koji omogućuje povezani putni aranžman </w:t>
            </w:r>
            <w:r w:rsidRPr="00AB1CE8">
              <w:t xml:space="preserve">o tome da djeluje isključivo kao pružatelj usluga putovanja, kao posrednik ili u bilo kojem drugom svojstvu ili o tome da paket aranžman </w:t>
            </w:r>
            <w:r w:rsidRPr="00AB1CE8">
              <w:rPr>
                <w:b/>
                <w:i/>
              </w:rPr>
              <w:t xml:space="preserve">ili povezani putni aranžman </w:t>
            </w:r>
            <w:r w:rsidRPr="00AB1CE8">
              <w:t xml:space="preserve">ne predstavlja paket aranžman </w:t>
            </w:r>
            <w:r w:rsidRPr="00AB1CE8">
              <w:rPr>
                <w:b/>
                <w:i/>
              </w:rPr>
              <w:t xml:space="preserve">ili povezani putni aranžman </w:t>
            </w:r>
            <w:r w:rsidRPr="00AB1CE8">
              <w:t xml:space="preserve">ne oslobađa tog organizatora </w:t>
            </w:r>
            <w:r w:rsidRPr="00AB1CE8">
              <w:rPr>
                <w:b/>
                <w:i/>
              </w:rPr>
              <w:t xml:space="preserve">ili trgovca </w:t>
            </w:r>
            <w:r w:rsidRPr="00AB1CE8">
              <w:t xml:space="preserve">od obveza koje su </w:t>
            </w:r>
            <w:r w:rsidRPr="00AB1CE8">
              <w:rPr>
                <w:b/>
                <w:i/>
              </w:rPr>
              <w:t>im</w:t>
            </w:r>
            <w:r w:rsidRPr="00AB1CE8">
              <w:t xml:space="preserve"> nametnute u skladu s ovom Direktivom.</w:t>
            </w:r>
          </w:p>
        </w:tc>
        <w:tc>
          <w:tcPr>
            <w:tcW w:w="4876" w:type="dxa"/>
            <w:hideMark/>
          </w:tcPr>
          <w:p w14:paraId="04278AF5" w14:textId="77777777" w:rsidR="009D6FE1" w:rsidRPr="00AB1CE8" w:rsidRDefault="009D6FE1" w:rsidP="008F44D3">
            <w:pPr>
              <w:pStyle w:val="Normal6"/>
            </w:pPr>
            <w:r w:rsidRPr="00AB1CE8">
              <w:t>1.</w:t>
            </w:r>
            <w:r w:rsidRPr="00AB1CE8">
              <w:tab/>
              <w:t xml:space="preserve">Izjava organizatora paket aranžmana o tome da djeluje isključivo kao pružatelj usluga putovanja, kao posrednik ili u bilo kojem drugom svojstvu ili o tome da paket aranžman ne predstavlja paket aranžman ne oslobađa tog organizatora od obveza koje su </w:t>
            </w:r>
            <w:r w:rsidRPr="00AB1CE8">
              <w:rPr>
                <w:b/>
                <w:i/>
              </w:rPr>
              <w:t>mu</w:t>
            </w:r>
            <w:r w:rsidRPr="00AB1CE8">
              <w:t xml:space="preserve"> nametnute u skladu s ovom Direktivom.</w:t>
            </w:r>
          </w:p>
        </w:tc>
      </w:tr>
    </w:tbl>
    <w:p w14:paraId="3A5D6C22" w14:textId="77777777" w:rsidR="009D6FE1" w:rsidRPr="00AB1CE8" w:rsidRDefault="009D6FE1" w:rsidP="009D6FE1"/>
    <w:p w14:paraId="2D0A31CA" w14:textId="77777777" w:rsidR="009D6FE1" w:rsidRPr="00AB1CE8" w:rsidRDefault="009D6FE1" w:rsidP="009D6FE1">
      <w:pPr>
        <w:pStyle w:val="AMNumberTabs0"/>
        <w:keepNext/>
      </w:pPr>
      <w:r w:rsidRPr="00AB1CE8">
        <w:t>Amandman</w:t>
      </w:r>
      <w:r w:rsidRPr="00AB1CE8">
        <w:tab/>
      </w:r>
      <w:r w:rsidRPr="00AB1CE8">
        <w:tab/>
        <w:t>75</w:t>
      </w:r>
    </w:p>
    <w:p w14:paraId="7B24D943" w14:textId="77777777" w:rsidR="009D6FE1" w:rsidRPr="00AB1CE8" w:rsidRDefault="009D6FE1" w:rsidP="009D6FE1"/>
    <w:p w14:paraId="4FAFD919" w14:textId="77777777" w:rsidR="009D6FE1" w:rsidRPr="00AB1CE8" w:rsidRDefault="009D6FE1" w:rsidP="009D6FE1">
      <w:pPr>
        <w:pStyle w:val="NormalBold"/>
        <w:keepNext/>
      </w:pPr>
      <w:r w:rsidRPr="00AB1CE8">
        <w:t>Prijedlog direktive</w:t>
      </w:r>
    </w:p>
    <w:p w14:paraId="2828745E" w14:textId="77777777" w:rsidR="009D6FE1" w:rsidRPr="00AB1CE8" w:rsidRDefault="009D6FE1" w:rsidP="009D6FE1">
      <w:pPr>
        <w:pStyle w:val="NormalBold"/>
        <w:keepNext/>
      </w:pPr>
      <w:r w:rsidRPr="00AB1CE8">
        <w:t>Članak 1. – točka 12.b (nova)</w:t>
      </w:r>
    </w:p>
    <w:p w14:paraId="3304FD49" w14:textId="77777777" w:rsidR="009D6FE1" w:rsidRPr="00AB1CE8" w:rsidRDefault="009D6FE1" w:rsidP="009D6FE1">
      <w:pPr>
        <w:keepNext/>
      </w:pPr>
      <w:r w:rsidRPr="00AB1CE8">
        <w:t>Direktiva (EU) 2015/2302</w:t>
      </w:r>
    </w:p>
    <w:p w14:paraId="6175A9C4" w14:textId="77777777" w:rsidR="009D6FE1" w:rsidRPr="00AB1CE8" w:rsidRDefault="009D6FE1" w:rsidP="009D6FE1">
      <w:r w:rsidRPr="00AB1CE8">
        <w:t>Članak 24. – stavak 1.a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B185A1B" w14:textId="77777777" w:rsidTr="008F44D3">
        <w:trPr>
          <w:jc w:val="center"/>
        </w:trPr>
        <w:tc>
          <w:tcPr>
            <w:tcW w:w="9752" w:type="dxa"/>
            <w:gridSpan w:val="2"/>
          </w:tcPr>
          <w:p w14:paraId="79FEB2A5" w14:textId="77777777" w:rsidR="009D6FE1" w:rsidRPr="00AB1CE8" w:rsidRDefault="009D6FE1" w:rsidP="008F44D3">
            <w:pPr>
              <w:keepNext/>
            </w:pPr>
          </w:p>
        </w:tc>
      </w:tr>
      <w:tr w:rsidR="009D6FE1" w:rsidRPr="00AB1CE8" w14:paraId="06B7870C" w14:textId="77777777" w:rsidTr="008F44D3">
        <w:trPr>
          <w:jc w:val="center"/>
        </w:trPr>
        <w:tc>
          <w:tcPr>
            <w:tcW w:w="4876" w:type="dxa"/>
            <w:hideMark/>
          </w:tcPr>
          <w:p w14:paraId="30458285" w14:textId="77777777" w:rsidR="009D6FE1" w:rsidRPr="00AB1CE8" w:rsidRDefault="009D6FE1" w:rsidP="008F44D3">
            <w:pPr>
              <w:pStyle w:val="AmColumnHeading"/>
              <w:keepNext/>
            </w:pPr>
            <w:r w:rsidRPr="00AB1CE8">
              <w:t>Tekst koji je predložila Komisija</w:t>
            </w:r>
          </w:p>
        </w:tc>
        <w:tc>
          <w:tcPr>
            <w:tcW w:w="4876" w:type="dxa"/>
            <w:hideMark/>
          </w:tcPr>
          <w:p w14:paraId="75ACF172" w14:textId="77777777" w:rsidR="009D6FE1" w:rsidRPr="00AB1CE8" w:rsidRDefault="009D6FE1" w:rsidP="008F44D3">
            <w:pPr>
              <w:pStyle w:val="AmColumnHeading"/>
              <w:keepNext/>
            </w:pPr>
            <w:r w:rsidRPr="00AB1CE8">
              <w:t>Izmjena</w:t>
            </w:r>
          </w:p>
        </w:tc>
      </w:tr>
      <w:tr w:rsidR="009D6FE1" w:rsidRPr="00AB1CE8" w14:paraId="0F9BF7F6" w14:textId="77777777" w:rsidTr="008F44D3">
        <w:trPr>
          <w:jc w:val="center"/>
        </w:trPr>
        <w:tc>
          <w:tcPr>
            <w:tcW w:w="4876" w:type="dxa"/>
          </w:tcPr>
          <w:p w14:paraId="49C488BD" w14:textId="77777777" w:rsidR="009D6FE1" w:rsidRPr="00AB1CE8" w:rsidRDefault="009D6FE1" w:rsidP="008F44D3">
            <w:pPr>
              <w:pStyle w:val="Normal6a"/>
            </w:pPr>
          </w:p>
        </w:tc>
        <w:tc>
          <w:tcPr>
            <w:tcW w:w="4876" w:type="dxa"/>
          </w:tcPr>
          <w:p w14:paraId="13BE890A" w14:textId="77777777" w:rsidR="009D6FE1" w:rsidRPr="00AB1CE8" w:rsidRDefault="009D6FE1" w:rsidP="008F44D3">
            <w:pPr>
              <w:pStyle w:val="Normal6a"/>
              <w:rPr>
                <w:b/>
                <w:i/>
              </w:rPr>
            </w:pPr>
            <w:r w:rsidRPr="00AB1CE8">
              <w:rPr>
                <w:b/>
                <w:i/>
              </w:rPr>
              <w:t>(12.b)</w:t>
            </w:r>
            <w:r w:rsidRPr="00AB1CE8">
              <w:rPr>
                <w:b/>
                <w:i/>
              </w:rPr>
              <w:tab/>
              <w:t>u članku 24. dodaju se sljedeći stavci:</w:t>
            </w:r>
          </w:p>
        </w:tc>
      </w:tr>
      <w:tr w:rsidR="009D6FE1" w:rsidRPr="00AB1CE8" w14:paraId="468A53D1" w14:textId="77777777" w:rsidTr="008F44D3">
        <w:trPr>
          <w:jc w:val="center"/>
        </w:trPr>
        <w:tc>
          <w:tcPr>
            <w:tcW w:w="4876" w:type="dxa"/>
          </w:tcPr>
          <w:p w14:paraId="6D845C1A" w14:textId="77777777" w:rsidR="009D6FE1" w:rsidRPr="00AB1CE8" w:rsidRDefault="009D6FE1" w:rsidP="008F44D3">
            <w:pPr>
              <w:pStyle w:val="Normal6a"/>
            </w:pPr>
          </w:p>
        </w:tc>
        <w:tc>
          <w:tcPr>
            <w:tcW w:w="4876" w:type="dxa"/>
            <w:hideMark/>
          </w:tcPr>
          <w:p w14:paraId="09CE3315" w14:textId="77777777" w:rsidR="009D6FE1" w:rsidRPr="00AB1CE8" w:rsidRDefault="009D6FE1" w:rsidP="008F44D3">
            <w:pPr>
              <w:pStyle w:val="Normal6a"/>
              <w:rPr>
                <w:b/>
                <w:i/>
                <w:szCs w:val="24"/>
              </w:rPr>
            </w:pPr>
            <w:r w:rsidRPr="00AB1CE8">
              <w:rPr>
                <w:b/>
                <w:i/>
              </w:rPr>
              <w:t>1.a</w:t>
            </w:r>
            <w:r w:rsidRPr="00AB1CE8">
              <w:rPr>
                <w:b/>
                <w:i/>
              </w:rPr>
              <w:tab/>
              <w:t>Ne dovodeći u pitanje članak 7. stavak 2., članke 13., 15. i 16., svi organizatori i prodavatelji uspostavljaju mehanizam rješavanja pritužbi u pogledu prava i obveza obuhvaćenih ovom Direktivom. Svoje podatke za kontakt i radni jezik ili jezike objavljuju putnicima i stavljaju na raspolaganje potrošačima istovremeno s dokumentima koje treba dostaviti prije početka paket-aranžmana u skladu s člankom 7. stavkom 1. točkom (g).</w:t>
            </w:r>
          </w:p>
        </w:tc>
      </w:tr>
    </w:tbl>
    <w:p w14:paraId="43BE52B1" w14:textId="77777777" w:rsidR="009D6FE1" w:rsidRPr="00AB1CE8" w:rsidRDefault="009D6FE1" w:rsidP="009D6FE1"/>
    <w:p w14:paraId="77771B00" w14:textId="77777777" w:rsidR="009D6FE1" w:rsidRPr="00AB1CE8" w:rsidRDefault="009D6FE1" w:rsidP="009D6FE1">
      <w:pPr>
        <w:pStyle w:val="AMNumberTabs0"/>
        <w:keepNext/>
      </w:pPr>
      <w:r w:rsidRPr="00AB1CE8">
        <w:t>Amandman</w:t>
      </w:r>
      <w:r w:rsidRPr="00AB1CE8">
        <w:tab/>
      </w:r>
      <w:r w:rsidRPr="00AB1CE8">
        <w:tab/>
        <w:t>76</w:t>
      </w:r>
    </w:p>
    <w:p w14:paraId="2F53D2E0" w14:textId="77777777" w:rsidR="009D6FE1" w:rsidRPr="00AB1CE8" w:rsidRDefault="009D6FE1" w:rsidP="009D6FE1"/>
    <w:p w14:paraId="3DCDA93A" w14:textId="77777777" w:rsidR="009D6FE1" w:rsidRPr="00AB1CE8" w:rsidRDefault="009D6FE1" w:rsidP="009D6FE1">
      <w:pPr>
        <w:pStyle w:val="NormalBold"/>
        <w:keepNext/>
      </w:pPr>
      <w:r w:rsidRPr="00AB1CE8">
        <w:t>Prijedlog direktive</w:t>
      </w:r>
    </w:p>
    <w:p w14:paraId="15E1E559" w14:textId="77777777" w:rsidR="009D6FE1" w:rsidRPr="00AB1CE8" w:rsidRDefault="009D6FE1" w:rsidP="009D6FE1">
      <w:pPr>
        <w:pStyle w:val="NormalBold"/>
        <w:keepNext/>
      </w:pPr>
      <w:r w:rsidRPr="00AB1CE8">
        <w:t>Članak 1. – točka 12.b (nova)</w:t>
      </w:r>
    </w:p>
    <w:p w14:paraId="1628418E" w14:textId="77777777" w:rsidR="009D6FE1" w:rsidRPr="00AB1CE8" w:rsidRDefault="009D6FE1" w:rsidP="009D6FE1">
      <w:pPr>
        <w:keepNext/>
      </w:pPr>
      <w:r w:rsidRPr="00AB1CE8">
        <w:t>Direktiva (EU) 2015/2302</w:t>
      </w:r>
    </w:p>
    <w:p w14:paraId="21679D3C" w14:textId="77777777" w:rsidR="009D6FE1" w:rsidRPr="00AB1CE8" w:rsidRDefault="009D6FE1" w:rsidP="009D6FE1">
      <w:r w:rsidRPr="00AB1CE8">
        <w:t>Članak 24. – stavak 1.b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08594BE5" w14:textId="77777777" w:rsidTr="008F44D3">
        <w:trPr>
          <w:jc w:val="center"/>
        </w:trPr>
        <w:tc>
          <w:tcPr>
            <w:tcW w:w="9752" w:type="dxa"/>
            <w:gridSpan w:val="2"/>
          </w:tcPr>
          <w:p w14:paraId="1F07C690" w14:textId="77777777" w:rsidR="009D6FE1" w:rsidRPr="00AB1CE8" w:rsidRDefault="009D6FE1" w:rsidP="008F44D3">
            <w:pPr>
              <w:keepNext/>
            </w:pPr>
          </w:p>
        </w:tc>
      </w:tr>
      <w:tr w:rsidR="009D6FE1" w:rsidRPr="00AB1CE8" w14:paraId="4C5F845C" w14:textId="77777777" w:rsidTr="008F44D3">
        <w:trPr>
          <w:jc w:val="center"/>
        </w:trPr>
        <w:tc>
          <w:tcPr>
            <w:tcW w:w="4876" w:type="dxa"/>
            <w:hideMark/>
          </w:tcPr>
          <w:p w14:paraId="64C151E7" w14:textId="77777777" w:rsidR="009D6FE1" w:rsidRPr="00AB1CE8" w:rsidRDefault="009D6FE1" w:rsidP="008F44D3">
            <w:pPr>
              <w:pStyle w:val="AmColumnHeading"/>
              <w:keepNext/>
            </w:pPr>
            <w:r w:rsidRPr="00AB1CE8">
              <w:t>Tekst koji je predložila Komisija</w:t>
            </w:r>
          </w:p>
        </w:tc>
        <w:tc>
          <w:tcPr>
            <w:tcW w:w="4876" w:type="dxa"/>
            <w:hideMark/>
          </w:tcPr>
          <w:p w14:paraId="676FF038" w14:textId="77777777" w:rsidR="009D6FE1" w:rsidRPr="00AB1CE8" w:rsidRDefault="009D6FE1" w:rsidP="008F44D3">
            <w:pPr>
              <w:pStyle w:val="AmColumnHeading"/>
              <w:keepNext/>
            </w:pPr>
            <w:r w:rsidRPr="00AB1CE8">
              <w:t>Izmjena</w:t>
            </w:r>
          </w:p>
        </w:tc>
      </w:tr>
      <w:tr w:rsidR="009D6FE1" w:rsidRPr="00AB1CE8" w14:paraId="3718D68A" w14:textId="77777777" w:rsidTr="008F44D3">
        <w:trPr>
          <w:jc w:val="center"/>
        </w:trPr>
        <w:tc>
          <w:tcPr>
            <w:tcW w:w="4876" w:type="dxa"/>
          </w:tcPr>
          <w:p w14:paraId="0765AC78" w14:textId="77777777" w:rsidR="009D6FE1" w:rsidRPr="00AB1CE8" w:rsidRDefault="009D6FE1" w:rsidP="008F44D3">
            <w:pPr>
              <w:pStyle w:val="Normal6a"/>
            </w:pPr>
          </w:p>
        </w:tc>
        <w:tc>
          <w:tcPr>
            <w:tcW w:w="4876" w:type="dxa"/>
            <w:hideMark/>
          </w:tcPr>
          <w:p w14:paraId="62963269" w14:textId="77777777" w:rsidR="009D6FE1" w:rsidRPr="00AB1CE8" w:rsidRDefault="009D6FE1" w:rsidP="008F44D3">
            <w:pPr>
              <w:spacing w:after="240"/>
              <w:ind w:left="-3"/>
              <w:rPr>
                <w:szCs w:val="24"/>
              </w:rPr>
            </w:pPr>
            <w:r w:rsidRPr="00AB1CE8">
              <w:rPr>
                <w:b/>
                <w:i/>
              </w:rPr>
              <w:t>1.b</w:t>
            </w:r>
            <w:r w:rsidRPr="00AB1CE8">
              <w:rPr>
                <w:b/>
                <w:i/>
              </w:rPr>
              <w:tab/>
              <w:t>Ako putnik podnese pritužbu putem mehanizma iz stavka 1.a, organizator ili prodavatelj potvrđuje primitak kopijom prepiske u roku od sedam radnih dana od podnošenja pritužbe. Organizator ili prodavatelj putniku daju obrazloženi odgovor u roku od 30 radnih dana. Organizatori i prodavatelji dužni su čuvati podatke potrebne za procjenu pritužbe tijekom cijelog postupka rješavanja pritužbe i na zahtjev te podatke staviti na raspolaganje nacionalnim provedbenim tijelima.</w:t>
            </w:r>
          </w:p>
        </w:tc>
      </w:tr>
    </w:tbl>
    <w:p w14:paraId="4EEB314B" w14:textId="77777777" w:rsidR="009D6FE1" w:rsidRPr="00AB1CE8" w:rsidRDefault="009D6FE1" w:rsidP="009D6FE1"/>
    <w:p w14:paraId="2FCED6D3" w14:textId="77777777" w:rsidR="009D6FE1" w:rsidRPr="00AB1CE8" w:rsidRDefault="009D6FE1" w:rsidP="009D6FE1">
      <w:pPr>
        <w:pStyle w:val="AMNumberTabs0"/>
        <w:keepNext/>
      </w:pPr>
      <w:r w:rsidRPr="00AB1CE8">
        <w:t>Amandman</w:t>
      </w:r>
      <w:r w:rsidRPr="00AB1CE8">
        <w:tab/>
      </w:r>
      <w:r w:rsidRPr="00AB1CE8">
        <w:tab/>
        <w:t>77</w:t>
      </w:r>
    </w:p>
    <w:p w14:paraId="2D14288E" w14:textId="77777777" w:rsidR="009D6FE1" w:rsidRPr="00AB1CE8" w:rsidRDefault="009D6FE1" w:rsidP="009D6FE1"/>
    <w:p w14:paraId="7964A97F" w14:textId="77777777" w:rsidR="009D6FE1" w:rsidRPr="00AB1CE8" w:rsidRDefault="009D6FE1" w:rsidP="009D6FE1">
      <w:pPr>
        <w:pStyle w:val="NormalBold"/>
        <w:keepNext/>
      </w:pPr>
      <w:r w:rsidRPr="00AB1CE8">
        <w:t>Prijedlog direktive</w:t>
      </w:r>
    </w:p>
    <w:p w14:paraId="25C76C24" w14:textId="77777777" w:rsidR="009D6FE1" w:rsidRPr="00AB1CE8" w:rsidRDefault="009D6FE1" w:rsidP="009D6FE1">
      <w:pPr>
        <w:pStyle w:val="NormalBold"/>
        <w:keepNext/>
      </w:pPr>
      <w:r w:rsidRPr="00AB1CE8">
        <w:t>Članak 1. – točka 12.b (nova)</w:t>
      </w:r>
    </w:p>
    <w:p w14:paraId="6E8C766B" w14:textId="77777777" w:rsidR="009D6FE1" w:rsidRPr="00AB1CE8" w:rsidRDefault="009D6FE1" w:rsidP="009D6FE1">
      <w:pPr>
        <w:keepNext/>
      </w:pPr>
      <w:r w:rsidRPr="00AB1CE8">
        <w:t>Direktiva (EU) 2015/2302</w:t>
      </w:r>
    </w:p>
    <w:p w14:paraId="1DA7E2CE" w14:textId="77777777" w:rsidR="009D6FE1" w:rsidRPr="00AB1CE8" w:rsidRDefault="009D6FE1" w:rsidP="009D6FE1">
      <w:r w:rsidRPr="00AB1CE8">
        <w:t>Članak 24. – stavak 1.c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4CC72DC4" w14:textId="77777777" w:rsidTr="008F44D3">
        <w:trPr>
          <w:jc w:val="center"/>
        </w:trPr>
        <w:tc>
          <w:tcPr>
            <w:tcW w:w="9752" w:type="dxa"/>
            <w:gridSpan w:val="2"/>
          </w:tcPr>
          <w:p w14:paraId="4CB4BD18" w14:textId="77777777" w:rsidR="009D6FE1" w:rsidRPr="00AB1CE8" w:rsidRDefault="009D6FE1" w:rsidP="008F44D3">
            <w:pPr>
              <w:keepNext/>
            </w:pPr>
          </w:p>
        </w:tc>
      </w:tr>
      <w:tr w:rsidR="009D6FE1" w:rsidRPr="00AB1CE8" w14:paraId="6FE59EAA" w14:textId="77777777" w:rsidTr="008F44D3">
        <w:trPr>
          <w:jc w:val="center"/>
        </w:trPr>
        <w:tc>
          <w:tcPr>
            <w:tcW w:w="4876" w:type="dxa"/>
            <w:hideMark/>
          </w:tcPr>
          <w:p w14:paraId="10338F33" w14:textId="77777777" w:rsidR="009D6FE1" w:rsidRPr="00AB1CE8" w:rsidRDefault="009D6FE1" w:rsidP="008F44D3">
            <w:pPr>
              <w:pStyle w:val="AmColumnHeading"/>
              <w:keepNext/>
            </w:pPr>
            <w:r w:rsidRPr="00AB1CE8">
              <w:t>Tekst koji je predložila Komisija</w:t>
            </w:r>
          </w:p>
        </w:tc>
        <w:tc>
          <w:tcPr>
            <w:tcW w:w="4876" w:type="dxa"/>
            <w:hideMark/>
          </w:tcPr>
          <w:p w14:paraId="25094696" w14:textId="77777777" w:rsidR="009D6FE1" w:rsidRPr="00AB1CE8" w:rsidRDefault="009D6FE1" w:rsidP="008F44D3">
            <w:pPr>
              <w:pStyle w:val="AmColumnHeading"/>
              <w:keepNext/>
            </w:pPr>
            <w:r w:rsidRPr="00AB1CE8">
              <w:t>Izmjena</w:t>
            </w:r>
          </w:p>
        </w:tc>
      </w:tr>
      <w:tr w:rsidR="009D6FE1" w:rsidRPr="00AB1CE8" w14:paraId="0BAC0E7D" w14:textId="77777777" w:rsidTr="008F44D3">
        <w:trPr>
          <w:jc w:val="center"/>
        </w:trPr>
        <w:tc>
          <w:tcPr>
            <w:tcW w:w="4876" w:type="dxa"/>
          </w:tcPr>
          <w:p w14:paraId="5704C61C" w14:textId="77777777" w:rsidR="009D6FE1" w:rsidRPr="00AB1CE8" w:rsidRDefault="009D6FE1" w:rsidP="008F44D3">
            <w:pPr>
              <w:pStyle w:val="Normal6a"/>
            </w:pPr>
          </w:p>
        </w:tc>
        <w:tc>
          <w:tcPr>
            <w:tcW w:w="4876" w:type="dxa"/>
            <w:hideMark/>
          </w:tcPr>
          <w:p w14:paraId="6D30FECE" w14:textId="77777777" w:rsidR="009D6FE1" w:rsidRPr="00AB1CE8" w:rsidRDefault="009D6FE1" w:rsidP="008F44D3">
            <w:pPr>
              <w:pStyle w:val="Normal6a"/>
              <w:rPr>
                <w:b/>
                <w:i/>
                <w:szCs w:val="24"/>
              </w:rPr>
            </w:pPr>
            <w:r w:rsidRPr="00AB1CE8">
              <w:rPr>
                <w:b/>
                <w:i/>
              </w:rPr>
              <w:t>1.c</w:t>
            </w:r>
            <w:r w:rsidRPr="00AB1CE8">
              <w:rPr>
                <w:b/>
                <w:i/>
              </w:rPr>
              <w:tab/>
              <w:t>Pojedinosti o postupku rješavanja pritužbi dostupne su na internetskoj stranici organizatora i prodavatelja koji nude usluge obuhvaćene ovom Direktivom.</w:t>
            </w:r>
          </w:p>
        </w:tc>
      </w:tr>
    </w:tbl>
    <w:p w14:paraId="62B48961" w14:textId="77777777" w:rsidR="009D6FE1" w:rsidRPr="00AB1CE8" w:rsidRDefault="009D6FE1" w:rsidP="009D6FE1"/>
    <w:p w14:paraId="43074261" w14:textId="77777777" w:rsidR="009D6FE1" w:rsidRPr="00AB1CE8" w:rsidRDefault="009D6FE1" w:rsidP="009D6FE1">
      <w:pPr>
        <w:pStyle w:val="AMNumberTabs0"/>
        <w:keepNext/>
      </w:pPr>
      <w:r w:rsidRPr="00AB1CE8">
        <w:t>Amandman</w:t>
      </w:r>
      <w:r w:rsidRPr="00AB1CE8">
        <w:tab/>
      </w:r>
      <w:r w:rsidRPr="00AB1CE8">
        <w:tab/>
        <w:t>78</w:t>
      </w:r>
    </w:p>
    <w:p w14:paraId="088A4B8C" w14:textId="77777777" w:rsidR="009D6FE1" w:rsidRPr="00AB1CE8" w:rsidRDefault="009D6FE1" w:rsidP="009D6FE1"/>
    <w:p w14:paraId="3C80F833" w14:textId="77777777" w:rsidR="009D6FE1" w:rsidRPr="00AB1CE8" w:rsidRDefault="009D6FE1" w:rsidP="009D6FE1">
      <w:pPr>
        <w:pStyle w:val="NormalBold"/>
        <w:keepNext/>
      </w:pPr>
      <w:r w:rsidRPr="00AB1CE8">
        <w:t>Prijedlog direktive</w:t>
      </w:r>
    </w:p>
    <w:p w14:paraId="3ABE9B2A" w14:textId="77777777" w:rsidR="009D6FE1" w:rsidRPr="00AB1CE8" w:rsidRDefault="009D6FE1" w:rsidP="009D6FE1">
      <w:pPr>
        <w:pStyle w:val="NormalBold"/>
        <w:keepNext/>
      </w:pPr>
      <w:r w:rsidRPr="00AB1CE8">
        <w:t>Članak 1. – točka 12.b (nova)</w:t>
      </w:r>
    </w:p>
    <w:p w14:paraId="3D535D8B" w14:textId="77777777" w:rsidR="009D6FE1" w:rsidRPr="00AB1CE8" w:rsidRDefault="009D6FE1" w:rsidP="009D6FE1">
      <w:pPr>
        <w:keepNext/>
      </w:pPr>
      <w:r w:rsidRPr="00AB1CE8">
        <w:t>Direktiva (EU) 2015/2302</w:t>
      </w:r>
    </w:p>
    <w:p w14:paraId="42387BAE" w14:textId="77777777" w:rsidR="009D6FE1" w:rsidRPr="00AB1CE8" w:rsidRDefault="009D6FE1" w:rsidP="009D6FE1">
      <w:r w:rsidRPr="00AB1CE8">
        <w:t>Članak 24. – stavak 1.d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762BB0E" w14:textId="77777777" w:rsidTr="008F44D3">
        <w:trPr>
          <w:jc w:val="center"/>
        </w:trPr>
        <w:tc>
          <w:tcPr>
            <w:tcW w:w="9752" w:type="dxa"/>
            <w:gridSpan w:val="2"/>
          </w:tcPr>
          <w:p w14:paraId="0BEDA86B" w14:textId="77777777" w:rsidR="009D6FE1" w:rsidRPr="00AB1CE8" w:rsidRDefault="009D6FE1" w:rsidP="008F44D3">
            <w:pPr>
              <w:keepNext/>
            </w:pPr>
          </w:p>
        </w:tc>
      </w:tr>
      <w:tr w:rsidR="009D6FE1" w:rsidRPr="00AB1CE8" w14:paraId="7CE4C031" w14:textId="77777777" w:rsidTr="008F44D3">
        <w:trPr>
          <w:jc w:val="center"/>
        </w:trPr>
        <w:tc>
          <w:tcPr>
            <w:tcW w:w="4876" w:type="dxa"/>
            <w:hideMark/>
          </w:tcPr>
          <w:p w14:paraId="61AEEC0A" w14:textId="77777777" w:rsidR="009D6FE1" w:rsidRPr="00AB1CE8" w:rsidRDefault="009D6FE1" w:rsidP="008F44D3">
            <w:pPr>
              <w:pStyle w:val="AmColumnHeading"/>
              <w:keepNext/>
            </w:pPr>
            <w:r w:rsidRPr="00AB1CE8">
              <w:t>Tekst koji je predložila Komisija</w:t>
            </w:r>
          </w:p>
        </w:tc>
        <w:tc>
          <w:tcPr>
            <w:tcW w:w="4876" w:type="dxa"/>
            <w:hideMark/>
          </w:tcPr>
          <w:p w14:paraId="0EA22150" w14:textId="77777777" w:rsidR="009D6FE1" w:rsidRPr="00AB1CE8" w:rsidRDefault="009D6FE1" w:rsidP="008F44D3">
            <w:pPr>
              <w:pStyle w:val="AmColumnHeading"/>
              <w:keepNext/>
            </w:pPr>
            <w:r w:rsidRPr="00AB1CE8">
              <w:t>Izmjena</w:t>
            </w:r>
          </w:p>
        </w:tc>
      </w:tr>
      <w:tr w:rsidR="009D6FE1" w:rsidRPr="00AB1CE8" w14:paraId="243351BB" w14:textId="77777777" w:rsidTr="008F44D3">
        <w:trPr>
          <w:jc w:val="center"/>
        </w:trPr>
        <w:tc>
          <w:tcPr>
            <w:tcW w:w="4876" w:type="dxa"/>
          </w:tcPr>
          <w:p w14:paraId="6EAE189A" w14:textId="77777777" w:rsidR="009D6FE1" w:rsidRPr="00AB1CE8" w:rsidRDefault="009D6FE1" w:rsidP="008F44D3">
            <w:pPr>
              <w:pStyle w:val="Normal6a"/>
            </w:pPr>
          </w:p>
        </w:tc>
        <w:tc>
          <w:tcPr>
            <w:tcW w:w="4876" w:type="dxa"/>
            <w:hideMark/>
          </w:tcPr>
          <w:p w14:paraId="27F2AF14" w14:textId="77777777" w:rsidR="009D6FE1" w:rsidRPr="00AB1CE8" w:rsidRDefault="009D6FE1" w:rsidP="008F44D3">
            <w:pPr>
              <w:pStyle w:val="Normal6a"/>
              <w:rPr>
                <w:szCs w:val="24"/>
              </w:rPr>
            </w:pPr>
            <w:r w:rsidRPr="00AB1CE8">
              <w:rPr>
                <w:b/>
                <w:i/>
              </w:rPr>
              <w:t>1.d</w:t>
            </w:r>
            <w:r w:rsidRPr="00AB1CE8">
              <w:rPr>
                <w:b/>
                <w:i/>
              </w:rPr>
              <w:tab/>
              <w:t>Podnošenjem pritužbi putnika putem mehanizma iz stavka 1.a ne dovodi se u pitanje njihovo pravo na podnošenje zahtjeva za izvansudsko rješavanje sporova u skladu s člankom 26.a ili pravo na traženje pravne zaštite u okviru sudskog postupka, podložno rokovima zastare u skladu s nacionalnim pravom.</w:t>
            </w:r>
          </w:p>
        </w:tc>
      </w:tr>
    </w:tbl>
    <w:p w14:paraId="5FD34700" w14:textId="77777777" w:rsidR="009D6FE1" w:rsidRPr="00AB1CE8" w:rsidRDefault="009D6FE1" w:rsidP="009D6FE1"/>
    <w:p w14:paraId="4757C38F" w14:textId="77777777" w:rsidR="009D6FE1" w:rsidRPr="00AB1CE8" w:rsidRDefault="009D6FE1" w:rsidP="009D6FE1">
      <w:pPr>
        <w:pStyle w:val="AMNumberTabs0"/>
        <w:keepNext/>
      </w:pPr>
      <w:r w:rsidRPr="00AB1CE8">
        <w:t>Amandman</w:t>
      </w:r>
      <w:r w:rsidRPr="00AB1CE8">
        <w:tab/>
      </w:r>
      <w:r w:rsidRPr="00AB1CE8">
        <w:tab/>
        <w:t>79</w:t>
      </w:r>
    </w:p>
    <w:p w14:paraId="0CF628C2" w14:textId="77777777" w:rsidR="009D6FE1" w:rsidRPr="00AB1CE8" w:rsidRDefault="009D6FE1" w:rsidP="009D6FE1"/>
    <w:p w14:paraId="5A864BDA" w14:textId="77777777" w:rsidR="009D6FE1" w:rsidRPr="00AB1CE8" w:rsidRDefault="009D6FE1" w:rsidP="009D6FE1">
      <w:pPr>
        <w:pStyle w:val="NormalBold"/>
        <w:keepNext/>
      </w:pPr>
      <w:r w:rsidRPr="00AB1CE8">
        <w:t>Prijedlog direktive</w:t>
      </w:r>
    </w:p>
    <w:p w14:paraId="6D18DEEE" w14:textId="77777777" w:rsidR="009D6FE1" w:rsidRPr="00AB1CE8" w:rsidRDefault="009D6FE1" w:rsidP="009D6FE1">
      <w:pPr>
        <w:pStyle w:val="NormalBold"/>
        <w:keepNext/>
      </w:pPr>
      <w:r w:rsidRPr="00AB1CE8">
        <w:t xml:space="preserve">Članak 1. – stavak 1. – točka 12.c (nova) </w:t>
      </w:r>
    </w:p>
    <w:p w14:paraId="6E2D5083" w14:textId="77777777" w:rsidR="009D6FE1" w:rsidRPr="00AB1CE8" w:rsidRDefault="009D6FE1" w:rsidP="009D6FE1">
      <w:pPr>
        <w:keepNext/>
      </w:pPr>
      <w:r w:rsidRPr="00AB1CE8">
        <w:t>Direktiva (EU) 2015/2302</w:t>
      </w:r>
    </w:p>
    <w:p w14:paraId="5B769BC3" w14:textId="77777777" w:rsidR="009D6FE1" w:rsidRPr="00AB1CE8" w:rsidRDefault="009D6FE1" w:rsidP="009D6FE1">
      <w:r w:rsidRPr="00AB1CE8">
        <w:t>Članak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3FE34847" w14:textId="77777777" w:rsidTr="008F44D3">
        <w:trPr>
          <w:jc w:val="center"/>
        </w:trPr>
        <w:tc>
          <w:tcPr>
            <w:tcW w:w="9752" w:type="dxa"/>
            <w:gridSpan w:val="2"/>
          </w:tcPr>
          <w:p w14:paraId="70427083" w14:textId="77777777" w:rsidR="009D6FE1" w:rsidRPr="00AB1CE8" w:rsidRDefault="009D6FE1" w:rsidP="008F44D3">
            <w:pPr>
              <w:keepNext/>
            </w:pPr>
          </w:p>
        </w:tc>
      </w:tr>
      <w:tr w:rsidR="009D6FE1" w:rsidRPr="00AB1CE8" w14:paraId="78F9A2CF" w14:textId="77777777" w:rsidTr="008F44D3">
        <w:trPr>
          <w:jc w:val="center"/>
        </w:trPr>
        <w:tc>
          <w:tcPr>
            <w:tcW w:w="4876" w:type="dxa"/>
            <w:hideMark/>
          </w:tcPr>
          <w:p w14:paraId="0D589AD9" w14:textId="77777777" w:rsidR="009D6FE1" w:rsidRPr="00AB1CE8" w:rsidRDefault="009D6FE1" w:rsidP="008F44D3">
            <w:pPr>
              <w:pStyle w:val="AmColumnHeading"/>
              <w:keepNext/>
            </w:pPr>
            <w:r w:rsidRPr="00AB1CE8">
              <w:t>Tekst na snazi</w:t>
            </w:r>
          </w:p>
        </w:tc>
        <w:tc>
          <w:tcPr>
            <w:tcW w:w="4876" w:type="dxa"/>
            <w:hideMark/>
          </w:tcPr>
          <w:p w14:paraId="1B391C26" w14:textId="77777777" w:rsidR="009D6FE1" w:rsidRPr="00AB1CE8" w:rsidRDefault="009D6FE1" w:rsidP="008F44D3">
            <w:pPr>
              <w:pStyle w:val="AmColumnHeading"/>
              <w:keepNext/>
            </w:pPr>
            <w:r w:rsidRPr="00AB1CE8">
              <w:t>Izmjena</w:t>
            </w:r>
          </w:p>
        </w:tc>
      </w:tr>
      <w:tr w:rsidR="009D6FE1" w:rsidRPr="00AB1CE8" w14:paraId="4EA6A174" w14:textId="77777777" w:rsidTr="008F44D3">
        <w:trPr>
          <w:jc w:val="center"/>
        </w:trPr>
        <w:tc>
          <w:tcPr>
            <w:tcW w:w="4876" w:type="dxa"/>
          </w:tcPr>
          <w:p w14:paraId="1BE7EA92" w14:textId="77777777" w:rsidR="009D6FE1" w:rsidRPr="00AB1CE8" w:rsidRDefault="009D6FE1" w:rsidP="008F44D3">
            <w:pPr>
              <w:pStyle w:val="Normal6"/>
            </w:pPr>
          </w:p>
        </w:tc>
        <w:tc>
          <w:tcPr>
            <w:tcW w:w="4876" w:type="dxa"/>
            <w:hideMark/>
          </w:tcPr>
          <w:p w14:paraId="2B1E90D2" w14:textId="77777777" w:rsidR="009D6FE1" w:rsidRPr="00AB1CE8" w:rsidRDefault="009D6FE1" w:rsidP="008F44D3">
            <w:pPr>
              <w:pStyle w:val="Normal6"/>
              <w:rPr>
                <w:b/>
                <w:i/>
              </w:rPr>
            </w:pPr>
            <w:r w:rsidRPr="00AB1CE8">
              <w:rPr>
                <w:b/>
                <w:i/>
              </w:rPr>
              <w:t>(12.c) članak 25. zamjenjuje se sljedećim:</w:t>
            </w:r>
          </w:p>
        </w:tc>
      </w:tr>
      <w:tr w:rsidR="009D6FE1" w:rsidRPr="00AB1CE8" w14:paraId="1D9C5C6C" w14:textId="77777777" w:rsidTr="008F44D3">
        <w:trPr>
          <w:jc w:val="center"/>
        </w:trPr>
        <w:tc>
          <w:tcPr>
            <w:tcW w:w="4876" w:type="dxa"/>
            <w:hideMark/>
          </w:tcPr>
          <w:p w14:paraId="698CBED2" w14:textId="77777777" w:rsidR="009D6FE1" w:rsidRPr="00AB1CE8" w:rsidRDefault="009D6FE1" w:rsidP="008F44D3">
            <w:pPr>
              <w:pStyle w:val="Normal6"/>
            </w:pPr>
            <w:r w:rsidRPr="00AB1CE8">
              <w:t>Članak</w:t>
            </w:r>
            <w:r w:rsidRPr="00AB1CE8">
              <w:rPr>
                <w:b/>
                <w:i/>
              </w:rPr>
              <w:t xml:space="preserve"> </w:t>
            </w:r>
            <w:r w:rsidRPr="00AB1CE8">
              <w:t>25.</w:t>
            </w:r>
          </w:p>
        </w:tc>
        <w:tc>
          <w:tcPr>
            <w:tcW w:w="4876" w:type="dxa"/>
            <w:hideMark/>
          </w:tcPr>
          <w:p w14:paraId="57817CC4" w14:textId="77777777" w:rsidR="009D6FE1" w:rsidRPr="00AB1CE8" w:rsidRDefault="009D6FE1" w:rsidP="008F44D3">
            <w:pPr>
              <w:pStyle w:val="Normal6"/>
            </w:pPr>
            <w:r w:rsidRPr="00AB1CE8">
              <w:rPr>
                <w:b/>
                <w:i/>
              </w:rPr>
              <w:t>„</w:t>
            </w:r>
            <w:r w:rsidRPr="00AB1CE8">
              <w:t>Članak</w:t>
            </w:r>
            <w:r w:rsidRPr="00AB1CE8">
              <w:rPr>
                <w:b/>
                <w:i/>
              </w:rPr>
              <w:t> </w:t>
            </w:r>
            <w:r w:rsidRPr="00AB1CE8">
              <w:t>25.</w:t>
            </w:r>
          </w:p>
        </w:tc>
      </w:tr>
      <w:tr w:rsidR="009D6FE1" w:rsidRPr="00AB1CE8" w14:paraId="713DEC13" w14:textId="77777777" w:rsidTr="008F44D3">
        <w:trPr>
          <w:jc w:val="center"/>
        </w:trPr>
        <w:tc>
          <w:tcPr>
            <w:tcW w:w="4876" w:type="dxa"/>
            <w:hideMark/>
          </w:tcPr>
          <w:p w14:paraId="12926052" w14:textId="77777777" w:rsidR="009D6FE1" w:rsidRPr="00AB1CE8" w:rsidRDefault="009D6FE1" w:rsidP="008F44D3">
            <w:pPr>
              <w:pStyle w:val="Normal6"/>
            </w:pPr>
            <w:r w:rsidRPr="00AB1CE8">
              <w:t>Sankcije</w:t>
            </w:r>
          </w:p>
        </w:tc>
        <w:tc>
          <w:tcPr>
            <w:tcW w:w="4876" w:type="dxa"/>
            <w:hideMark/>
          </w:tcPr>
          <w:p w14:paraId="1485EF67" w14:textId="77777777" w:rsidR="009D6FE1" w:rsidRPr="00AB1CE8" w:rsidRDefault="009D6FE1" w:rsidP="008F44D3">
            <w:pPr>
              <w:pStyle w:val="Normal6"/>
            </w:pPr>
            <w:r w:rsidRPr="00AB1CE8">
              <w:t>Sankcije</w:t>
            </w:r>
          </w:p>
        </w:tc>
      </w:tr>
      <w:tr w:rsidR="009D6FE1" w:rsidRPr="00AB1CE8" w14:paraId="2C32C675" w14:textId="77777777" w:rsidTr="008F44D3">
        <w:trPr>
          <w:jc w:val="center"/>
        </w:trPr>
        <w:tc>
          <w:tcPr>
            <w:tcW w:w="4876" w:type="dxa"/>
            <w:hideMark/>
          </w:tcPr>
          <w:p w14:paraId="6F9694CD" w14:textId="77777777" w:rsidR="009D6FE1" w:rsidRPr="00AB1CE8" w:rsidRDefault="009D6FE1" w:rsidP="008F44D3">
            <w:pPr>
              <w:pStyle w:val="Normal6"/>
            </w:pPr>
            <w:r w:rsidRPr="00AB1CE8">
              <w:t xml:space="preserve">Države članice utvrđuju pravila o sankcijama koje se primjenjuju na kršenja nacionalnih odredbi donesenih na temelju ove Direktive i poduzimaju sve potrebne mjere radi osiguranja njihove provedbe. Predviđene sankcije moraju biti djelotvorne, proporcionalne i </w:t>
            </w:r>
            <w:proofErr w:type="spellStart"/>
            <w:r w:rsidRPr="00AB1CE8">
              <w:t>odvraćajuće</w:t>
            </w:r>
            <w:proofErr w:type="spellEnd"/>
            <w:r w:rsidRPr="00AB1CE8">
              <w:t>.</w:t>
            </w:r>
          </w:p>
        </w:tc>
        <w:tc>
          <w:tcPr>
            <w:tcW w:w="4876" w:type="dxa"/>
            <w:hideMark/>
          </w:tcPr>
          <w:p w14:paraId="7ED77F12" w14:textId="77777777" w:rsidR="009D6FE1" w:rsidRPr="00AB1CE8" w:rsidRDefault="009D6FE1" w:rsidP="008F44D3">
            <w:pPr>
              <w:pStyle w:val="Normal6"/>
            </w:pPr>
            <w:r w:rsidRPr="00AB1CE8">
              <w:t xml:space="preserve">Države članice utvrđuju pravila o sankcijama koje se primjenjuju na kršenja nacionalnih odredbi donesenih na temelju ove Direktive i poduzimaju sve potrebne mjere radi osiguranja njihove provedbe. Predviđene sankcije moraju biti djelotvorne, proporcionalne i </w:t>
            </w:r>
            <w:proofErr w:type="spellStart"/>
            <w:r w:rsidRPr="00AB1CE8">
              <w:t>odvraćajuće</w:t>
            </w:r>
            <w:proofErr w:type="spellEnd"/>
            <w:r w:rsidRPr="00AB1CE8">
              <w:t xml:space="preserve">. </w:t>
            </w:r>
            <w:r w:rsidRPr="00AB1CE8">
              <w:rPr>
                <w:b/>
                <w:i/>
              </w:rPr>
              <w:t xml:space="preserve">Najveći iznos novčanih kazni iznosi </w:t>
            </w:r>
            <w:r w:rsidRPr="00AB1CE8">
              <w:rPr>
                <w:b/>
                <w:i/>
              </w:rPr>
              <w:lastRenderedPageBreak/>
              <w:t>najmanje 4 % godišnjeg prometa trgovca u predmetnoj državi članici ili državama članicama. Države članice obavješćuju Komisiju o tim pravilima i mjerama i bez odlaganja je obavješćuju o svim izmjenama koje na njih utječu.”</w:t>
            </w:r>
          </w:p>
        </w:tc>
      </w:tr>
    </w:tbl>
    <w:p w14:paraId="32F44627" w14:textId="77777777" w:rsidR="009D6FE1" w:rsidRPr="00AB1CE8" w:rsidRDefault="009D6FE1" w:rsidP="009D6FE1"/>
    <w:p w14:paraId="6034233A" w14:textId="77777777" w:rsidR="009D6FE1" w:rsidRPr="00AB1CE8" w:rsidRDefault="009D6FE1" w:rsidP="009D6FE1">
      <w:pPr>
        <w:pStyle w:val="AMNumberTabs0"/>
        <w:keepNext/>
      </w:pPr>
      <w:r w:rsidRPr="00AB1CE8">
        <w:t>Amandman</w:t>
      </w:r>
      <w:r w:rsidRPr="00AB1CE8">
        <w:tab/>
      </w:r>
      <w:r w:rsidRPr="00AB1CE8">
        <w:tab/>
        <w:t>80</w:t>
      </w:r>
    </w:p>
    <w:p w14:paraId="4B3858D6" w14:textId="77777777" w:rsidR="009D6FE1" w:rsidRPr="00AB1CE8" w:rsidRDefault="009D6FE1" w:rsidP="009D6FE1"/>
    <w:p w14:paraId="4BB4F1BE" w14:textId="77777777" w:rsidR="009D6FE1" w:rsidRPr="00AB1CE8" w:rsidRDefault="009D6FE1" w:rsidP="009D6FE1">
      <w:pPr>
        <w:pStyle w:val="NormalBold"/>
        <w:keepNext/>
      </w:pPr>
      <w:r w:rsidRPr="00AB1CE8">
        <w:t>Prijedlog direktive</w:t>
      </w:r>
    </w:p>
    <w:p w14:paraId="77AAE45B" w14:textId="77777777" w:rsidR="009D6FE1" w:rsidRPr="00AB1CE8" w:rsidRDefault="009D6FE1" w:rsidP="009D6FE1">
      <w:pPr>
        <w:pStyle w:val="NormalBold"/>
        <w:keepNext/>
      </w:pPr>
      <w:r w:rsidRPr="00AB1CE8">
        <w:t>Članak 1. – stavak 1. – točka 12.d (nova)</w:t>
      </w:r>
    </w:p>
    <w:p w14:paraId="72076B32" w14:textId="77777777" w:rsidR="009D6FE1" w:rsidRPr="00AB1CE8" w:rsidRDefault="009D6FE1" w:rsidP="009D6FE1">
      <w:pPr>
        <w:keepNext/>
      </w:pPr>
      <w:r w:rsidRPr="00AB1CE8">
        <w:t>Direktiva (EU) 2015/2302</w:t>
      </w:r>
    </w:p>
    <w:p w14:paraId="21A84BFC" w14:textId="77777777" w:rsidR="009D6FE1" w:rsidRPr="00AB1CE8" w:rsidRDefault="009D6FE1" w:rsidP="009D6FE1">
      <w:r w:rsidRPr="00AB1CE8">
        <w:t>Članak 26.a (novi)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F492AEB" w14:textId="77777777" w:rsidTr="008F44D3">
        <w:trPr>
          <w:jc w:val="center"/>
        </w:trPr>
        <w:tc>
          <w:tcPr>
            <w:tcW w:w="9752" w:type="dxa"/>
            <w:gridSpan w:val="2"/>
          </w:tcPr>
          <w:p w14:paraId="5077CEE6" w14:textId="77777777" w:rsidR="009D6FE1" w:rsidRPr="00AB1CE8" w:rsidRDefault="009D6FE1" w:rsidP="008F44D3">
            <w:pPr>
              <w:keepNext/>
            </w:pPr>
          </w:p>
        </w:tc>
      </w:tr>
      <w:tr w:rsidR="009D6FE1" w:rsidRPr="00AB1CE8" w14:paraId="68A3A21A" w14:textId="77777777" w:rsidTr="008F44D3">
        <w:trPr>
          <w:jc w:val="center"/>
        </w:trPr>
        <w:tc>
          <w:tcPr>
            <w:tcW w:w="4876" w:type="dxa"/>
            <w:hideMark/>
          </w:tcPr>
          <w:p w14:paraId="55003949" w14:textId="77777777" w:rsidR="009D6FE1" w:rsidRPr="00AB1CE8" w:rsidRDefault="009D6FE1" w:rsidP="008F44D3">
            <w:pPr>
              <w:pStyle w:val="AmColumnHeading"/>
              <w:keepNext/>
            </w:pPr>
            <w:r w:rsidRPr="00AB1CE8">
              <w:t>Tekst koji je predložila Komisija</w:t>
            </w:r>
          </w:p>
        </w:tc>
        <w:tc>
          <w:tcPr>
            <w:tcW w:w="4876" w:type="dxa"/>
            <w:hideMark/>
          </w:tcPr>
          <w:p w14:paraId="04A27D0A" w14:textId="77777777" w:rsidR="009D6FE1" w:rsidRPr="00AB1CE8" w:rsidRDefault="009D6FE1" w:rsidP="008F44D3">
            <w:pPr>
              <w:pStyle w:val="AmColumnHeading"/>
              <w:keepNext/>
            </w:pPr>
            <w:r w:rsidRPr="00AB1CE8">
              <w:t>Izmjena</w:t>
            </w:r>
          </w:p>
        </w:tc>
      </w:tr>
      <w:tr w:rsidR="009D6FE1" w:rsidRPr="00AB1CE8" w14:paraId="3642385F" w14:textId="77777777" w:rsidTr="008F44D3">
        <w:trPr>
          <w:jc w:val="center"/>
        </w:trPr>
        <w:tc>
          <w:tcPr>
            <w:tcW w:w="4876" w:type="dxa"/>
          </w:tcPr>
          <w:p w14:paraId="688EA57F" w14:textId="77777777" w:rsidR="009D6FE1" w:rsidRPr="00AB1CE8" w:rsidRDefault="009D6FE1" w:rsidP="008F44D3">
            <w:pPr>
              <w:pStyle w:val="Normal6a"/>
            </w:pPr>
          </w:p>
        </w:tc>
        <w:tc>
          <w:tcPr>
            <w:tcW w:w="4876" w:type="dxa"/>
            <w:hideMark/>
          </w:tcPr>
          <w:p w14:paraId="436FE21D" w14:textId="77777777" w:rsidR="009D6FE1" w:rsidRPr="00AB1CE8" w:rsidRDefault="009D6FE1" w:rsidP="008F44D3">
            <w:pPr>
              <w:pStyle w:val="Normal6a"/>
              <w:rPr>
                <w:b/>
                <w:i/>
              </w:rPr>
            </w:pPr>
            <w:r w:rsidRPr="00AB1CE8">
              <w:rPr>
                <w:b/>
                <w:i/>
              </w:rPr>
              <w:t>(12.d) umeće se sljedeći članak:</w:t>
            </w:r>
          </w:p>
        </w:tc>
      </w:tr>
      <w:tr w:rsidR="009D6FE1" w:rsidRPr="00AB1CE8" w14:paraId="33AC1356" w14:textId="77777777" w:rsidTr="008F44D3">
        <w:trPr>
          <w:jc w:val="center"/>
        </w:trPr>
        <w:tc>
          <w:tcPr>
            <w:tcW w:w="4876" w:type="dxa"/>
          </w:tcPr>
          <w:p w14:paraId="25795314" w14:textId="77777777" w:rsidR="009D6FE1" w:rsidRPr="00AB1CE8" w:rsidRDefault="009D6FE1" w:rsidP="008F44D3">
            <w:pPr>
              <w:pStyle w:val="Normal6a"/>
            </w:pPr>
          </w:p>
        </w:tc>
        <w:tc>
          <w:tcPr>
            <w:tcW w:w="4876" w:type="dxa"/>
            <w:hideMark/>
          </w:tcPr>
          <w:p w14:paraId="3A74F371" w14:textId="77777777" w:rsidR="009D6FE1" w:rsidRPr="00AB1CE8" w:rsidRDefault="009D6FE1" w:rsidP="008F44D3">
            <w:pPr>
              <w:pStyle w:val="Normal6a"/>
              <w:rPr>
                <w:b/>
                <w:i/>
              </w:rPr>
            </w:pPr>
            <w:r w:rsidRPr="00AB1CE8">
              <w:rPr>
                <w:b/>
                <w:i/>
              </w:rPr>
              <w:t>„Članak 26.a</w:t>
            </w:r>
          </w:p>
        </w:tc>
      </w:tr>
      <w:tr w:rsidR="009D6FE1" w:rsidRPr="00AB1CE8" w14:paraId="25961475" w14:textId="77777777" w:rsidTr="008F44D3">
        <w:trPr>
          <w:jc w:val="center"/>
        </w:trPr>
        <w:tc>
          <w:tcPr>
            <w:tcW w:w="4876" w:type="dxa"/>
          </w:tcPr>
          <w:p w14:paraId="6B6EA98C" w14:textId="77777777" w:rsidR="009D6FE1" w:rsidRPr="00AB1CE8" w:rsidRDefault="009D6FE1" w:rsidP="008F44D3">
            <w:pPr>
              <w:pStyle w:val="Normal6a"/>
            </w:pPr>
          </w:p>
        </w:tc>
        <w:tc>
          <w:tcPr>
            <w:tcW w:w="4876" w:type="dxa"/>
            <w:hideMark/>
          </w:tcPr>
          <w:p w14:paraId="0F6B61DD" w14:textId="77777777" w:rsidR="009D6FE1" w:rsidRPr="00AB1CE8" w:rsidRDefault="009D6FE1" w:rsidP="008F44D3">
            <w:pPr>
              <w:pStyle w:val="Normal6a"/>
              <w:rPr>
                <w:b/>
                <w:i/>
              </w:rPr>
            </w:pPr>
            <w:r w:rsidRPr="00AB1CE8">
              <w:rPr>
                <w:b/>
                <w:i/>
              </w:rPr>
              <w:t>Mehanizam za alternativno rješavanje sporova</w:t>
            </w:r>
          </w:p>
        </w:tc>
      </w:tr>
      <w:tr w:rsidR="009D6FE1" w:rsidRPr="00AB1CE8" w14:paraId="1704ACD2" w14:textId="77777777" w:rsidTr="008F44D3">
        <w:trPr>
          <w:jc w:val="center"/>
        </w:trPr>
        <w:tc>
          <w:tcPr>
            <w:tcW w:w="4876" w:type="dxa"/>
          </w:tcPr>
          <w:p w14:paraId="099B96B0" w14:textId="77777777" w:rsidR="009D6FE1" w:rsidRPr="00AB1CE8" w:rsidRDefault="009D6FE1" w:rsidP="008F44D3">
            <w:pPr>
              <w:pStyle w:val="Normal6a"/>
            </w:pPr>
          </w:p>
        </w:tc>
        <w:tc>
          <w:tcPr>
            <w:tcW w:w="4876" w:type="dxa"/>
            <w:hideMark/>
          </w:tcPr>
          <w:p w14:paraId="30F08AAC" w14:textId="7C3DE054" w:rsidR="009D6FE1" w:rsidRPr="00AB1CE8" w:rsidRDefault="009D6FE1" w:rsidP="008F44D3">
            <w:pPr>
              <w:pStyle w:val="Normal6a"/>
              <w:rPr>
                <w:b/>
                <w:i/>
                <w:szCs w:val="24"/>
              </w:rPr>
            </w:pPr>
            <w:r w:rsidRPr="00AB1CE8">
              <w:rPr>
                <w:b/>
                <w:i/>
              </w:rPr>
              <w:t xml:space="preserve">Organizatori, prodavatelji, posrednici i drugi </w:t>
            </w:r>
            <w:r w:rsidR="00C70863">
              <w:rPr>
                <w:b/>
                <w:i/>
              </w:rPr>
              <w:t>akteri</w:t>
            </w:r>
            <w:r w:rsidR="00C70863" w:rsidRPr="00AB1CE8">
              <w:rPr>
                <w:b/>
                <w:i/>
              </w:rPr>
              <w:t xml:space="preserve"> </w:t>
            </w:r>
            <w:r w:rsidRPr="00AB1CE8">
              <w:rPr>
                <w:b/>
                <w:i/>
              </w:rPr>
              <w:t>obuhvaćeni područjem primjene ove Direktive mogu sudjelovati u postupcima alternativnog rješavanja sporova.”</w:t>
            </w:r>
          </w:p>
        </w:tc>
      </w:tr>
    </w:tbl>
    <w:p w14:paraId="2966C0F1" w14:textId="77777777" w:rsidR="009D6FE1" w:rsidRPr="00AB1CE8" w:rsidRDefault="009D6FE1" w:rsidP="009D6FE1">
      <w:pPr>
        <w:rPr>
          <w:rFonts w:eastAsiaTheme="majorEastAsia"/>
        </w:rPr>
      </w:pPr>
    </w:p>
    <w:p w14:paraId="6604B06B" w14:textId="77777777" w:rsidR="009D6FE1" w:rsidRPr="00AB1CE8" w:rsidRDefault="009D6FE1" w:rsidP="009D6FE1">
      <w:pPr>
        <w:pStyle w:val="AMNumberTabs0"/>
        <w:keepNext/>
      </w:pPr>
      <w:r w:rsidRPr="00AB1CE8">
        <w:t>Amandman</w:t>
      </w:r>
      <w:r w:rsidRPr="00AB1CE8">
        <w:tab/>
      </w:r>
      <w:r w:rsidRPr="00AB1CE8">
        <w:tab/>
        <w:t>81</w:t>
      </w:r>
    </w:p>
    <w:p w14:paraId="5CF0F507" w14:textId="77777777" w:rsidR="009D6FE1" w:rsidRPr="00AB1CE8" w:rsidRDefault="009D6FE1" w:rsidP="009D6FE1"/>
    <w:p w14:paraId="22F4E68F" w14:textId="77777777" w:rsidR="009D6FE1" w:rsidRPr="00AB1CE8" w:rsidRDefault="009D6FE1" w:rsidP="009D6FE1">
      <w:pPr>
        <w:pStyle w:val="NormalBold"/>
        <w:keepNext/>
      </w:pPr>
      <w:r w:rsidRPr="00AB1CE8">
        <w:t>Prijedlog direktive</w:t>
      </w:r>
    </w:p>
    <w:p w14:paraId="283DCDB3" w14:textId="77777777" w:rsidR="009D6FE1" w:rsidRPr="00AB1CE8" w:rsidRDefault="009D6FE1" w:rsidP="009D6FE1">
      <w:pPr>
        <w:pStyle w:val="NormalBold"/>
        <w:keepNext/>
      </w:pPr>
      <w:r w:rsidRPr="00AB1CE8">
        <w:t>Članak 1. – stavak 1. – točka 14.</w:t>
      </w:r>
    </w:p>
    <w:p w14:paraId="66090605" w14:textId="77777777" w:rsidR="009D6FE1" w:rsidRPr="00AB1CE8" w:rsidRDefault="009D6FE1" w:rsidP="009D6FE1">
      <w:pPr>
        <w:keepNext/>
      </w:pPr>
      <w:r w:rsidRPr="00AB1CE8">
        <w:t>Direktiva (EU) 2015/2302</w:t>
      </w:r>
    </w:p>
    <w:p w14:paraId="0338DE4A" w14:textId="77777777" w:rsidR="009D6FE1" w:rsidRPr="00AB1CE8" w:rsidRDefault="009D6FE1" w:rsidP="009D6FE1">
      <w:r w:rsidRPr="00AB1CE8">
        <w:t>Prilog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1E3942C4" w14:textId="77777777" w:rsidTr="008F44D3">
        <w:trPr>
          <w:jc w:val="center"/>
        </w:trPr>
        <w:tc>
          <w:tcPr>
            <w:tcW w:w="9752" w:type="dxa"/>
            <w:gridSpan w:val="2"/>
          </w:tcPr>
          <w:p w14:paraId="37B462A6" w14:textId="77777777" w:rsidR="009D6FE1" w:rsidRPr="00AB1CE8" w:rsidRDefault="009D6FE1" w:rsidP="008F44D3">
            <w:pPr>
              <w:keepNext/>
            </w:pPr>
          </w:p>
        </w:tc>
      </w:tr>
      <w:tr w:rsidR="009D6FE1" w:rsidRPr="00AB1CE8" w14:paraId="0ED015B8" w14:textId="77777777" w:rsidTr="008F44D3">
        <w:trPr>
          <w:jc w:val="center"/>
        </w:trPr>
        <w:tc>
          <w:tcPr>
            <w:tcW w:w="4876" w:type="dxa"/>
            <w:hideMark/>
          </w:tcPr>
          <w:p w14:paraId="15C3161F" w14:textId="77777777" w:rsidR="009D6FE1" w:rsidRPr="00AB1CE8" w:rsidRDefault="009D6FE1" w:rsidP="008F44D3">
            <w:pPr>
              <w:pStyle w:val="AmColumnHeading"/>
              <w:keepNext/>
            </w:pPr>
            <w:r w:rsidRPr="00AB1CE8">
              <w:t>Tekst koji je predložila Komisija</w:t>
            </w:r>
          </w:p>
        </w:tc>
        <w:tc>
          <w:tcPr>
            <w:tcW w:w="4876" w:type="dxa"/>
            <w:hideMark/>
          </w:tcPr>
          <w:p w14:paraId="78347096" w14:textId="77777777" w:rsidR="009D6FE1" w:rsidRPr="00AB1CE8" w:rsidRDefault="009D6FE1" w:rsidP="008F44D3">
            <w:pPr>
              <w:pStyle w:val="AmColumnHeading"/>
              <w:keepNext/>
            </w:pPr>
            <w:r w:rsidRPr="00AB1CE8">
              <w:t>Izmjena</w:t>
            </w:r>
          </w:p>
        </w:tc>
      </w:tr>
      <w:tr w:rsidR="009D6FE1" w:rsidRPr="00AB1CE8" w14:paraId="1D1DD232" w14:textId="77777777" w:rsidTr="008F44D3">
        <w:trPr>
          <w:jc w:val="center"/>
        </w:trPr>
        <w:tc>
          <w:tcPr>
            <w:tcW w:w="4876" w:type="dxa"/>
          </w:tcPr>
          <w:p w14:paraId="5FDDE49F" w14:textId="77777777" w:rsidR="009D6FE1" w:rsidRPr="00AB1CE8" w:rsidRDefault="009D6FE1" w:rsidP="008F44D3">
            <w:pPr>
              <w:pStyle w:val="Normal6a"/>
            </w:pPr>
            <w:r w:rsidRPr="00AB1CE8">
              <w:t>(14)</w:t>
            </w:r>
            <w:r w:rsidRPr="00AB1CE8">
              <w:tab/>
              <w:t xml:space="preserve">Prilog II. </w:t>
            </w:r>
            <w:r w:rsidRPr="00AB1CE8">
              <w:rPr>
                <w:b/>
                <w:i/>
              </w:rPr>
              <w:t>zamjenjuje</w:t>
            </w:r>
            <w:r w:rsidRPr="00AB1CE8">
              <w:t xml:space="preserve"> se</w:t>
            </w:r>
            <w:r w:rsidRPr="00AB1CE8">
              <w:rPr>
                <w:b/>
                <w:i/>
              </w:rPr>
              <w:t xml:space="preserve"> tekstom iz Priloga II</w:t>
            </w:r>
            <w:r w:rsidRPr="00AB1CE8">
              <w:t>.</w:t>
            </w:r>
            <w:r w:rsidRPr="00AB1CE8">
              <w:rPr>
                <w:b/>
                <w:i/>
              </w:rPr>
              <w:t xml:space="preserve"> ovoj Direktivi;</w:t>
            </w:r>
            <w:r w:rsidRPr="00AB1CE8">
              <w:t xml:space="preserve"> </w:t>
            </w:r>
          </w:p>
        </w:tc>
        <w:tc>
          <w:tcPr>
            <w:tcW w:w="4876" w:type="dxa"/>
            <w:hideMark/>
          </w:tcPr>
          <w:p w14:paraId="5E988B1D" w14:textId="77777777" w:rsidR="009D6FE1" w:rsidRPr="00AB1CE8" w:rsidRDefault="009D6FE1" w:rsidP="008F44D3">
            <w:pPr>
              <w:pStyle w:val="Normal6a"/>
              <w:rPr>
                <w:b/>
                <w:i/>
              </w:rPr>
            </w:pPr>
            <w:r w:rsidRPr="00AB1CE8">
              <w:t>(14)</w:t>
            </w:r>
            <w:r w:rsidRPr="00AB1CE8">
              <w:tab/>
              <w:t xml:space="preserve">Prilog II. </w:t>
            </w:r>
            <w:r w:rsidRPr="00AB1CE8">
              <w:rPr>
                <w:b/>
                <w:i/>
              </w:rPr>
              <w:t>briše</w:t>
            </w:r>
            <w:r w:rsidRPr="00AB1CE8">
              <w:t xml:space="preserve"> se.</w:t>
            </w:r>
          </w:p>
        </w:tc>
      </w:tr>
    </w:tbl>
    <w:p w14:paraId="1C1588E8" w14:textId="77777777" w:rsidR="009D6FE1" w:rsidRPr="00AB1CE8" w:rsidRDefault="009D6FE1" w:rsidP="009D6FE1"/>
    <w:p w14:paraId="0131DD5D" w14:textId="77777777" w:rsidR="009D6FE1" w:rsidRPr="00AB1CE8" w:rsidRDefault="009D6FE1" w:rsidP="009D6FE1">
      <w:pPr>
        <w:pStyle w:val="AMNumberTabs0"/>
        <w:keepNext/>
      </w:pPr>
      <w:r w:rsidRPr="00AB1CE8">
        <w:t>Amandman</w:t>
      </w:r>
      <w:r w:rsidRPr="00AB1CE8">
        <w:tab/>
      </w:r>
      <w:r w:rsidRPr="00AB1CE8">
        <w:tab/>
        <w:t>82</w:t>
      </w:r>
    </w:p>
    <w:p w14:paraId="7105EB49" w14:textId="77777777" w:rsidR="009D6FE1" w:rsidRPr="00AB1CE8" w:rsidRDefault="009D6FE1" w:rsidP="009D6FE1"/>
    <w:p w14:paraId="0B2039B3" w14:textId="77777777" w:rsidR="009D6FE1" w:rsidRPr="00AB1CE8" w:rsidRDefault="009D6FE1" w:rsidP="009D6FE1">
      <w:pPr>
        <w:pStyle w:val="NormalBold"/>
        <w:keepNext/>
      </w:pPr>
      <w:r w:rsidRPr="00AB1CE8">
        <w:lastRenderedPageBreak/>
        <w:t>Prijedlog direktive</w:t>
      </w:r>
    </w:p>
    <w:p w14:paraId="6E522F83" w14:textId="77777777" w:rsidR="009D6FE1" w:rsidRPr="00AB1CE8" w:rsidRDefault="009D6FE1" w:rsidP="009D6FE1">
      <w:pPr>
        <w:pStyle w:val="NormalBold"/>
        <w:keepNext/>
      </w:pPr>
      <w:r w:rsidRPr="00AB1CE8">
        <w:t>Članak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289053CE" w14:textId="77777777" w:rsidTr="008F44D3">
        <w:trPr>
          <w:jc w:val="center"/>
        </w:trPr>
        <w:tc>
          <w:tcPr>
            <w:tcW w:w="9752" w:type="dxa"/>
            <w:gridSpan w:val="2"/>
          </w:tcPr>
          <w:p w14:paraId="61F5AA3A" w14:textId="77777777" w:rsidR="009D6FE1" w:rsidRPr="00AB1CE8" w:rsidRDefault="009D6FE1" w:rsidP="008F44D3">
            <w:pPr>
              <w:keepNext/>
            </w:pPr>
          </w:p>
        </w:tc>
      </w:tr>
      <w:tr w:rsidR="009D6FE1" w:rsidRPr="00AB1CE8" w14:paraId="5C8C96CE" w14:textId="77777777" w:rsidTr="008F44D3">
        <w:trPr>
          <w:jc w:val="center"/>
        </w:trPr>
        <w:tc>
          <w:tcPr>
            <w:tcW w:w="4876" w:type="dxa"/>
            <w:hideMark/>
          </w:tcPr>
          <w:p w14:paraId="43EBCC6B" w14:textId="77777777" w:rsidR="009D6FE1" w:rsidRPr="00AB1CE8" w:rsidRDefault="009D6FE1" w:rsidP="008F44D3">
            <w:pPr>
              <w:pStyle w:val="AmColumnHeading"/>
              <w:keepNext/>
            </w:pPr>
            <w:r w:rsidRPr="00AB1CE8">
              <w:t>Tekst koji je predložila Komisija</w:t>
            </w:r>
          </w:p>
        </w:tc>
        <w:tc>
          <w:tcPr>
            <w:tcW w:w="4876" w:type="dxa"/>
            <w:hideMark/>
          </w:tcPr>
          <w:p w14:paraId="480E02C2" w14:textId="77777777" w:rsidR="009D6FE1" w:rsidRPr="00AB1CE8" w:rsidRDefault="009D6FE1" w:rsidP="008F44D3">
            <w:pPr>
              <w:pStyle w:val="AmColumnHeading"/>
              <w:keepNext/>
            </w:pPr>
            <w:r w:rsidRPr="00AB1CE8">
              <w:t>Izmjena</w:t>
            </w:r>
          </w:p>
        </w:tc>
      </w:tr>
      <w:tr w:rsidR="009D6FE1" w:rsidRPr="00AB1CE8" w14:paraId="3CE9E936" w14:textId="77777777" w:rsidTr="008F44D3">
        <w:trPr>
          <w:jc w:val="center"/>
        </w:trPr>
        <w:tc>
          <w:tcPr>
            <w:tcW w:w="4876" w:type="dxa"/>
            <w:hideMark/>
          </w:tcPr>
          <w:p w14:paraId="18823DDF" w14:textId="77777777" w:rsidR="009D6FE1" w:rsidRPr="00AB1CE8" w:rsidRDefault="009D6FE1" w:rsidP="008F44D3">
            <w:pPr>
              <w:pStyle w:val="Normal6a"/>
            </w:pPr>
            <w:r w:rsidRPr="00AB1CE8">
              <w:t>Članak 3.</w:t>
            </w:r>
          </w:p>
        </w:tc>
        <w:tc>
          <w:tcPr>
            <w:tcW w:w="4876" w:type="dxa"/>
            <w:hideMark/>
          </w:tcPr>
          <w:p w14:paraId="578C501A" w14:textId="77777777" w:rsidR="009D6FE1" w:rsidRPr="00AB1CE8" w:rsidRDefault="009D6FE1" w:rsidP="008F44D3">
            <w:pPr>
              <w:pStyle w:val="Normal6a"/>
            </w:pPr>
            <w:r w:rsidRPr="00AB1CE8">
              <w:t>Članak 3.</w:t>
            </w:r>
          </w:p>
        </w:tc>
      </w:tr>
      <w:tr w:rsidR="009D6FE1" w:rsidRPr="00AB1CE8" w14:paraId="6AFEB641" w14:textId="77777777" w:rsidTr="008F44D3">
        <w:trPr>
          <w:jc w:val="center"/>
        </w:trPr>
        <w:tc>
          <w:tcPr>
            <w:tcW w:w="4876" w:type="dxa"/>
            <w:hideMark/>
          </w:tcPr>
          <w:p w14:paraId="74A48871" w14:textId="77777777" w:rsidR="009D6FE1" w:rsidRPr="00AB1CE8" w:rsidRDefault="009D6FE1" w:rsidP="008F44D3">
            <w:pPr>
              <w:pStyle w:val="Normal6a"/>
            </w:pPr>
            <w:r w:rsidRPr="00AB1CE8">
              <w:t>Prenošenje</w:t>
            </w:r>
          </w:p>
        </w:tc>
        <w:tc>
          <w:tcPr>
            <w:tcW w:w="4876" w:type="dxa"/>
            <w:hideMark/>
          </w:tcPr>
          <w:p w14:paraId="6713505C" w14:textId="77777777" w:rsidR="009D6FE1" w:rsidRPr="00AB1CE8" w:rsidRDefault="009D6FE1" w:rsidP="008F44D3">
            <w:pPr>
              <w:pStyle w:val="Normal6a"/>
            </w:pPr>
            <w:r w:rsidRPr="00AB1CE8">
              <w:t>Prenošenje</w:t>
            </w:r>
          </w:p>
        </w:tc>
      </w:tr>
      <w:tr w:rsidR="009D6FE1" w:rsidRPr="00AB1CE8" w14:paraId="515E5BC3" w14:textId="77777777" w:rsidTr="008F44D3">
        <w:trPr>
          <w:jc w:val="center"/>
        </w:trPr>
        <w:tc>
          <w:tcPr>
            <w:tcW w:w="4876" w:type="dxa"/>
            <w:hideMark/>
          </w:tcPr>
          <w:p w14:paraId="48A2DDD7" w14:textId="77777777" w:rsidR="009D6FE1" w:rsidRPr="00AB1CE8" w:rsidRDefault="009D6FE1" w:rsidP="008F44D3">
            <w:pPr>
              <w:pStyle w:val="Normal6a"/>
            </w:pPr>
            <w:r w:rsidRPr="00AB1CE8">
              <w:t>1.</w:t>
            </w:r>
            <w:r w:rsidRPr="00AB1CE8">
              <w:tab/>
              <w:t>Države članice najkasnije [</w:t>
            </w:r>
            <w:r w:rsidRPr="00AB1CE8">
              <w:rPr>
                <w:b/>
                <w:i/>
              </w:rPr>
              <w:t>18</w:t>
            </w:r>
            <w:r w:rsidRPr="00AB1CE8">
              <w:t xml:space="preserve"> mjeseci nakon stupanja na snagu ove Direktive] donose i objavljuju zakone i druge propise koji su potrebni radi usklađivanja s ovom Direktivom. </w:t>
            </w:r>
            <w:r w:rsidRPr="00AB1CE8">
              <w:rPr>
                <w:b/>
                <w:i/>
              </w:rPr>
              <w:t>One Komisiji odmah dostavljaju tekst tih odredaba.</w:t>
            </w:r>
            <w:r w:rsidRPr="00AB1CE8">
              <w:t xml:space="preserve"> </w:t>
            </w:r>
          </w:p>
        </w:tc>
        <w:tc>
          <w:tcPr>
            <w:tcW w:w="4876" w:type="dxa"/>
            <w:hideMark/>
          </w:tcPr>
          <w:p w14:paraId="2B254F42" w14:textId="6CD401CE" w:rsidR="009D6FE1" w:rsidRPr="00AB1CE8" w:rsidRDefault="009D6FE1" w:rsidP="008F44D3">
            <w:pPr>
              <w:pStyle w:val="Normal6a"/>
            </w:pPr>
            <w:r w:rsidRPr="00AB1CE8">
              <w:t>Države članice najkasnije [</w:t>
            </w:r>
            <w:r w:rsidRPr="00AB1CE8">
              <w:rPr>
                <w:b/>
                <w:i/>
              </w:rPr>
              <w:t>24</w:t>
            </w:r>
            <w:r w:rsidRPr="00AB1CE8">
              <w:t xml:space="preserve"> mjesec</w:t>
            </w:r>
            <w:r w:rsidR="00C70863">
              <w:t>a</w:t>
            </w:r>
            <w:r w:rsidRPr="00AB1CE8">
              <w:t xml:space="preserve"> nakon stupanja na snagu ove Direktive] donose i objavljuju zakone i druge propise koji su potrebni radi usklađivanja s ovom Direktivom.</w:t>
            </w:r>
          </w:p>
        </w:tc>
      </w:tr>
      <w:tr w:rsidR="009D6FE1" w:rsidRPr="00AB1CE8" w14:paraId="5EA7AEB4" w14:textId="77777777" w:rsidTr="008F44D3">
        <w:trPr>
          <w:jc w:val="center"/>
        </w:trPr>
        <w:tc>
          <w:tcPr>
            <w:tcW w:w="4876" w:type="dxa"/>
            <w:hideMark/>
          </w:tcPr>
          <w:p w14:paraId="2BF317F1" w14:textId="77777777" w:rsidR="009D6FE1" w:rsidRPr="00AB1CE8" w:rsidRDefault="009D6FE1" w:rsidP="008F44D3">
            <w:pPr>
              <w:pStyle w:val="Normal6a"/>
            </w:pPr>
            <w:r w:rsidRPr="00AB1CE8">
              <w:t>One počinju primjenjivati te odredbe [šest mjeseci nakon isteka roka za prenošenje].</w:t>
            </w:r>
          </w:p>
        </w:tc>
        <w:tc>
          <w:tcPr>
            <w:tcW w:w="4876" w:type="dxa"/>
          </w:tcPr>
          <w:p w14:paraId="27EA32B2" w14:textId="77777777" w:rsidR="009D6FE1" w:rsidRPr="00AB1CE8" w:rsidRDefault="009D6FE1" w:rsidP="008F44D3">
            <w:pPr>
              <w:pStyle w:val="Normal6a"/>
            </w:pPr>
            <w:r w:rsidRPr="00AB1CE8">
              <w:rPr>
                <w:b/>
                <w:i/>
              </w:rPr>
              <w:t>One Komisiji odmah dostavljaju tekst tih odredaba.</w:t>
            </w:r>
            <w:r w:rsidRPr="00AB1CE8">
              <w:t xml:space="preserve"> One počinju primjenjivati te odredbe [šest mjeseci nakon isteka roka za prenošenje].</w:t>
            </w:r>
          </w:p>
        </w:tc>
      </w:tr>
      <w:tr w:rsidR="009D6FE1" w:rsidRPr="00AB1CE8" w14:paraId="6883F140" w14:textId="77777777" w:rsidTr="008F44D3">
        <w:trPr>
          <w:jc w:val="center"/>
        </w:trPr>
        <w:tc>
          <w:tcPr>
            <w:tcW w:w="4876" w:type="dxa"/>
            <w:hideMark/>
          </w:tcPr>
          <w:p w14:paraId="61E619A3" w14:textId="77777777" w:rsidR="009D6FE1" w:rsidRPr="00AB1CE8" w:rsidRDefault="009D6FE1" w:rsidP="008F44D3">
            <w:pPr>
              <w:pStyle w:val="Normal6a"/>
            </w:pPr>
            <w:r w:rsidRPr="00AB1CE8">
              <w:t>Kad države članice donose te odredbe, one sadržavaju upućivanje na ovu Direktivu ili se na nju upućuje pri njihovoj službenoj objavi. Države članice određuju načine tog upućivanja.</w:t>
            </w:r>
          </w:p>
        </w:tc>
        <w:tc>
          <w:tcPr>
            <w:tcW w:w="4876" w:type="dxa"/>
          </w:tcPr>
          <w:p w14:paraId="537271C8" w14:textId="77777777" w:rsidR="009D6FE1" w:rsidRPr="00AB1CE8" w:rsidRDefault="009D6FE1" w:rsidP="008F44D3">
            <w:pPr>
              <w:pStyle w:val="Normal6a"/>
            </w:pPr>
            <w:r w:rsidRPr="00AB1CE8">
              <w:t>Kad države članice donose te odredbe, one sadržavaju upućivanje na ovu Direktivu ili se na nju upućuje pri njihovoj službenoj objavi. Države članice određuju načine tog upućivanja.</w:t>
            </w:r>
          </w:p>
        </w:tc>
      </w:tr>
      <w:tr w:rsidR="009D6FE1" w:rsidRPr="00AB1CE8" w14:paraId="1EAF1123" w14:textId="77777777" w:rsidTr="008F44D3">
        <w:trPr>
          <w:jc w:val="center"/>
        </w:trPr>
        <w:tc>
          <w:tcPr>
            <w:tcW w:w="4876" w:type="dxa"/>
            <w:hideMark/>
          </w:tcPr>
          <w:p w14:paraId="28CB1E29" w14:textId="77777777" w:rsidR="009D6FE1" w:rsidRPr="00AB1CE8" w:rsidRDefault="009D6FE1" w:rsidP="008F44D3">
            <w:pPr>
              <w:pStyle w:val="Normal6a"/>
            </w:pPr>
            <w:r w:rsidRPr="00AB1CE8">
              <w:t>2.</w:t>
            </w:r>
            <w:r w:rsidRPr="00AB1CE8">
              <w:tab/>
              <w:t>Države članice Komisiji dostavljaju tekst glavnih odredaba nacionalnog prava koje donesu u području na koje se odnosi ova Direktiva.</w:t>
            </w:r>
          </w:p>
        </w:tc>
        <w:tc>
          <w:tcPr>
            <w:tcW w:w="4876" w:type="dxa"/>
            <w:hideMark/>
          </w:tcPr>
          <w:p w14:paraId="1350D2AE" w14:textId="77777777" w:rsidR="009D6FE1" w:rsidRPr="00AB1CE8" w:rsidRDefault="009D6FE1" w:rsidP="008F44D3">
            <w:pPr>
              <w:pStyle w:val="Normal6a"/>
              <w:rPr>
                <w:szCs w:val="24"/>
              </w:rPr>
            </w:pPr>
            <w:r w:rsidRPr="00AB1CE8">
              <w:t>Države članice Komisiji dostavljaju tekst glavnih odredaba nacionalnog prava koje donesu u području na koje se odnosi ova Direktiva.</w:t>
            </w:r>
          </w:p>
        </w:tc>
      </w:tr>
    </w:tbl>
    <w:p w14:paraId="3D3140D5" w14:textId="77777777" w:rsidR="009D6FE1" w:rsidRPr="00AB1CE8" w:rsidRDefault="009D6FE1" w:rsidP="009D6FE1">
      <w:pPr>
        <w:rPr>
          <w:rFonts w:eastAsiaTheme="majorEastAsia"/>
        </w:rPr>
      </w:pPr>
    </w:p>
    <w:p w14:paraId="3D072A3B" w14:textId="77777777" w:rsidR="005E4662" w:rsidRDefault="009D6FE1" w:rsidP="00DD7275">
      <w:pPr>
        <w:pStyle w:val="AMNumberTabs0"/>
        <w:keepNext/>
      </w:pPr>
      <w:r w:rsidRPr="00AB1CE8">
        <w:t>Amandman</w:t>
      </w:r>
      <w:r w:rsidRPr="00AB1CE8">
        <w:tab/>
      </w:r>
      <w:r w:rsidRPr="00AB1CE8">
        <w:tab/>
        <w:t>83</w:t>
      </w:r>
    </w:p>
    <w:p w14:paraId="497BF041" w14:textId="39B3AD2B" w:rsidR="009D6FE1" w:rsidRPr="00AB1CE8" w:rsidRDefault="009D6FE1" w:rsidP="00DD7275">
      <w:pPr>
        <w:pStyle w:val="AMNumberTabs0"/>
        <w:keepNext/>
      </w:pPr>
      <w:r w:rsidRPr="00AB1CE8">
        <w:t>Prijedlog direktive</w:t>
      </w:r>
    </w:p>
    <w:p w14:paraId="32BCCA9A" w14:textId="77777777" w:rsidR="009D6FE1" w:rsidRPr="00AB1CE8" w:rsidRDefault="009D6FE1" w:rsidP="009D6FE1">
      <w:pPr>
        <w:pStyle w:val="NormalBold"/>
        <w:keepNext/>
        <w:rPr>
          <w:rStyle w:val="HideTWBExt"/>
          <w:rFonts w:ascii="Times New Roman" w:hAnsi="Times New Roman"/>
          <w:noProof w:val="0"/>
          <w:vanish w:val="0"/>
          <w:color w:val="auto"/>
          <w:sz w:val="24"/>
        </w:rPr>
      </w:pPr>
      <w:r w:rsidRPr="00AB1CE8">
        <w:t>Prilog II.</w:t>
      </w:r>
    </w:p>
    <w:p w14:paraId="0FB53962" w14:textId="77777777" w:rsidR="009D6FE1" w:rsidRPr="00AB1CE8" w:rsidRDefault="009D6FE1" w:rsidP="009D6FE1">
      <w:pPr>
        <w:keepNext/>
      </w:pPr>
      <w:r w:rsidRPr="00AB1CE8">
        <w:t>Direktiva (EU) 2015/2302</w:t>
      </w:r>
    </w:p>
    <w:p w14:paraId="36672A5C" w14:textId="77777777" w:rsidR="009D6FE1" w:rsidRPr="00AB1CE8" w:rsidRDefault="009D6FE1" w:rsidP="009D6FE1">
      <w:r w:rsidRPr="00AB1CE8">
        <w:t>Prilog II.</w:t>
      </w:r>
    </w:p>
    <w:p w14:paraId="2ED0E962" w14:textId="77777777" w:rsidR="009D6FE1" w:rsidRPr="00AB1CE8" w:rsidRDefault="009D6FE1" w:rsidP="009D6FE1"/>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9D6FE1" w:rsidRPr="00AB1CE8" w14:paraId="5E38C577" w14:textId="77777777" w:rsidTr="008F44D3">
        <w:trPr>
          <w:jc w:val="center"/>
        </w:trPr>
        <w:tc>
          <w:tcPr>
            <w:tcW w:w="9752" w:type="dxa"/>
            <w:gridSpan w:val="2"/>
          </w:tcPr>
          <w:p w14:paraId="1F9625E7" w14:textId="77777777" w:rsidR="009D6FE1" w:rsidRPr="00AB1CE8" w:rsidRDefault="009D6FE1" w:rsidP="008F44D3">
            <w:pPr>
              <w:keepNext/>
            </w:pPr>
          </w:p>
        </w:tc>
      </w:tr>
      <w:tr w:rsidR="009D6FE1" w:rsidRPr="00AB1CE8" w14:paraId="019FC7E4" w14:textId="77777777" w:rsidTr="008F44D3">
        <w:trPr>
          <w:jc w:val="center"/>
        </w:trPr>
        <w:tc>
          <w:tcPr>
            <w:tcW w:w="4876" w:type="dxa"/>
            <w:hideMark/>
          </w:tcPr>
          <w:p w14:paraId="42FC4910" w14:textId="77777777" w:rsidR="009D6FE1" w:rsidRPr="00AB1CE8" w:rsidRDefault="009D6FE1" w:rsidP="008F44D3">
            <w:pPr>
              <w:pStyle w:val="AmColumnHeading"/>
              <w:keepNext/>
            </w:pPr>
            <w:r w:rsidRPr="00AB1CE8">
              <w:t>Tekst koji je predložila Komisija</w:t>
            </w:r>
          </w:p>
        </w:tc>
        <w:tc>
          <w:tcPr>
            <w:tcW w:w="4876" w:type="dxa"/>
            <w:hideMark/>
          </w:tcPr>
          <w:p w14:paraId="638BB4B1" w14:textId="77777777" w:rsidR="009D6FE1" w:rsidRPr="00AB1CE8" w:rsidRDefault="009D6FE1" w:rsidP="008F44D3">
            <w:pPr>
              <w:pStyle w:val="AmColumnHeading"/>
              <w:keepNext/>
            </w:pPr>
            <w:r w:rsidRPr="00AB1CE8">
              <w:t>Izmjena</w:t>
            </w:r>
          </w:p>
        </w:tc>
      </w:tr>
      <w:tr w:rsidR="009D6FE1" w:rsidRPr="00AB1CE8" w14:paraId="2E1BE5E8" w14:textId="77777777" w:rsidTr="008F44D3">
        <w:trPr>
          <w:jc w:val="center"/>
        </w:trPr>
        <w:tc>
          <w:tcPr>
            <w:tcW w:w="4876" w:type="dxa"/>
          </w:tcPr>
          <w:p w14:paraId="69C42448" w14:textId="77777777" w:rsidR="009D6FE1" w:rsidRPr="00AB1CE8" w:rsidRDefault="009D6FE1" w:rsidP="008F44D3">
            <w:pPr>
              <w:pStyle w:val="Normal6a"/>
              <w:rPr>
                <w:b/>
                <w:i/>
              </w:rPr>
            </w:pPr>
            <w:r w:rsidRPr="00AB1CE8">
              <w:rPr>
                <w:b/>
                <w:i/>
              </w:rPr>
              <w:t>[…]</w:t>
            </w:r>
          </w:p>
        </w:tc>
        <w:tc>
          <w:tcPr>
            <w:tcW w:w="4876" w:type="dxa"/>
            <w:hideMark/>
          </w:tcPr>
          <w:p w14:paraId="24B0CFAD" w14:textId="77777777" w:rsidR="009D6FE1" w:rsidRPr="00AB1CE8" w:rsidRDefault="009D6FE1" w:rsidP="008F44D3">
            <w:pPr>
              <w:pStyle w:val="Normal6a"/>
              <w:rPr>
                <w:b/>
                <w:i/>
                <w:szCs w:val="24"/>
              </w:rPr>
            </w:pPr>
            <w:r w:rsidRPr="00AB1CE8">
              <w:rPr>
                <w:b/>
                <w:i/>
              </w:rPr>
              <w:t>Briše se.</w:t>
            </w:r>
          </w:p>
        </w:tc>
      </w:tr>
    </w:tbl>
    <w:p w14:paraId="68868A95" w14:textId="2A72F68E" w:rsidR="00E365E1" w:rsidRPr="00AB1CE8" w:rsidRDefault="00E365E1" w:rsidP="000113DC"/>
    <w:sectPr w:rsidR="00E365E1" w:rsidRPr="00AB1CE8" w:rsidSect="00AB1CE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98B5C" w14:textId="77777777" w:rsidR="000113DC" w:rsidRPr="00AB1CE8" w:rsidRDefault="000113DC">
      <w:r w:rsidRPr="00AB1CE8">
        <w:separator/>
      </w:r>
    </w:p>
  </w:endnote>
  <w:endnote w:type="continuationSeparator" w:id="0">
    <w:p w14:paraId="49F9A81E" w14:textId="77777777" w:rsidR="000113DC" w:rsidRPr="00AB1CE8" w:rsidRDefault="000113DC">
      <w:r w:rsidRPr="00AB1C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B5DC2" w14:textId="77777777" w:rsidR="00064002" w:rsidRPr="00AB1CE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578D4" w14:textId="77777777" w:rsidR="00064002" w:rsidRPr="00AB1CE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8DB29" w14:textId="77777777" w:rsidR="00064002" w:rsidRPr="00AB1C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2077FF" w14:textId="77777777" w:rsidR="000113DC" w:rsidRPr="00AB1CE8" w:rsidRDefault="000113DC">
      <w:r w:rsidRPr="00AB1CE8">
        <w:separator/>
      </w:r>
    </w:p>
  </w:footnote>
  <w:footnote w:type="continuationSeparator" w:id="0">
    <w:p w14:paraId="516DD227" w14:textId="77777777" w:rsidR="000113DC" w:rsidRPr="00AB1CE8" w:rsidRDefault="000113DC">
      <w:r w:rsidRPr="00AB1CE8">
        <w:continuationSeparator/>
      </w:r>
    </w:p>
  </w:footnote>
  <w:footnote w:id="1">
    <w:p w14:paraId="485D963E" w14:textId="30D9337A" w:rsidR="009319C9" w:rsidRPr="009319C9" w:rsidRDefault="009319C9" w:rsidP="009319C9">
      <w:pPr>
        <w:pStyle w:val="FootnoteText"/>
        <w:ind w:left="567" w:hanging="567"/>
        <w:rPr>
          <w:sz w:val="24"/>
          <w:szCs w:val="24"/>
          <w:lang w:val="fi-FI"/>
        </w:rPr>
      </w:pPr>
      <w:r>
        <w:rPr>
          <w:rStyle w:val="FootnoteReference"/>
        </w:rPr>
        <w:footnoteRef/>
      </w:r>
      <w:r w:rsidRPr="009319C9">
        <w:rPr>
          <w:lang w:val="fi-FI"/>
        </w:rPr>
        <w:t xml:space="preserve"> </w:t>
      </w:r>
      <w:r>
        <w:rPr>
          <w:lang w:val="fi-FI"/>
        </w:rPr>
        <w:tab/>
      </w:r>
      <w:proofErr w:type="spellStart"/>
      <w:r w:rsidRPr="009319C9">
        <w:rPr>
          <w:sz w:val="24"/>
          <w:szCs w:val="24"/>
          <w:lang w:val="fi-FI"/>
        </w:rPr>
        <w:t>Predmet</w:t>
      </w:r>
      <w:proofErr w:type="spellEnd"/>
      <w:r w:rsidRPr="009319C9">
        <w:rPr>
          <w:sz w:val="24"/>
          <w:szCs w:val="24"/>
          <w:lang w:val="fi-FI"/>
        </w:rPr>
        <w:t xml:space="preserve"> se </w:t>
      </w:r>
      <w:proofErr w:type="spellStart"/>
      <w:r w:rsidRPr="009319C9">
        <w:rPr>
          <w:sz w:val="24"/>
          <w:szCs w:val="24"/>
          <w:lang w:val="fi-FI"/>
        </w:rPr>
        <w:t>vraća</w:t>
      </w:r>
      <w:proofErr w:type="spellEnd"/>
      <w:r w:rsidRPr="009319C9">
        <w:rPr>
          <w:sz w:val="24"/>
          <w:szCs w:val="24"/>
          <w:lang w:val="fi-FI"/>
        </w:rPr>
        <w:t xml:space="preserve"> </w:t>
      </w:r>
      <w:proofErr w:type="spellStart"/>
      <w:r w:rsidRPr="009319C9">
        <w:rPr>
          <w:sz w:val="24"/>
          <w:szCs w:val="24"/>
          <w:lang w:val="fi-FI"/>
        </w:rPr>
        <w:t>nadležnom</w:t>
      </w:r>
      <w:proofErr w:type="spellEnd"/>
      <w:r w:rsidRPr="009319C9">
        <w:rPr>
          <w:sz w:val="24"/>
          <w:szCs w:val="24"/>
          <w:lang w:val="fi-FI"/>
        </w:rPr>
        <w:t xml:space="preserve"> </w:t>
      </w:r>
      <w:proofErr w:type="spellStart"/>
      <w:r w:rsidRPr="009319C9">
        <w:rPr>
          <w:sz w:val="24"/>
          <w:szCs w:val="24"/>
          <w:lang w:val="fi-FI"/>
        </w:rPr>
        <w:t>odboru</w:t>
      </w:r>
      <w:proofErr w:type="spellEnd"/>
      <w:r w:rsidRPr="009319C9">
        <w:rPr>
          <w:sz w:val="24"/>
          <w:szCs w:val="24"/>
          <w:lang w:val="fi-FI"/>
        </w:rPr>
        <w:t xml:space="preserve"> </w:t>
      </w:r>
      <w:proofErr w:type="spellStart"/>
      <w:r w:rsidRPr="009319C9">
        <w:rPr>
          <w:sz w:val="24"/>
          <w:szCs w:val="24"/>
          <w:lang w:val="fi-FI"/>
        </w:rPr>
        <w:t>na</w:t>
      </w:r>
      <w:proofErr w:type="spellEnd"/>
      <w:r w:rsidRPr="009319C9">
        <w:rPr>
          <w:sz w:val="24"/>
          <w:szCs w:val="24"/>
          <w:lang w:val="fi-FI"/>
        </w:rPr>
        <w:t xml:space="preserve"> </w:t>
      </w:r>
      <w:proofErr w:type="spellStart"/>
      <w:r w:rsidRPr="009319C9">
        <w:rPr>
          <w:sz w:val="24"/>
          <w:szCs w:val="24"/>
          <w:lang w:val="fi-FI"/>
        </w:rPr>
        <w:t>međuinstitucijske</w:t>
      </w:r>
      <w:proofErr w:type="spellEnd"/>
      <w:r w:rsidRPr="009319C9">
        <w:rPr>
          <w:sz w:val="24"/>
          <w:szCs w:val="24"/>
          <w:lang w:val="fi-FI"/>
        </w:rPr>
        <w:t xml:space="preserve"> </w:t>
      </w:r>
      <w:proofErr w:type="spellStart"/>
      <w:r w:rsidRPr="009319C9">
        <w:rPr>
          <w:sz w:val="24"/>
          <w:szCs w:val="24"/>
          <w:lang w:val="fi-FI"/>
        </w:rPr>
        <w:t>pregovore</w:t>
      </w:r>
      <w:proofErr w:type="spellEnd"/>
      <w:r w:rsidRPr="009319C9">
        <w:rPr>
          <w:sz w:val="24"/>
          <w:szCs w:val="24"/>
          <w:lang w:val="fi-FI"/>
        </w:rPr>
        <w:t xml:space="preserve"> u </w:t>
      </w:r>
      <w:proofErr w:type="spellStart"/>
      <w:r w:rsidRPr="009319C9">
        <w:rPr>
          <w:sz w:val="24"/>
          <w:szCs w:val="24"/>
          <w:lang w:val="fi-FI"/>
        </w:rPr>
        <w:t>skladu</w:t>
      </w:r>
      <w:proofErr w:type="spellEnd"/>
      <w:r w:rsidRPr="009319C9">
        <w:rPr>
          <w:sz w:val="24"/>
          <w:szCs w:val="24"/>
          <w:lang w:val="fi-FI"/>
        </w:rPr>
        <w:t xml:space="preserve"> s </w:t>
      </w:r>
      <w:proofErr w:type="spellStart"/>
      <w:r w:rsidRPr="009319C9">
        <w:rPr>
          <w:sz w:val="24"/>
          <w:szCs w:val="24"/>
          <w:lang w:val="fi-FI"/>
        </w:rPr>
        <w:t>člankom</w:t>
      </w:r>
      <w:proofErr w:type="spellEnd"/>
      <w:r w:rsidRPr="009319C9">
        <w:rPr>
          <w:sz w:val="24"/>
          <w:szCs w:val="24"/>
          <w:lang w:val="fi-FI"/>
        </w:rPr>
        <w:t xml:space="preserve"> 60. </w:t>
      </w:r>
      <w:proofErr w:type="spellStart"/>
      <w:r w:rsidRPr="009319C9">
        <w:rPr>
          <w:sz w:val="24"/>
          <w:szCs w:val="24"/>
          <w:lang w:val="fi-FI"/>
        </w:rPr>
        <w:t>stavkom</w:t>
      </w:r>
      <w:proofErr w:type="spellEnd"/>
      <w:r w:rsidRPr="009319C9">
        <w:rPr>
          <w:sz w:val="24"/>
          <w:szCs w:val="24"/>
          <w:lang w:val="fi-FI"/>
        </w:rPr>
        <w:t xml:space="preserve"> 4., </w:t>
      </w:r>
      <w:proofErr w:type="spellStart"/>
      <w:r w:rsidRPr="009319C9">
        <w:rPr>
          <w:sz w:val="24"/>
          <w:szCs w:val="24"/>
          <w:lang w:val="fi-FI"/>
        </w:rPr>
        <w:t>četvrtim</w:t>
      </w:r>
      <w:proofErr w:type="spellEnd"/>
      <w:r w:rsidRPr="009319C9">
        <w:rPr>
          <w:sz w:val="24"/>
          <w:szCs w:val="24"/>
          <w:lang w:val="fi-FI"/>
        </w:rPr>
        <w:t xml:space="preserve"> </w:t>
      </w:r>
      <w:proofErr w:type="spellStart"/>
      <w:r w:rsidRPr="009319C9">
        <w:rPr>
          <w:sz w:val="24"/>
          <w:szCs w:val="24"/>
          <w:lang w:val="fi-FI"/>
        </w:rPr>
        <w:t>podstavkom</w:t>
      </w:r>
      <w:proofErr w:type="spellEnd"/>
      <w:r w:rsidRPr="009319C9">
        <w:rPr>
          <w:sz w:val="24"/>
          <w:szCs w:val="24"/>
          <w:lang w:val="fi-FI"/>
        </w:rPr>
        <w:t xml:space="preserve"> (A10-0140/2025).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77EB3" w14:textId="77777777" w:rsidR="00064002" w:rsidRPr="00AB1CE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7F24D" w14:textId="77777777" w:rsidR="00064002" w:rsidRPr="00AB1CE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165A1" w14:textId="77777777" w:rsidR="00064002" w:rsidRPr="00AB1C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B310209C">
      <w:numFmt w:val="bullet"/>
      <w:lvlText w:val="-"/>
      <w:lvlJc w:val="left"/>
      <w:pPr>
        <w:ind w:left="720" w:hanging="360"/>
      </w:pPr>
      <w:rPr>
        <w:rFonts w:ascii="Times New Roman" w:eastAsia="Times New Roman" w:hAnsi="Times New Roman" w:cs="Times New Roman" w:hint="default"/>
      </w:rPr>
    </w:lvl>
    <w:lvl w:ilvl="1" w:tplc="7C54393E" w:tentative="1">
      <w:start w:val="1"/>
      <w:numFmt w:val="bullet"/>
      <w:lvlText w:val="o"/>
      <w:lvlJc w:val="left"/>
      <w:pPr>
        <w:ind w:left="1440" w:hanging="360"/>
      </w:pPr>
      <w:rPr>
        <w:rFonts w:ascii="Courier New" w:hAnsi="Courier New" w:cs="Courier New" w:hint="default"/>
      </w:rPr>
    </w:lvl>
    <w:lvl w:ilvl="2" w:tplc="4AF28426" w:tentative="1">
      <w:start w:val="1"/>
      <w:numFmt w:val="bullet"/>
      <w:lvlText w:val=""/>
      <w:lvlJc w:val="left"/>
      <w:pPr>
        <w:ind w:left="2160" w:hanging="360"/>
      </w:pPr>
      <w:rPr>
        <w:rFonts w:ascii="Wingdings" w:hAnsi="Wingdings" w:hint="default"/>
      </w:rPr>
    </w:lvl>
    <w:lvl w:ilvl="3" w:tplc="097648AA" w:tentative="1">
      <w:start w:val="1"/>
      <w:numFmt w:val="bullet"/>
      <w:lvlText w:val=""/>
      <w:lvlJc w:val="left"/>
      <w:pPr>
        <w:ind w:left="2880" w:hanging="360"/>
      </w:pPr>
      <w:rPr>
        <w:rFonts w:ascii="Symbol" w:hAnsi="Symbol" w:hint="default"/>
      </w:rPr>
    </w:lvl>
    <w:lvl w:ilvl="4" w:tplc="FFA4CF0C" w:tentative="1">
      <w:start w:val="1"/>
      <w:numFmt w:val="bullet"/>
      <w:lvlText w:val="o"/>
      <w:lvlJc w:val="left"/>
      <w:pPr>
        <w:ind w:left="3600" w:hanging="360"/>
      </w:pPr>
      <w:rPr>
        <w:rFonts w:ascii="Courier New" w:hAnsi="Courier New" w:cs="Courier New" w:hint="default"/>
      </w:rPr>
    </w:lvl>
    <w:lvl w:ilvl="5" w:tplc="95E0438E" w:tentative="1">
      <w:start w:val="1"/>
      <w:numFmt w:val="bullet"/>
      <w:lvlText w:val=""/>
      <w:lvlJc w:val="left"/>
      <w:pPr>
        <w:ind w:left="4320" w:hanging="360"/>
      </w:pPr>
      <w:rPr>
        <w:rFonts w:ascii="Wingdings" w:hAnsi="Wingdings" w:hint="default"/>
      </w:rPr>
    </w:lvl>
    <w:lvl w:ilvl="6" w:tplc="EC24BB6E" w:tentative="1">
      <w:start w:val="1"/>
      <w:numFmt w:val="bullet"/>
      <w:lvlText w:val=""/>
      <w:lvlJc w:val="left"/>
      <w:pPr>
        <w:ind w:left="5040" w:hanging="360"/>
      </w:pPr>
      <w:rPr>
        <w:rFonts w:ascii="Symbol" w:hAnsi="Symbol" w:hint="default"/>
      </w:rPr>
    </w:lvl>
    <w:lvl w:ilvl="7" w:tplc="E79C029E" w:tentative="1">
      <w:start w:val="1"/>
      <w:numFmt w:val="bullet"/>
      <w:lvlText w:val="o"/>
      <w:lvlJc w:val="left"/>
      <w:pPr>
        <w:ind w:left="5760" w:hanging="360"/>
      </w:pPr>
      <w:rPr>
        <w:rFonts w:ascii="Courier New" w:hAnsi="Courier New" w:cs="Courier New" w:hint="default"/>
      </w:rPr>
    </w:lvl>
    <w:lvl w:ilvl="8" w:tplc="C212A016"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5512221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84C87C1A">
      <w:numFmt w:val="bullet"/>
      <w:lvlText w:val="-"/>
      <w:lvlJc w:val="left"/>
      <w:pPr>
        <w:ind w:left="720" w:hanging="360"/>
      </w:pPr>
      <w:rPr>
        <w:rFonts w:ascii="Times New Roman" w:eastAsia="Times New Roman" w:hAnsi="Times New Roman" w:cs="Times New Roman" w:hint="default"/>
      </w:rPr>
    </w:lvl>
    <w:lvl w:ilvl="1" w:tplc="975419FC" w:tentative="1">
      <w:start w:val="1"/>
      <w:numFmt w:val="bullet"/>
      <w:lvlText w:val="o"/>
      <w:lvlJc w:val="left"/>
      <w:pPr>
        <w:ind w:left="1440" w:hanging="360"/>
      </w:pPr>
      <w:rPr>
        <w:rFonts w:ascii="Courier New" w:hAnsi="Courier New" w:cs="Courier New" w:hint="default"/>
      </w:rPr>
    </w:lvl>
    <w:lvl w:ilvl="2" w:tplc="34F03A08" w:tentative="1">
      <w:start w:val="1"/>
      <w:numFmt w:val="bullet"/>
      <w:lvlText w:val=""/>
      <w:lvlJc w:val="left"/>
      <w:pPr>
        <w:ind w:left="2160" w:hanging="360"/>
      </w:pPr>
      <w:rPr>
        <w:rFonts w:ascii="Wingdings" w:hAnsi="Wingdings" w:hint="default"/>
      </w:rPr>
    </w:lvl>
    <w:lvl w:ilvl="3" w:tplc="9556A05E" w:tentative="1">
      <w:start w:val="1"/>
      <w:numFmt w:val="bullet"/>
      <w:lvlText w:val=""/>
      <w:lvlJc w:val="left"/>
      <w:pPr>
        <w:ind w:left="2880" w:hanging="360"/>
      </w:pPr>
      <w:rPr>
        <w:rFonts w:ascii="Symbol" w:hAnsi="Symbol" w:hint="default"/>
      </w:rPr>
    </w:lvl>
    <w:lvl w:ilvl="4" w:tplc="C958ADDE" w:tentative="1">
      <w:start w:val="1"/>
      <w:numFmt w:val="bullet"/>
      <w:lvlText w:val="o"/>
      <w:lvlJc w:val="left"/>
      <w:pPr>
        <w:ind w:left="3600" w:hanging="360"/>
      </w:pPr>
      <w:rPr>
        <w:rFonts w:ascii="Courier New" w:hAnsi="Courier New" w:cs="Courier New" w:hint="default"/>
      </w:rPr>
    </w:lvl>
    <w:lvl w:ilvl="5" w:tplc="BF268930" w:tentative="1">
      <w:start w:val="1"/>
      <w:numFmt w:val="bullet"/>
      <w:lvlText w:val=""/>
      <w:lvlJc w:val="left"/>
      <w:pPr>
        <w:ind w:left="4320" w:hanging="360"/>
      </w:pPr>
      <w:rPr>
        <w:rFonts w:ascii="Wingdings" w:hAnsi="Wingdings" w:hint="default"/>
      </w:rPr>
    </w:lvl>
    <w:lvl w:ilvl="6" w:tplc="75BC2CC8" w:tentative="1">
      <w:start w:val="1"/>
      <w:numFmt w:val="bullet"/>
      <w:lvlText w:val=""/>
      <w:lvlJc w:val="left"/>
      <w:pPr>
        <w:ind w:left="5040" w:hanging="360"/>
      </w:pPr>
      <w:rPr>
        <w:rFonts w:ascii="Symbol" w:hAnsi="Symbol" w:hint="default"/>
      </w:rPr>
    </w:lvl>
    <w:lvl w:ilvl="7" w:tplc="6CE06190" w:tentative="1">
      <w:start w:val="1"/>
      <w:numFmt w:val="bullet"/>
      <w:lvlText w:val="o"/>
      <w:lvlJc w:val="left"/>
      <w:pPr>
        <w:ind w:left="5760" w:hanging="360"/>
      </w:pPr>
      <w:rPr>
        <w:rFonts w:ascii="Courier New" w:hAnsi="Courier New" w:cs="Courier New" w:hint="default"/>
      </w:rPr>
    </w:lvl>
    <w:lvl w:ilvl="8" w:tplc="4C4C8478"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C02CFD36">
      <w:start w:val="1"/>
      <w:numFmt w:val="decimal"/>
      <w:lvlText w:val="%1."/>
      <w:lvlJc w:val="left"/>
      <w:pPr>
        <w:ind w:left="720" w:hanging="360"/>
      </w:pPr>
      <w:rPr>
        <w:rFonts w:hint="default"/>
        <w:b/>
        <w:i/>
      </w:rPr>
    </w:lvl>
    <w:lvl w:ilvl="1" w:tplc="C31EED96" w:tentative="1">
      <w:start w:val="1"/>
      <w:numFmt w:val="lowerLetter"/>
      <w:lvlText w:val="%2."/>
      <w:lvlJc w:val="left"/>
      <w:pPr>
        <w:ind w:left="1440" w:hanging="360"/>
      </w:pPr>
    </w:lvl>
    <w:lvl w:ilvl="2" w:tplc="1A9C2624" w:tentative="1">
      <w:start w:val="1"/>
      <w:numFmt w:val="lowerRoman"/>
      <w:lvlText w:val="%3."/>
      <w:lvlJc w:val="right"/>
      <w:pPr>
        <w:ind w:left="2160" w:hanging="180"/>
      </w:pPr>
    </w:lvl>
    <w:lvl w:ilvl="3" w:tplc="B6601F4C" w:tentative="1">
      <w:start w:val="1"/>
      <w:numFmt w:val="decimal"/>
      <w:lvlText w:val="%4."/>
      <w:lvlJc w:val="left"/>
      <w:pPr>
        <w:ind w:left="2880" w:hanging="360"/>
      </w:pPr>
    </w:lvl>
    <w:lvl w:ilvl="4" w:tplc="1C7E542E" w:tentative="1">
      <w:start w:val="1"/>
      <w:numFmt w:val="lowerLetter"/>
      <w:lvlText w:val="%5."/>
      <w:lvlJc w:val="left"/>
      <w:pPr>
        <w:ind w:left="3600" w:hanging="360"/>
      </w:pPr>
    </w:lvl>
    <w:lvl w:ilvl="5" w:tplc="F2D45D9A" w:tentative="1">
      <w:start w:val="1"/>
      <w:numFmt w:val="lowerRoman"/>
      <w:lvlText w:val="%6."/>
      <w:lvlJc w:val="right"/>
      <w:pPr>
        <w:ind w:left="4320" w:hanging="180"/>
      </w:pPr>
    </w:lvl>
    <w:lvl w:ilvl="6" w:tplc="6D18B76C" w:tentative="1">
      <w:start w:val="1"/>
      <w:numFmt w:val="decimal"/>
      <w:lvlText w:val="%7."/>
      <w:lvlJc w:val="left"/>
      <w:pPr>
        <w:ind w:left="5040" w:hanging="360"/>
      </w:pPr>
    </w:lvl>
    <w:lvl w:ilvl="7" w:tplc="403CCD36" w:tentative="1">
      <w:start w:val="1"/>
      <w:numFmt w:val="lowerLetter"/>
      <w:lvlText w:val="%8."/>
      <w:lvlJc w:val="left"/>
      <w:pPr>
        <w:ind w:left="5760" w:hanging="360"/>
      </w:pPr>
    </w:lvl>
    <w:lvl w:ilvl="8" w:tplc="144AD720"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5C2466EC">
      <w:start w:val="1"/>
      <w:numFmt w:val="decimal"/>
      <w:lvlText w:val="(%1."/>
      <w:lvlJc w:val="left"/>
      <w:pPr>
        <w:ind w:left="720" w:hanging="360"/>
      </w:pPr>
      <w:rPr>
        <w:rFonts w:hint="default"/>
        <w:b/>
        <w:i/>
      </w:rPr>
    </w:lvl>
    <w:lvl w:ilvl="1" w:tplc="EBA6F26E" w:tentative="1">
      <w:start w:val="1"/>
      <w:numFmt w:val="lowerLetter"/>
      <w:lvlText w:val="%2."/>
      <w:lvlJc w:val="left"/>
      <w:pPr>
        <w:ind w:left="1440" w:hanging="360"/>
      </w:pPr>
    </w:lvl>
    <w:lvl w:ilvl="2" w:tplc="E698F19C" w:tentative="1">
      <w:start w:val="1"/>
      <w:numFmt w:val="lowerRoman"/>
      <w:lvlText w:val="%3."/>
      <w:lvlJc w:val="right"/>
      <w:pPr>
        <w:ind w:left="2160" w:hanging="180"/>
      </w:pPr>
    </w:lvl>
    <w:lvl w:ilvl="3" w:tplc="88C800F2" w:tentative="1">
      <w:start w:val="1"/>
      <w:numFmt w:val="decimal"/>
      <w:lvlText w:val="%4."/>
      <w:lvlJc w:val="left"/>
      <w:pPr>
        <w:ind w:left="2880" w:hanging="360"/>
      </w:pPr>
    </w:lvl>
    <w:lvl w:ilvl="4" w:tplc="B9C2C67E" w:tentative="1">
      <w:start w:val="1"/>
      <w:numFmt w:val="lowerLetter"/>
      <w:lvlText w:val="%5."/>
      <w:lvlJc w:val="left"/>
      <w:pPr>
        <w:ind w:left="3600" w:hanging="360"/>
      </w:pPr>
    </w:lvl>
    <w:lvl w:ilvl="5" w:tplc="886C2DBC" w:tentative="1">
      <w:start w:val="1"/>
      <w:numFmt w:val="lowerRoman"/>
      <w:lvlText w:val="%6."/>
      <w:lvlJc w:val="right"/>
      <w:pPr>
        <w:ind w:left="4320" w:hanging="180"/>
      </w:pPr>
    </w:lvl>
    <w:lvl w:ilvl="6" w:tplc="F9BA0002" w:tentative="1">
      <w:start w:val="1"/>
      <w:numFmt w:val="decimal"/>
      <w:lvlText w:val="%7."/>
      <w:lvlJc w:val="left"/>
      <w:pPr>
        <w:ind w:left="5040" w:hanging="360"/>
      </w:pPr>
    </w:lvl>
    <w:lvl w:ilvl="7" w:tplc="A7DAE6F6" w:tentative="1">
      <w:start w:val="1"/>
      <w:numFmt w:val="lowerLetter"/>
      <w:lvlText w:val="%8."/>
      <w:lvlJc w:val="left"/>
      <w:pPr>
        <w:ind w:left="5760" w:hanging="360"/>
      </w:pPr>
    </w:lvl>
    <w:lvl w:ilvl="8" w:tplc="F46EB5F6" w:tentative="1">
      <w:start w:val="1"/>
      <w:numFmt w:val="lowerRoman"/>
      <w:lvlText w:val="%9."/>
      <w:lvlJc w:val="right"/>
      <w:pPr>
        <w:ind w:left="6480" w:hanging="180"/>
      </w:pPr>
    </w:lvl>
  </w:abstractNum>
  <w:num w:numId="1" w16cid:durableId="1216968199">
    <w:abstractNumId w:val="9"/>
  </w:num>
  <w:num w:numId="2" w16cid:durableId="368994870">
    <w:abstractNumId w:val="9"/>
  </w:num>
  <w:num w:numId="3" w16cid:durableId="1814330537">
    <w:abstractNumId w:val="7"/>
  </w:num>
  <w:num w:numId="4" w16cid:durableId="1682315223">
    <w:abstractNumId w:val="7"/>
  </w:num>
  <w:num w:numId="5" w16cid:durableId="1048988231">
    <w:abstractNumId w:val="6"/>
  </w:num>
  <w:num w:numId="6" w16cid:durableId="872885021">
    <w:abstractNumId w:val="6"/>
  </w:num>
  <w:num w:numId="7" w16cid:durableId="360784691">
    <w:abstractNumId w:val="5"/>
  </w:num>
  <w:num w:numId="8" w16cid:durableId="11493189">
    <w:abstractNumId w:val="5"/>
  </w:num>
  <w:num w:numId="9" w16cid:durableId="598871852">
    <w:abstractNumId w:val="4"/>
  </w:num>
  <w:num w:numId="10" w16cid:durableId="951784485">
    <w:abstractNumId w:val="4"/>
  </w:num>
  <w:num w:numId="11" w16cid:durableId="160197867">
    <w:abstractNumId w:val="8"/>
  </w:num>
  <w:num w:numId="12" w16cid:durableId="1236665651">
    <w:abstractNumId w:val="8"/>
  </w:num>
  <w:num w:numId="13" w16cid:durableId="381171542">
    <w:abstractNumId w:val="3"/>
  </w:num>
  <w:num w:numId="14" w16cid:durableId="680010539">
    <w:abstractNumId w:val="3"/>
  </w:num>
  <w:num w:numId="15" w16cid:durableId="1249075411">
    <w:abstractNumId w:val="2"/>
  </w:num>
  <w:num w:numId="16" w16cid:durableId="1751731276">
    <w:abstractNumId w:val="2"/>
  </w:num>
  <w:num w:numId="17" w16cid:durableId="541863502">
    <w:abstractNumId w:val="1"/>
  </w:num>
  <w:num w:numId="18" w16cid:durableId="1990861630">
    <w:abstractNumId w:val="1"/>
  </w:num>
  <w:num w:numId="19" w16cid:durableId="552470285">
    <w:abstractNumId w:val="0"/>
  </w:num>
  <w:num w:numId="20" w16cid:durableId="2120367587">
    <w:abstractNumId w:val="0"/>
  </w:num>
  <w:num w:numId="21" w16cid:durableId="411200560">
    <w:abstractNumId w:val="9"/>
  </w:num>
  <w:num w:numId="22" w16cid:durableId="414519165">
    <w:abstractNumId w:val="7"/>
  </w:num>
  <w:num w:numId="23" w16cid:durableId="666904789">
    <w:abstractNumId w:val="6"/>
  </w:num>
  <w:num w:numId="24" w16cid:durableId="236792825">
    <w:abstractNumId w:val="5"/>
  </w:num>
  <w:num w:numId="25" w16cid:durableId="918489140">
    <w:abstractNumId w:val="4"/>
  </w:num>
  <w:num w:numId="26" w16cid:durableId="2053994886">
    <w:abstractNumId w:val="8"/>
  </w:num>
  <w:num w:numId="27" w16cid:durableId="1266772582">
    <w:abstractNumId w:val="3"/>
  </w:num>
  <w:num w:numId="28" w16cid:durableId="2063475659">
    <w:abstractNumId w:val="2"/>
  </w:num>
  <w:num w:numId="29" w16cid:durableId="27610800">
    <w:abstractNumId w:val="1"/>
  </w:num>
  <w:num w:numId="30" w16cid:durableId="311563441">
    <w:abstractNumId w:val="0"/>
  </w:num>
  <w:num w:numId="31" w16cid:durableId="877088710">
    <w:abstractNumId w:val="9"/>
  </w:num>
  <w:num w:numId="32" w16cid:durableId="1294944518">
    <w:abstractNumId w:val="7"/>
  </w:num>
  <w:num w:numId="33" w16cid:durableId="1487358660">
    <w:abstractNumId w:val="6"/>
  </w:num>
  <w:num w:numId="34" w16cid:durableId="1465852933">
    <w:abstractNumId w:val="5"/>
  </w:num>
  <w:num w:numId="35" w16cid:durableId="252863095">
    <w:abstractNumId w:val="4"/>
  </w:num>
  <w:num w:numId="36" w16cid:durableId="1569683612">
    <w:abstractNumId w:val="8"/>
  </w:num>
  <w:num w:numId="37" w16cid:durableId="492069052">
    <w:abstractNumId w:val="3"/>
  </w:num>
  <w:num w:numId="38" w16cid:durableId="2038508941">
    <w:abstractNumId w:val="2"/>
  </w:num>
  <w:num w:numId="39" w16cid:durableId="1127966914">
    <w:abstractNumId w:val="1"/>
  </w:num>
  <w:num w:numId="40" w16cid:durableId="1785729941">
    <w:abstractNumId w:val="0"/>
  </w:num>
  <w:num w:numId="41" w16cid:durableId="1611401520">
    <w:abstractNumId w:val="10"/>
  </w:num>
  <w:num w:numId="42" w16cid:durableId="620454872">
    <w:abstractNumId w:val="10"/>
  </w:num>
  <w:num w:numId="43" w16cid:durableId="1167280918">
    <w:abstractNumId w:val="10"/>
  </w:num>
  <w:num w:numId="44" w16cid:durableId="1842234823">
    <w:abstractNumId w:val="13"/>
  </w:num>
  <w:num w:numId="45" w16cid:durableId="689187092">
    <w:abstractNumId w:val="11"/>
  </w:num>
  <w:num w:numId="46" w16cid:durableId="146282962">
    <w:abstractNumId w:val="17"/>
  </w:num>
  <w:num w:numId="47" w16cid:durableId="1913151384">
    <w:abstractNumId w:val="16"/>
  </w:num>
  <w:num w:numId="48" w16cid:durableId="355891384">
    <w:abstractNumId w:val="14"/>
  </w:num>
  <w:num w:numId="49" w16cid:durableId="399865610">
    <w:abstractNumId w:val="15"/>
  </w:num>
  <w:num w:numId="50" w16cid:durableId="11135222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HR"/>
    <w:docVar w:name="dvnumam" w:val="0"/>
    <w:docVar w:name="dvpe" w:val="768.075"/>
    <w:docVar w:name="dvrapporteur" w:val="Izvjestitelj: "/>
    <w:docVar w:name="dvstar" w:val="***I"/>
    <w:docVar w:name="dvtitre" w:val="Zakonodavna rezolucija Europskog parlamenta od .... 2025. o Prijedlogu direktive Europskog parlamenta i Vijeća o izmjeni Direktive (EU) 2015/2302 radi djelotvornije zaštite putnika te pojednostavnjenja i pojašnjenja određenih aspekata Direktive(COM(2023)0905 – C9-0436/2023 – 2023/0435(COD))"/>
  </w:docVars>
  <w:rsids>
    <w:rsidRoot w:val="000113DC"/>
    <w:rsid w:val="00002272"/>
    <w:rsid w:val="000113DC"/>
    <w:rsid w:val="00064002"/>
    <w:rsid w:val="000677B9"/>
    <w:rsid w:val="000831BA"/>
    <w:rsid w:val="000A42CC"/>
    <w:rsid w:val="000E7DD9"/>
    <w:rsid w:val="0010095E"/>
    <w:rsid w:val="00125B37"/>
    <w:rsid w:val="00187494"/>
    <w:rsid w:val="001F32AE"/>
    <w:rsid w:val="00205343"/>
    <w:rsid w:val="00254F8A"/>
    <w:rsid w:val="0027494D"/>
    <w:rsid w:val="002767FF"/>
    <w:rsid w:val="002B18FE"/>
    <w:rsid w:val="002B1F59"/>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14A"/>
    <w:rsid w:val="005C2568"/>
    <w:rsid w:val="005E4662"/>
    <w:rsid w:val="005F17C4"/>
    <w:rsid w:val="005F1B17"/>
    <w:rsid w:val="006037C0"/>
    <w:rsid w:val="006631B6"/>
    <w:rsid w:val="00680577"/>
    <w:rsid w:val="006F74FA"/>
    <w:rsid w:val="0070462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21E9"/>
    <w:rsid w:val="008C2AC6"/>
    <w:rsid w:val="00930C23"/>
    <w:rsid w:val="0093193B"/>
    <w:rsid w:val="009319C9"/>
    <w:rsid w:val="009509D8"/>
    <w:rsid w:val="00950B64"/>
    <w:rsid w:val="00981893"/>
    <w:rsid w:val="009A45CE"/>
    <w:rsid w:val="009D6FE1"/>
    <w:rsid w:val="00A1687D"/>
    <w:rsid w:val="00A43E52"/>
    <w:rsid w:val="00A4678D"/>
    <w:rsid w:val="00A778C7"/>
    <w:rsid w:val="00AB1CE8"/>
    <w:rsid w:val="00AB441E"/>
    <w:rsid w:val="00AB6293"/>
    <w:rsid w:val="00AE0928"/>
    <w:rsid w:val="00AF3B82"/>
    <w:rsid w:val="00B12E95"/>
    <w:rsid w:val="00B22876"/>
    <w:rsid w:val="00B558F0"/>
    <w:rsid w:val="00B72CE8"/>
    <w:rsid w:val="00BD48FE"/>
    <w:rsid w:val="00BD7BD8"/>
    <w:rsid w:val="00BE6ADC"/>
    <w:rsid w:val="00C05BFE"/>
    <w:rsid w:val="00C23CD4"/>
    <w:rsid w:val="00C61C0C"/>
    <w:rsid w:val="00C70863"/>
    <w:rsid w:val="00C941CB"/>
    <w:rsid w:val="00CC2357"/>
    <w:rsid w:val="00CF071A"/>
    <w:rsid w:val="00D058B8"/>
    <w:rsid w:val="00D56C11"/>
    <w:rsid w:val="00D834A0"/>
    <w:rsid w:val="00D872DF"/>
    <w:rsid w:val="00D91E21"/>
    <w:rsid w:val="00DA7FCD"/>
    <w:rsid w:val="00DD7275"/>
    <w:rsid w:val="00E365E1"/>
    <w:rsid w:val="00E74D1D"/>
    <w:rsid w:val="00E820A4"/>
    <w:rsid w:val="00EB006A"/>
    <w:rsid w:val="00EB4772"/>
    <w:rsid w:val="00ED169E"/>
    <w:rsid w:val="00ED4235"/>
    <w:rsid w:val="00EF642B"/>
    <w:rsid w:val="00F0409A"/>
    <w:rsid w:val="00F04346"/>
    <w:rsid w:val="00F075DC"/>
    <w:rsid w:val="00F149E9"/>
    <w:rsid w:val="00F5134D"/>
    <w:rsid w:val="00F51CBE"/>
    <w:rsid w:val="00F619E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9D1D1"/>
  <w15:chartTrackingRefBased/>
  <w15:docId w15:val="{A5D56805-7BE8-4490-A271-75D3B7BAE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D6FE1"/>
    <w:rPr>
      <w:b/>
      <w:kern w:val="28"/>
      <w:sz w:val="28"/>
      <w:lang w:val="fr-FR" w:eastAsia="fr-FR"/>
    </w:rPr>
  </w:style>
  <w:style w:type="character" w:customStyle="1" w:styleId="Heading2Char">
    <w:name w:val="Heading 2 Char"/>
    <w:basedOn w:val="DefaultParagraphFont"/>
    <w:link w:val="Heading2"/>
    <w:semiHidden/>
    <w:rsid w:val="009D6FE1"/>
    <w:rPr>
      <w:sz w:val="24"/>
      <w:lang w:val="fr-FR" w:eastAsia="fr-FR"/>
    </w:rPr>
  </w:style>
  <w:style w:type="character" w:customStyle="1" w:styleId="Heading3Char">
    <w:name w:val="Heading 3 Char"/>
    <w:basedOn w:val="DefaultParagraphFont"/>
    <w:link w:val="Heading3"/>
    <w:semiHidden/>
    <w:rsid w:val="009D6FE1"/>
    <w:rPr>
      <w:rFonts w:ascii="Arial" w:hAnsi="Arial"/>
      <w:sz w:val="24"/>
      <w:lang w:val="fr-FR" w:eastAsia="fr-FR"/>
    </w:rPr>
  </w:style>
  <w:style w:type="character" w:customStyle="1" w:styleId="Heading4Char">
    <w:name w:val="Heading 4 Char"/>
    <w:basedOn w:val="DefaultParagraphFont"/>
    <w:link w:val="Heading4"/>
    <w:semiHidden/>
    <w:rsid w:val="009D6FE1"/>
    <w:rPr>
      <w:sz w:val="24"/>
      <w:lang w:val="en-US" w:eastAsia="fr-FR"/>
    </w:rPr>
  </w:style>
  <w:style w:type="character" w:customStyle="1" w:styleId="Heading5Char">
    <w:name w:val="Heading 5 Char"/>
    <w:basedOn w:val="DefaultParagraphFont"/>
    <w:link w:val="Heading5"/>
    <w:semiHidden/>
    <w:rsid w:val="009D6FE1"/>
    <w:rPr>
      <w:sz w:val="24"/>
      <w:lang w:val="en-US" w:eastAsia="fr-FR"/>
    </w:rPr>
  </w:style>
  <w:style w:type="character" w:customStyle="1" w:styleId="Heading6Char">
    <w:name w:val="Heading 6 Char"/>
    <w:basedOn w:val="DefaultParagraphFont"/>
    <w:link w:val="Heading6"/>
    <w:semiHidden/>
    <w:rsid w:val="009D6FE1"/>
    <w:rPr>
      <w:i/>
      <w:sz w:val="22"/>
      <w:lang w:val="hr-HR"/>
    </w:rPr>
  </w:style>
  <w:style w:type="character" w:customStyle="1" w:styleId="Heading7Char">
    <w:name w:val="Heading 7 Char"/>
    <w:basedOn w:val="DefaultParagraphFont"/>
    <w:link w:val="Heading7"/>
    <w:semiHidden/>
    <w:rsid w:val="009D6FE1"/>
    <w:rPr>
      <w:rFonts w:ascii="Arial" w:hAnsi="Arial"/>
      <w:sz w:val="24"/>
      <w:lang w:val="hr-HR"/>
    </w:rPr>
  </w:style>
  <w:style w:type="character" w:customStyle="1" w:styleId="Heading8Char">
    <w:name w:val="Heading 8 Char"/>
    <w:basedOn w:val="DefaultParagraphFont"/>
    <w:link w:val="Heading8"/>
    <w:semiHidden/>
    <w:rsid w:val="009D6FE1"/>
    <w:rPr>
      <w:rFonts w:ascii="Arial" w:hAnsi="Arial"/>
      <w:i/>
      <w:sz w:val="24"/>
      <w:lang w:val="hr-HR"/>
    </w:rPr>
  </w:style>
  <w:style w:type="character" w:customStyle="1" w:styleId="Heading9Char">
    <w:name w:val="Heading 9 Char"/>
    <w:basedOn w:val="DefaultParagraphFont"/>
    <w:link w:val="Heading9"/>
    <w:semiHidden/>
    <w:rsid w:val="009D6FE1"/>
    <w:rPr>
      <w:rFonts w:ascii="Arial" w:hAnsi="Arial"/>
      <w:b/>
      <w:i/>
      <w:sz w:val="18"/>
      <w:lang w:val="hr-HR"/>
    </w:rPr>
  </w:style>
  <w:style w:type="paragraph" w:styleId="TOCHeading">
    <w:name w:val="TOC Heading"/>
    <w:basedOn w:val="Normal"/>
    <w:next w:val="Normal"/>
    <w:uiPriority w:val="39"/>
    <w:unhideWhenUsed/>
    <w:qFormat/>
    <w:rsid w:val="009D6FE1"/>
    <w:pPr>
      <w:widowControl/>
      <w:spacing w:after="240"/>
    </w:pPr>
    <w:rPr>
      <w:lang w:val="en-GB"/>
    </w:rPr>
  </w:style>
  <w:style w:type="paragraph" w:customStyle="1" w:styleId="EPFooter2">
    <w:name w:val="EPFooter2"/>
    <w:basedOn w:val="Normal"/>
    <w:next w:val="Normal"/>
    <w:rsid w:val="009D6FE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D6FE1"/>
    <w:pPr>
      <w:keepNext/>
      <w:spacing w:after="240"/>
      <w:jc w:val="right"/>
    </w:pPr>
    <w:rPr>
      <w:rFonts w:ascii="Arial" w:hAnsi="Arial"/>
      <w:b/>
    </w:rPr>
  </w:style>
  <w:style w:type="paragraph" w:customStyle="1" w:styleId="Normal6a">
    <w:name w:val="Normal6a"/>
    <w:basedOn w:val="Normal"/>
    <w:rsid w:val="009D6FE1"/>
    <w:pPr>
      <w:spacing w:after="120"/>
    </w:pPr>
  </w:style>
  <w:style w:type="paragraph" w:customStyle="1" w:styleId="PageHeading">
    <w:name w:val="PageHeading"/>
    <w:basedOn w:val="Normal"/>
    <w:rsid w:val="009D6FE1"/>
    <w:pPr>
      <w:keepNext/>
      <w:spacing w:after="480"/>
      <w:jc w:val="center"/>
    </w:pPr>
    <w:rPr>
      <w:rFonts w:ascii="Arial" w:hAnsi="Arial" w:cs="Arial"/>
      <w:b/>
    </w:rPr>
  </w:style>
  <w:style w:type="paragraph" w:customStyle="1" w:styleId="NormalBold">
    <w:name w:val="NormalBold"/>
    <w:basedOn w:val="Normal"/>
    <w:link w:val="NormalBoldChar"/>
    <w:rsid w:val="009D6FE1"/>
    <w:rPr>
      <w:b/>
    </w:rPr>
  </w:style>
  <w:style w:type="paragraph" w:customStyle="1" w:styleId="NormalBold12a">
    <w:name w:val="NormalBold12a"/>
    <w:basedOn w:val="Normal"/>
    <w:rsid w:val="009D6FE1"/>
    <w:pPr>
      <w:spacing w:after="240"/>
    </w:pPr>
    <w:rPr>
      <w:b/>
    </w:rPr>
  </w:style>
  <w:style w:type="paragraph" w:customStyle="1" w:styleId="AmJustText">
    <w:name w:val="AmJustText"/>
    <w:basedOn w:val="Normal"/>
    <w:rsid w:val="009D6FE1"/>
    <w:pPr>
      <w:spacing w:after="240"/>
    </w:pPr>
    <w:rPr>
      <w:i/>
    </w:rPr>
  </w:style>
  <w:style w:type="paragraph" w:customStyle="1" w:styleId="NormalHanging12a">
    <w:name w:val="NormalHanging12a"/>
    <w:basedOn w:val="Normal"/>
    <w:rsid w:val="009D6FE1"/>
    <w:pPr>
      <w:spacing w:after="240"/>
      <w:ind w:left="567" w:hanging="567"/>
    </w:pPr>
  </w:style>
  <w:style w:type="paragraph" w:customStyle="1" w:styleId="CoverNormal24a">
    <w:name w:val="CoverNormal24a"/>
    <w:basedOn w:val="Normal"/>
    <w:rsid w:val="009D6FE1"/>
    <w:pPr>
      <w:spacing w:after="480"/>
      <w:ind w:left="1417"/>
    </w:pPr>
  </w:style>
  <w:style w:type="paragraph" w:customStyle="1" w:styleId="CoverNormal">
    <w:name w:val="CoverNormal"/>
    <w:basedOn w:val="Normal"/>
    <w:rsid w:val="009D6FE1"/>
    <w:pPr>
      <w:ind w:left="1418"/>
    </w:pPr>
  </w:style>
  <w:style w:type="paragraph" w:customStyle="1" w:styleId="AmCrossRef">
    <w:name w:val="AmCrossRef"/>
    <w:basedOn w:val="Normal"/>
    <w:rsid w:val="009D6FE1"/>
    <w:pPr>
      <w:spacing w:before="240" w:after="240"/>
      <w:jc w:val="center"/>
    </w:pPr>
    <w:rPr>
      <w:i/>
    </w:rPr>
  </w:style>
  <w:style w:type="paragraph" w:customStyle="1" w:styleId="AmJustTitle">
    <w:name w:val="AmJustTitle"/>
    <w:basedOn w:val="Normal"/>
    <w:next w:val="AmJustText"/>
    <w:rsid w:val="009D6FE1"/>
    <w:pPr>
      <w:keepNext/>
      <w:spacing w:before="240" w:after="240"/>
      <w:jc w:val="center"/>
    </w:pPr>
    <w:rPr>
      <w:i/>
    </w:rPr>
  </w:style>
  <w:style w:type="paragraph" w:customStyle="1" w:styleId="CoverReference">
    <w:name w:val="CoverReference"/>
    <w:basedOn w:val="Normal"/>
    <w:rsid w:val="009D6FE1"/>
    <w:pPr>
      <w:spacing w:before="1080"/>
      <w:jc w:val="right"/>
    </w:pPr>
    <w:rPr>
      <w:rFonts w:ascii="Arial" w:hAnsi="Arial" w:cs="Arial"/>
      <w:b/>
    </w:rPr>
  </w:style>
  <w:style w:type="paragraph" w:customStyle="1" w:styleId="CoverDocType">
    <w:name w:val="CoverDocType"/>
    <w:basedOn w:val="Normal"/>
    <w:rsid w:val="009D6FE1"/>
    <w:pPr>
      <w:ind w:left="1418"/>
    </w:pPr>
    <w:rPr>
      <w:rFonts w:ascii="Arial" w:hAnsi="Arial"/>
      <w:b/>
      <w:sz w:val="48"/>
    </w:rPr>
  </w:style>
  <w:style w:type="paragraph" w:customStyle="1" w:styleId="CoverDocType24a">
    <w:name w:val="CoverDocType24a"/>
    <w:basedOn w:val="Normal"/>
    <w:rsid w:val="009D6FE1"/>
    <w:pPr>
      <w:spacing w:after="480"/>
      <w:ind w:left="1418"/>
    </w:pPr>
    <w:rPr>
      <w:rFonts w:ascii="Arial" w:hAnsi="Arial"/>
      <w:b/>
      <w:sz w:val="48"/>
    </w:rPr>
  </w:style>
  <w:style w:type="paragraph" w:customStyle="1" w:styleId="CoverDate">
    <w:name w:val="CoverDate"/>
    <w:basedOn w:val="Normal"/>
    <w:rsid w:val="009D6FE1"/>
    <w:pPr>
      <w:spacing w:before="240" w:after="1200"/>
    </w:pPr>
  </w:style>
  <w:style w:type="paragraph" w:styleId="Header">
    <w:name w:val="header"/>
    <w:basedOn w:val="Normal"/>
    <w:link w:val="HeaderChar"/>
    <w:uiPriority w:val="99"/>
    <w:rsid w:val="009D6FE1"/>
    <w:pPr>
      <w:tabs>
        <w:tab w:val="center" w:pos="4513"/>
        <w:tab w:val="right" w:pos="9026"/>
      </w:tabs>
    </w:pPr>
  </w:style>
  <w:style w:type="character" w:customStyle="1" w:styleId="HeaderChar">
    <w:name w:val="Header Char"/>
    <w:basedOn w:val="DefaultParagraphFont"/>
    <w:link w:val="Header"/>
    <w:uiPriority w:val="99"/>
    <w:rsid w:val="009D6FE1"/>
    <w:rPr>
      <w:sz w:val="24"/>
      <w:lang w:val="hr-HR"/>
    </w:rPr>
  </w:style>
  <w:style w:type="paragraph" w:customStyle="1" w:styleId="AmOrLang">
    <w:name w:val="AmOrLang"/>
    <w:basedOn w:val="Normal"/>
    <w:rsid w:val="009D6FE1"/>
    <w:pPr>
      <w:spacing w:before="240" w:after="240"/>
      <w:jc w:val="right"/>
    </w:pPr>
  </w:style>
  <w:style w:type="paragraph" w:customStyle="1" w:styleId="AmColumnHeading">
    <w:name w:val="AmColumnHeading"/>
    <w:basedOn w:val="Normal"/>
    <w:rsid w:val="009D6FE1"/>
    <w:pPr>
      <w:spacing w:after="240"/>
      <w:jc w:val="center"/>
    </w:pPr>
    <w:rPr>
      <w:i/>
    </w:rPr>
  </w:style>
  <w:style w:type="paragraph" w:customStyle="1" w:styleId="AmNumberTabs">
    <w:name w:val="AmNumberTabs"/>
    <w:basedOn w:val="Normal"/>
    <w:rsid w:val="009D6F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D6FE1"/>
    <w:pPr>
      <w:spacing w:before="240"/>
    </w:pPr>
    <w:rPr>
      <w:b/>
    </w:rPr>
  </w:style>
  <w:style w:type="paragraph" w:customStyle="1" w:styleId="EPBody">
    <w:name w:val="EPBody"/>
    <w:basedOn w:val="Normal"/>
    <w:rsid w:val="009D6FE1"/>
    <w:pPr>
      <w:jc w:val="center"/>
    </w:pPr>
    <w:rPr>
      <w:rFonts w:ascii="Arial" w:hAnsi="Arial" w:cs="Arial"/>
      <w:i/>
      <w:sz w:val="22"/>
      <w:szCs w:val="22"/>
    </w:rPr>
  </w:style>
  <w:style w:type="paragraph" w:customStyle="1" w:styleId="EPFooter">
    <w:name w:val="EPFooter"/>
    <w:basedOn w:val="Normal"/>
    <w:rsid w:val="009D6FE1"/>
    <w:pPr>
      <w:tabs>
        <w:tab w:val="center" w:pos="4535"/>
        <w:tab w:val="right" w:pos="9071"/>
      </w:tabs>
      <w:spacing w:before="240" w:after="240"/>
    </w:pPr>
    <w:rPr>
      <w:color w:val="010000"/>
      <w:sz w:val="22"/>
    </w:rPr>
  </w:style>
  <w:style w:type="paragraph" w:customStyle="1" w:styleId="EPComma">
    <w:name w:val="EPComma"/>
    <w:basedOn w:val="Normal"/>
    <w:rsid w:val="009D6FE1"/>
    <w:pPr>
      <w:spacing w:before="480" w:after="240"/>
    </w:pPr>
  </w:style>
  <w:style w:type="paragraph" w:customStyle="1" w:styleId="Lgendesigne">
    <w:name w:val="Légende signe"/>
    <w:basedOn w:val="Normal"/>
    <w:rsid w:val="009D6FE1"/>
    <w:pPr>
      <w:tabs>
        <w:tab w:val="right" w:pos="454"/>
        <w:tab w:val="left" w:pos="737"/>
      </w:tabs>
      <w:ind w:left="737" w:hanging="737"/>
    </w:pPr>
    <w:rPr>
      <w:snapToGrid w:val="0"/>
      <w:sz w:val="18"/>
      <w:lang w:eastAsia="en-US"/>
    </w:rPr>
  </w:style>
  <w:style w:type="paragraph" w:customStyle="1" w:styleId="Lgendetitre">
    <w:name w:val="Légende titre"/>
    <w:basedOn w:val="Normal"/>
    <w:rsid w:val="009D6FE1"/>
    <w:pPr>
      <w:spacing w:before="240" w:after="240"/>
    </w:pPr>
    <w:rPr>
      <w:b/>
      <w:i/>
      <w:snapToGrid w:val="0"/>
      <w:lang w:eastAsia="en-US"/>
    </w:rPr>
  </w:style>
  <w:style w:type="paragraph" w:customStyle="1" w:styleId="Lgendestandard">
    <w:name w:val="Légende standard"/>
    <w:basedOn w:val="Normal"/>
    <w:rsid w:val="009D6FE1"/>
    <w:rPr>
      <w:sz w:val="18"/>
    </w:rPr>
  </w:style>
  <w:style w:type="paragraph" w:customStyle="1" w:styleId="Normal24a">
    <w:name w:val="Normal24a"/>
    <w:basedOn w:val="Normal"/>
    <w:rsid w:val="009D6FE1"/>
    <w:pPr>
      <w:spacing w:after="480"/>
    </w:pPr>
  </w:style>
  <w:style w:type="paragraph" w:customStyle="1" w:styleId="NormalBoldCenter">
    <w:name w:val="NormalBoldCenter"/>
    <w:basedOn w:val="Normal"/>
    <w:rsid w:val="009D6FE1"/>
    <w:pPr>
      <w:jc w:val="center"/>
    </w:pPr>
    <w:rPr>
      <w:b/>
    </w:rPr>
  </w:style>
  <w:style w:type="paragraph" w:customStyle="1" w:styleId="Footprint12b">
    <w:name w:val="Footprint12b"/>
    <w:basedOn w:val="Normal"/>
    <w:rsid w:val="009D6FE1"/>
    <w:pPr>
      <w:spacing w:before="240"/>
    </w:pPr>
    <w:rPr>
      <w:szCs w:val="24"/>
    </w:rPr>
  </w:style>
  <w:style w:type="paragraph" w:customStyle="1" w:styleId="NormalSingle">
    <w:name w:val="NormalSingle"/>
    <w:basedOn w:val="Normal"/>
    <w:qFormat/>
    <w:rsid w:val="009D6FE1"/>
    <w:rPr>
      <w:szCs w:val="24"/>
    </w:rPr>
  </w:style>
  <w:style w:type="character" w:styleId="Hyperlink">
    <w:name w:val="Hyperlink"/>
    <w:basedOn w:val="DefaultParagraphFont"/>
    <w:rsid w:val="009D6FE1"/>
    <w:rPr>
      <w:color w:val="0563C1" w:themeColor="hyperlink"/>
      <w:u w:val="single"/>
    </w:rPr>
  </w:style>
  <w:style w:type="paragraph" w:customStyle="1" w:styleId="FreeForm">
    <w:name w:val="Free Form"/>
    <w:basedOn w:val="Normal"/>
    <w:rsid w:val="009D6FE1"/>
    <w:pPr>
      <w:widowControl/>
    </w:pPr>
    <w:rPr>
      <w:rFonts w:ascii="Helvetica" w:eastAsia="Calibri" w:hAnsi="Helvetica"/>
      <w:color w:val="000000"/>
      <w:szCs w:val="24"/>
    </w:rPr>
  </w:style>
  <w:style w:type="paragraph" w:styleId="Footer">
    <w:name w:val="footer"/>
    <w:basedOn w:val="Normal"/>
    <w:link w:val="FooterChar"/>
    <w:rsid w:val="009D6FE1"/>
    <w:pPr>
      <w:tabs>
        <w:tab w:val="center" w:pos="4513"/>
        <w:tab w:val="right" w:pos="9026"/>
      </w:tabs>
    </w:pPr>
  </w:style>
  <w:style w:type="character" w:customStyle="1" w:styleId="FooterChar">
    <w:name w:val="Footer Char"/>
    <w:basedOn w:val="DefaultParagraphFont"/>
    <w:link w:val="Footer"/>
    <w:rsid w:val="009D6FE1"/>
    <w:rPr>
      <w:sz w:val="24"/>
      <w:lang w:val="hr-HR"/>
    </w:rPr>
  </w:style>
  <w:style w:type="character" w:customStyle="1" w:styleId="Normal6Char">
    <w:name w:val="Normal6 Char"/>
    <w:basedOn w:val="DefaultParagraphFont"/>
    <w:link w:val="Normal6"/>
    <w:locked/>
    <w:rsid w:val="009D6FE1"/>
    <w:rPr>
      <w:sz w:val="24"/>
      <w:lang w:val="hr-HR"/>
    </w:rPr>
  </w:style>
  <w:style w:type="paragraph" w:customStyle="1" w:styleId="Normal6">
    <w:name w:val="Normal6"/>
    <w:basedOn w:val="Normal"/>
    <w:link w:val="Normal6Char"/>
    <w:rsid w:val="009D6FE1"/>
    <w:pPr>
      <w:spacing w:after="120"/>
    </w:pPr>
  </w:style>
  <w:style w:type="character" w:customStyle="1" w:styleId="NormalBoldChar">
    <w:name w:val="NormalBold Char"/>
    <w:basedOn w:val="DefaultParagraphFont"/>
    <w:link w:val="NormalBold"/>
    <w:locked/>
    <w:rsid w:val="009D6FE1"/>
    <w:rPr>
      <w:b/>
      <w:sz w:val="24"/>
      <w:lang w:val="hr-HR"/>
    </w:rPr>
  </w:style>
  <w:style w:type="paragraph" w:customStyle="1" w:styleId="Normal12Italic">
    <w:name w:val="Normal12Italic"/>
    <w:basedOn w:val="Normal"/>
    <w:rsid w:val="009D6FE1"/>
    <w:pPr>
      <w:spacing w:after="240"/>
    </w:pPr>
    <w:rPr>
      <w:i/>
      <w:noProof/>
    </w:rPr>
  </w:style>
  <w:style w:type="paragraph" w:customStyle="1" w:styleId="JustificationTitle">
    <w:name w:val="JustificationTitle"/>
    <w:basedOn w:val="Normal"/>
    <w:next w:val="Normal"/>
    <w:rsid w:val="009D6FE1"/>
    <w:pPr>
      <w:keepNext/>
      <w:spacing w:before="240" w:after="240"/>
      <w:jc w:val="center"/>
    </w:pPr>
    <w:rPr>
      <w:i/>
      <w:noProof/>
    </w:rPr>
  </w:style>
  <w:style w:type="paragraph" w:customStyle="1" w:styleId="ColumnHeading">
    <w:name w:val="ColumnHeading"/>
    <w:basedOn w:val="Normal"/>
    <w:rsid w:val="009D6FE1"/>
    <w:pPr>
      <w:spacing w:after="240"/>
      <w:jc w:val="center"/>
    </w:pPr>
    <w:rPr>
      <w:i/>
    </w:rPr>
  </w:style>
  <w:style w:type="paragraph" w:customStyle="1" w:styleId="AMNumberTabs0">
    <w:name w:val="AMNumberTabs"/>
    <w:basedOn w:val="Normal"/>
    <w:rsid w:val="009D6FE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D6FE1"/>
    <w:pPr>
      <w:jc w:val="right"/>
    </w:pPr>
    <w:rPr>
      <w:lang w:val="hr-HR"/>
    </w:rPr>
  </w:style>
  <w:style w:type="character" w:styleId="FollowedHyperlink">
    <w:name w:val="FollowedHyperlink"/>
    <w:basedOn w:val="DefaultParagraphFont"/>
    <w:rsid w:val="009D6FE1"/>
    <w:rPr>
      <w:color w:val="954F72" w:themeColor="followedHyperlink"/>
      <w:u w:val="single"/>
    </w:rPr>
  </w:style>
  <w:style w:type="paragraph" w:styleId="BalloonText">
    <w:name w:val="Balloon Text"/>
    <w:basedOn w:val="Normal"/>
    <w:link w:val="BalloonTextChar"/>
    <w:unhideWhenUsed/>
    <w:rsid w:val="009D6FE1"/>
    <w:rPr>
      <w:rFonts w:ascii="Segoe UI" w:hAnsi="Segoe UI" w:cs="Segoe UI"/>
      <w:sz w:val="18"/>
      <w:szCs w:val="18"/>
    </w:rPr>
  </w:style>
  <w:style w:type="character" w:customStyle="1" w:styleId="BalloonTextChar">
    <w:name w:val="Balloon Text Char"/>
    <w:basedOn w:val="DefaultParagraphFont"/>
    <w:link w:val="BalloonText"/>
    <w:rsid w:val="009D6FE1"/>
    <w:rPr>
      <w:rFonts w:ascii="Segoe UI" w:hAnsi="Segoe UI" w:cs="Segoe UI"/>
      <w:sz w:val="18"/>
      <w:szCs w:val="18"/>
      <w:lang w:val="hr-HR"/>
    </w:rPr>
  </w:style>
  <w:style w:type="character" w:styleId="CommentReference">
    <w:name w:val="annotation reference"/>
    <w:basedOn w:val="DefaultParagraphFont"/>
    <w:rsid w:val="009D6FE1"/>
    <w:rPr>
      <w:sz w:val="16"/>
      <w:szCs w:val="16"/>
    </w:rPr>
  </w:style>
  <w:style w:type="paragraph" w:styleId="CommentText">
    <w:name w:val="annotation text"/>
    <w:basedOn w:val="Normal"/>
    <w:link w:val="CommentTextChar"/>
    <w:rsid w:val="009D6FE1"/>
    <w:rPr>
      <w:sz w:val="20"/>
    </w:rPr>
  </w:style>
  <w:style w:type="character" w:customStyle="1" w:styleId="CommentTextChar">
    <w:name w:val="Comment Text Char"/>
    <w:basedOn w:val="DefaultParagraphFont"/>
    <w:link w:val="CommentText"/>
    <w:rsid w:val="009D6FE1"/>
    <w:rPr>
      <w:lang w:val="hr-HR"/>
    </w:rPr>
  </w:style>
  <w:style w:type="paragraph" w:styleId="CommentSubject">
    <w:name w:val="annotation subject"/>
    <w:basedOn w:val="CommentText"/>
    <w:next w:val="CommentText"/>
    <w:link w:val="CommentSubjectChar"/>
    <w:unhideWhenUsed/>
    <w:rsid w:val="009D6FE1"/>
    <w:rPr>
      <w:b/>
      <w:bCs/>
    </w:rPr>
  </w:style>
  <w:style w:type="character" w:customStyle="1" w:styleId="CommentSubjectChar">
    <w:name w:val="Comment Subject Char"/>
    <w:basedOn w:val="CommentTextChar"/>
    <w:link w:val="CommentSubject"/>
    <w:rsid w:val="009D6FE1"/>
    <w:rPr>
      <w:b/>
      <w:bCs/>
      <w:lang w:val="hr-HR"/>
    </w:rPr>
  </w:style>
  <w:style w:type="paragraph" w:customStyle="1" w:styleId="msonormal0">
    <w:name w:val="msonormal"/>
    <w:basedOn w:val="Normal"/>
    <w:rsid w:val="009D6FE1"/>
    <w:pPr>
      <w:widowControl/>
      <w:spacing w:before="100" w:beforeAutospacing="1" w:after="100" w:afterAutospacing="1"/>
    </w:pPr>
    <w:rPr>
      <w:szCs w:val="24"/>
      <w:lang w:val="en-GB"/>
    </w:rPr>
  </w:style>
  <w:style w:type="paragraph" w:styleId="ListParagraph">
    <w:name w:val="List Paragraph"/>
    <w:basedOn w:val="Normal"/>
    <w:uiPriority w:val="1"/>
    <w:qFormat/>
    <w:rsid w:val="009D6FE1"/>
    <w:pPr>
      <w:autoSpaceDE w:val="0"/>
      <w:autoSpaceDN w:val="0"/>
      <w:ind w:left="107" w:right="105"/>
      <w:jc w:val="both"/>
    </w:pPr>
    <w:rPr>
      <w:rFonts w:ascii="Cambria" w:eastAsia="Cambria" w:hAnsi="Cambria" w:cs="Cambria"/>
      <w:sz w:val="22"/>
      <w:szCs w:val="22"/>
      <w:lang w:val="en-US" w:eastAsia="en-US"/>
    </w:rPr>
  </w:style>
  <w:style w:type="paragraph" w:customStyle="1" w:styleId="CoverBold">
    <w:name w:val="CoverBold"/>
    <w:basedOn w:val="Normal"/>
    <w:rsid w:val="009D6FE1"/>
    <w:pPr>
      <w:ind w:left="1417"/>
    </w:pPr>
    <w:rPr>
      <w:b/>
      <w:lang w:val="en-GB"/>
    </w:rPr>
  </w:style>
  <w:style w:type="paragraph" w:customStyle="1" w:styleId="Normal12a">
    <w:name w:val="Normal12a"/>
    <w:basedOn w:val="Normal"/>
    <w:rsid w:val="009D6FE1"/>
    <w:pPr>
      <w:spacing w:after="240"/>
    </w:pPr>
    <w:rPr>
      <w:lang w:val="en-GB"/>
    </w:rPr>
  </w:style>
  <w:style w:type="paragraph" w:customStyle="1" w:styleId="PageHeadingNotTOC">
    <w:name w:val="PageHeadingNotTOC"/>
    <w:basedOn w:val="Normal"/>
    <w:rsid w:val="009D6FE1"/>
    <w:pPr>
      <w:keepNext/>
      <w:spacing w:after="480"/>
      <w:jc w:val="center"/>
    </w:pPr>
    <w:rPr>
      <w:rFonts w:ascii="Arial" w:hAnsi="Arial" w:cs="Arial"/>
      <w:b/>
      <w:lang w:val="en-GB"/>
    </w:rPr>
  </w:style>
  <w:style w:type="paragraph" w:customStyle="1" w:styleId="AmHeadingPA">
    <w:name w:val="AmHeadingPA"/>
    <w:basedOn w:val="Normal"/>
    <w:next w:val="Normal"/>
    <w:rsid w:val="009D6FE1"/>
    <w:pPr>
      <w:spacing w:before="480" w:after="240"/>
      <w:jc w:val="center"/>
    </w:pPr>
    <w:rPr>
      <w:rFonts w:ascii="Arial" w:hAnsi="Arial"/>
      <w:b/>
      <w:caps/>
      <w:snapToGrid w:val="0"/>
      <w:szCs w:val="24"/>
      <w:lang w:val="en-GB" w:eastAsia="en-US"/>
    </w:rPr>
  </w:style>
  <w:style w:type="character" w:customStyle="1" w:styleId="Normal12Char">
    <w:name w:val="Normal12 Char"/>
    <w:basedOn w:val="DefaultParagraphFont"/>
    <w:link w:val="Normal12"/>
    <w:locked/>
    <w:rsid w:val="009D6FE1"/>
    <w:rPr>
      <w:noProof/>
      <w:sz w:val="24"/>
    </w:rPr>
  </w:style>
  <w:style w:type="paragraph" w:customStyle="1" w:styleId="Normal12">
    <w:name w:val="Normal12"/>
    <w:basedOn w:val="Normal"/>
    <w:link w:val="Normal12Char"/>
    <w:rsid w:val="009D6FE1"/>
    <w:pPr>
      <w:spacing w:after="240"/>
    </w:pPr>
    <w:rPr>
      <w:noProof/>
      <w:lang w:val="en-GB"/>
    </w:rPr>
  </w:style>
  <w:style w:type="paragraph" w:customStyle="1" w:styleId="CommitteeAM">
    <w:name w:val="CommitteeAM"/>
    <w:basedOn w:val="Normal"/>
    <w:rsid w:val="009D6FE1"/>
    <w:pPr>
      <w:spacing w:before="240" w:after="600"/>
      <w:jc w:val="center"/>
    </w:pPr>
    <w:rPr>
      <w:i/>
      <w:lang w:val="en-GB"/>
    </w:rPr>
  </w:style>
  <w:style w:type="paragraph" w:customStyle="1" w:styleId="ZDateAM">
    <w:name w:val="ZDateAM"/>
    <w:basedOn w:val="Normal"/>
    <w:rsid w:val="009D6FE1"/>
    <w:pPr>
      <w:tabs>
        <w:tab w:val="right" w:pos="9356"/>
      </w:tabs>
      <w:spacing w:after="480"/>
    </w:pPr>
    <w:rPr>
      <w:noProof/>
      <w:lang w:val="en-GB"/>
    </w:rPr>
  </w:style>
  <w:style w:type="paragraph" w:customStyle="1" w:styleId="ProjRap">
    <w:name w:val="ProjRap"/>
    <w:basedOn w:val="Normal"/>
    <w:rsid w:val="009D6FE1"/>
    <w:pPr>
      <w:tabs>
        <w:tab w:val="right" w:pos="9356"/>
      </w:tabs>
    </w:pPr>
    <w:rPr>
      <w:b/>
      <w:noProof/>
      <w:lang w:val="en-GB"/>
    </w:rPr>
  </w:style>
  <w:style w:type="paragraph" w:customStyle="1" w:styleId="PELeft">
    <w:name w:val="PELeft"/>
    <w:basedOn w:val="Normal"/>
    <w:rsid w:val="009D6FE1"/>
    <w:pPr>
      <w:spacing w:before="40" w:after="40"/>
    </w:pPr>
    <w:rPr>
      <w:rFonts w:ascii="Arial" w:hAnsi="Arial" w:cs="Arial"/>
      <w:sz w:val="22"/>
      <w:szCs w:val="22"/>
      <w:lang w:val="fr-FR"/>
    </w:rPr>
  </w:style>
  <w:style w:type="paragraph" w:customStyle="1" w:styleId="PERight">
    <w:name w:val="PERight"/>
    <w:basedOn w:val="Normal"/>
    <w:next w:val="Normal"/>
    <w:rsid w:val="009D6FE1"/>
    <w:pPr>
      <w:jc w:val="right"/>
    </w:pPr>
    <w:rPr>
      <w:rFonts w:ascii="Arial" w:hAnsi="Arial" w:cs="Arial"/>
      <w:sz w:val="22"/>
      <w:szCs w:val="22"/>
      <w:lang w:val="fr-FR"/>
    </w:rPr>
  </w:style>
  <w:style w:type="paragraph" w:customStyle="1" w:styleId="CrossRef">
    <w:name w:val="CrossRef"/>
    <w:basedOn w:val="Normal"/>
    <w:rsid w:val="009D6FE1"/>
    <w:pPr>
      <w:spacing w:before="240"/>
      <w:jc w:val="center"/>
    </w:pPr>
    <w:rPr>
      <w:i/>
      <w:lang w:val="fr-FR"/>
    </w:rPr>
  </w:style>
  <w:style w:type="character" w:customStyle="1" w:styleId="Footer2Middle">
    <w:name w:val="Footer2Middle"/>
    <w:rsid w:val="009D6FE1"/>
    <w:rPr>
      <w:rFonts w:ascii="Arial" w:hAnsi="Arial" w:cs="Arial" w:hint="default"/>
      <w:b w:val="0"/>
      <w:bCs w:val="0"/>
      <w:i/>
      <w:iCs w:val="0"/>
      <w:color w:val="C0C0C0"/>
      <w:sz w:val="22"/>
    </w:rPr>
  </w:style>
  <w:style w:type="paragraph" w:customStyle="1" w:styleId="EntPE">
    <w:name w:val="EntPE"/>
    <w:basedOn w:val="Normal12"/>
    <w:rsid w:val="009D6FE1"/>
    <w:pPr>
      <w:jc w:val="center"/>
    </w:pPr>
    <w:rPr>
      <w:noProof w:val="0"/>
      <w:sz w:val="56"/>
    </w:rPr>
  </w:style>
  <w:style w:type="paragraph" w:styleId="Revision">
    <w:name w:val="Revision"/>
    <w:hidden/>
    <w:uiPriority w:val="99"/>
    <w:semiHidden/>
    <w:rsid w:val="009D6FE1"/>
    <w:rPr>
      <w:sz w:val="24"/>
      <w:szCs w:val="24"/>
    </w:rPr>
  </w:style>
  <w:style w:type="paragraph" w:customStyle="1" w:styleId="RollCallSymbols14pt">
    <w:name w:val="RollCallSymbols14pt"/>
    <w:basedOn w:val="Normal"/>
    <w:rsid w:val="009D6FE1"/>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9D6FE1"/>
    <w:pPr>
      <w:tabs>
        <w:tab w:val="center" w:pos="284"/>
        <w:tab w:val="left" w:pos="426"/>
      </w:tabs>
    </w:pPr>
    <w:rPr>
      <w:snapToGrid w:val="0"/>
      <w:lang w:val="en-GB" w:eastAsia="en-US"/>
    </w:rPr>
  </w:style>
  <w:style w:type="paragraph" w:customStyle="1" w:styleId="RollCallVotes">
    <w:name w:val="RollCallVotes"/>
    <w:basedOn w:val="Normal"/>
    <w:rsid w:val="009D6FE1"/>
    <w:pPr>
      <w:spacing w:before="120" w:after="120"/>
      <w:jc w:val="center"/>
    </w:pPr>
    <w:rPr>
      <w:b/>
      <w:bCs/>
      <w:snapToGrid w:val="0"/>
      <w:sz w:val="16"/>
      <w:lang w:val="en-GB" w:eastAsia="en-US"/>
    </w:rPr>
  </w:style>
  <w:style w:type="paragraph" w:customStyle="1" w:styleId="RollCallTable">
    <w:name w:val="RollCallTable"/>
    <w:basedOn w:val="Normal"/>
    <w:rsid w:val="009D6FE1"/>
    <w:pPr>
      <w:spacing w:before="120" w:after="120"/>
    </w:pPr>
    <w:rPr>
      <w:snapToGrid w:val="0"/>
      <w:sz w:val="16"/>
      <w:lang w:val="en-GB" w:eastAsia="en-US"/>
    </w:rPr>
  </w:style>
  <w:style w:type="paragraph" w:customStyle="1" w:styleId="Point0">
    <w:name w:val="Point 0"/>
    <w:basedOn w:val="Normal"/>
    <w:rsid w:val="009D6FE1"/>
    <w:pPr>
      <w:widowControl/>
      <w:spacing w:before="120" w:after="120"/>
      <w:ind w:left="850" w:hanging="850"/>
      <w:jc w:val="both"/>
    </w:pPr>
    <w:rPr>
      <w:rFonts w:eastAsiaTheme="minorHAnsi"/>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11026</Words>
  <Characters>65886</Characters>
  <Application>Microsoft Office Word</Application>
  <DocSecurity>0</DocSecurity>
  <Lines>549</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2025-10-21T13:22:00Z</dcterms:created>
  <dcterms:modified xsi:type="dcterms:W3CDTF">2025-10-21T13:22:00Z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P10_TA(2025)0195_</vt:lpwstr>
  </property>
  <property fmtid="{D5CDD505-2E9C-101B-9397-08002B2CF9AE}" pid="4" name="&lt;Type&gt;">
    <vt:lpwstr>RR</vt:lpwstr>
  </property>
</Properties>
</file>