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3070" w14:paraId="06A04C87" w14:textId="77777777" w:rsidTr="0010095E">
        <w:trPr>
          <w:trHeight w:hRule="exact" w:val="1418"/>
        </w:trPr>
        <w:tc>
          <w:tcPr>
            <w:tcW w:w="6804" w:type="dxa"/>
            <w:shd w:val="clear" w:color="auto" w:fill="auto"/>
            <w:vAlign w:val="center"/>
          </w:tcPr>
          <w:p w14:paraId="7EF93DE6" w14:textId="77777777" w:rsidR="00751A4A" w:rsidRPr="005E3070" w:rsidRDefault="00F40EA6" w:rsidP="0010095E">
            <w:pPr>
              <w:pStyle w:val="EPName"/>
            </w:pPr>
            <w:r w:rsidRPr="005E3070">
              <w:t>Parlamento Europeu</w:t>
            </w:r>
          </w:p>
          <w:p w14:paraId="3AC889D4" w14:textId="77777777" w:rsidR="00751A4A" w:rsidRPr="005E3070" w:rsidRDefault="005F1B17" w:rsidP="005F1B17">
            <w:pPr>
              <w:pStyle w:val="EPTerm"/>
              <w:rPr>
                <w:rStyle w:val="HideTWBExt"/>
                <w:noProof w:val="0"/>
                <w:vanish w:val="0"/>
                <w:color w:val="auto"/>
              </w:rPr>
            </w:pPr>
            <w:r w:rsidRPr="005E3070">
              <w:t>2024</w:t>
            </w:r>
            <w:r w:rsidR="00817416" w:rsidRPr="005E3070">
              <w:t>-202</w:t>
            </w:r>
            <w:r w:rsidRPr="005E3070">
              <w:t>9</w:t>
            </w:r>
          </w:p>
        </w:tc>
        <w:tc>
          <w:tcPr>
            <w:tcW w:w="2268" w:type="dxa"/>
            <w:shd w:val="clear" w:color="auto" w:fill="auto"/>
          </w:tcPr>
          <w:p w14:paraId="3A5C6BCC" w14:textId="77777777" w:rsidR="00751A4A" w:rsidRPr="005E3070" w:rsidRDefault="00187494" w:rsidP="0010095E">
            <w:pPr>
              <w:pStyle w:val="EPLogo"/>
            </w:pPr>
            <w:r w:rsidRPr="005E3070">
              <w:rPr>
                <w:noProof/>
                <w:lang w:val="en-GB"/>
              </w:rPr>
              <w:drawing>
                <wp:inline distT="0" distB="0" distL="0" distR="0" wp14:anchorId="11C4BAE8" wp14:editId="434300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A47B3C" w14:textId="77777777" w:rsidR="00D058B8" w:rsidRPr="005E3070" w:rsidRDefault="00D058B8" w:rsidP="004C5D52">
      <w:pPr>
        <w:pStyle w:val="LineTop"/>
      </w:pPr>
    </w:p>
    <w:p w14:paraId="17187C60" w14:textId="77777777" w:rsidR="00680577" w:rsidRPr="005E3070" w:rsidRDefault="00F40EA6" w:rsidP="00680577">
      <w:pPr>
        <w:pStyle w:val="EPBodyTA1"/>
      </w:pPr>
      <w:r w:rsidRPr="005E3070">
        <w:t>TEXTOS APROVADOS</w:t>
      </w:r>
    </w:p>
    <w:p w14:paraId="21681E9B" w14:textId="77777777" w:rsidR="00D058B8" w:rsidRPr="005E3070" w:rsidRDefault="00D058B8" w:rsidP="00D058B8">
      <w:pPr>
        <w:pStyle w:val="LineBottom"/>
      </w:pPr>
    </w:p>
    <w:p w14:paraId="326AEED6" w14:textId="191A6DF6" w:rsidR="00F40EA6" w:rsidRPr="005E3070" w:rsidRDefault="00F40EA6" w:rsidP="00F40EA6">
      <w:pPr>
        <w:pStyle w:val="ATHeading1"/>
      </w:pPr>
      <w:bookmarkStart w:id="0" w:name="TANumber"/>
      <w:r w:rsidRPr="005E3070">
        <w:t>P10_</w:t>
      </w:r>
      <w:proofErr w:type="gramStart"/>
      <w:r w:rsidRPr="005E3070">
        <w:t>TA(</w:t>
      </w:r>
      <w:proofErr w:type="gramEnd"/>
      <w:r w:rsidRPr="005E3070">
        <w:t>2025)</w:t>
      </w:r>
      <w:bookmarkEnd w:id="0"/>
      <w:r w:rsidR="008B0F1E" w:rsidRPr="005E3070">
        <w:t>01</w:t>
      </w:r>
      <w:r w:rsidR="00947C05" w:rsidRPr="005E3070">
        <w:t>95</w:t>
      </w:r>
    </w:p>
    <w:p w14:paraId="4B594901" w14:textId="2E2CA5E9" w:rsidR="00F40EA6" w:rsidRPr="005E3070" w:rsidRDefault="00D62171" w:rsidP="00D01651">
      <w:pPr>
        <w:pStyle w:val="ATHeading2"/>
      </w:pPr>
      <w:bookmarkStart w:id="1" w:name="title"/>
      <w:r w:rsidRPr="005E3070">
        <w:t xml:space="preserve">Alteração </w:t>
      </w:r>
      <w:r w:rsidR="00D01651" w:rsidRPr="005E3070">
        <w:t xml:space="preserve">da </w:t>
      </w:r>
      <w:r w:rsidR="00C2399A" w:rsidRPr="005E3070">
        <w:t>diretiva relativa às viagens organizadas e aos serviços de viagem conexos</w:t>
      </w:r>
      <w:bookmarkEnd w:id="1"/>
    </w:p>
    <w:p w14:paraId="3B528D38" w14:textId="77777777" w:rsidR="00F40EA6" w:rsidRPr="005E3070" w:rsidRDefault="00F40EA6" w:rsidP="00F40EA6">
      <w:pPr>
        <w:rPr>
          <w:i/>
          <w:vanish/>
        </w:rPr>
      </w:pPr>
      <w:r w:rsidRPr="005E3070">
        <w:rPr>
          <w:i/>
        </w:rPr>
        <w:fldChar w:fldCharType="begin"/>
      </w:r>
      <w:r w:rsidRPr="005E3070">
        <w:rPr>
          <w:i/>
        </w:rPr>
        <w:instrText xml:space="preserve"> TC"(</w:instrText>
      </w:r>
      <w:bookmarkStart w:id="2" w:name="DocNumber"/>
      <w:r w:rsidRPr="005E3070">
        <w:rPr>
          <w:i/>
        </w:rPr>
        <w:instrText>A10-0140/2025</w:instrText>
      </w:r>
      <w:bookmarkEnd w:id="2"/>
      <w:r w:rsidRPr="005E3070">
        <w:rPr>
          <w:i/>
        </w:rPr>
        <w:instrText xml:space="preserve"> - Relator: Alex Agius Saliba)"\l3 \n&gt; \* MERGEFORMAT </w:instrText>
      </w:r>
      <w:r w:rsidRPr="005E3070">
        <w:rPr>
          <w:i/>
        </w:rPr>
        <w:fldChar w:fldCharType="end"/>
      </w:r>
    </w:p>
    <w:p w14:paraId="69007FB9" w14:textId="77777777" w:rsidR="00F40EA6" w:rsidRPr="005E3070" w:rsidRDefault="00F40EA6" w:rsidP="00F40EA6">
      <w:pPr>
        <w:rPr>
          <w:vanish/>
        </w:rPr>
      </w:pPr>
      <w:bookmarkStart w:id="3" w:name="Commission"/>
      <w:r w:rsidRPr="005E3070">
        <w:rPr>
          <w:vanish/>
        </w:rPr>
        <w:t>Comissão do Mercado Interno e da Proteção dos Consumidores</w:t>
      </w:r>
      <w:bookmarkEnd w:id="3"/>
    </w:p>
    <w:p w14:paraId="5330C901" w14:textId="77777777" w:rsidR="00F40EA6" w:rsidRPr="005E3070" w:rsidRDefault="00F40EA6" w:rsidP="00F40EA6">
      <w:pPr>
        <w:rPr>
          <w:vanish/>
        </w:rPr>
      </w:pPr>
      <w:bookmarkStart w:id="4" w:name="PE"/>
      <w:r w:rsidRPr="005E3070">
        <w:rPr>
          <w:vanish/>
        </w:rPr>
        <w:t>PE768.075</w:t>
      </w:r>
      <w:bookmarkEnd w:id="4"/>
    </w:p>
    <w:p w14:paraId="2804FEA3" w14:textId="5CCBC48D" w:rsidR="00F40EA6" w:rsidRPr="005E3070" w:rsidRDefault="002B71A3" w:rsidP="00F40EA6">
      <w:pPr>
        <w:pStyle w:val="ATHeading3"/>
      </w:pPr>
      <w:bookmarkStart w:id="5" w:name="Sujet"/>
      <w:r w:rsidRPr="005E3070">
        <w:t>Alterações aprovadas pelo</w:t>
      </w:r>
      <w:r w:rsidR="00F40EA6" w:rsidRPr="005E3070">
        <w:t xml:space="preserve"> Parlamento Europeu, </w:t>
      </w:r>
      <w:r w:rsidRPr="005E3070">
        <w:t xml:space="preserve">em 11 </w:t>
      </w:r>
      <w:r w:rsidR="00F40EA6" w:rsidRPr="005E3070">
        <w:t xml:space="preserve">de </w:t>
      </w:r>
      <w:r w:rsidR="00A653C2" w:rsidRPr="005E3070">
        <w:t>setembro</w:t>
      </w:r>
      <w:r w:rsidR="00F40EA6" w:rsidRPr="005E3070">
        <w:t xml:space="preserve"> de 2025,</w:t>
      </w:r>
      <w:r w:rsidR="00D01651" w:rsidRPr="005E3070">
        <w:t xml:space="preserve"> </w:t>
      </w:r>
      <w:r w:rsidR="00F40EA6" w:rsidRPr="005E3070">
        <w:t>sobre a proposta de diretiva do Parlamento Europeu e do Conselho que altera a Diretiva (UE) 2015/2302 a fim de tornar mais eficaz a proteção dos viajantes e simplificar e clarificar certos aspetos da diretiva</w:t>
      </w:r>
      <w:bookmarkEnd w:id="5"/>
      <w:r w:rsidR="00F40EA6" w:rsidRPr="005E3070">
        <w:t xml:space="preserve"> </w:t>
      </w:r>
      <w:bookmarkStart w:id="6" w:name="References"/>
      <w:r w:rsidR="00F40EA6" w:rsidRPr="005E3070">
        <w:t>(</w:t>
      </w:r>
      <w:proofErr w:type="gramStart"/>
      <w:r w:rsidR="00F40EA6" w:rsidRPr="005E3070">
        <w:t>COM(</w:t>
      </w:r>
      <w:proofErr w:type="gramEnd"/>
      <w:r w:rsidR="00F40EA6" w:rsidRPr="005E3070">
        <w:t>2023)0905 – C9</w:t>
      </w:r>
      <w:r w:rsidR="008B0F1E" w:rsidRPr="005E3070">
        <w:noBreakHyphen/>
      </w:r>
      <w:r w:rsidR="00F40EA6" w:rsidRPr="005E3070">
        <w:t>0436/2023 – 2023/0435(COD))</w:t>
      </w:r>
      <w:bookmarkEnd w:id="6"/>
      <w:r w:rsidR="002621B6" w:rsidRPr="005E3070">
        <w:rPr>
          <w:rStyle w:val="FootnoteReference"/>
        </w:rPr>
        <w:footnoteReference w:id="1"/>
      </w:r>
    </w:p>
    <w:p w14:paraId="152F861A" w14:textId="77777777" w:rsidR="000925A9" w:rsidRPr="005E3070" w:rsidRDefault="000925A9" w:rsidP="000925A9">
      <w:pPr>
        <w:pStyle w:val="NormalBold"/>
      </w:pPr>
      <w:r w:rsidRPr="005E3070">
        <w:t>(Processo legislativo ordinário: primeira leitura)</w:t>
      </w:r>
    </w:p>
    <w:p w14:paraId="29F6E483" w14:textId="77777777" w:rsidR="002B71A3" w:rsidRPr="005E3070" w:rsidRDefault="002B71A3">
      <w:pPr>
        <w:widowControl/>
        <w:rPr>
          <w:b/>
          <w:i/>
        </w:rPr>
      </w:pPr>
      <w:r w:rsidRPr="005E3070">
        <w:rPr>
          <w:i/>
        </w:rPr>
        <w:br w:type="page"/>
      </w:r>
    </w:p>
    <w:p w14:paraId="75B4C846" w14:textId="77777777" w:rsidR="000925A9" w:rsidRPr="005E3070" w:rsidRDefault="000925A9" w:rsidP="000925A9">
      <w:pPr>
        <w:pStyle w:val="AmNumberTabs"/>
        <w:keepNext/>
      </w:pPr>
      <w:r w:rsidRPr="005E3070">
        <w:lastRenderedPageBreak/>
        <w:t>Alteração</w:t>
      </w:r>
      <w:r w:rsidRPr="005E3070">
        <w:tab/>
      </w:r>
      <w:r w:rsidRPr="005E3070">
        <w:tab/>
        <w:t>1</w:t>
      </w:r>
    </w:p>
    <w:p w14:paraId="337425EF" w14:textId="77777777" w:rsidR="000925A9" w:rsidRPr="005E3070" w:rsidRDefault="000925A9" w:rsidP="000925A9"/>
    <w:p w14:paraId="09E00916" w14:textId="77777777" w:rsidR="000925A9" w:rsidRPr="005E3070" w:rsidRDefault="000925A9" w:rsidP="000925A9">
      <w:pPr>
        <w:pStyle w:val="NormalBold"/>
        <w:keepNext/>
      </w:pPr>
      <w:r w:rsidRPr="005E3070">
        <w:t>Proposta de diretiva</w:t>
      </w:r>
    </w:p>
    <w:p w14:paraId="72C93A80" w14:textId="77777777" w:rsidR="000925A9" w:rsidRPr="005E3070" w:rsidRDefault="000925A9" w:rsidP="000925A9">
      <w:pPr>
        <w:pStyle w:val="NormalBold"/>
      </w:pPr>
      <w:r w:rsidRPr="005E3070">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05AE3B6" w14:textId="77777777" w:rsidTr="007220AE">
        <w:trPr>
          <w:jc w:val="center"/>
        </w:trPr>
        <w:tc>
          <w:tcPr>
            <w:tcW w:w="9752" w:type="dxa"/>
            <w:gridSpan w:val="2"/>
          </w:tcPr>
          <w:p w14:paraId="2CD63278" w14:textId="77777777" w:rsidR="000925A9" w:rsidRPr="005E3070" w:rsidRDefault="000925A9" w:rsidP="007220AE">
            <w:pPr>
              <w:keepNext/>
            </w:pPr>
          </w:p>
        </w:tc>
      </w:tr>
      <w:tr w:rsidR="000925A9" w:rsidRPr="005E3070" w14:paraId="57B405BE" w14:textId="77777777" w:rsidTr="007220AE">
        <w:trPr>
          <w:jc w:val="center"/>
        </w:trPr>
        <w:tc>
          <w:tcPr>
            <w:tcW w:w="4876" w:type="dxa"/>
            <w:hideMark/>
          </w:tcPr>
          <w:p w14:paraId="29DE86D9" w14:textId="77777777" w:rsidR="000925A9" w:rsidRPr="005E3070" w:rsidRDefault="000925A9" w:rsidP="007220AE">
            <w:pPr>
              <w:pStyle w:val="ColumnHeading"/>
              <w:keepNext/>
            </w:pPr>
            <w:r w:rsidRPr="005E3070">
              <w:t>Texto da Comissão</w:t>
            </w:r>
          </w:p>
        </w:tc>
        <w:tc>
          <w:tcPr>
            <w:tcW w:w="4876" w:type="dxa"/>
            <w:hideMark/>
          </w:tcPr>
          <w:p w14:paraId="58E8027B" w14:textId="77777777" w:rsidR="000925A9" w:rsidRPr="005E3070" w:rsidRDefault="000925A9" w:rsidP="007220AE">
            <w:pPr>
              <w:pStyle w:val="ColumnHeading"/>
              <w:keepNext/>
            </w:pPr>
            <w:r w:rsidRPr="005E3070">
              <w:t>Alteração</w:t>
            </w:r>
          </w:p>
        </w:tc>
      </w:tr>
      <w:tr w:rsidR="000925A9" w:rsidRPr="005E3070" w14:paraId="18ED70F0" w14:textId="77777777" w:rsidTr="007220AE">
        <w:trPr>
          <w:jc w:val="center"/>
        </w:trPr>
        <w:tc>
          <w:tcPr>
            <w:tcW w:w="4876" w:type="dxa"/>
            <w:hideMark/>
          </w:tcPr>
          <w:p w14:paraId="304D3ACB" w14:textId="77777777" w:rsidR="000925A9" w:rsidRPr="005E3070" w:rsidRDefault="000925A9" w:rsidP="007220AE">
            <w:pPr>
              <w:pStyle w:val="Normal6"/>
            </w:pPr>
            <w:r w:rsidRPr="005E3070">
              <w:t>(2)</w:t>
            </w:r>
            <w:r w:rsidRPr="005E3070">
              <w:tab/>
              <w:t xml:space="preserve">A fim de alcançar esses objetivos, a Diretiva (UE) 2015/2302 alargou a definição do termo «viagem organizada» em comparação com a Diretiva 90/314/CEE. A Diretiva (UE) 2015/2302 especificou ainda os direitos existentes dos viajantes e introduziu novos direitos, como o direito de os viajantes rescindirem um contrato de viagem organizada sem pagamento de taxas de rescisão, em determinadas condições, caso se verifiquem circunstâncias inevitáveis e excecionais. </w:t>
            </w:r>
            <w:r w:rsidRPr="005E3070">
              <w:rPr>
                <w:b/>
                <w:i/>
              </w:rPr>
              <w:t>Além disso, a Diretiva (UE) 2015/2302 criou o novo conceito de «serviços de viagem conexos», que abrangia reservas efetuadas num ponto de venda e reservas em diferentes pontos de venda que um operador «[facilita] de forma direcionada». Os serviços de viagem conexos são, em grande medida, tratados como serviços autónomos, mas os pagamentos recebidos por um operador que facilita serviços de viagem conexos devem ser protegidos contra a insolvência desse operador. A Diretiva (UE) 2015/2302 procurava garantir a transparência, obrigando os operadores a informar os viajantes sobre a natureza do produto de viagem que lhes é oferecido e sobre os direitos conexos através das fichas informativas normalizadas constantes dos anexos I e II da referida diretiva.</w:t>
            </w:r>
          </w:p>
        </w:tc>
        <w:tc>
          <w:tcPr>
            <w:tcW w:w="4876" w:type="dxa"/>
            <w:hideMark/>
          </w:tcPr>
          <w:p w14:paraId="1DD53F63" w14:textId="77777777" w:rsidR="000925A9" w:rsidRPr="005E3070" w:rsidRDefault="000925A9" w:rsidP="007220AE">
            <w:pPr>
              <w:pStyle w:val="Normal6"/>
              <w:rPr>
                <w:szCs w:val="24"/>
              </w:rPr>
            </w:pPr>
            <w:r w:rsidRPr="005E3070">
              <w:t>(2)</w:t>
            </w:r>
            <w:r w:rsidRPr="005E3070">
              <w:tab/>
              <w:t>A fim de alcançar esses objetivos, a Diretiva (UE) 2015/2302 alargou a definição do termo «viagem organizada» em comparação com a Diretiva 90/314/CEE. A Diretiva (UE) 2015/2302 especificou ainda os direitos existentes dos viajantes e introduziu novos direitos, como o direito de os viajantes rescindirem um contrato de viagem organizada sem pagamento de taxas de rescisão, em determinadas condições, caso se verifiquem circunstâncias inevitáveis e excecionais.</w:t>
            </w:r>
          </w:p>
        </w:tc>
      </w:tr>
    </w:tbl>
    <w:p w14:paraId="681274F6" w14:textId="77777777" w:rsidR="000925A9" w:rsidRPr="005E3070" w:rsidRDefault="000925A9" w:rsidP="000925A9">
      <w:pPr>
        <w:rPr>
          <w:szCs w:val="24"/>
        </w:rPr>
      </w:pPr>
    </w:p>
    <w:p w14:paraId="271DF00A" w14:textId="77777777" w:rsidR="000925A9" w:rsidRPr="005E3070" w:rsidRDefault="000925A9" w:rsidP="000925A9">
      <w:pPr>
        <w:pStyle w:val="AMNumberTabs0"/>
        <w:keepNext/>
      </w:pPr>
      <w:r w:rsidRPr="005E3070">
        <w:t>Alteração</w:t>
      </w:r>
      <w:r w:rsidRPr="005E3070">
        <w:tab/>
      </w:r>
      <w:r w:rsidRPr="005E3070">
        <w:tab/>
        <w:t>2</w:t>
      </w:r>
    </w:p>
    <w:p w14:paraId="428E6DF9" w14:textId="77777777" w:rsidR="000925A9" w:rsidRPr="005E3070" w:rsidRDefault="000925A9" w:rsidP="000925A9"/>
    <w:p w14:paraId="6D1DC817" w14:textId="77777777" w:rsidR="000925A9" w:rsidRPr="005E3070" w:rsidRDefault="000925A9" w:rsidP="000925A9">
      <w:pPr>
        <w:pStyle w:val="NormalBold"/>
        <w:keepNext/>
      </w:pPr>
      <w:r w:rsidRPr="005E3070">
        <w:t>Proposta de diretiva</w:t>
      </w:r>
    </w:p>
    <w:p w14:paraId="2A920402" w14:textId="77777777" w:rsidR="000925A9" w:rsidRPr="005E3070" w:rsidRDefault="000925A9" w:rsidP="000925A9">
      <w:pPr>
        <w:pStyle w:val="NormalBold"/>
      </w:pPr>
      <w:r w:rsidRPr="005E3070">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31338CE" w14:textId="77777777" w:rsidTr="007220AE">
        <w:trPr>
          <w:jc w:val="center"/>
        </w:trPr>
        <w:tc>
          <w:tcPr>
            <w:tcW w:w="9752" w:type="dxa"/>
            <w:gridSpan w:val="2"/>
          </w:tcPr>
          <w:p w14:paraId="3EB078B3" w14:textId="77777777" w:rsidR="000925A9" w:rsidRPr="005E3070" w:rsidRDefault="000925A9" w:rsidP="007220AE">
            <w:pPr>
              <w:keepNext/>
            </w:pPr>
          </w:p>
        </w:tc>
      </w:tr>
      <w:tr w:rsidR="000925A9" w:rsidRPr="005E3070" w14:paraId="5B56934A" w14:textId="77777777" w:rsidTr="007220AE">
        <w:trPr>
          <w:jc w:val="center"/>
        </w:trPr>
        <w:tc>
          <w:tcPr>
            <w:tcW w:w="4876" w:type="dxa"/>
            <w:hideMark/>
          </w:tcPr>
          <w:p w14:paraId="6376FF24" w14:textId="77777777" w:rsidR="000925A9" w:rsidRPr="005E3070" w:rsidRDefault="000925A9" w:rsidP="007220AE">
            <w:pPr>
              <w:pStyle w:val="ColumnHeading"/>
              <w:keepNext/>
            </w:pPr>
            <w:r w:rsidRPr="005E3070">
              <w:t>Texto da Comissão</w:t>
            </w:r>
          </w:p>
        </w:tc>
        <w:tc>
          <w:tcPr>
            <w:tcW w:w="4876" w:type="dxa"/>
            <w:hideMark/>
          </w:tcPr>
          <w:p w14:paraId="6726ECC8" w14:textId="77777777" w:rsidR="000925A9" w:rsidRPr="005E3070" w:rsidRDefault="000925A9" w:rsidP="007220AE">
            <w:pPr>
              <w:pStyle w:val="ColumnHeading"/>
              <w:keepNext/>
            </w:pPr>
            <w:r w:rsidRPr="005E3070">
              <w:t>Alteração</w:t>
            </w:r>
          </w:p>
        </w:tc>
      </w:tr>
      <w:tr w:rsidR="000925A9" w:rsidRPr="005E3070" w14:paraId="77F2490E" w14:textId="77777777" w:rsidTr="007220AE">
        <w:trPr>
          <w:jc w:val="center"/>
        </w:trPr>
        <w:tc>
          <w:tcPr>
            <w:tcW w:w="4876" w:type="dxa"/>
            <w:hideMark/>
          </w:tcPr>
          <w:p w14:paraId="235D6789" w14:textId="77777777" w:rsidR="000925A9" w:rsidRPr="005E3070" w:rsidRDefault="000925A9" w:rsidP="007220AE">
            <w:pPr>
              <w:pStyle w:val="Normal6"/>
            </w:pPr>
            <w:r w:rsidRPr="005E3070">
              <w:t>(3)</w:t>
            </w:r>
            <w:r w:rsidRPr="005E3070">
              <w:tab/>
              <w:t xml:space="preserve">Embora, de um modo geral, a </w:t>
            </w:r>
            <w:r w:rsidRPr="005E3070">
              <w:lastRenderedPageBreak/>
              <w:t>Diretiva (UE) 2015/2302 tenha funcionado bem, surgiram vários desafios desde o início da sua aplicação, em 1 de julho de 2018. A pandemia de COVID</w:t>
            </w:r>
            <w:r w:rsidRPr="005E3070">
              <w:noBreakHyphen/>
              <w:t>19 e as medidas governamentais conexas tiveram um impacto significativo tanto no setor das viagens como nos viajantes, expuseram certas fragilidades nos modelos de negócio prevalecentes e demonstraram que era possível clarificar disposições específicas da diretiva.</w:t>
            </w:r>
          </w:p>
        </w:tc>
        <w:tc>
          <w:tcPr>
            <w:tcW w:w="4876" w:type="dxa"/>
            <w:hideMark/>
          </w:tcPr>
          <w:p w14:paraId="5159AA97" w14:textId="469585EE" w:rsidR="000925A9" w:rsidRPr="005E3070" w:rsidRDefault="000925A9" w:rsidP="007220AE">
            <w:pPr>
              <w:pStyle w:val="Normal6"/>
              <w:rPr>
                <w:szCs w:val="24"/>
              </w:rPr>
            </w:pPr>
            <w:r w:rsidRPr="005E3070">
              <w:lastRenderedPageBreak/>
              <w:t>(3)</w:t>
            </w:r>
            <w:r w:rsidRPr="005E3070">
              <w:tab/>
              <w:t xml:space="preserve">Embora, de um modo geral, a </w:t>
            </w:r>
            <w:r w:rsidRPr="005E3070">
              <w:lastRenderedPageBreak/>
              <w:t>Diretiva (UE) 2015/2302 tenha funcionado bem, surgiram vários desafios desde o início da sua aplicação, em 1 de julho de 2018. A pandemia de COVID</w:t>
            </w:r>
            <w:r w:rsidRPr="005E3070">
              <w:noBreakHyphen/>
              <w:t>19 e as medidas governamentais conexas tiveram um impacto significativo tanto no setor das viagens como nos viajantes, expuseram certas fragilidades nos modelos de negócio prevalecentes e demonstraram que era possível clarificar disposições específicas da diretiva.</w:t>
            </w:r>
            <w:r w:rsidRPr="005E3070">
              <w:rPr>
                <w:b/>
                <w:i/>
              </w:rPr>
              <w:t xml:space="preserve"> Além disso, continua a verificar</w:t>
            </w:r>
            <w:r w:rsidRPr="005E3070">
              <w:rPr>
                <w:b/>
                <w:i/>
              </w:rPr>
              <w:noBreakHyphen/>
              <w:t>se falta de uniformidade na informação prestada aos viajantes sobre os seus direitos, apesar dos esforços desenvolvidos no quadro da diretiva para garantir a transparência e fornecer informações claras aos viajantes.</w:t>
            </w:r>
          </w:p>
        </w:tc>
      </w:tr>
    </w:tbl>
    <w:p w14:paraId="24E99500" w14:textId="77777777" w:rsidR="000925A9" w:rsidRPr="005E3070" w:rsidRDefault="000925A9" w:rsidP="000925A9">
      <w:pPr>
        <w:rPr>
          <w:szCs w:val="24"/>
        </w:rPr>
      </w:pPr>
    </w:p>
    <w:p w14:paraId="3005DEAB" w14:textId="77777777" w:rsidR="000925A9" w:rsidRPr="005E3070" w:rsidRDefault="000925A9" w:rsidP="000925A9">
      <w:pPr>
        <w:pStyle w:val="AMNumberTabs0"/>
        <w:keepNext/>
      </w:pPr>
      <w:r w:rsidRPr="005E3070">
        <w:t>Alteração</w:t>
      </w:r>
      <w:r w:rsidRPr="005E3070">
        <w:tab/>
      </w:r>
      <w:r w:rsidRPr="005E3070">
        <w:tab/>
        <w:t>3</w:t>
      </w:r>
    </w:p>
    <w:p w14:paraId="6C3C0C67" w14:textId="77777777" w:rsidR="000925A9" w:rsidRPr="005E3070" w:rsidRDefault="000925A9" w:rsidP="000925A9"/>
    <w:p w14:paraId="56B4B3CB" w14:textId="77777777" w:rsidR="000925A9" w:rsidRPr="005E3070" w:rsidRDefault="000925A9" w:rsidP="000925A9">
      <w:pPr>
        <w:pStyle w:val="NormalBold"/>
        <w:keepNext/>
      </w:pPr>
      <w:r w:rsidRPr="005E3070">
        <w:t>Proposta de diretiva</w:t>
      </w:r>
    </w:p>
    <w:p w14:paraId="6D624DA2" w14:textId="77777777" w:rsidR="000925A9" w:rsidRPr="005E3070" w:rsidRDefault="000925A9" w:rsidP="000925A9">
      <w:pPr>
        <w:pStyle w:val="NormalBold"/>
      </w:pPr>
      <w:r w:rsidRPr="005E3070">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451371D" w14:textId="77777777" w:rsidTr="007220AE">
        <w:trPr>
          <w:jc w:val="center"/>
        </w:trPr>
        <w:tc>
          <w:tcPr>
            <w:tcW w:w="9752" w:type="dxa"/>
            <w:gridSpan w:val="2"/>
          </w:tcPr>
          <w:p w14:paraId="6F49265A" w14:textId="77777777" w:rsidR="000925A9" w:rsidRPr="005E3070" w:rsidRDefault="000925A9" w:rsidP="007220AE">
            <w:pPr>
              <w:keepNext/>
            </w:pPr>
          </w:p>
        </w:tc>
      </w:tr>
      <w:tr w:rsidR="000925A9" w:rsidRPr="005E3070" w14:paraId="596D1674" w14:textId="77777777" w:rsidTr="007220AE">
        <w:trPr>
          <w:jc w:val="center"/>
        </w:trPr>
        <w:tc>
          <w:tcPr>
            <w:tcW w:w="4876" w:type="dxa"/>
            <w:hideMark/>
          </w:tcPr>
          <w:p w14:paraId="1ABC4D72" w14:textId="77777777" w:rsidR="000925A9" w:rsidRPr="005E3070" w:rsidRDefault="000925A9" w:rsidP="007220AE">
            <w:pPr>
              <w:pStyle w:val="ColumnHeading"/>
              <w:keepNext/>
            </w:pPr>
            <w:r w:rsidRPr="005E3070">
              <w:t>Texto da Comissão</w:t>
            </w:r>
          </w:p>
        </w:tc>
        <w:tc>
          <w:tcPr>
            <w:tcW w:w="4876" w:type="dxa"/>
            <w:hideMark/>
          </w:tcPr>
          <w:p w14:paraId="44F3D632" w14:textId="77777777" w:rsidR="000925A9" w:rsidRPr="005E3070" w:rsidRDefault="000925A9" w:rsidP="007220AE">
            <w:pPr>
              <w:pStyle w:val="ColumnHeading"/>
              <w:keepNext/>
            </w:pPr>
            <w:r w:rsidRPr="005E3070">
              <w:t>Alteração</w:t>
            </w:r>
          </w:p>
        </w:tc>
      </w:tr>
      <w:tr w:rsidR="000925A9" w:rsidRPr="005E3070" w14:paraId="111C52D7" w14:textId="77777777" w:rsidTr="007220AE">
        <w:trPr>
          <w:jc w:val="center"/>
        </w:trPr>
        <w:tc>
          <w:tcPr>
            <w:tcW w:w="4876" w:type="dxa"/>
            <w:hideMark/>
          </w:tcPr>
          <w:p w14:paraId="49033542" w14:textId="77777777" w:rsidR="000925A9" w:rsidRPr="005E3070" w:rsidRDefault="000925A9" w:rsidP="007220AE">
            <w:pPr>
              <w:pStyle w:val="Normal6"/>
            </w:pPr>
            <w:r w:rsidRPr="005E3070">
              <w:t>(5)</w:t>
            </w:r>
            <w:r w:rsidRPr="005E3070">
              <w:tab/>
              <w:t>Embora, de um modo geral, a definição de «viagem organizada» seja considerada eficaz, a definição e as regras relativas aos serviços de viagem conexos</w:t>
            </w:r>
            <w:r w:rsidRPr="005E3070">
              <w:rPr>
                <w:b/>
                <w:i/>
              </w:rPr>
              <w:t>, bem como a sua delimitação em relação às viagens organizadas</w:t>
            </w:r>
            <w:r w:rsidRPr="005E3070">
              <w:t xml:space="preserve">, </w:t>
            </w:r>
            <w:r w:rsidRPr="005E3070">
              <w:rPr>
                <w:b/>
                <w:i/>
              </w:rPr>
              <w:t>devem</w:t>
            </w:r>
            <w:r w:rsidRPr="005E3070">
              <w:t xml:space="preserve"> ser </w:t>
            </w:r>
            <w:r w:rsidRPr="005E3070">
              <w:rPr>
                <w:b/>
                <w:i/>
              </w:rPr>
              <w:t>clarificadas</w:t>
            </w:r>
            <w:r w:rsidRPr="005E3070">
              <w:t xml:space="preserve"> e </w:t>
            </w:r>
            <w:r w:rsidRPr="005E3070">
              <w:rPr>
                <w:b/>
                <w:i/>
              </w:rPr>
              <w:t>simplificadas</w:t>
            </w:r>
            <w:r w:rsidRPr="005E3070">
              <w:t xml:space="preserve">. Essa clarificação e simplificação </w:t>
            </w:r>
            <w:r w:rsidRPr="005E3070">
              <w:rPr>
                <w:b/>
                <w:i/>
              </w:rPr>
              <w:t>das definições</w:t>
            </w:r>
            <w:r w:rsidRPr="005E3070">
              <w:t xml:space="preserve"> e </w:t>
            </w:r>
            <w:r w:rsidRPr="005E3070">
              <w:rPr>
                <w:b/>
                <w:i/>
              </w:rPr>
              <w:t>dos conceitos</w:t>
            </w:r>
            <w:r w:rsidRPr="005E3070">
              <w:t xml:space="preserve"> de «viagem organizada» e de «serviços de viagem conexos» deverão reforçar a segurança jurídica em relação a todas as partes, tornando simultaneamente mais eficaz a proteção dos viajantes e assegurando condições de concorrência equitativas para os operadores. Ao mesmo tempo, importa reduzir o número de fichas informativas a utilizar pelos operadores para informar os viajantes sobre os seus direitos.</w:t>
            </w:r>
          </w:p>
        </w:tc>
        <w:tc>
          <w:tcPr>
            <w:tcW w:w="4876" w:type="dxa"/>
            <w:hideMark/>
          </w:tcPr>
          <w:p w14:paraId="1B1F0C01" w14:textId="77777777" w:rsidR="000925A9" w:rsidRPr="005E3070" w:rsidRDefault="000925A9" w:rsidP="007220AE">
            <w:pPr>
              <w:pStyle w:val="Normal6"/>
              <w:rPr>
                <w:szCs w:val="24"/>
              </w:rPr>
            </w:pPr>
            <w:r w:rsidRPr="005E3070">
              <w:t>(5)</w:t>
            </w:r>
            <w:r w:rsidRPr="005E3070">
              <w:tab/>
              <w:t>Embora, de um modo geral, a definição de «viagem organizada» seja considerada eficaz, a definição e as regras relativas aos serviços de viagem conexos</w:t>
            </w:r>
            <w:r w:rsidRPr="005E3070">
              <w:rPr>
                <w:b/>
                <w:i/>
              </w:rPr>
              <w:t xml:space="preserve"> criaram maior complexidade e insegurança jurídica e raramente são utilizadas na prática. Por conseguinte</w:t>
            </w:r>
            <w:r w:rsidRPr="005E3070">
              <w:t xml:space="preserve">, </w:t>
            </w:r>
            <w:r w:rsidRPr="005E3070">
              <w:rPr>
                <w:b/>
                <w:i/>
              </w:rPr>
              <w:t>a definição de «viagem organizada» deve</w:t>
            </w:r>
            <w:r w:rsidRPr="005E3070">
              <w:t xml:space="preserve"> ser </w:t>
            </w:r>
            <w:r w:rsidRPr="005E3070">
              <w:rPr>
                <w:b/>
                <w:i/>
              </w:rPr>
              <w:t>clarificada e simplificada</w:t>
            </w:r>
            <w:r w:rsidRPr="005E3070">
              <w:t xml:space="preserve"> e </w:t>
            </w:r>
            <w:r w:rsidRPr="005E3070">
              <w:rPr>
                <w:b/>
                <w:i/>
              </w:rPr>
              <w:t>as disposições relativas aos serviços de viagem conexos devem ser suprimidas da Diretiva (UE) 2015/2302</w:t>
            </w:r>
            <w:r w:rsidRPr="005E3070">
              <w:t xml:space="preserve">. Essa clarificação e simplificação </w:t>
            </w:r>
            <w:r w:rsidRPr="005E3070">
              <w:rPr>
                <w:b/>
                <w:i/>
              </w:rPr>
              <w:t>da definição</w:t>
            </w:r>
            <w:r w:rsidRPr="005E3070">
              <w:t xml:space="preserve"> e </w:t>
            </w:r>
            <w:r w:rsidRPr="005E3070">
              <w:rPr>
                <w:b/>
                <w:i/>
              </w:rPr>
              <w:t>do conceito</w:t>
            </w:r>
            <w:r w:rsidRPr="005E3070">
              <w:t xml:space="preserve"> de «viagem organizada» e</w:t>
            </w:r>
            <w:r w:rsidRPr="005E3070">
              <w:rPr>
                <w:b/>
                <w:i/>
              </w:rPr>
              <w:t xml:space="preserve"> a supressão das referências ao conceito</w:t>
            </w:r>
            <w:r w:rsidRPr="005E3070">
              <w:t xml:space="preserve"> de «serviços de viagem conexos» deverão reforçar a segurança jurídica em relação a todas as partes, tornando simultaneamente mais eficaz a proteção dos viajantes e assegurando condições de concorrência equitativas para os operadores. Ao mesmo tempo, importa reduzir o número de fichas informativas a utilizar pelos operadores para informar os viajantes sobre os seus </w:t>
            </w:r>
            <w:r w:rsidRPr="005E3070">
              <w:lastRenderedPageBreak/>
              <w:t xml:space="preserve">direitos. </w:t>
            </w:r>
            <w:r w:rsidRPr="005E3070">
              <w:rPr>
                <w:b/>
                <w:i/>
              </w:rPr>
              <w:t>Em consequência da supressão do conceito de «serviços de viagem conexos», o anexo II deve ser suprimido.</w:t>
            </w:r>
          </w:p>
        </w:tc>
      </w:tr>
    </w:tbl>
    <w:p w14:paraId="06A2B8BB" w14:textId="77777777" w:rsidR="000925A9" w:rsidRPr="005E3070" w:rsidRDefault="000925A9" w:rsidP="000925A9">
      <w:pPr>
        <w:rPr>
          <w:szCs w:val="24"/>
        </w:rPr>
      </w:pPr>
    </w:p>
    <w:p w14:paraId="2B95A15F" w14:textId="77777777" w:rsidR="000925A9" w:rsidRPr="005E3070" w:rsidRDefault="000925A9" w:rsidP="000925A9">
      <w:pPr>
        <w:pStyle w:val="AMNumberTabs0"/>
        <w:keepNext/>
      </w:pPr>
      <w:r w:rsidRPr="005E3070">
        <w:t>Alteração</w:t>
      </w:r>
      <w:r w:rsidRPr="005E3070">
        <w:tab/>
      </w:r>
      <w:r w:rsidRPr="005E3070">
        <w:tab/>
        <w:t>4</w:t>
      </w:r>
    </w:p>
    <w:p w14:paraId="265C7F46" w14:textId="77777777" w:rsidR="000925A9" w:rsidRPr="005E3070" w:rsidRDefault="000925A9" w:rsidP="000925A9"/>
    <w:p w14:paraId="458B5807" w14:textId="77777777" w:rsidR="000925A9" w:rsidRPr="005E3070" w:rsidRDefault="000925A9" w:rsidP="000925A9">
      <w:pPr>
        <w:pStyle w:val="NormalBold"/>
        <w:keepNext/>
      </w:pPr>
      <w:r w:rsidRPr="005E3070">
        <w:t>Proposta de diretiva</w:t>
      </w:r>
    </w:p>
    <w:p w14:paraId="0DBCD5D8" w14:textId="77777777" w:rsidR="000925A9" w:rsidRPr="005E3070" w:rsidRDefault="000925A9" w:rsidP="000925A9">
      <w:pPr>
        <w:pStyle w:val="NormalBold"/>
      </w:pPr>
      <w:r w:rsidRPr="005E3070">
        <w:t>Considerando 5</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9105A49" w14:textId="77777777" w:rsidTr="007220AE">
        <w:trPr>
          <w:jc w:val="center"/>
        </w:trPr>
        <w:tc>
          <w:tcPr>
            <w:tcW w:w="9752" w:type="dxa"/>
            <w:gridSpan w:val="2"/>
          </w:tcPr>
          <w:p w14:paraId="20647605" w14:textId="77777777" w:rsidR="000925A9" w:rsidRPr="005E3070" w:rsidRDefault="000925A9" w:rsidP="007220AE">
            <w:pPr>
              <w:keepNext/>
            </w:pPr>
          </w:p>
        </w:tc>
      </w:tr>
      <w:tr w:rsidR="000925A9" w:rsidRPr="005E3070" w14:paraId="13980266" w14:textId="77777777" w:rsidTr="007220AE">
        <w:trPr>
          <w:jc w:val="center"/>
        </w:trPr>
        <w:tc>
          <w:tcPr>
            <w:tcW w:w="4876" w:type="dxa"/>
            <w:hideMark/>
          </w:tcPr>
          <w:p w14:paraId="13646C67" w14:textId="77777777" w:rsidR="000925A9" w:rsidRPr="005E3070" w:rsidRDefault="000925A9" w:rsidP="007220AE">
            <w:pPr>
              <w:pStyle w:val="ColumnHeading"/>
              <w:keepNext/>
            </w:pPr>
            <w:r w:rsidRPr="005E3070">
              <w:t>Texto da Comissão</w:t>
            </w:r>
          </w:p>
        </w:tc>
        <w:tc>
          <w:tcPr>
            <w:tcW w:w="4876" w:type="dxa"/>
            <w:hideMark/>
          </w:tcPr>
          <w:p w14:paraId="0E9F62A5" w14:textId="77777777" w:rsidR="000925A9" w:rsidRPr="005E3070" w:rsidRDefault="000925A9" w:rsidP="007220AE">
            <w:pPr>
              <w:pStyle w:val="ColumnHeading"/>
              <w:keepNext/>
            </w:pPr>
            <w:r w:rsidRPr="005E3070">
              <w:t>Alteração</w:t>
            </w:r>
          </w:p>
        </w:tc>
      </w:tr>
      <w:tr w:rsidR="000925A9" w:rsidRPr="005E3070" w14:paraId="4228FB1B" w14:textId="77777777" w:rsidTr="007220AE">
        <w:trPr>
          <w:jc w:val="center"/>
        </w:trPr>
        <w:tc>
          <w:tcPr>
            <w:tcW w:w="4876" w:type="dxa"/>
          </w:tcPr>
          <w:p w14:paraId="49A0CE35" w14:textId="77777777" w:rsidR="000925A9" w:rsidRPr="005E3070" w:rsidRDefault="000925A9" w:rsidP="007220AE">
            <w:pPr>
              <w:pStyle w:val="Normal6"/>
            </w:pPr>
          </w:p>
        </w:tc>
        <w:tc>
          <w:tcPr>
            <w:tcW w:w="4876" w:type="dxa"/>
            <w:hideMark/>
          </w:tcPr>
          <w:p w14:paraId="3913A836" w14:textId="77777777" w:rsidR="000925A9" w:rsidRPr="005E3070" w:rsidRDefault="000925A9" w:rsidP="007220AE">
            <w:pPr>
              <w:pStyle w:val="Normal6"/>
              <w:rPr>
                <w:szCs w:val="24"/>
              </w:rPr>
            </w:pPr>
            <w:r w:rsidRPr="005E3070">
              <w:rPr>
                <w:b/>
                <w:i/>
              </w:rPr>
              <w:t>(5</w:t>
            </w:r>
            <w:r w:rsidRPr="005E3070">
              <w:rPr>
                <w:b/>
                <w:i/>
              </w:rPr>
              <w:noBreakHyphen/>
              <w:t>A)</w:t>
            </w:r>
            <w:r w:rsidRPr="005E3070">
              <w:rPr>
                <w:b/>
                <w:i/>
              </w:rPr>
              <w:tab/>
              <w:t>No contexto das reservas em linha, o termo «convida» deve ser entendido como qualquer ação do operador que incentive ou incite ativamente o viajante a celebrar um contrato adicional para um tipo diferente de serviço de viagem. Essas ações podem incluir, entre outras, a apresentação ao viajante de ofertas específicas durante o processo de reserva, ou de hiperligações ou mensagens de incitamento para a reserva de outros serviços.</w:t>
            </w:r>
          </w:p>
        </w:tc>
      </w:tr>
    </w:tbl>
    <w:p w14:paraId="39360C55" w14:textId="77777777" w:rsidR="000925A9" w:rsidRPr="005E3070" w:rsidRDefault="000925A9" w:rsidP="000925A9">
      <w:pPr>
        <w:rPr>
          <w:szCs w:val="24"/>
        </w:rPr>
      </w:pPr>
    </w:p>
    <w:p w14:paraId="6983E454" w14:textId="77777777" w:rsidR="000925A9" w:rsidRPr="005E3070" w:rsidRDefault="000925A9" w:rsidP="000925A9">
      <w:pPr>
        <w:pStyle w:val="AMNumberTabs0"/>
        <w:keepNext/>
      </w:pPr>
      <w:r w:rsidRPr="005E3070">
        <w:t>Alteração</w:t>
      </w:r>
      <w:r w:rsidRPr="005E3070">
        <w:tab/>
      </w:r>
      <w:r w:rsidRPr="005E3070">
        <w:tab/>
        <w:t>5</w:t>
      </w:r>
    </w:p>
    <w:p w14:paraId="03DB675A" w14:textId="77777777" w:rsidR="000925A9" w:rsidRPr="005E3070" w:rsidRDefault="000925A9" w:rsidP="000925A9"/>
    <w:p w14:paraId="13188C57" w14:textId="77777777" w:rsidR="000925A9" w:rsidRPr="005E3070" w:rsidRDefault="000925A9" w:rsidP="000925A9">
      <w:pPr>
        <w:pStyle w:val="NormalBold"/>
        <w:keepNext/>
      </w:pPr>
      <w:r w:rsidRPr="005E3070">
        <w:t>Proposta de diretiva</w:t>
      </w:r>
    </w:p>
    <w:p w14:paraId="2FCC9244" w14:textId="77777777" w:rsidR="000925A9" w:rsidRPr="005E3070" w:rsidRDefault="000925A9" w:rsidP="000925A9">
      <w:pPr>
        <w:pStyle w:val="NormalBold"/>
      </w:pPr>
      <w:r w:rsidRPr="005E3070">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7209B50" w14:textId="77777777" w:rsidTr="007220AE">
        <w:trPr>
          <w:jc w:val="center"/>
        </w:trPr>
        <w:tc>
          <w:tcPr>
            <w:tcW w:w="9752" w:type="dxa"/>
            <w:gridSpan w:val="2"/>
          </w:tcPr>
          <w:p w14:paraId="5613F812" w14:textId="77777777" w:rsidR="000925A9" w:rsidRPr="005E3070" w:rsidRDefault="000925A9" w:rsidP="007220AE">
            <w:pPr>
              <w:keepNext/>
            </w:pPr>
          </w:p>
        </w:tc>
      </w:tr>
      <w:tr w:rsidR="000925A9" w:rsidRPr="005E3070" w14:paraId="031D50F7" w14:textId="77777777" w:rsidTr="007220AE">
        <w:trPr>
          <w:jc w:val="center"/>
        </w:trPr>
        <w:tc>
          <w:tcPr>
            <w:tcW w:w="4876" w:type="dxa"/>
            <w:hideMark/>
          </w:tcPr>
          <w:p w14:paraId="18F31E90" w14:textId="77777777" w:rsidR="000925A9" w:rsidRPr="005E3070" w:rsidRDefault="000925A9" w:rsidP="007220AE">
            <w:pPr>
              <w:pStyle w:val="ColumnHeading"/>
              <w:keepNext/>
            </w:pPr>
            <w:r w:rsidRPr="005E3070">
              <w:t>Texto da Comissão</w:t>
            </w:r>
          </w:p>
        </w:tc>
        <w:tc>
          <w:tcPr>
            <w:tcW w:w="4876" w:type="dxa"/>
            <w:hideMark/>
          </w:tcPr>
          <w:p w14:paraId="41E82D44" w14:textId="77777777" w:rsidR="000925A9" w:rsidRPr="005E3070" w:rsidRDefault="000925A9" w:rsidP="007220AE">
            <w:pPr>
              <w:pStyle w:val="ColumnHeading"/>
              <w:keepNext/>
            </w:pPr>
            <w:r w:rsidRPr="005E3070">
              <w:t>Alteração</w:t>
            </w:r>
          </w:p>
        </w:tc>
      </w:tr>
      <w:tr w:rsidR="000925A9" w:rsidRPr="005E3070" w14:paraId="39282A08" w14:textId="77777777" w:rsidTr="007220AE">
        <w:trPr>
          <w:jc w:val="center"/>
        </w:trPr>
        <w:tc>
          <w:tcPr>
            <w:tcW w:w="4876" w:type="dxa"/>
            <w:hideMark/>
          </w:tcPr>
          <w:p w14:paraId="16B7BD3E" w14:textId="713FDBAB" w:rsidR="000925A9" w:rsidRPr="005E3070" w:rsidRDefault="000925A9" w:rsidP="007220AE">
            <w:pPr>
              <w:pStyle w:val="Normal6"/>
            </w:pPr>
            <w:r w:rsidRPr="005E3070">
              <w:t>(6)</w:t>
            </w:r>
            <w:r w:rsidRPr="005E3070">
              <w:tab/>
              <w:t xml:space="preserve">O princípio subjacente à definição de «viagem organizada» deve continuar a ser o de que existe uma relação estreita entre os diferentes serviços de viagem reservados para efeitos da mesma viagem ou férias. </w:t>
            </w:r>
            <w:r w:rsidRPr="005E3070">
              <w:rPr>
                <w:b/>
                <w:i/>
              </w:rPr>
              <w:t xml:space="preserve">Para evitar a sobreposição entre a definição de «viagem organizada» e de «serviços de viagem conexos» e facilitar a distinção entre viagens organizadas e serviços de viagem conexos, </w:t>
            </w:r>
            <w:r w:rsidRPr="005E3070">
              <w:t xml:space="preserve">as reservas de diferentes tipos de serviços de viagem para a mesma viagem ou férias num ponto de venda em que os serviços de viagem tenham sido selecionados antes de o viajante celebrar um primeiro contrato devem ser consideradas viagens organizadas da mesma forma que os </w:t>
            </w:r>
            <w:r w:rsidRPr="005E3070">
              <w:lastRenderedPageBreak/>
              <w:t>serviços de viagem reservados num ponto de venda num curto espaço de tempo. Nos dois casos, existe uma relação estreita entre as reservas de serviços de viagem. Por conseguinte, a definição de «viagem organizada» deve abranger as duas situações</w:t>
            </w:r>
            <w:r w:rsidRPr="005E3070">
              <w:rPr>
                <w:b/>
                <w:i/>
              </w:rPr>
              <w:t>, ao passo que as reservas efetuadas por ocasião de uma única visita ou de um único contacto com um ponto de venda devem ser suprimidas da definição de serviços de viagem conexos</w:t>
            </w:r>
            <w:r w:rsidRPr="005E3070">
              <w:t>.</w:t>
            </w:r>
          </w:p>
        </w:tc>
        <w:tc>
          <w:tcPr>
            <w:tcW w:w="4876" w:type="dxa"/>
            <w:hideMark/>
          </w:tcPr>
          <w:p w14:paraId="21E3BF21" w14:textId="77777777" w:rsidR="000925A9" w:rsidRPr="005E3070" w:rsidRDefault="000925A9" w:rsidP="007220AE">
            <w:pPr>
              <w:pStyle w:val="Normal6"/>
              <w:rPr>
                <w:szCs w:val="24"/>
              </w:rPr>
            </w:pPr>
            <w:r w:rsidRPr="005E3070">
              <w:lastRenderedPageBreak/>
              <w:t>(6)</w:t>
            </w:r>
            <w:r w:rsidRPr="005E3070">
              <w:tab/>
              <w:t xml:space="preserve">O princípio subjacente à definição de «viagem organizada» deve continuar a ser o de que existe uma relação estreita entre os diferentes serviços de viagem reservados para efeitos da mesma viagem ou férias. As reservas de diferentes tipos de serviços de viagem para a mesma viagem ou férias num ponto de venda em que os serviços de viagem tenham sido selecionados antes de o viajante celebrar um primeiro contrato devem ser consideradas viagens organizadas da mesma forma que os serviços de viagem reservados num ponto de venda num curto espaço de tempo. Nos dois casos, existe uma relação estreita entre as reservas de serviços de viagem. Por conseguinte, a </w:t>
            </w:r>
            <w:r w:rsidRPr="005E3070">
              <w:lastRenderedPageBreak/>
              <w:t>definição de «viagem organizada» deve abranger as duas situações.</w:t>
            </w:r>
          </w:p>
        </w:tc>
      </w:tr>
    </w:tbl>
    <w:p w14:paraId="54E154F7" w14:textId="77777777" w:rsidR="000925A9" w:rsidRPr="005E3070" w:rsidRDefault="000925A9" w:rsidP="000925A9">
      <w:pPr>
        <w:rPr>
          <w:szCs w:val="24"/>
        </w:rPr>
      </w:pPr>
    </w:p>
    <w:p w14:paraId="63855C53" w14:textId="77777777" w:rsidR="000925A9" w:rsidRPr="005E3070" w:rsidRDefault="000925A9" w:rsidP="000925A9">
      <w:pPr>
        <w:pStyle w:val="AMNumberTabs0"/>
        <w:keepNext/>
      </w:pPr>
      <w:r w:rsidRPr="005E3070">
        <w:t>Alteração</w:t>
      </w:r>
      <w:r w:rsidRPr="005E3070">
        <w:tab/>
      </w:r>
      <w:r w:rsidRPr="005E3070">
        <w:tab/>
        <w:t>6</w:t>
      </w:r>
    </w:p>
    <w:p w14:paraId="0E33B8C4" w14:textId="77777777" w:rsidR="000925A9" w:rsidRPr="005E3070" w:rsidRDefault="000925A9" w:rsidP="000925A9"/>
    <w:p w14:paraId="7143FE28" w14:textId="77777777" w:rsidR="000925A9" w:rsidRPr="005E3070" w:rsidRDefault="000925A9" w:rsidP="000925A9">
      <w:pPr>
        <w:pStyle w:val="NormalBold"/>
        <w:keepNext/>
      </w:pPr>
      <w:r w:rsidRPr="005E3070">
        <w:t>Proposta de diretiva</w:t>
      </w:r>
    </w:p>
    <w:p w14:paraId="587A4542" w14:textId="77777777" w:rsidR="000925A9" w:rsidRPr="005E3070" w:rsidRDefault="000925A9" w:rsidP="000925A9">
      <w:pPr>
        <w:pStyle w:val="NormalBold"/>
      </w:pPr>
      <w:r w:rsidRPr="005E3070">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AC9F576" w14:textId="77777777" w:rsidTr="007220AE">
        <w:trPr>
          <w:jc w:val="center"/>
        </w:trPr>
        <w:tc>
          <w:tcPr>
            <w:tcW w:w="9752" w:type="dxa"/>
            <w:gridSpan w:val="2"/>
          </w:tcPr>
          <w:p w14:paraId="65BFD136" w14:textId="77777777" w:rsidR="000925A9" w:rsidRPr="005E3070" w:rsidRDefault="000925A9" w:rsidP="007220AE">
            <w:pPr>
              <w:keepNext/>
            </w:pPr>
          </w:p>
        </w:tc>
      </w:tr>
      <w:tr w:rsidR="000925A9" w:rsidRPr="005E3070" w14:paraId="0CDD2A24" w14:textId="77777777" w:rsidTr="007220AE">
        <w:trPr>
          <w:jc w:val="center"/>
        </w:trPr>
        <w:tc>
          <w:tcPr>
            <w:tcW w:w="4876" w:type="dxa"/>
            <w:hideMark/>
          </w:tcPr>
          <w:p w14:paraId="00DA787A" w14:textId="77777777" w:rsidR="000925A9" w:rsidRPr="005E3070" w:rsidRDefault="000925A9" w:rsidP="007220AE">
            <w:pPr>
              <w:pStyle w:val="ColumnHeading"/>
              <w:keepNext/>
            </w:pPr>
            <w:r w:rsidRPr="005E3070">
              <w:t>Texto da Comissão</w:t>
            </w:r>
          </w:p>
        </w:tc>
        <w:tc>
          <w:tcPr>
            <w:tcW w:w="4876" w:type="dxa"/>
            <w:hideMark/>
          </w:tcPr>
          <w:p w14:paraId="584C942B" w14:textId="77777777" w:rsidR="000925A9" w:rsidRPr="005E3070" w:rsidRDefault="000925A9" w:rsidP="007220AE">
            <w:pPr>
              <w:pStyle w:val="ColumnHeading"/>
              <w:keepNext/>
            </w:pPr>
            <w:r w:rsidRPr="005E3070">
              <w:t>Alteração</w:t>
            </w:r>
          </w:p>
        </w:tc>
      </w:tr>
      <w:tr w:rsidR="000925A9" w:rsidRPr="005E3070" w14:paraId="0F098A5D" w14:textId="77777777" w:rsidTr="007220AE">
        <w:trPr>
          <w:jc w:val="center"/>
        </w:trPr>
        <w:tc>
          <w:tcPr>
            <w:tcW w:w="4876" w:type="dxa"/>
            <w:hideMark/>
          </w:tcPr>
          <w:p w14:paraId="1BA650F7" w14:textId="77777777" w:rsidR="000925A9" w:rsidRPr="005E3070" w:rsidRDefault="000925A9" w:rsidP="007220AE">
            <w:pPr>
              <w:pStyle w:val="Normal6"/>
            </w:pPr>
            <w:r w:rsidRPr="005E3070">
              <w:t>(7)</w:t>
            </w:r>
            <w:r w:rsidRPr="005E3070">
              <w:tab/>
              <w:t xml:space="preserve">No contexto das reservas efetuadas num curto espaço de tempo num ponto de venda, é conveniente substituir o critério bastante vago de «uma mesma visita ou contacto». Por conseguinte, as reservas de diferentes tipos de serviços de viagem para a mesma viagem </w:t>
            </w:r>
            <w:r w:rsidRPr="005E3070">
              <w:rPr>
                <w:b/>
                <w:i/>
              </w:rPr>
              <w:t>de</w:t>
            </w:r>
            <w:r w:rsidRPr="005E3070">
              <w:t xml:space="preserve"> férias </w:t>
            </w:r>
            <w:r w:rsidRPr="005E3070">
              <w:rPr>
                <w:b/>
                <w:i/>
              </w:rPr>
              <w:t>efetuadas no prazo</w:t>
            </w:r>
            <w:r w:rsidRPr="005E3070">
              <w:t xml:space="preserve"> de </w:t>
            </w:r>
            <w:r w:rsidRPr="005E3070">
              <w:rPr>
                <w:b/>
                <w:i/>
              </w:rPr>
              <w:t xml:space="preserve">três horas devem ser sempre consideradas viagens organizadas. </w:t>
            </w:r>
            <w:r w:rsidRPr="005E3070">
              <w:t xml:space="preserve">O </w:t>
            </w:r>
            <w:r w:rsidRPr="005E3070">
              <w:rPr>
                <w:b/>
                <w:i/>
              </w:rPr>
              <w:t>mesmo se aplica quando, antes da conclusão</w:t>
            </w:r>
            <w:r w:rsidRPr="005E3070">
              <w:t xml:space="preserve"> de </w:t>
            </w:r>
            <w:r w:rsidRPr="005E3070">
              <w:rPr>
                <w:b/>
                <w:i/>
              </w:rPr>
              <w:t>uma primeira reserva</w:t>
            </w:r>
            <w:r w:rsidRPr="005E3070">
              <w:t xml:space="preserve">, um operador convida um viajante a reservar serviços suplementares para a mesma viagem ou férias </w:t>
            </w:r>
            <w:r w:rsidRPr="005E3070">
              <w:rPr>
                <w:b/>
                <w:i/>
              </w:rPr>
              <w:t>após ter concluído a primeira reserva, e se as reservas subsequentes tiverem lugar no prazo de 24 horas após a celebração do primeiro contrato.</w:t>
            </w:r>
          </w:p>
        </w:tc>
        <w:tc>
          <w:tcPr>
            <w:tcW w:w="4876" w:type="dxa"/>
            <w:hideMark/>
          </w:tcPr>
          <w:p w14:paraId="567CDBCF" w14:textId="77777777" w:rsidR="000925A9" w:rsidRPr="005E3070" w:rsidRDefault="000925A9" w:rsidP="007220AE">
            <w:pPr>
              <w:pStyle w:val="Normal6"/>
              <w:rPr>
                <w:szCs w:val="24"/>
              </w:rPr>
            </w:pPr>
            <w:r w:rsidRPr="005E3070">
              <w:t>(7)</w:t>
            </w:r>
            <w:r w:rsidRPr="005E3070">
              <w:tab/>
              <w:t xml:space="preserve">No contexto das reservas efetuadas num curto espaço de tempo num ponto de venda, é conveniente substituir o critério bastante vago de «uma mesma visita ou contacto». Por conseguinte, as reservas de diferentes tipos de serviços de viagem para a mesma viagem </w:t>
            </w:r>
            <w:r w:rsidRPr="005E3070">
              <w:rPr>
                <w:b/>
                <w:i/>
              </w:rPr>
              <w:t>ou</w:t>
            </w:r>
            <w:r w:rsidRPr="005E3070">
              <w:t xml:space="preserve"> férias </w:t>
            </w:r>
            <w:r w:rsidRPr="005E3070">
              <w:rPr>
                <w:b/>
                <w:i/>
              </w:rPr>
              <w:t>em que, antes</w:t>
            </w:r>
            <w:r w:rsidRPr="005E3070">
              <w:t xml:space="preserve"> de o </w:t>
            </w:r>
            <w:r w:rsidRPr="005E3070">
              <w:rPr>
                <w:b/>
                <w:i/>
              </w:rPr>
              <w:t>viajante concordar em pagar um primeiro serviço</w:t>
            </w:r>
            <w:r w:rsidRPr="005E3070">
              <w:t xml:space="preserve"> de </w:t>
            </w:r>
            <w:r w:rsidRPr="005E3070">
              <w:rPr>
                <w:b/>
                <w:i/>
              </w:rPr>
              <w:t>viagem</w:t>
            </w:r>
            <w:r w:rsidRPr="005E3070">
              <w:t>, um operador convida</w:t>
            </w:r>
            <w:r w:rsidRPr="005E3070">
              <w:rPr>
                <w:b/>
                <w:i/>
              </w:rPr>
              <w:t xml:space="preserve"> ativamente</w:t>
            </w:r>
            <w:r w:rsidRPr="005E3070">
              <w:t xml:space="preserve"> um viajante a reservar</w:t>
            </w:r>
            <w:r w:rsidRPr="005E3070">
              <w:rPr>
                <w:b/>
                <w:i/>
              </w:rPr>
              <w:t xml:space="preserve"> um ou mais</w:t>
            </w:r>
            <w:r w:rsidRPr="005E3070">
              <w:t xml:space="preserve"> serviços</w:t>
            </w:r>
            <w:r w:rsidRPr="005E3070">
              <w:rPr>
                <w:b/>
                <w:i/>
              </w:rPr>
              <w:t xml:space="preserve"> </w:t>
            </w:r>
            <w:r w:rsidRPr="005E3070">
              <w:t xml:space="preserve">suplementares para a mesma viagem ou férias </w:t>
            </w:r>
            <w:r w:rsidRPr="005E3070">
              <w:rPr>
                <w:b/>
                <w:i/>
              </w:rPr>
              <w:t>no prazo de 24 horas após ter concordado em pagar o primeiro serviço, devem ser consideradas viagens organizadas.</w:t>
            </w:r>
            <w:r w:rsidRPr="005E3070">
              <w:t xml:space="preserve"> </w:t>
            </w:r>
            <w:r w:rsidRPr="005E3070">
              <w:rPr>
                <w:b/>
                <w:i/>
              </w:rPr>
              <w:t>Para efeitos da presente diretiva, considera</w:t>
            </w:r>
            <w:r w:rsidRPr="005E3070">
              <w:rPr>
                <w:b/>
                <w:i/>
              </w:rPr>
              <w:noBreakHyphen/>
              <w:t>se que um operador convida ativamente um viajante a reservar um serviço quando otimiza a oferta de venda em questão ou promove essa oferta.</w:t>
            </w:r>
          </w:p>
        </w:tc>
      </w:tr>
    </w:tbl>
    <w:p w14:paraId="7C0DD66B" w14:textId="77777777" w:rsidR="000925A9" w:rsidRPr="005E3070" w:rsidRDefault="000925A9" w:rsidP="000925A9">
      <w:pPr>
        <w:rPr>
          <w:szCs w:val="24"/>
        </w:rPr>
      </w:pPr>
    </w:p>
    <w:p w14:paraId="39E7AF66" w14:textId="77777777" w:rsidR="000925A9" w:rsidRPr="005E3070" w:rsidRDefault="000925A9" w:rsidP="000925A9">
      <w:pPr>
        <w:pStyle w:val="AMNumberTabs0"/>
        <w:keepNext/>
      </w:pPr>
      <w:r w:rsidRPr="005E3070">
        <w:t>Alteração</w:t>
      </w:r>
      <w:r w:rsidRPr="005E3070">
        <w:tab/>
      </w:r>
      <w:r w:rsidRPr="005E3070">
        <w:tab/>
        <w:t>7</w:t>
      </w:r>
    </w:p>
    <w:p w14:paraId="08409E85" w14:textId="77777777" w:rsidR="000925A9" w:rsidRPr="005E3070" w:rsidRDefault="000925A9" w:rsidP="000925A9"/>
    <w:p w14:paraId="320E0C37" w14:textId="77777777" w:rsidR="000925A9" w:rsidRPr="005E3070" w:rsidRDefault="000925A9" w:rsidP="000925A9">
      <w:pPr>
        <w:pStyle w:val="NormalBold"/>
        <w:keepNext/>
      </w:pPr>
      <w:r w:rsidRPr="005E3070">
        <w:t>Proposta de diretiva</w:t>
      </w:r>
    </w:p>
    <w:p w14:paraId="5FF760C9" w14:textId="77777777" w:rsidR="000925A9" w:rsidRPr="005E3070" w:rsidRDefault="000925A9" w:rsidP="000925A9">
      <w:pPr>
        <w:pStyle w:val="NormalBold"/>
      </w:pPr>
      <w:r w:rsidRPr="005E3070">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9717686" w14:textId="77777777" w:rsidTr="007220AE">
        <w:trPr>
          <w:jc w:val="center"/>
        </w:trPr>
        <w:tc>
          <w:tcPr>
            <w:tcW w:w="9752" w:type="dxa"/>
            <w:gridSpan w:val="2"/>
          </w:tcPr>
          <w:p w14:paraId="3048F1D0" w14:textId="77777777" w:rsidR="000925A9" w:rsidRPr="005E3070" w:rsidRDefault="000925A9" w:rsidP="007220AE">
            <w:pPr>
              <w:keepNext/>
            </w:pPr>
          </w:p>
        </w:tc>
      </w:tr>
      <w:tr w:rsidR="000925A9" w:rsidRPr="005E3070" w14:paraId="23CBC3ED" w14:textId="77777777" w:rsidTr="007220AE">
        <w:trPr>
          <w:jc w:val="center"/>
        </w:trPr>
        <w:tc>
          <w:tcPr>
            <w:tcW w:w="4876" w:type="dxa"/>
            <w:hideMark/>
          </w:tcPr>
          <w:p w14:paraId="10DCFB34" w14:textId="77777777" w:rsidR="000925A9" w:rsidRPr="005E3070" w:rsidRDefault="000925A9" w:rsidP="007220AE">
            <w:pPr>
              <w:pStyle w:val="ColumnHeading"/>
              <w:keepNext/>
            </w:pPr>
            <w:r w:rsidRPr="005E3070">
              <w:t>Texto da Comissão</w:t>
            </w:r>
          </w:p>
        </w:tc>
        <w:tc>
          <w:tcPr>
            <w:tcW w:w="4876" w:type="dxa"/>
            <w:hideMark/>
          </w:tcPr>
          <w:p w14:paraId="089DAB92" w14:textId="77777777" w:rsidR="000925A9" w:rsidRPr="005E3070" w:rsidRDefault="000925A9" w:rsidP="007220AE">
            <w:pPr>
              <w:pStyle w:val="ColumnHeading"/>
              <w:keepNext/>
            </w:pPr>
            <w:r w:rsidRPr="005E3070">
              <w:t>Alteração</w:t>
            </w:r>
          </w:p>
        </w:tc>
      </w:tr>
      <w:tr w:rsidR="000925A9" w:rsidRPr="005E3070" w14:paraId="257B7996" w14:textId="77777777" w:rsidTr="007220AE">
        <w:trPr>
          <w:jc w:val="center"/>
        </w:trPr>
        <w:tc>
          <w:tcPr>
            <w:tcW w:w="4876" w:type="dxa"/>
            <w:hideMark/>
          </w:tcPr>
          <w:p w14:paraId="5B28244D" w14:textId="77777777" w:rsidR="000925A9" w:rsidRPr="005E3070" w:rsidRDefault="000925A9" w:rsidP="007220AE">
            <w:pPr>
              <w:pStyle w:val="Normal6"/>
            </w:pPr>
            <w:r w:rsidRPr="005E3070">
              <w:t>(8)</w:t>
            </w:r>
            <w:r w:rsidRPr="005E3070">
              <w:tab/>
              <w:t xml:space="preserve">A definição de viagem organizada </w:t>
            </w:r>
            <w:r w:rsidRPr="005E3070">
              <w:lastRenderedPageBreak/>
              <w:t>adquirida mediante processos interligados de reserva em linha no artigo 3.º, ponto 2, alínea b), subalínea v), da Diretiva (UE) 2015/2302, que exigia que o nome, os dados relativos ao pagamento e o endereço eletrónico do viajante fossem todos transmitidos de um operador para outro, revelou</w:t>
            </w:r>
            <w:r w:rsidRPr="005E3070">
              <w:noBreakHyphen/>
              <w:t xml:space="preserve">se demasiado restrita. Por conseguinte, é conveniente considerar como </w:t>
            </w:r>
            <w:r w:rsidRPr="005E3070">
              <w:rPr>
                <w:b/>
                <w:i/>
              </w:rPr>
              <w:t>«viagem organizada»</w:t>
            </w:r>
            <w:r w:rsidRPr="005E3070">
              <w:t xml:space="preserve"> as reservas de diferentes tipos de serviços de viagem para a mesma viagem ou férias em que o operador que é parte num primeiro contrato transfere para um operador que é parte num segundo contrato ou num contrato ulterior, </w:t>
            </w:r>
            <w:r w:rsidRPr="005E3070">
              <w:rPr>
                <w:b/>
                <w:i/>
              </w:rPr>
              <w:t>em alternativa</w:t>
            </w:r>
            <w:r w:rsidRPr="005E3070">
              <w:t xml:space="preserve">, o nome do viajante, os dados relativos ao pagamento, o endereço eletrónico ou </w:t>
            </w:r>
            <w:r w:rsidRPr="005E3070">
              <w:rPr>
                <w:b/>
                <w:i/>
              </w:rPr>
              <w:t>qualquer outro dos seus dados pessoais</w:t>
            </w:r>
            <w:r w:rsidRPr="005E3070">
              <w:t>.</w:t>
            </w:r>
            <w:r w:rsidRPr="005E3070">
              <w:rPr>
                <w:b/>
                <w:i/>
              </w:rPr>
              <w:t xml:space="preserve"> Esta</w:t>
            </w:r>
            <w:r w:rsidRPr="005E3070">
              <w:t xml:space="preserve"> transferência de dados pessoais revela uma ligação estreita entre as reservas/contratos</w:t>
            </w:r>
            <w:r w:rsidRPr="005E3070">
              <w:rPr>
                <w:b/>
                <w:i/>
              </w:rPr>
              <w:t>, pelo que o critério de 24 horas para a segunda reserva não é indispensável e deve ser suprimido</w:t>
            </w:r>
            <w:r w:rsidRPr="005E3070">
              <w:t>.</w:t>
            </w:r>
          </w:p>
        </w:tc>
        <w:tc>
          <w:tcPr>
            <w:tcW w:w="4876" w:type="dxa"/>
            <w:hideMark/>
          </w:tcPr>
          <w:p w14:paraId="2E058992" w14:textId="77777777" w:rsidR="000925A9" w:rsidRPr="005E3070" w:rsidRDefault="000925A9" w:rsidP="007220AE">
            <w:pPr>
              <w:pStyle w:val="Normal6"/>
              <w:rPr>
                <w:szCs w:val="24"/>
              </w:rPr>
            </w:pPr>
            <w:r w:rsidRPr="005E3070">
              <w:lastRenderedPageBreak/>
              <w:t>(8)</w:t>
            </w:r>
            <w:r w:rsidRPr="005E3070">
              <w:tab/>
              <w:t xml:space="preserve">A definição de viagem organizada </w:t>
            </w:r>
            <w:r w:rsidRPr="005E3070">
              <w:lastRenderedPageBreak/>
              <w:t>adquirida mediante processos interligados de reserva em linha no artigo 3.º, ponto 2, alínea b), subalínea v), da Diretiva (UE) 2015/2302, que exigia que o nome, os dados relativos ao pagamento e o endereço eletrónico do viajante fossem todos transmitidos de um operador para outro, revelou</w:t>
            </w:r>
            <w:r w:rsidRPr="005E3070">
              <w:noBreakHyphen/>
              <w:t xml:space="preserve">se demasiado restrita. Por conseguinte, é conveniente considerar como </w:t>
            </w:r>
            <w:r w:rsidRPr="005E3070">
              <w:rPr>
                <w:b/>
                <w:i/>
              </w:rPr>
              <w:t>«viagens organizadas»</w:t>
            </w:r>
            <w:r w:rsidRPr="005E3070">
              <w:t xml:space="preserve"> as reservas de diferentes tipos de serviços de viagem para a mesma viagem ou férias em que o operador que é parte num primeiro contrato transfere </w:t>
            </w:r>
            <w:r w:rsidRPr="005E3070">
              <w:rPr>
                <w:b/>
                <w:i/>
              </w:rPr>
              <w:t xml:space="preserve">os dados pessoais do viajante </w:t>
            </w:r>
            <w:r w:rsidRPr="005E3070">
              <w:t>para um operador que é parte num segundo contrato ou num contrato ulterior</w:t>
            </w:r>
            <w:r w:rsidRPr="005E3070">
              <w:rPr>
                <w:b/>
                <w:i/>
              </w:rPr>
              <w:t>. Essa transferência de dados pessoais deve permitir aos operadores envolvidos comprovar que o mesmo viajante é parte nos contratos em causa e pode incluir</w:t>
            </w:r>
            <w:r w:rsidRPr="005E3070">
              <w:t xml:space="preserve">, </w:t>
            </w:r>
            <w:r w:rsidRPr="005E3070">
              <w:rPr>
                <w:b/>
                <w:i/>
              </w:rPr>
              <w:t>por exemplo</w:t>
            </w:r>
            <w:r w:rsidRPr="005E3070">
              <w:t xml:space="preserve">, o nome do viajante, os dados relativos ao pagamento, o endereço eletrónico ou </w:t>
            </w:r>
            <w:r w:rsidRPr="005E3070">
              <w:rPr>
                <w:b/>
                <w:i/>
              </w:rPr>
              <w:t>o número de telefone</w:t>
            </w:r>
            <w:r w:rsidRPr="005E3070">
              <w:t>.</w:t>
            </w:r>
            <w:r w:rsidRPr="005E3070">
              <w:rPr>
                <w:b/>
                <w:i/>
              </w:rPr>
              <w:t xml:space="preserve"> A</w:t>
            </w:r>
            <w:r w:rsidRPr="005E3070">
              <w:t xml:space="preserve"> transferência de dados pessoais revela uma ligação estreita entre as reservas/contratos.</w:t>
            </w:r>
          </w:p>
        </w:tc>
      </w:tr>
    </w:tbl>
    <w:p w14:paraId="0CF43747" w14:textId="77777777" w:rsidR="000925A9" w:rsidRPr="005E3070" w:rsidRDefault="000925A9" w:rsidP="000925A9">
      <w:pPr>
        <w:rPr>
          <w:szCs w:val="24"/>
        </w:rPr>
      </w:pPr>
    </w:p>
    <w:p w14:paraId="0FF952B9" w14:textId="77777777" w:rsidR="000925A9" w:rsidRPr="005E3070" w:rsidRDefault="000925A9" w:rsidP="000925A9">
      <w:pPr>
        <w:pStyle w:val="AMNumberTabs0"/>
        <w:keepNext/>
      </w:pPr>
      <w:r w:rsidRPr="005E3070">
        <w:t>Alteração</w:t>
      </w:r>
      <w:r w:rsidRPr="005E3070">
        <w:tab/>
      </w:r>
      <w:r w:rsidRPr="005E3070">
        <w:tab/>
        <w:t>8</w:t>
      </w:r>
    </w:p>
    <w:p w14:paraId="6AE731F6" w14:textId="77777777" w:rsidR="000925A9" w:rsidRPr="005E3070" w:rsidRDefault="000925A9" w:rsidP="000925A9"/>
    <w:p w14:paraId="42749165" w14:textId="77777777" w:rsidR="000925A9" w:rsidRPr="005E3070" w:rsidRDefault="000925A9" w:rsidP="000925A9">
      <w:pPr>
        <w:pStyle w:val="NormalBold"/>
        <w:keepNext/>
      </w:pPr>
      <w:r w:rsidRPr="005E3070">
        <w:t>Proposta de diretiva</w:t>
      </w:r>
    </w:p>
    <w:p w14:paraId="0CFAA03E" w14:textId="77777777" w:rsidR="000925A9" w:rsidRPr="005E3070" w:rsidRDefault="000925A9" w:rsidP="000925A9">
      <w:pPr>
        <w:pStyle w:val="NormalBold"/>
      </w:pPr>
      <w:r w:rsidRPr="005E3070">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029C636" w14:textId="77777777" w:rsidTr="007220AE">
        <w:trPr>
          <w:jc w:val="center"/>
        </w:trPr>
        <w:tc>
          <w:tcPr>
            <w:tcW w:w="9752" w:type="dxa"/>
            <w:gridSpan w:val="2"/>
          </w:tcPr>
          <w:p w14:paraId="05E2281E" w14:textId="77777777" w:rsidR="000925A9" w:rsidRPr="005E3070" w:rsidRDefault="000925A9" w:rsidP="007220AE">
            <w:pPr>
              <w:keepNext/>
            </w:pPr>
          </w:p>
        </w:tc>
      </w:tr>
      <w:tr w:rsidR="000925A9" w:rsidRPr="005E3070" w14:paraId="26D25F97" w14:textId="77777777" w:rsidTr="007220AE">
        <w:trPr>
          <w:jc w:val="center"/>
        </w:trPr>
        <w:tc>
          <w:tcPr>
            <w:tcW w:w="4876" w:type="dxa"/>
            <w:hideMark/>
          </w:tcPr>
          <w:p w14:paraId="6DA5F21C" w14:textId="77777777" w:rsidR="000925A9" w:rsidRPr="005E3070" w:rsidRDefault="000925A9" w:rsidP="007220AE">
            <w:pPr>
              <w:pStyle w:val="ColumnHeading"/>
              <w:keepNext/>
            </w:pPr>
            <w:r w:rsidRPr="005E3070">
              <w:t>Texto da Comissão</w:t>
            </w:r>
          </w:p>
        </w:tc>
        <w:tc>
          <w:tcPr>
            <w:tcW w:w="4876" w:type="dxa"/>
            <w:hideMark/>
          </w:tcPr>
          <w:p w14:paraId="12461CFA" w14:textId="77777777" w:rsidR="000925A9" w:rsidRPr="005E3070" w:rsidRDefault="000925A9" w:rsidP="007220AE">
            <w:pPr>
              <w:pStyle w:val="ColumnHeading"/>
              <w:keepNext/>
            </w:pPr>
            <w:r w:rsidRPr="005E3070">
              <w:t>Alteração</w:t>
            </w:r>
          </w:p>
        </w:tc>
      </w:tr>
      <w:tr w:rsidR="000925A9" w:rsidRPr="005E3070" w14:paraId="354F244E" w14:textId="77777777" w:rsidTr="007220AE">
        <w:trPr>
          <w:jc w:val="center"/>
        </w:trPr>
        <w:tc>
          <w:tcPr>
            <w:tcW w:w="4876" w:type="dxa"/>
            <w:hideMark/>
          </w:tcPr>
          <w:p w14:paraId="6FA9E33E" w14:textId="77777777" w:rsidR="000925A9" w:rsidRPr="005E3070" w:rsidRDefault="000925A9" w:rsidP="007220AE">
            <w:pPr>
              <w:pStyle w:val="Normal6"/>
            </w:pPr>
            <w:r w:rsidRPr="005E3070">
              <w:rPr>
                <w:b/>
                <w:i/>
              </w:rPr>
              <w:t>(9)</w:t>
            </w:r>
            <w:r w:rsidRPr="005E3070">
              <w:rPr>
                <w:b/>
                <w:i/>
              </w:rPr>
              <w:tab/>
              <w:t xml:space="preserve">A definição de «serviços de viagem conexos» deve abranger as situações em que um operador que é parte num primeiro contrato e recebe pagamentos do viajante ou em seu nome convida um viajante a reservar tipos de serviços de viagem suplementares para a mesma viagem ou férias. Neste contexto, o operador que é parte num primeiro contrato deve obter proteção em caso de insolvência. Além disso, a fim de garantir que os viajantes beneficiam plenamente das regras em matéria de proteção em caso de insolvência e para que os operadores saibam que estão sujeitos a esta obrigação, é adequado que as fichas </w:t>
            </w:r>
            <w:r w:rsidRPr="005E3070">
              <w:rPr>
                <w:b/>
                <w:i/>
              </w:rPr>
              <w:lastRenderedPageBreak/>
              <w:t xml:space="preserve">informativas sobre os serviços de viagem conexos recomendem aos viajantes que registem o convite e a reserva adicional, por exemplo através de capturas de ecrã, e informem o operador com o qual foi celebrado um primeiro contrato de viagem de que foi celebrado um contrato sobre um tipo de serviço de viagem suplementar para a mesma viagem ou férias no prazo de 24 horas após o convite do operador. O operador deve ser obrigado a disponibilizar aos viajantes uma plataforma, como um endereço de correio eletrónico ou um sítio </w:t>
            </w:r>
            <w:r w:rsidRPr="005E3070">
              <w:rPr>
                <w:b/>
                <w:iCs/>
              </w:rPr>
              <w:t>Web</w:t>
            </w:r>
            <w:r w:rsidRPr="005E3070">
              <w:rPr>
                <w:b/>
                <w:i/>
              </w:rPr>
              <w:t>, onde os viajantes possam registar essas informações e acusar a receção dessas informações.</w:t>
            </w:r>
          </w:p>
        </w:tc>
        <w:tc>
          <w:tcPr>
            <w:tcW w:w="4876" w:type="dxa"/>
            <w:hideMark/>
          </w:tcPr>
          <w:p w14:paraId="637FB4FC" w14:textId="77777777" w:rsidR="000925A9" w:rsidRPr="005E3070" w:rsidRDefault="000925A9" w:rsidP="007220AE">
            <w:pPr>
              <w:pStyle w:val="Normal6"/>
              <w:rPr>
                <w:szCs w:val="24"/>
              </w:rPr>
            </w:pPr>
            <w:r w:rsidRPr="005E3070">
              <w:rPr>
                <w:b/>
                <w:i/>
              </w:rPr>
              <w:lastRenderedPageBreak/>
              <w:t>Suprimido</w:t>
            </w:r>
          </w:p>
        </w:tc>
      </w:tr>
    </w:tbl>
    <w:p w14:paraId="3830885F" w14:textId="77777777" w:rsidR="000925A9" w:rsidRPr="005E3070" w:rsidRDefault="000925A9" w:rsidP="000925A9">
      <w:pPr>
        <w:rPr>
          <w:szCs w:val="24"/>
        </w:rPr>
      </w:pPr>
    </w:p>
    <w:p w14:paraId="38EC7BA7" w14:textId="77777777" w:rsidR="000925A9" w:rsidRPr="005E3070" w:rsidRDefault="000925A9" w:rsidP="000925A9">
      <w:pPr>
        <w:pStyle w:val="AMNumberTabs0"/>
        <w:keepNext/>
      </w:pPr>
      <w:r w:rsidRPr="005E3070">
        <w:t>Alteração</w:t>
      </w:r>
      <w:r w:rsidRPr="005E3070">
        <w:tab/>
      </w:r>
      <w:r w:rsidRPr="005E3070">
        <w:tab/>
        <w:t>9</w:t>
      </w:r>
    </w:p>
    <w:p w14:paraId="63509905" w14:textId="77777777" w:rsidR="000925A9" w:rsidRPr="005E3070" w:rsidRDefault="000925A9" w:rsidP="000925A9"/>
    <w:p w14:paraId="260B4F7A" w14:textId="77777777" w:rsidR="000925A9" w:rsidRPr="005E3070" w:rsidRDefault="000925A9" w:rsidP="000925A9">
      <w:pPr>
        <w:pStyle w:val="NormalBold"/>
        <w:keepNext/>
      </w:pPr>
      <w:r w:rsidRPr="005E3070">
        <w:t>Proposta de diretiva</w:t>
      </w:r>
    </w:p>
    <w:p w14:paraId="1AF4BC10" w14:textId="77777777" w:rsidR="000925A9" w:rsidRPr="005E3070" w:rsidRDefault="000925A9" w:rsidP="000925A9">
      <w:pPr>
        <w:pStyle w:val="NormalBold"/>
      </w:pPr>
      <w:r w:rsidRPr="005E3070">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9E19DB1" w14:textId="77777777" w:rsidTr="007220AE">
        <w:trPr>
          <w:jc w:val="center"/>
        </w:trPr>
        <w:tc>
          <w:tcPr>
            <w:tcW w:w="9752" w:type="dxa"/>
            <w:gridSpan w:val="2"/>
          </w:tcPr>
          <w:p w14:paraId="39DF62E4" w14:textId="77777777" w:rsidR="000925A9" w:rsidRPr="005E3070" w:rsidRDefault="000925A9" w:rsidP="007220AE">
            <w:pPr>
              <w:keepNext/>
            </w:pPr>
          </w:p>
        </w:tc>
      </w:tr>
      <w:tr w:rsidR="000925A9" w:rsidRPr="005E3070" w14:paraId="2B9BDA4E" w14:textId="77777777" w:rsidTr="007220AE">
        <w:trPr>
          <w:jc w:val="center"/>
        </w:trPr>
        <w:tc>
          <w:tcPr>
            <w:tcW w:w="4876" w:type="dxa"/>
            <w:hideMark/>
          </w:tcPr>
          <w:p w14:paraId="6F6B7979" w14:textId="77777777" w:rsidR="000925A9" w:rsidRPr="005E3070" w:rsidRDefault="000925A9" w:rsidP="007220AE">
            <w:pPr>
              <w:pStyle w:val="ColumnHeading"/>
              <w:keepNext/>
            </w:pPr>
            <w:r w:rsidRPr="005E3070">
              <w:t>Texto da Comissão</w:t>
            </w:r>
          </w:p>
        </w:tc>
        <w:tc>
          <w:tcPr>
            <w:tcW w:w="4876" w:type="dxa"/>
            <w:hideMark/>
          </w:tcPr>
          <w:p w14:paraId="091FFF90" w14:textId="77777777" w:rsidR="000925A9" w:rsidRPr="005E3070" w:rsidRDefault="000925A9" w:rsidP="007220AE">
            <w:pPr>
              <w:pStyle w:val="ColumnHeading"/>
              <w:keepNext/>
            </w:pPr>
            <w:r w:rsidRPr="005E3070">
              <w:t>Alteração</w:t>
            </w:r>
          </w:p>
        </w:tc>
      </w:tr>
      <w:tr w:rsidR="000925A9" w:rsidRPr="005E3070" w14:paraId="268FB4F0" w14:textId="77777777" w:rsidTr="007220AE">
        <w:trPr>
          <w:jc w:val="center"/>
        </w:trPr>
        <w:tc>
          <w:tcPr>
            <w:tcW w:w="4876" w:type="dxa"/>
            <w:hideMark/>
          </w:tcPr>
          <w:p w14:paraId="1512B582" w14:textId="77777777" w:rsidR="000925A9" w:rsidRPr="005E3070" w:rsidRDefault="000925A9" w:rsidP="007220AE">
            <w:pPr>
              <w:pStyle w:val="Normal6"/>
            </w:pPr>
            <w:r w:rsidRPr="005E3070">
              <w:t>(10)</w:t>
            </w:r>
            <w:r w:rsidRPr="005E3070">
              <w:tab/>
              <w:t>No que diz respeito às viagens organizadas em que, por exemplo, o alojamento é combinado com outros serviços turísticos, mas que não incluem qualquer transporte de passageiros, o critério geral de «uma proporção significativa» do valor da combinação, aplicável aos serviços turísticos a que se refere o artigo 3.º, ponto 1, alínea d), deve ser substituído pelo critério mais específico de «pelo menos 25 %», a fim de reforçar a segurança jurídica.</w:t>
            </w:r>
          </w:p>
        </w:tc>
        <w:tc>
          <w:tcPr>
            <w:tcW w:w="4876" w:type="dxa"/>
            <w:hideMark/>
          </w:tcPr>
          <w:p w14:paraId="09CA0788" w14:textId="77777777" w:rsidR="000925A9" w:rsidRPr="005E3070" w:rsidRDefault="000925A9" w:rsidP="007220AE">
            <w:pPr>
              <w:pStyle w:val="Normal6"/>
              <w:rPr>
                <w:szCs w:val="24"/>
              </w:rPr>
            </w:pPr>
            <w:r w:rsidRPr="005E3070">
              <w:t>(10)</w:t>
            </w:r>
            <w:r w:rsidRPr="005E3070">
              <w:tab/>
              <w:t xml:space="preserve">No que diz respeito às viagens organizadas em que, por exemplo, o alojamento é combinado com outros serviços turísticos, mas que não incluem qualquer transporte de passageiros, o critério geral de «uma proporção significativa» do valor da combinação, aplicável aos serviços turísticos a que se refere o artigo 3.º, ponto 1, alínea d), deve ser substituído pelo critério mais específico de «pelo menos 25 %», a fim de reforçar a segurança jurídica. </w:t>
            </w:r>
            <w:r w:rsidRPr="005E3070">
              <w:rPr>
                <w:b/>
                <w:i/>
              </w:rPr>
              <w:t>Importa assinalar que as diferentes atividades locais integradas ou tipicamente associadas ao alojamento não devem formar uma viagem organizada, se estes serviços forem apenas combinados com o alojamento, independentemente do seu valor.</w:t>
            </w:r>
          </w:p>
        </w:tc>
      </w:tr>
    </w:tbl>
    <w:p w14:paraId="721D2E6E" w14:textId="77777777" w:rsidR="000925A9" w:rsidRPr="005E3070" w:rsidRDefault="000925A9" w:rsidP="000925A9">
      <w:pPr>
        <w:rPr>
          <w:szCs w:val="24"/>
        </w:rPr>
      </w:pPr>
    </w:p>
    <w:p w14:paraId="648B2A98" w14:textId="77777777" w:rsidR="000925A9" w:rsidRPr="005E3070" w:rsidRDefault="000925A9" w:rsidP="000925A9">
      <w:pPr>
        <w:pStyle w:val="AMNumberTabs0"/>
        <w:keepNext/>
      </w:pPr>
      <w:r w:rsidRPr="005E3070">
        <w:t>Alteração</w:t>
      </w:r>
      <w:r w:rsidRPr="005E3070">
        <w:tab/>
      </w:r>
      <w:r w:rsidRPr="005E3070">
        <w:tab/>
        <w:t>10</w:t>
      </w:r>
    </w:p>
    <w:p w14:paraId="49EDF424" w14:textId="77777777" w:rsidR="000925A9" w:rsidRPr="005E3070" w:rsidRDefault="000925A9" w:rsidP="000925A9"/>
    <w:p w14:paraId="48BBEAA2" w14:textId="77777777" w:rsidR="000925A9" w:rsidRPr="005E3070" w:rsidRDefault="000925A9" w:rsidP="000925A9">
      <w:pPr>
        <w:pStyle w:val="NormalBold"/>
        <w:keepNext/>
      </w:pPr>
      <w:r w:rsidRPr="005E3070">
        <w:t>Proposta de diretiva</w:t>
      </w:r>
    </w:p>
    <w:p w14:paraId="6C2535B8" w14:textId="77777777" w:rsidR="000925A9" w:rsidRPr="005E3070" w:rsidRDefault="000925A9" w:rsidP="000925A9">
      <w:pPr>
        <w:pStyle w:val="NormalBold"/>
      </w:pPr>
      <w:r w:rsidRPr="005E3070">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A858713" w14:textId="77777777" w:rsidTr="007220AE">
        <w:trPr>
          <w:jc w:val="center"/>
        </w:trPr>
        <w:tc>
          <w:tcPr>
            <w:tcW w:w="9752" w:type="dxa"/>
            <w:gridSpan w:val="2"/>
          </w:tcPr>
          <w:p w14:paraId="6A8AD11F" w14:textId="77777777" w:rsidR="000925A9" w:rsidRPr="005E3070" w:rsidRDefault="000925A9" w:rsidP="007220AE">
            <w:pPr>
              <w:keepNext/>
            </w:pPr>
          </w:p>
        </w:tc>
      </w:tr>
      <w:tr w:rsidR="000925A9" w:rsidRPr="005E3070" w14:paraId="1BFB711B" w14:textId="77777777" w:rsidTr="007220AE">
        <w:trPr>
          <w:jc w:val="center"/>
        </w:trPr>
        <w:tc>
          <w:tcPr>
            <w:tcW w:w="4876" w:type="dxa"/>
            <w:hideMark/>
          </w:tcPr>
          <w:p w14:paraId="1F9BC490" w14:textId="77777777" w:rsidR="000925A9" w:rsidRPr="005E3070" w:rsidRDefault="000925A9" w:rsidP="007220AE">
            <w:pPr>
              <w:pStyle w:val="ColumnHeading"/>
              <w:keepNext/>
            </w:pPr>
            <w:r w:rsidRPr="005E3070">
              <w:t>Texto da Comissão</w:t>
            </w:r>
          </w:p>
        </w:tc>
        <w:tc>
          <w:tcPr>
            <w:tcW w:w="4876" w:type="dxa"/>
            <w:hideMark/>
          </w:tcPr>
          <w:p w14:paraId="35D087ED" w14:textId="77777777" w:rsidR="000925A9" w:rsidRPr="005E3070" w:rsidRDefault="000925A9" w:rsidP="007220AE">
            <w:pPr>
              <w:pStyle w:val="ColumnHeading"/>
              <w:keepNext/>
            </w:pPr>
            <w:r w:rsidRPr="005E3070">
              <w:t>Alteração</w:t>
            </w:r>
          </w:p>
        </w:tc>
      </w:tr>
      <w:tr w:rsidR="000925A9" w:rsidRPr="005E3070" w14:paraId="715FEE63" w14:textId="77777777" w:rsidTr="007220AE">
        <w:trPr>
          <w:jc w:val="center"/>
        </w:trPr>
        <w:tc>
          <w:tcPr>
            <w:tcW w:w="4876" w:type="dxa"/>
            <w:hideMark/>
          </w:tcPr>
          <w:p w14:paraId="182EE2C4" w14:textId="77777777" w:rsidR="000925A9" w:rsidRPr="005E3070" w:rsidRDefault="000925A9" w:rsidP="007220AE">
            <w:pPr>
              <w:pStyle w:val="Normal6"/>
            </w:pPr>
            <w:r w:rsidRPr="005E3070">
              <w:t>(12)</w:t>
            </w:r>
            <w:r w:rsidRPr="005E3070">
              <w:tab/>
              <w:t>Existem certos riscos inerentes à prática comercial de exigir pagamentos antecipados, nomeadamente em situações em que os organizadores são obrigados a reembolsar montantes significativos aos viajantes por viagens canceladas num curto espaço de tempo. Por conseguinte, deve prever</w:t>
            </w:r>
            <w:r w:rsidRPr="005E3070">
              <w:noBreakHyphen/>
              <w:t xml:space="preserve">se que os adiantamentos, ou seja, os pagamentos solicitados aos viajantes no momento da reserva ou pouco tempo depois, </w:t>
            </w:r>
            <w:r w:rsidRPr="005E3070">
              <w:rPr>
                <w:b/>
                <w:i/>
              </w:rPr>
              <w:t xml:space="preserve">não </w:t>
            </w:r>
            <w:r w:rsidRPr="005E3070">
              <w:t xml:space="preserve">sejam </w:t>
            </w:r>
            <w:r w:rsidRPr="005E3070">
              <w:rPr>
                <w:b/>
                <w:i/>
              </w:rPr>
              <w:t>superiores a 25 % do preço total da viagem organizada e que os organizadores ou, se aplicável, os retalhistas sejam impedidos de exigir o pagamento do montante remanescente menos de 28 dias antes do início da viagem organizada</w:t>
            </w:r>
            <w:r w:rsidRPr="005E3070">
              <w:t>.</w:t>
            </w:r>
            <w:r w:rsidRPr="005E3070">
              <w:rPr>
                <w:b/>
                <w:i/>
              </w:rPr>
              <w:t xml:space="preserve"> Ao mesmo tempo, </w:t>
            </w:r>
            <w:r w:rsidRPr="005E3070">
              <w:t xml:space="preserve">os </w:t>
            </w:r>
            <w:r w:rsidRPr="005E3070">
              <w:rPr>
                <w:b/>
                <w:i/>
              </w:rPr>
              <w:t xml:space="preserve">organizadores e, se aplicável, os retalhistas devem poder solicitar </w:t>
            </w:r>
            <w:r w:rsidRPr="005E3070">
              <w:t xml:space="preserve">adiantamentos </w:t>
            </w:r>
            <w:r w:rsidRPr="005E3070">
              <w:rPr>
                <w:b/>
                <w:i/>
              </w:rPr>
              <w:t>de montante mais elevado, se tal for necessário para assegurar a organização e a correta execução da viagem organizada. O nível de adiantamentos solicitados pelos organizadores pode ser justificado pela realização de pagamentos antecipados aos prestadores de serviços, incluindo nos casos em que estes pertençam ao mesmo grupo de empresas que o organizador, ou pela necessidade de cobrir os custos do organizador diretamente relacionados com</w:t>
            </w:r>
            <w:r w:rsidRPr="005E3070">
              <w:t xml:space="preserve"> a </w:t>
            </w:r>
            <w:r w:rsidRPr="005E3070">
              <w:rPr>
                <w:b/>
                <w:i/>
              </w:rPr>
              <w:t>organização e a execução da viagem organizada no momento da reserva ou pouco tempo depois.</w:t>
            </w:r>
            <w:r w:rsidRPr="005E3070">
              <w:t xml:space="preserve"> </w:t>
            </w:r>
            <w:r w:rsidRPr="005E3070">
              <w:rPr>
                <w:b/>
                <w:i/>
              </w:rPr>
              <w:t>Tal pode incluir, se for caso disso, as comissões solicitadas pelos retalhistas.</w:t>
            </w:r>
          </w:p>
        </w:tc>
        <w:tc>
          <w:tcPr>
            <w:tcW w:w="4876" w:type="dxa"/>
            <w:hideMark/>
          </w:tcPr>
          <w:p w14:paraId="59BE3764" w14:textId="77777777" w:rsidR="000925A9" w:rsidRPr="005E3070" w:rsidRDefault="000925A9" w:rsidP="007220AE">
            <w:pPr>
              <w:pStyle w:val="Normal6"/>
              <w:rPr>
                <w:szCs w:val="24"/>
              </w:rPr>
            </w:pPr>
            <w:r w:rsidRPr="005E3070">
              <w:t>(12)</w:t>
            </w:r>
            <w:r w:rsidRPr="005E3070">
              <w:tab/>
              <w:t>Existem certos riscos inerentes à prática comercial de exigir pagamentos antecipados, nomeadamente em situações em que os organizadores são obrigados a reembolsar montantes significativos aos viajantes por viagens canceladas num curto espaço de tempo. Por conseguinte, deve prever</w:t>
            </w:r>
            <w:r w:rsidRPr="005E3070">
              <w:noBreakHyphen/>
              <w:t xml:space="preserve">se que os adiantamentos, ou seja, os pagamentos solicitados aos viajantes no momento da reserva ou pouco tempo depois, sejam </w:t>
            </w:r>
            <w:r w:rsidRPr="005E3070">
              <w:rPr>
                <w:b/>
                <w:i/>
              </w:rPr>
              <w:t>adequadamente fixados</w:t>
            </w:r>
            <w:r w:rsidRPr="005E3070">
              <w:t xml:space="preserve">. Os adiantamentos </w:t>
            </w:r>
            <w:r w:rsidRPr="005E3070">
              <w:rPr>
                <w:b/>
                <w:i/>
              </w:rPr>
              <w:t>podem estar sujeitos</w:t>
            </w:r>
            <w:r w:rsidRPr="005E3070">
              <w:t xml:space="preserve"> a </w:t>
            </w:r>
            <w:r w:rsidRPr="005E3070">
              <w:rPr>
                <w:b/>
                <w:i/>
              </w:rPr>
              <w:t>restrições com base na jurisdição nacional</w:t>
            </w:r>
            <w:r w:rsidRPr="005E3070">
              <w:t>.</w:t>
            </w:r>
          </w:p>
        </w:tc>
      </w:tr>
    </w:tbl>
    <w:p w14:paraId="08493DDC" w14:textId="77777777" w:rsidR="000925A9" w:rsidRPr="005E3070" w:rsidRDefault="000925A9" w:rsidP="000925A9">
      <w:pPr>
        <w:rPr>
          <w:szCs w:val="24"/>
        </w:rPr>
      </w:pPr>
    </w:p>
    <w:p w14:paraId="7CD6D7FE" w14:textId="77777777" w:rsidR="000925A9" w:rsidRPr="005E3070" w:rsidRDefault="000925A9" w:rsidP="000925A9">
      <w:pPr>
        <w:pStyle w:val="AMNumberTabs0"/>
        <w:keepNext/>
      </w:pPr>
      <w:r w:rsidRPr="005E3070">
        <w:t>Alteração</w:t>
      </w:r>
      <w:r w:rsidRPr="005E3070">
        <w:tab/>
      </w:r>
      <w:r w:rsidRPr="005E3070">
        <w:tab/>
        <w:t>11</w:t>
      </w:r>
    </w:p>
    <w:p w14:paraId="59291885" w14:textId="77777777" w:rsidR="000925A9" w:rsidRPr="005E3070" w:rsidRDefault="000925A9" w:rsidP="000925A9"/>
    <w:p w14:paraId="189E79DD" w14:textId="77777777" w:rsidR="000925A9" w:rsidRPr="005E3070" w:rsidRDefault="000925A9" w:rsidP="000925A9">
      <w:pPr>
        <w:pStyle w:val="NormalBold"/>
        <w:keepNext/>
      </w:pPr>
      <w:r w:rsidRPr="005E3070">
        <w:t>Proposta de diretiva</w:t>
      </w:r>
    </w:p>
    <w:p w14:paraId="12B5DB12" w14:textId="77777777" w:rsidR="000925A9" w:rsidRPr="005E3070" w:rsidRDefault="000925A9" w:rsidP="000925A9">
      <w:pPr>
        <w:pStyle w:val="NormalBold"/>
      </w:pPr>
      <w:r w:rsidRPr="005E3070">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152AB5A" w14:textId="77777777" w:rsidTr="007220AE">
        <w:trPr>
          <w:jc w:val="center"/>
        </w:trPr>
        <w:tc>
          <w:tcPr>
            <w:tcW w:w="9752" w:type="dxa"/>
            <w:gridSpan w:val="2"/>
          </w:tcPr>
          <w:p w14:paraId="65A1F576" w14:textId="77777777" w:rsidR="000925A9" w:rsidRPr="005E3070" w:rsidRDefault="000925A9" w:rsidP="007220AE">
            <w:pPr>
              <w:keepNext/>
            </w:pPr>
          </w:p>
        </w:tc>
      </w:tr>
      <w:tr w:rsidR="000925A9" w:rsidRPr="005E3070" w14:paraId="6D66FF2D" w14:textId="77777777" w:rsidTr="007220AE">
        <w:trPr>
          <w:jc w:val="center"/>
        </w:trPr>
        <w:tc>
          <w:tcPr>
            <w:tcW w:w="4876" w:type="dxa"/>
            <w:hideMark/>
          </w:tcPr>
          <w:p w14:paraId="2B845C5C" w14:textId="77777777" w:rsidR="000925A9" w:rsidRPr="005E3070" w:rsidRDefault="000925A9" w:rsidP="007220AE">
            <w:pPr>
              <w:pStyle w:val="ColumnHeading"/>
              <w:keepNext/>
            </w:pPr>
            <w:r w:rsidRPr="005E3070">
              <w:t>Texto da Comissão</w:t>
            </w:r>
          </w:p>
        </w:tc>
        <w:tc>
          <w:tcPr>
            <w:tcW w:w="4876" w:type="dxa"/>
            <w:hideMark/>
          </w:tcPr>
          <w:p w14:paraId="0FD805E6" w14:textId="77777777" w:rsidR="000925A9" w:rsidRPr="005E3070" w:rsidRDefault="000925A9" w:rsidP="007220AE">
            <w:pPr>
              <w:pStyle w:val="ColumnHeading"/>
              <w:keepNext/>
            </w:pPr>
            <w:r w:rsidRPr="005E3070">
              <w:t>Alteração</w:t>
            </w:r>
          </w:p>
        </w:tc>
      </w:tr>
      <w:tr w:rsidR="000925A9" w:rsidRPr="005E3070" w14:paraId="13339047" w14:textId="77777777" w:rsidTr="007220AE">
        <w:trPr>
          <w:jc w:val="center"/>
        </w:trPr>
        <w:tc>
          <w:tcPr>
            <w:tcW w:w="4876" w:type="dxa"/>
            <w:hideMark/>
          </w:tcPr>
          <w:p w14:paraId="23584B26" w14:textId="77777777" w:rsidR="000925A9" w:rsidRPr="005E3070" w:rsidRDefault="000925A9" w:rsidP="007220AE">
            <w:pPr>
              <w:pStyle w:val="Normal6"/>
            </w:pPr>
            <w:r w:rsidRPr="005E3070">
              <w:rPr>
                <w:b/>
                <w:i/>
              </w:rPr>
              <w:t>(13)</w:t>
            </w:r>
            <w:r w:rsidRPr="005E3070">
              <w:rPr>
                <w:b/>
                <w:i/>
              </w:rPr>
              <w:tab/>
              <w:t xml:space="preserve">O nível de adiantamentos não deve implicar cálculos diferentes para cada </w:t>
            </w:r>
            <w:r w:rsidRPr="005E3070">
              <w:rPr>
                <w:b/>
                <w:i/>
              </w:rPr>
              <w:lastRenderedPageBreak/>
              <w:t>viagem organizada, mas pode ser estabelecido para grupos de viagens organizadas com características semelhantes no que diz respeito à necessidade de adiantamento. Os organizadores e, se for caso disso, os retalhistas devem continuar a ser obrigados a informar os viajantes, antes da celebração do contrato, sobre os adiantamentos que solicitam.</w:t>
            </w:r>
          </w:p>
        </w:tc>
        <w:tc>
          <w:tcPr>
            <w:tcW w:w="4876" w:type="dxa"/>
            <w:hideMark/>
          </w:tcPr>
          <w:p w14:paraId="0D47B691" w14:textId="77777777" w:rsidR="000925A9" w:rsidRPr="005E3070" w:rsidRDefault="000925A9" w:rsidP="007220AE">
            <w:pPr>
              <w:pStyle w:val="Normal6"/>
              <w:rPr>
                <w:szCs w:val="24"/>
              </w:rPr>
            </w:pPr>
            <w:r w:rsidRPr="005E3070">
              <w:rPr>
                <w:b/>
                <w:i/>
              </w:rPr>
              <w:lastRenderedPageBreak/>
              <w:t>Suprimido</w:t>
            </w:r>
          </w:p>
        </w:tc>
      </w:tr>
    </w:tbl>
    <w:p w14:paraId="3C329EBA" w14:textId="77777777" w:rsidR="000925A9" w:rsidRPr="005E3070" w:rsidRDefault="000925A9" w:rsidP="000925A9">
      <w:pPr>
        <w:rPr>
          <w:szCs w:val="24"/>
        </w:rPr>
      </w:pPr>
    </w:p>
    <w:p w14:paraId="7D00227A" w14:textId="77777777" w:rsidR="000925A9" w:rsidRPr="005E3070" w:rsidRDefault="000925A9" w:rsidP="000925A9">
      <w:pPr>
        <w:pStyle w:val="AMNumberTabs0"/>
        <w:keepNext/>
      </w:pPr>
      <w:r w:rsidRPr="005E3070">
        <w:t>Alteração</w:t>
      </w:r>
      <w:r w:rsidRPr="005E3070">
        <w:tab/>
      </w:r>
      <w:r w:rsidRPr="005E3070">
        <w:tab/>
        <w:t>12</w:t>
      </w:r>
    </w:p>
    <w:p w14:paraId="0937AB85" w14:textId="77777777" w:rsidR="000925A9" w:rsidRPr="005E3070" w:rsidRDefault="000925A9" w:rsidP="000925A9"/>
    <w:p w14:paraId="37BBB0E8" w14:textId="77777777" w:rsidR="000925A9" w:rsidRPr="005E3070" w:rsidRDefault="000925A9" w:rsidP="000925A9">
      <w:pPr>
        <w:pStyle w:val="NormalBold"/>
        <w:keepNext/>
      </w:pPr>
      <w:r w:rsidRPr="005E3070">
        <w:t>Proposta de diretiva</w:t>
      </w:r>
    </w:p>
    <w:p w14:paraId="367E98D6" w14:textId="77777777" w:rsidR="000925A9" w:rsidRPr="005E3070" w:rsidRDefault="000925A9" w:rsidP="000925A9">
      <w:pPr>
        <w:pStyle w:val="NormalBold"/>
      </w:pPr>
      <w:r w:rsidRPr="005E3070">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B952C94" w14:textId="77777777" w:rsidTr="007220AE">
        <w:trPr>
          <w:jc w:val="center"/>
        </w:trPr>
        <w:tc>
          <w:tcPr>
            <w:tcW w:w="9752" w:type="dxa"/>
            <w:gridSpan w:val="2"/>
          </w:tcPr>
          <w:p w14:paraId="31BA1A71" w14:textId="77777777" w:rsidR="000925A9" w:rsidRPr="005E3070" w:rsidRDefault="000925A9" w:rsidP="007220AE">
            <w:pPr>
              <w:keepNext/>
            </w:pPr>
          </w:p>
        </w:tc>
      </w:tr>
      <w:tr w:rsidR="000925A9" w:rsidRPr="005E3070" w14:paraId="2A15AB54" w14:textId="77777777" w:rsidTr="007220AE">
        <w:trPr>
          <w:jc w:val="center"/>
        </w:trPr>
        <w:tc>
          <w:tcPr>
            <w:tcW w:w="4876" w:type="dxa"/>
            <w:hideMark/>
          </w:tcPr>
          <w:p w14:paraId="34DC0734" w14:textId="77777777" w:rsidR="000925A9" w:rsidRPr="005E3070" w:rsidRDefault="000925A9" w:rsidP="007220AE">
            <w:pPr>
              <w:pStyle w:val="ColumnHeading"/>
              <w:keepNext/>
            </w:pPr>
            <w:r w:rsidRPr="005E3070">
              <w:t>Texto da Comissão</w:t>
            </w:r>
          </w:p>
        </w:tc>
        <w:tc>
          <w:tcPr>
            <w:tcW w:w="4876" w:type="dxa"/>
            <w:hideMark/>
          </w:tcPr>
          <w:p w14:paraId="780D1CC5" w14:textId="77777777" w:rsidR="000925A9" w:rsidRPr="005E3070" w:rsidRDefault="000925A9" w:rsidP="007220AE">
            <w:pPr>
              <w:pStyle w:val="ColumnHeading"/>
              <w:keepNext/>
            </w:pPr>
            <w:r w:rsidRPr="005E3070">
              <w:t>Alteração</w:t>
            </w:r>
          </w:p>
        </w:tc>
      </w:tr>
      <w:tr w:rsidR="000925A9" w:rsidRPr="005E3070" w14:paraId="2F7E14E7" w14:textId="77777777" w:rsidTr="007220AE">
        <w:trPr>
          <w:jc w:val="center"/>
        </w:trPr>
        <w:tc>
          <w:tcPr>
            <w:tcW w:w="4876" w:type="dxa"/>
            <w:hideMark/>
          </w:tcPr>
          <w:p w14:paraId="1C5A6F70" w14:textId="77777777" w:rsidR="000925A9" w:rsidRPr="005E3070" w:rsidRDefault="000925A9" w:rsidP="007220AE">
            <w:pPr>
              <w:pStyle w:val="Normal6"/>
            </w:pPr>
            <w:r w:rsidRPr="005E3070">
              <w:rPr>
                <w:b/>
                <w:i/>
              </w:rPr>
              <w:t>(14)</w:t>
            </w:r>
            <w:r w:rsidRPr="005E3070">
              <w:rPr>
                <w:b/>
                <w:i/>
              </w:rPr>
              <w:tab/>
              <w:t xml:space="preserve">Uma vez que a limitação dos pagamentos antecipados não é compatível com o conceito de caixas de oferta de viagens organizadas, na aceção do artigo 3.º, ponto 5, alínea b), subalínea </w:t>
            </w:r>
            <w:proofErr w:type="spellStart"/>
            <w:r w:rsidRPr="005E3070">
              <w:rPr>
                <w:b/>
                <w:i/>
              </w:rPr>
              <w:t>iv</w:t>
            </w:r>
            <w:proofErr w:type="spellEnd"/>
            <w:r w:rsidRPr="005E3070">
              <w:rPr>
                <w:b/>
                <w:i/>
              </w:rPr>
              <w:t>), da Diretiva (UE) 2015/2302, e de viagens organizadas reservadas menos de 28 dias antes do início da viagem organizada, estes dois tipos de viagens organizadas devem ser isentos da limitação dos pagamentos antecipados introduzida pela presente diretiva.</w:t>
            </w:r>
          </w:p>
        </w:tc>
        <w:tc>
          <w:tcPr>
            <w:tcW w:w="4876" w:type="dxa"/>
            <w:hideMark/>
          </w:tcPr>
          <w:p w14:paraId="5471DED3" w14:textId="77777777" w:rsidR="000925A9" w:rsidRPr="005E3070" w:rsidRDefault="000925A9" w:rsidP="007220AE">
            <w:pPr>
              <w:pStyle w:val="Normal6"/>
              <w:rPr>
                <w:szCs w:val="24"/>
              </w:rPr>
            </w:pPr>
            <w:r w:rsidRPr="005E3070">
              <w:rPr>
                <w:b/>
                <w:i/>
              </w:rPr>
              <w:t>Suprimido</w:t>
            </w:r>
          </w:p>
        </w:tc>
      </w:tr>
    </w:tbl>
    <w:p w14:paraId="12F4AA01" w14:textId="77777777" w:rsidR="000925A9" w:rsidRPr="005E3070" w:rsidRDefault="000925A9" w:rsidP="000925A9">
      <w:pPr>
        <w:rPr>
          <w:szCs w:val="24"/>
        </w:rPr>
      </w:pPr>
    </w:p>
    <w:p w14:paraId="4F2A91CC" w14:textId="77777777" w:rsidR="000925A9" w:rsidRPr="005E3070" w:rsidRDefault="000925A9" w:rsidP="000925A9">
      <w:pPr>
        <w:pStyle w:val="AMNumberTabs0"/>
        <w:keepNext/>
      </w:pPr>
      <w:r w:rsidRPr="005E3070">
        <w:t>Alteração</w:t>
      </w:r>
      <w:r w:rsidRPr="005E3070">
        <w:tab/>
      </w:r>
      <w:r w:rsidRPr="005E3070">
        <w:tab/>
        <w:t>13</w:t>
      </w:r>
    </w:p>
    <w:p w14:paraId="2F282A1C" w14:textId="77777777" w:rsidR="000925A9" w:rsidRPr="005E3070" w:rsidRDefault="000925A9" w:rsidP="000925A9"/>
    <w:p w14:paraId="32E43656" w14:textId="77777777" w:rsidR="000925A9" w:rsidRPr="005E3070" w:rsidRDefault="000925A9" w:rsidP="000925A9">
      <w:pPr>
        <w:pStyle w:val="NormalBold"/>
        <w:keepNext/>
      </w:pPr>
      <w:r w:rsidRPr="005E3070">
        <w:t>Proposta de diretiva</w:t>
      </w:r>
    </w:p>
    <w:p w14:paraId="780543A0" w14:textId="77777777" w:rsidR="000925A9" w:rsidRPr="005E3070" w:rsidRDefault="000925A9" w:rsidP="000925A9">
      <w:pPr>
        <w:pStyle w:val="NormalBold"/>
      </w:pPr>
      <w:r w:rsidRPr="005E3070">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FDB19AA" w14:textId="77777777" w:rsidTr="007220AE">
        <w:trPr>
          <w:jc w:val="center"/>
        </w:trPr>
        <w:tc>
          <w:tcPr>
            <w:tcW w:w="9752" w:type="dxa"/>
            <w:gridSpan w:val="2"/>
          </w:tcPr>
          <w:p w14:paraId="7D004EC7" w14:textId="77777777" w:rsidR="000925A9" w:rsidRPr="005E3070" w:rsidRDefault="000925A9" w:rsidP="007220AE">
            <w:pPr>
              <w:keepNext/>
            </w:pPr>
          </w:p>
        </w:tc>
      </w:tr>
      <w:tr w:rsidR="000925A9" w:rsidRPr="005E3070" w14:paraId="13059FD4" w14:textId="77777777" w:rsidTr="007220AE">
        <w:trPr>
          <w:jc w:val="center"/>
        </w:trPr>
        <w:tc>
          <w:tcPr>
            <w:tcW w:w="4876" w:type="dxa"/>
            <w:hideMark/>
          </w:tcPr>
          <w:p w14:paraId="63743B7D" w14:textId="77777777" w:rsidR="000925A9" w:rsidRPr="005E3070" w:rsidRDefault="000925A9" w:rsidP="007220AE">
            <w:pPr>
              <w:pStyle w:val="ColumnHeading"/>
              <w:keepNext/>
            </w:pPr>
            <w:r w:rsidRPr="005E3070">
              <w:t>Texto da Comissão</w:t>
            </w:r>
          </w:p>
        </w:tc>
        <w:tc>
          <w:tcPr>
            <w:tcW w:w="4876" w:type="dxa"/>
            <w:hideMark/>
          </w:tcPr>
          <w:p w14:paraId="7D1B151B" w14:textId="77777777" w:rsidR="000925A9" w:rsidRPr="005E3070" w:rsidRDefault="000925A9" w:rsidP="007220AE">
            <w:pPr>
              <w:pStyle w:val="ColumnHeading"/>
              <w:keepNext/>
            </w:pPr>
            <w:r w:rsidRPr="005E3070">
              <w:t>Alteração</w:t>
            </w:r>
          </w:p>
        </w:tc>
      </w:tr>
      <w:tr w:rsidR="000925A9" w:rsidRPr="005E3070" w14:paraId="0BBC3ADE" w14:textId="77777777" w:rsidTr="007220AE">
        <w:trPr>
          <w:jc w:val="center"/>
        </w:trPr>
        <w:tc>
          <w:tcPr>
            <w:tcW w:w="4876" w:type="dxa"/>
            <w:hideMark/>
          </w:tcPr>
          <w:p w14:paraId="59D13499" w14:textId="77777777" w:rsidR="000925A9" w:rsidRPr="005E3070" w:rsidRDefault="000925A9" w:rsidP="007220AE">
            <w:pPr>
              <w:pStyle w:val="Normal6"/>
            </w:pPr>
            <w:r w:rsidRPr="005E3070">
              <w:t>(16)</w:t>
            </w:r>
            <w:r w:rsidRPr="005E3070">
              <w:tab/>
              <w:t xml:space="preserve">Em determinadas situações, a concessão de vales de aceitação voluntária aos viajantes pode constituir uma alternativa útil aos reembolsos. Os vales podem dar maior flexibilidade aos organizadores, em especial se estes forem confrontados com a obrigação de efetuar muitos reembolsos num curto espaço de tempo. Ao mesmo tempo, os vales podem ser aceitáveis para viajantes que não </w:t>
            </w:r>
            <w:r w:rsidRPr="005E3070">
              <w:lastRenderedPageBreak/>
              <w:t xml:space="preserve">necessitem de um reembolso imediato, desde que existam garantias jurídicas específicas. Por conseguinte, em relação aos vales, devem ser estabelecidas regras claras e que forneçam essas garantias. As referidas garantias devem incluir a transparência sobre o caráter voluntário e sobre as principais características dos vales, bem como sobre os direitos dos viajantes em relação aos vales, por exemplo, o facto de estarem protegidos contra a insolvência do organizador e de os viajantes terem direito a um reembolso automático se o vale não for resgatado durante o período de validade. Os organizadores </w:t>
            </w:r>
            <w:r w:rsidRPr="005E3070">
              <w:rPr>
                <w:b/>
                <w:i/>
              </w:rPr>
              <w:t>podem</w:t>
            </w:r>
            <w:r w:rsidRPr="005E3070">
              <w:t xml:space="preserve"> tornar os vales mais atrativos, por exemplo, aumentando o </w:t>
            </w:r>
            <w:r w:rsidRPr="005E3070">
              <w:rPr>
                <w:b/>
                <w:i/>
              </w:rPr>
              <w:t>montante do vale</w:t>
            </w:r>
            <w:r w:rsidRPr="005E3070">
              <w:t xml:space="preserve"> em comparação com o direito de reembolso do viajante. Nesses casos, a proteção em caso de insolvência deve limitar</w:t>
            </w:r>
            <w:r w:rsidRPr="005E3070">
              <w:noBreakHyphen/>
              <w:t xml:space="preserve">se ao montante dos </w:t>
            </w:r>
            <w:r w:rsidRPr="005E3070">
              <w:rPr>
                <w:b/>
                <w:i/>
              </w:rPr>
              <w:t>pagamentos recebidos</w:t>
            </w:r>
            <w:r w:rsidRPr="005E3070">
              <w:t xml:space="preserve"> do viajante.</w:t>
            </w:r>
          </w:p>
        </w:tc>
        <w:tc>
          <w:tcPr>
            <w:tcW w:w="4876" w:type="dxa"/>
            <w:hideMark/>
          </w:tcPr>
          <w:p w14:paraId="49DBAE58" w14:textId="77777777" w:rsidR="000925A9" w:rsidRPr="005E3070" w:rsidRDefault="000925A9" w:rsidP="007220AE">
            <w:pPr>
              <w:pStyle w:val="Normal6"/>
              <w:rPr>
                <w:szCs w:val="24"/>
              </w:rPr>
            </w:pPr>
            <w:r w:rsidRPr="005E3070">
              <w:lastRenderedPageBreak/>
              <w:t>(16)</w:t>
            </w:r>
            <w:r w:rsidRPr="005E3070">
              <w:tab/>
              <w:t xml:space="preserve">Em determinadas situações, a concessão de vales de aceitação voluntária aos viajantes pode constituir uma alternativa útil aos reembolsos. Os vales podem dar maior flexibilidade aos organizadores, em especial se estes forem confrontados com a obrigação de efetuar muitos reembolsos num curto espaço de tempo. Ao mesmo tempo, os vales podem ser aceitáveis para viajantes que não </w:t>
            </w:r>
            <w:r w:rsidRPr="005E3070">
              <w:lastRenderedPageBreak/>
              <w:t xml:space="preserve">necessitem de um reembolso imediato, desde que existam garantias jurídicas específicas. Por conseguinte, em relação aos vales, devem ser estabelecidas regras claras e que forneçam essas garantias. As referidas garantias devem incluir a transparência sobre o caráter voluntário e sobre as principais características dos vales, bem como sobre os direitos dos viajantes em relação aos vales, por exemplo, o facto de estarem protegidos contra a insolvência do organizador e de os viajantes terem direito a um reembolso automático se o vale não for resgatado durante o período de validade. </w:t>
            </w:r>
            <w:r w:rsidRPr="005E3070">
              <w:rPr>
                <w:b/>
                <w:i/>
              </w:rPr>
              <w:t>Deverá ser possível utilizar o vale para todos os serviços propostos pelo organizador.</w:t>
            </w:r>
            <w:r w:rsidRPr="005E3070">
              <w:t xml:space="preserve"> Os organizadores </w:t>
            </w:r>
            <w:r w:rsidRPr="005E3070">
              <w:rPr>
                <w:b/>
                <w:i/>
              </w:rPr>
              <w:t>devem</w:t>
            </w:r>
            <w:r w:rsidRPr="005E3070">
              <w:t xml:space="preserve"> </w:t>
            </w:r>
            <w:r w:rsidRPr="005E3070">
              <w:rPr>
                <w:b/>
                <w:bCs/>
                <w:i/>
                <w:iCs/>
              </w:rPr>
              <w:t>poder</w:t>
            </w:r>
            <w:r w:rsidRPr="005E3070">
              <w:t xml:space="preserve"> tornar os vales mais atrativos, por exemplo, aumentando o </w:t>
            </w:r>
            <w:r w:rsidRPr="005E3070">
              <w:rPr>
                <w:b/>
                <w:i/>
              </w:rPr>
              <w:t>seu valor</w:t>
            </w:r>
            <w:r w:rsidRPr="005E3070">
              <w:t xml:space="preserve"> em comparação com o direito de reembolso do viajante. Nesses casos, a proteção em caso de insolvência deve limitar</w:t>
            </w:r>
            <w:r w:rsidRPr="005E3070">
              <w:noBreakHyphen/>
              <w:t xml:space="preserve">se ao montante dos </w:t>
            </w:r>
            <w:r w:rsidRPr="005E3070">
              <w:rPr>
                <w:b/>
                <w:i/>
              </w:rPr>
              <w:t>direitos de reembolso</w:t>
            </w:r>
            <w:r w:rsidRPr="005E3070">
              <w:t xml:space="preserve"> do viajante.</w:t>
            </w:r>
          </w:p>
        </w:tc>
      </w:tr>
    </w:tbl>
    <w:p w14:paraId="4F2B0268" w14:textId="77777777" w:rsidR="000925A9" w:rsidRPr="005E3070" w:rsidRDefault="000925A9" w:rsidP="000925A9">
      <w:pPr>
        <w:rPr>
          <w:szCs w:val="24"/>
        </w:rPr>
      </w:pPr>
    </w:p>
    <w:p w14:paraId="40082C9E" w14:textId="77777777" w:rsidR="000925A9" w:rsidRPr="005E3070" w:rsidRDefault="000925A9" w:rsidP="000925A9">
      <w:pPr>
        <w:pStyle w:val="AMNumberTabs0"/>
        <w:keepNext/>
      </w:pPr>
      <w:r w:rsidRPr="005E3070">
        <w:t>Alteração</w:t>
      </w:r>
      <w:r w:rsidRPr="005E3070">
        <w:tab/>
      </w:r>
      <w:r w:rsidRPr="005E3070">
        <w:tab/>
        <w:t>14</w:t>
      </w:r>
    </w:p>
    <w:p w14:paraId="14A48543" w14:textId="77777777" w:rsidR="000925A9" w:rsidRPr="005E3070" w:rsidRDefault="000925A9" w:rsidP="000925A9"/>
    <w:p w14:paraId="06992958" w14:textId="77777777" w:rsidR="000925A9" w:rsidRPr="005E3070" w:rsidRDefault="000925A9" w:rsidP="000925A9">
      <w:pPr>
        <w:pStyle w:val="NormalBold"/>
        <w:keepNext/>
      </w:pPr>
      <w:r w:rsidRPr="005E3070">
        <w:t>Proposta de diretiva</w:t>
      </w:r>
    </w:p>
    <w:p w14:paraId="3CD3CBD1" w14:textId="77777777" w:rsidR="000925A9" w:rsidRPr="005E3070" w:rsidRDefault="000925A9" w:rsidP="000925A9">
      <w:pPr>
        <w:pStyle w:val="NormalBold"/>
      </w:pPr>
      <w:r w:rsidRPr="005E3070">
        <w:t>Considerando 16</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C87B577" w14:textId="77777777" w:rsidTr="007220AE">
        <w:trPr>
          <w:jc w:val="center"/>
        </w:trPr>
        <w:tc>
          <w:tcPr>
            <w:tcW w:w="9752" w:type="dxa"/>
            <w:gridSpan w:val="2"/>
          </w:tcPr>
          <w:p w14:paraId="243EE945" w14:textId="77777777" w:rsidR="000925A9" w:rsidRPr="005E3070" w:rsidRDefault="000925A9" w:rsidP="007220AE">
            <w:pPr>
              <w:keepNext/>
            </w:pPr>
          </w:p>
        </w:tc>
      </w:tr>
      <w:tr w:rsidR="000925A9" w:rsidRPr="005E3070" w14:paraId="1E160156" w14:textId="77777777" w:rsidTr="007220AE">
        <w:trPr>
          <w:jc w:val="center"/>
        </w:trPr>
        <w:tc>
          <w:tcPr>
            <w:tcW w:w="4876" w:type="dxa"/>
            <w:hideMark/>
          </w:tcPr>
          <w:p w14:paraId="1D494EF4" w14:textId="77777777" w:rsidR="000925A9" w:rsidRPr="005E3070" w:rsidRDefault="000925A9" w:rsidP="007220AE">
            <w:pPr>
              <w:pStyle w:val="ColumnHeading"/>
              <w:keepNext/>
            </w:pPr>
            <w:r w:rsidRPr="005E3070">
              <w:t>Texto da Comissão</w:t>
            </w:r>
          </w:p>
        </w:tc>
        <w:tc>
          <w:tcPr>
            <w:tcW w:w="4876" w:type="dxa"/>
            <w:hideMark/>
          </w:tcPr>
          <w:p w14:paraId="2066AD60" w14:textId="77777777" w:rsidR="000925A9" w:rsidRPr="005E3070" w:rsidRDefault="000925A9" w:rsidP="007220AE">
            <w:pPr>
              <w:pStyle w:val="ColumnHeading"/>
              <w:keepNext/>
            </w:pPr>
            <w:r w:rsidRPr="005E3070">
              <w:t>Alteração</w:t>
            </w:r>
          </w:p>
        </w:tc>
      </w:tr>
      <w:tr w:rsidR="000925A9" w:rsidRPr="005E3070" w14:paraId="26526906" w14:textId="77777777" w:rsidTr="007220AE">
        <w:trPr>
          <w:jc w:val="center"/>
        </w:trPr>
        <w:tc>
          <w:tcPr>
            <w:tcW w:w="4876" w:type="dxa"/>
          </w:tcPr>
          <w:p w14:paraId="4D3E0254" w14:textId="77777777" w:rsidR="000925A9" w:rsidRPr="005E3070" w:rsidRDefault="000925A9" w:rsidP="007220AE">
            <w:pPr>
              <w:pStyle w:val="Normal6"/>
            </w:pPr>
          </w:p>
        </w:tc>
        <w:tc>
          <w:tcPr>
            <w:tcW w:w="4876" w:type="dxa"/>
            <w:hideMark/>
          </w:tcPr>
          <w:p w14:paraId="5EEC324C" w14:textId="77777777" w:rsidR="000925A9" w:rsidRPr="005E3070" w:rsidRDefault="000925A9" w:rsidP="007220AE">
            <w:pPr>
              <w:pStyle w:val="Normal6"/>
              <w:rPr>
                <w:szCs w:val="24"/>
              </w:rPr>
            </w:pPr>
            <w:r w:rsidRPr="005E3070">
              <w:rPr>
                <w:b/>
                <w:i/>
              </w:rPr>
              <w:t>(16</w:t>
            </w:r>
            <w:r w:rsidRPr="005E3070">
              <w:rPr>
                <w:b/>
                <w:i/>
              </w:rPr>
              <w:noBreakHyphen/>
              <w:t>A)</w:t>
            </w:r>
            <w:r w:rsidRPr="005E3070">
              <w:rPr>
                <w:b/>
                <w:i/>
              </w:rPr>
              <w:tab/>
              <w:t>Se uma viagem organizada tiver sido combinada por um organizador e for composta por serviços prestados por dois ou mais prestadores de serviços de viagens diferentes, o vale deve ser aplicado ao organizador junto do qual a viagem organiza foi reservado e não deve ser partilhado entre diferentes prestadores de serviços de viagens que trabalhem com o organizador.</w:t>
            </w:r>
          </w:p>
        </w:tc>
      </w:tr>
    </w:tbl>
    <w:p w14:paraId="4293D5BC" w14:textId="77777777" w:rsidR="000925A9" w:rsidRPr="005E3070" w:rsidRDefault="000925A9" w:rsidP="000925A9">
      <w:pPr>
        <w:rPr>
          <w:szCs w:val="24"/>
        </w:rPr>
      </w:pPr>
    </w:p>
    <w:p w14:paraId="3C7B5CDF" w14:textId="77777777" w:rsidR="000925A9" w:rsidRPr="005E3070" w:rsidRDefault="000925A9" w:rsidP="000925A9">
      <w:pPr>
        <w:pStyle w:val="AMNumberTabs0"/>
        <w:keepNext/>
      </w:pPr>
      <w:r w:rsidRPr="005E3070">
        <w:t>Alteração</w:t>
      </w:r>
      <w:r w:rsidRPr="005E3070">
        <w:tab/>
      </w:r>
      <w:r w:rsidRPr="005E3070">
        <w:tab/>
        <w:t>15</w:t>
      </w:r>
    </w:p>
    <w:p w14:paraId="63A6AD1A" w14:textId="77777777" w:rsidR="000925A9" w:rsidRPr="005E3070" w:rsidRDefault="000925A9" w:rsidP="000925A9"/>
    <w:p w14:paraId="0C4BB356" w14:textId="77777777" w:rsidR="000925A9" w:rsidRPr="005E3070" w:rsidRDefault="000925A9" w:rsidP="000925A9">
      <w:pPr>
        <w:pStyle w:val="NormalBold"/>
        <w:keepNext/>
      </w:pPr>
      <w:r w:rsidRPr="005E3070">
        <w:t>Proposta de diretiva</w:t>
      </w:r>
    </w:p>
    <w:p w14:paraId="4F2BAB81" w14:textId="77777777" w:rsidR="000925A9" w:rsidRPr="005E3070" w:rsidRDefault="000925A9" w:rsidP="000925A9">
      <w:pPr>
        <w:pStyle w:val="NormalBold"/>
      </w:pPr>
      <w:r w:rsidRPr="005E3070">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968563A" w14:textId="77777777" w:rsidTr="007220AE">
        <w:trPr>
          <w:jc w:val="center"/>
        </w:trPr>
        <w:tc>
          <w:tcPr>
            <w:tcW w:w="9752" w:type="dxa"/>
            <w:gridSpan w:val="2"/>
          </w:tcPr>
          <w:p w14:paraId="595F55B8" w14:textId="77777777" w:rsidR="000925A9" w:rsidRPr="005E3070" w:rsidRDefault="000925A9" w:rsidP="007220AE">
            <w:pPr>
              <w:keepNext/>
            </w:pPr>
          </w:p>
        </w:tc>
      </w:tr>
      <w:tr w:rsidR="000925A9" w:rsidRPr="005E3070" w14:paraId="25202F36" w14:textId="77777777" w:rsidTr="007220AE">
        <w:trPr>
          <w:jc w:val="center"/>
        </w:trPr>
        <w:tc>
          <w:tcPr>
            <w:tcW w:w="4876" w:type="dxa"/>
            <w:hideMark/>
          </w:tcPr>
          <w:p w14:paraId="72C0B580" w14:textId="77777777" w:rsidR="000925A9" w:rsidRPr="005E3070" w:rsidRDefault="000925A9" w:rsidP="007220AE">
            <w:pPr>
              <w:pStyle w:val="ColumnHeading"/>
              <w:keepNext/>
            </w:pPr>
            <w:r w:rsidRPr="005E3070">
              <w:t>Texto da Comissão</w:t>
            </w:r>
          </w:p>
        </w:tc>
        <w:tc>
          <w:tcPr>
            <w:tcW w:w="4876" w:type="dxa"/>
            <w:hideMark/>
          </w:tcPr>
          <w:p w14:paraId="65FFE5CF" w14:textId="77777777" w:rsidR="000925A9" w:rsidRPr="005E3070" w:rsidRDefault="000925A9" w:rsidP="007220AE">
            <w:pPr>
              <w:pStyle w:val="ColumnHeading"/>
              <w:keepNext/>
            </w:pPr>
            <w:r w:rsidRPr="005E3070">
              <w:t>Alteração</w:t>
            </w:r>
          </w:p>
        </w:tc>
      </w:tr>
      <w:tr w:rsidR="000925A9" w:rsidRPr="005E3070" w14:paraId="2895B026" w14:textId="77777777" w:rsidTr="007220AE">
        <w:trPr>
          <w:jc w:val="center"/>
        </w:trPr>
        <w:tc>
          <w:tcPr>
            <w:tcW w:w="4876" w:type="dxa"/>
            <w:hideMark/>
          </w:tcPr>
          <w:p w14:paraId="5EBFEB81" w14:textId="77777777" w:rsidR="000925A9" w:rsidRPr="005E3070" w:rsidRDefault="000925A9" w:rsidP="007220AE">
            <w:pPr>
              <w:pStyle w:val="Normal6"/>
            </w:pPr>
            <w:r w:rsidRPr="005E3070">
              <w:t>(18)</w:t>
            </w:r>
            <w:r w:rsidRPr="005E3070">
              <w:tab/>
            </w:r>
            <w:r w:rsidRPr="005E3070">
              <w:rPr>
                <w:b/>
                <w:i/>
              </w:rPr>
              <w:t>A multiplicidade de situações concebíveis que podem dar origem à rescisão de um contrato de viagem organizada devido a circunstâncias inevitáveis e excecionais que afetam significativamente a execução de uma viagem organizada exige uma avaliação caso a caso, por exemplo, à luz da natureza e da extensão de tais circunstâncias.</w:t>
            </w:r>
            <w:r w:rsidRPr="005E3070">
              <w:t xml:space="preserve"> Importa clarificar que a rescisão de um contrato é possível se for razoável esperar que a sua execução seja significativamente afetada por circunstâncias inevitáveis e excecionais.</w:t>
            </w:r>
          </w:p>
        </w:tc>
        <w:tc>
          <w:tcPr>
            <w:tcW w:w="4876" w:type="dxa"/>
            <w:hideMark/>
          </w:tcPr>
          <w:p w14:paraId="03BA993F" w14:textId="55F3789C" w:rsidR="000925A9" w:rsidRPr="005E3070" w:rsidRDefault="000925A9" w:rsidP="007220AE">
            <w:pPr>
              <w:pStyle w:val="Normal6"/>
              <w:rPr>
                <w:szCs w:val="24"/>
              </w:rPr>
            </w:pPr>
            <w:r w:rsidRPr="005E3070">
              <w:t>(18)</w:t>
            </w:r>
            <w:r w:rsidRPr="005E3070">
              <w:tab/>
              <w:t xml:space="preserve">Importa clarificar que a rescisão de um contrato é possível se for razoável esperar que a sua execução seja </w:t>
            </w:r>
            <w:r w:rsidRPr="005E3070">
              <w:rPr>
                <w:b/>
                <w:i/>
              </w:rPr>
              <w:t xml:space="preserve">significativa e objetivamente </w:t>
            </w:r>
            <w:r w:rsidRPr="005E3070">
              <w:t>afetada por circunstâncias inevitáveis e excecionais</w:t>
            </w:r>
            <w:r w:rsidRPr="005E3070">
              <w:rPr>
                <w:b/>
                <w:i/>
              </w:rPr>
              <w:t>, devendo estas circunstâncias ser avaliadas caso a caso. A avaliação para determinar se as circunstâncias inevitáveis e excecionais terão efeitos objetivos e significativos na execução da viagem organizada deverá basear</w:t>
            </w:r>
            <w:r w:rsidRPr="005E3070">
              <w:rPr>
                <w:b/>
                <w:i/>
              </w:rPr>
              <w:noBreakHyphen/>
              <w:t>se numa previsão, no momento da rescisão do contrato, da probabilidade de que as circunstâncias inevitáveis e excecionais tenham um impacto objetivo e significativo na execução da viagem organizada. Caso um viajante rescinda o contrato, essa avaliação deverá ser efetuada do ponto de vista de um viajante médio razoavelmente informado, atento e avisado, com base nas informações disponíveis à data de rescisão do contrato de viagem organizada em causa. Os efeitos de circunstâncias inevitáveis e excecionais que ocorram no local de partida ou de destino, incluindo a sua proximidade imediata, ou que afetem a viagem de ou para o destino, incluindo os vários locais relacionados com o início e o regresso da viagem em causa, deverão ser tidos em conta sempre que afetem a prestação dos serviços de viagem incluídos no contrato de viagem organizada em causa. As circunstâncias que afetem apenas a viagem para o destino ou a viagem de regresso não deverão ser tidas em conta se essa viagem não fizer parte do contrato de viagem organizada, incluindo o transporte do passageiro para o local de partida acordado.</w:t>
            </w:r>
          </w:p>
        </w:tc>
      </w:tr>
    </w:tbl>
    <w:p w14:paraId="1193665E" w14:textId="77777777" w:rsidR="000925A9" w:rsidRPr="005E3070" w:rsidRDefault="000925A9" w:rsidP="000925A9">
      <w:pPr>
        <w:rPr>
          <w:szCs w:val="24"/>
        </w:rPr>
      </w:pPr>
    </w:p>
    <w:p w14:paraId="5ECADF57" w14:textId="77777777" w:rsidR="000925A9" w:rsidRPr="005E3070" w:rsidRDefault="000925A9" w:rsidP="000925A9">
      <w:pPr>
        <w:pStyle w:val="AMNumberTabs0"/>
        <w:keepNext/>
      </w:pPr>
      <w:r w:rsidRPr="005E3070">
        <w:t>Alteração</w:t>
      </w:r>
      <w:r w:rsidRPr="005E3070">
        <w:tab/>
      </w:r>
      <w:r w:rsidRPr="005E3070">
        <w:tab/>
        <w:t>16</w:t>
      </w:r>
    </w:p>
    <w:p w14:paraId="27E6F97A" w14:textId="77777777" w:rsidR="000925A9" w:rsidRPr="005E3070" w:rsidRDefault="000925A9" w:rsidP="000925A9"/>
    <w:p w14:paraId="62FD943C" w14:textId="77777777" w:rsidR="000925A9" w:rsidRPr="005E3070" w:rsidRDefault="000925A9" w:rsidP="000925A9">
      <w:pPr>
        <w:pStyle w:val="NormalBold"/>
        <w:keepNext/>
      </w:pPr>
      <w:r w:rsidRPr="005E3070">
        <w:t>Proposta de diretiva</w:t>
      </w:r>
    </w:p>
    <w:p w14:paraId="352CB69C" w14:textId="77777777" w:rsidR="000925A9" w:rsidRPr="005E3070" w:rsidRDefault="000925A9" w:rsidP="000925A9">
      <w:pPr>
        <w:pStyle w:val="NormalBold"/>
      </w:pPr>
      <w:r w:rsidRPr="005E3070">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563FF7E" w14:textId="77777777" w:rsidTr="007220AE">
        <w:trPr>
          <w:jc w:val="center"/>
        </w:trPr>
        <w:tc>
          <w:tcPr>
            <w:tcW w:w="9752" w:type="dxa"/>
            <w:gridSpan w:val="2"/>
          </w:tcPr>
          <w:p w14:paraId="0F665F55" w14:textId="77777777" w:rsidR="000925A9" w:rsidRPr="005E3070" w:rsidRDefault="000925A9" w:rsidP="007220AE">
            <w:pPr>
              <w:keepNext/>
            </w:pPr>
          </w:p>
        </w:tc>
      </w:tr>
      <w:tr w:rsidR="000925A9" w:rsidRPr="005E3070" w14:paraId="558BD53A" w14:textId="77777777" w:rsidTr="007220AE">
        <w:trPr>
          <w:jc w:val="center"/>
        </w:trPr>
        <w:tc>
          <w:tcPr>
            <w:tcW w:w="4876" w:type="dxa"/>
            <w:hideMark/>
          </w:tcPr>
          <w:p w14:paraId="484D66C8" w14:textId="77777777" w:rsidR="000925A9" w:rsidRPr="005E3070" w:rsidRDefault="000925A9" w:rsidP="007220AE">
            <w:pPr>
              <w:pStyle w:val="ColumnHeading"/>
              <w:keepNext/>
            </w:pPr>
            <w:r w:rsidRPr="005E3070">
              <w:t>Texto da Comissão</w:t>
            </w:r>
          </w:p>
        </w:tc>
        <w:tc>
          <w:tcPr>
            <w:tcW w:w="4876" w:type="dxa"/>
            <w:hideMark/>
          </w:tcPr>
          <w:p w14:paraId="5C6CD09C" w14:textId="77777777" w:rsidR="000925A9" w:rsidRPr="005E3070" w:rsidRDefault="000925A9" w:rsidP="007220AE">
            <w:pPr>
              <w:pStyle w:val="ColumnHeading"/>
              <w:keepNext/>
            </w:pPr>
            <w:r w:rsidRPr="005E3070">
              <w:t>Alteração</w:t>
            </w:r>
          </w:p>
        </w:tc>
      </w:tr>
      <w:tr w:rsidR="000925A9" w:rsidRPr="005E3070" w14:paraId="1DB85528" w14:textId="77777777" w:rsidTr="007220AE">
        <w:trPr>
          <w:jc w:val="center"/>
        </w:trPr>
        <w:tc>
          <w:tcPr>
            <w:tcW w:w="4876" w:type="dxa"/>
            <w:hideMark/>
          </w:tcPr>
          <w:p w14:paraId="707FE2C4" w14:textId="77777777" w:rsidR="000925A9" w:rsidRPr="005E3070" w:rsidRDefault="000925A9" w:rsidP="007220AE">
            <w:pPr>
              <w:pStyle w:val="Normal6"/>
            </w:pPr>
            <w:r w:rsidRPr="005E3070">
              <w:t>(19)</w:t>
            </w:r>
            <w:r w:rsidRPr="005E3070">
              <w:tab/>
              <w:t>Durante a pandemia de COVID</w:t>
            </w:r>
            <w:r w:rsidRPr="005E3070">
              <w:noBreakHyphen/>
              <w:t>19, surgiram diferentes interpretações no que diz respeito aos direitos de cancelamento devido a «circunstâncias inevitáveis e excecionais», nomeadamente no que diz respeito à relevância dos conselhos aos viajantes. Por conseguinte, é adequado especificar que os conselhos oficiais aos viajantes para o destino de viagem emitidos pelas autoridades do Estado</w:t>
            </w:r>
            <w:r w:rsidRPr="005E3070">
              <w:noBreakHyphen/>
              <w:t xml:space="preserve">Membro de residência ou de partida do viajante ou do país de destino são elementos importantes para avaliar </w:t>
            </w:r>
            <w:r w:rsidRPr="005E3070">
              <w:rPr>
                <w:b/>
                <w:i/>
              </w:rPr>
              <w:t>a justificação da</w:t>
            </w:r>
            <w:r w:rsidRPr="005E3070">
              <w:t xml:space="preserve"> rescisão de um contrato. </w:t>
            </w:r>
            <w:r w:rsidRPr="005E3070">
              <w:rPr>
                <w:b/>
                <w:i/>
              </w:rPr>
              <w:t>Importa ainda clarificar que as restrições graves no destino</w:t>
            </w:r>
            <w:r w:rsidRPr="005E3070">
              <w:t xml:space="preserve"> da viagem </w:t>
            </w:r>
            <w:r w:rsidRPr="005E3070">
              <w:rPr>
                <w:b/>
                <w:i/>
              </w:rPr>
              <w:t>ou aplicáveis após</w:t>
            </w:r>
            <w:r w:rsidRPr="005E3070">
              <w:t xml:space="preserve"> o </w:t>
            </w:r>
            <w:r w:rsidRPr="005E3070">
              <w:rPr>
                <w:b/>
                <w:i/>
              </w:rPr>
              <w:t>regresso</w:t>
            </w:r>
            <w:r w:rsidRPr="005E3070">
              <w:t xml:space="preserve"> da viagem ou </w:t>
            </w:r>
            <w:r w:rsidRPr="005E3070">
              <w:rPr>
                <w:b/>
                <w:i/>
              </w:rPr>
              <w:t>das férias</w:t>
            </w:r>
            <w:r w:rsidRPr="005E3070">
              <w:t xml:space="preserve">, </w:t>
            </w:r>
            <w:r w:rsidRPr="005E3070">
              <w:rPr>
                <w:b/>
                <w:i/>
              </w:rPr>
              <w:t>como</w:t>
            </w:r>
            <w:r w:rsidRPr="005E3070">
              <w:t xml:space="preserve"> requisitos de quarentena durante um período significativo, também </w:t>
            </w:r>
            <w:r w:rsidRPr="005E3070">
              <w:rPr>
                <w:b/>
                <w:i/>
              </w:rPr>
              <w:t>são pertinentes para</w:t>
            </w:r>
            <w:r w:rsidRPr="005E3070">
              <w:t xml:space="preserve"> avaliar </w:t>
            </w:r>
            <w:r w:rsidRPr="005E3070">
              <w:rPr>
                <w:b/>
                <w:i/>
              </w:rPr>
              <w:t>a justificação da</w:t>
            </w:r>
            <w:r w:rsidRPr="005E3070">
              <w:t xml:space="preserve"> rescisão </w:t>
            </w:r>
            <w:r w:rsidRPr="005E3070">
              <w:rPr>
                <w:b/>
                <w:i/>
              </w:rPr>
              <w:t>de um</w:t>
            </w:r>
            <w:r w:rsidRPr="005E3070">
              <w:t xml:space="preserve"> contrato </w:t>
            </w:r>
            <w:r w:rsidRPr="005E3070">
              <w:rPr>
                <w:b/>
                <w:i/>
              </w:rPr>
              <w:t>de viagem organizada</w:t>
            </w:r>
            <w:r w:rsidRPr="005E3070">
              <w:t>.</w:t>
            </w:r>
          </w:p>
        </w:tc>
        <w:tc>
          <w:tcPr>
            <w:tcW w:w="4876" w:type="dxa"/>
            <w:hideMark/>
          </w:tcPr>
          <w:p w14:paraId="752B6B17" w14:textId="77777777" w:rsidR="000925A9" w:rsidRPr="005E3070" w:rsidRDefault="000925A9" w:rsidP="007220AE">
            <w:pPr>
              <w:pStyle w:val="Normal6"/>
              <w:rPr>
                <w:szCs w:val="24"/>
              </w:rPr>
            </w:pPr>
            <w:r w:rsidRPr="005E3070">
              <w:t>(19)</w:t>
            </w:r>
            <w:r w:rsidRPr="005E3070">
              <w:tab/>
              <w:t>Durante a pandemia de COVID</w:t>
            </w:r>
            <w:r w:rsidRPr="005E3070">
              <w:noBreakHyphen/>
              <w:t>19, surgiram diferentes interpretações no que diz respeito aos direitos de cancelamento devido a «circunstâncias inevitáveis e excecionais», nomeadamente no que diz respeito à relevância dos conselhos aos viajantes. Por conseguinte, é adequado especificar que os conselhos oficiais aos viajantes para o destino de viagem emitidos pelas autoridades do Estado</w:t>
            </w:r>
            <w:r w:rsidRPr="005E3070">
              <w:noBreakHyphen/>
              <w:t xml:space="preserve">Membro de residência ou de partida do viajante ou do país de destino são elementos importantes para avaliar </w:t>
            </w:r>
            <w:r w:rsidRPr="005E3070">
              <w:rPr>
                <w:b/>
                <w:i/>
              </w:rPr>
              <w:t>se a</w:t>
            </w:r>
            <w:r w:rsidRPr="005E3070">
              <w:t xml:space="preserve"> rescisão de um contrato</w:t>
            </w:r>
            <w:r w:rsidRPr="005E3070">
              <w:rPr>
                <w:b/>
                <w:i/>
              </w:rPr>
              <w:t xml:space="preserve"> é justificada</w:t>
            </w:r>
            <w:r w:rsidRPr="005E3070">
              <w:t xml:space="preserve">. </w:t>
            </w:r>
            <w:r w:rsidRPr="005E3070">
              <w:rPr>
                <w:b/>
                <w:i/>
              </w:rPr>
              <w:t>Além disso, a ausência de advertências oficiais de viagem não deverá impedir a determinação da existência dessas circunstâncias e dos seus efeitos na execução</w:t>
            </w:r>
            <w:r w:rsidRPr="005E3070">
              <w:t xml:space="preserve"> da viagem </w:t>
            </w:r>
            <w:r w:rsidRPr="005E3070">
              <w:rPr>
                <w:b/>
                <w:i/>
              </w:rPr>
              <w:t>organizada. As circunstâncias inevitáveis e excecionais podem abranger não só as circunstâncias que afetam a realização de uma viagem organizada, mas também circunstâncias que, sem a impedirem, implicam que a viagem organizada não possa ser realizada sem expor os viajantes em causa a riscos para a sua saúde e segurança. A pertinência dessas circunstâncias e os seus efeitos deverão ser avaliados de forma objetiva, tendo simultaneamente em conta, se for caso disso, o grau de exposição dos viajantes em causa ao risco. O facto de, devido a circunstâncias inevitáveis e excecionais, os viajantes serem sujeitos a</w:t>
            </w:r>
            <w:r w:rsidRPr="005E3070">
              <w:t xml:space="preserve"> restrições graves no destino da viagem ou </w:t>
            </w:r>
            <w:r w:rsidRPr="005E3070">
              <w:rPr>
                <w:b/>
                <w:i/>
              </w:rPr>
              <w:t>no seu local de partida</w:t>
            </w:r>
            <w:r w:rsidRPr="005E3070">
              <w:t xml:space="preserve">, </w:t>
            </w:r>
            <w:r w:rsidRPr="005E3070">
              <w:rPr>
                <w:b/>
                <w:i/>
              </w:rPr>
              <w:t>incluindo</w:t>
            </w:r>
            <w:r w:rsidRPr="005E3070">
              <w:t xml:space="preserve"> requisitos de quarentena durante um período significativo, </w:t>
            </w:r>
            <w:r w:rsidRPr="005E3070">
              <w:rPr>
                <w:b/>
                <w:i/>
              </w:rPr>
              <w:t xml:space="preserve">deve </w:t>
            </w:r>
            <w:r w:rsidRPr="005E3070">
              <w:t xml:space="preserve">também </w:t>
            </w:r>
            <w:r w:rsidRPr="005E3070">
              <w:rPr>
                <w:b/>
                <w:i/>
              </w:rPr>
              <w:t>ser relevante ao</w:t>
            </w:r>
            <w:r w:rsidRPr="005E3070">
              <w:t xml:space="preserve"> avaliar </w:t>
            </w:r>
            <w:r w:rsidRPr="005E3070">
              <w:rPr>
                <w:b/>
                <w:i/>
              </w:rPr>
              <w:t>se a</w:t>
            </w:r>
            <w:r w:rsidRPr="005E3070">
              <w:t xml:space="preserve"> rescisão </w:t>
            </w:r>
            <w:r w:rsidRPr="005E3070">
              <w:rPr>
                <w:b/>
                <w:i/>
              </w:rPr>
              <w:t>do</w:t>
            </w:r>
            <w:r w:rsidRPr="005E3070">
              <w:t xml:space="preserve"> contrato </w:t>
            </w:r>
            <w:r w:rsidRPr="005E3070">
              <w:rPr>
                <w:b/>
                <w:i/>
              </w:rPr>
              <w:t>é justificada</w:t>
            </w:r>
            <w:r w:rsidRPr="005E3070">
              <w:t>.</w:t>
            </w:r>
          </w:p>
        </w:tc>
      </w:tr>
    </w:tbl>
    <w:p w14:paraId="43A7A67D" w14:textId="77777777" w:rsidR="000925A9" w:rsidRPr="005E3070" w:rsidRDefault="000925A9" w:rsidP="000925A9">
      <w:pPr>
        <w:rPr>
          <w:szCs w:val="24"/>
        </w:rPr>
      </w:pPr>
    </w:p>
    <w:p w14:paraId="11AAE3C7" w14:textId="77777777" w:rsidR="000925A9" w:rsidRPr="005E3070" w:rsidRDefault="000925A9" w:rsidP="000925A9">
      <w:pPr>
        <w:pStyle w:val="AMNumberTabs0"/>
        <w:keepNext/>
      </w:pPr>
      <w:r w:rsidRPr="005E3070">
        <w:t>Alteração</w:t>
      </w:r>
      <w:r w:rsidRPr="005E3070">
        <w:tab/>
      </w:r>
      <w:r w:rsidRPr="005E3070">
        <w:tab/>
        <w:t>17</w:t>
      </w:r>
    </w:p>
    <w:p w14:paraId="63F0FF04" w14:textId="77777777" w:rsidR="000925A9" w:rsidRPr="005E3070" w:rsidRDefault="000925A9" w:rsidP="000925A9"/>
    <w:p w14:paraId="2F741F5C" w14:textId="77777777" w:rsidR="000925A9" w:rsidRPr="005E3070" w:rsidRDefault="000925A9" w:rsidP="000925A9">
      <w:pPr>
        <w:pStyle w:val="NormalBold"/>
        <w:keepNext/>
      </w:pPr>
      <w:r w:rsidRPr="005E3070">
        <w:t>Proposta de diretiva</w:t>
      </w:r>
    </w:p>
    <w:p w14:paraId="14E3DD46" w14:textId="77777777" w:rsidR="000925A9" w:rsidRPr="005E3070" w:rsidRDefault="000925A9" w:rsidP="000925A9">
      <w:pPr>
        <w:pStyle w:val="NormalBold"/>
      </w:pPr>
      <w:r w:rsidRPr="005E3070">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7BF2B99" w14:textId="77777777" w:rsidTr="007220AE">
        <w:trPr>
          <w:jc w:val="center"/>
        </w:trPr>
        <w:tc>
          <w:tcPr>
            <w:tcW w:w="9752" w:type="dxa"/>
            <w:gridSpan w:val="2"/>
          </w:tcPr>
          <w:p w14:paraId="04AC7989" w14:textId="77777777" w:rsidR="000925A9" w:rsidRPr="005E3070" w:rsidRDefault="000925A9" w:rsidP="007220AE">
            <w:pPr>
              <w:keepNext/>
            </w:pPr>
          </w:p>
        </w:tc>
      </w:tr>
      <w:tr w:rsidR="000925A9" w:rsidRPr="005E3070" w14:paraId="260BF843" w14:textId="77777777" w:rsidTr="007220AE">
        <w:trPr>
          <w:jc w:val="center"/>
        </w:trPr>
        <w:tc>
          <w:tcPr>
            <w:tcW w:w="4876" w:type="dxa"/>
            <w:hideMark/>
          </w:tcPr>
          <w:p w14:paraId="2BF87A94" w14:textId="77777777" w:rsidR="000925A9" w:rsidRPr="005E3070" w:rsidRDefault="000925A9" w:rsidP="007220AE">
            <w:pPr>
              <w:pStyle w:val="ColumnHeading"/>
              <w:keepNext/>
            </w:pPr>
            <w:r w:rsidRPr="005E3070">
              <w:t>Texto da Comissão</w:t>
            </w:r>
          </w:p>
        </w:tc>
        <w:tc>
          <w:tcPr>
            <w:tcW w:w="4876" w:type="dxa"/>
            <w:hideMark/>
          </w:tcPr>
          <w:p w14:paraId="76834C1D" w14:textId="77777777" w:rsidR="000925A9" w:rsidRPr="005E3070" w:rsidRDefault="000925A9" w:rsidP="007220AE">
            <w:pPr>
              <w:pStyle w:val="ColumnHeading"/>
              <w:keepNext/>
            </w:pPr>
            <w:r w:rsidRPr="005E3070">
              <w:t>Alteração</w:t>
            </w:r>
          </w:p>
        </w:tc>
      </w:tr>
      <w:tr w:rsidR="000925A9" w:rsidRPr="005E3070" w14:paraId="76F3389A" w14:textId="77777777" w:rsidTr="007220AE">
        <w:trPr>
          <w:jc w:val="center"/>
        </w:trPr>
        <w:tc>
          <w:tcPr>
            <w:tcW w:w="4876" w:type="dxa"/>
            <w:hideMark/>
          </w:tcPr>
          <w:p w14:paraId="343FE268" w14:textId="77777777" w:rsidR="000925A9" w:rsidRPr="005E3070" w:rsidRDefault="000925A9" w:rsidP="007220AE">
            <w:pPr>
              <w:pStyle w:val="Normal6"/>
            </w:pPr>
            <w:r w:rsidRPr="005E3070">
              <w:t>(20)</w:t>
            </w:r>
            <w:r w:rsidRPr="005E3070">
              <w:tab/>
              <w:t>Importa igualmente clarificar que o prazo de reembolso de 14 dias, que é desencadeado pela rescisão do contrato, se aplica independentemente de o viajante solicitar especificamente o reembolso.</w:t>
            </w:r>
          </w:p>
        </w:tc>
        <w:tc>
          <w:tcPr>
            <w:tcW w:w="4876" w:type="dxa"/>
            <w:hideMark/>
          </w:tcPr>
          <w:p w14:paraId="11DD6EE0" w14:textId="77777777" w:rsidR="000925A9" w:rsidRPr="005E3070" w:rsidRDefault="000925A9" w:rsidP="007220AE">
            <w:pPr>
              <w:pStyle w:val="Normal6"/>
              <w:rPr>
                <w:szCs w:val="24"/>
              </w:rPr>
            </w:pPr>
            <w:r w:rsidRPr="005E3070">
              <w:t>(20)</w:t>
            </w:r>
            <w:r w:rsidRPr="005E3070">
              <w:tab/>
              <w:t xml:space="preserve">Importa igualmente clarificar que o prazo de reembolso de 14 dias, que é desencadeado pela rescisão do contrato, se aplica independentemente de o viajante solicitar especificamente o reembolso. </w:t>
            </w:r>
            <w:r w:rsidRPr="005E3070">
              <w:rPr>
                <w:b/>
                <w:i/>
              </w:rPr>
              <w:t>Além disso, importa especificar que o organizador deve reembolsar todos os pagamentos efetuados pelo viajante ou em seu nome relativos à viagem organizada.</w:t>
            </w:r>
          </w:p>
        </w:tc>
      </w:tr>
    </w:tbl>
    <w:p w14:paraId="6BCF52BF" w14:textId="77777777" w:rsidR="000925A9" w:rsidRPr="005E3070" w:rsidRDefault="000925A9" w:rsidP="000925A9">
      <w:pPr>
        <w:rPr>
          <w:szCs w:val="24"/>
        </w:rPr>
      </w:pPr>
    </w:p>
    <w:p w14:paraId="0BA64B52" w14:textId="77777777" w:rsidR="000925A9" w:rsidRPr="005E3070" w:rsidRDefault="000925A9" w:rsidP="000925A9">
      <w:pPr>
        <w:pStyle w:val="AMNumberTabs0"/>
        <w:keepNext/>
      </w:pPr>
      <w:r w:rsidRPr="005E3070">
        <w:t>Alteração</w:t>
      </w:r>
      <w:r w:rsidRPr="005E3070">
        <w:tab/>
      </w:r>
      <w:r w:rsidRPr="005E3070">
        <w:tab/>
        <w:t>18</w:t>
      </w:r>
    </w:p>
    <w:p w14:paraId="05A44BDB" w14:textId="77777777" w:rsidR="000925A9" w:rsidRPr="005E3070" w:rsidRDefault="000925A9" w:rsidP="000925A9"/>
    <w:p w14:paraId="0AFEB37B" w14:textId="77777777" w:rsidR="000925A9" w:rsidRPr="005E3070" w:rsidRDefault="000925A9" w:rsidP="000925A9">
      <w:pPr>
        <w:pStyle w:val="NormalBold"/>
        <w:keepNext/>
      </w:pPr>
      <w:r w:rsidRPr="005E3070">
        <w:t>Proposta de diretiva</w:t>
      </w:r>
    </w:p>
    <w:p w14:paraId="68381B85" w14:textId="77777777" w:rsidR="000925A9" w:rsidRPr="005E3070" w:rsidRDefault="000925A9" w:rsidP="000925A9">
      <w:pPr>
        <w:pStyle w:val="NormalBold"/>
      </w:pPr>
      <w:r w:rsidRPr="005E3070">
        <w:t>Considerando 21</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CD7DAF7" w14:textId="77777777" w:rsidTr="007220AE">
        <w:trPr>
          <w:jc w:val="center"/>
        </w:trPr>
        <w:tc>
          <w:tcPr>
            <w:tcW w:w="9752" w:type="dxa"/>
            <w:gridSpan w:val="2"/>
          </w:tcPr>
          <w:p w14:paraId="4B84B31A" w14:textId="77777777" w:rsidR="000925A9" w:rsidRPr="005E3070" w:rsidRDefault="000925A9" w:rsidP="007220AE">
            <w:pPr>
              <w:keepNext/>
            </w:pPr>
          </w:p>
        </w:tc>
      </w:tr>
      <w:tr w:rsidR="000925A9" w:rsidRPr="005E3070" w14:paraId="01BE9AFE" w14:textId="77777777" w:rsidTr="007220AE">
        <w:trPr>
          <w:jc w:val="center"/>
        </w:trPr>
        <w:tc>
          <w:tcPr>
            <w:tcW w:w="4876" w:type="dxa"/>
            <w:hideMark/>
          </w:tcPr>
          <w:p w14:paraId="3FF80C7F" w14:textId="77777777" w:rsidR="000925A9" w:rsidRPr="005E3070" w:rsidRDefault="000925A9" w:rsidP="007220AE">
            <w:pPr>
              <w:pStyle w:val="ColumnHeading"/>
              <w:keepNext/>
            </w:pPr>
            <w:r w:rsidRPr="005E3070">
              <w:t>Texto da Comissão</w:t>
            </w:r>
          </w:p>
        </w:tc>
        <w:tc>
          <w:tcPr>
            <w:tcW w:w="4876" w:type="dxa"/>
            <w:hideMark/>
          </w:tcPr>
          <w:p w14:paraId="2A044B04" w14:textId="77777777" w:rsidR="000925A9" w:rsidRPr="005E3070" w:rsidRDefault="000925A9" w:rsidP="007220AE">
            <w:pPr>
              <w:pStyle w:val="ColumnHeading"/>
              <w:keepNext/>
            </w:pPr>
            <w:r w:rsidRPr="005E3070">
              <w:t>Alteração</w:t>
            </w:r>
          </w:p>
        </w:tc>
      </w:tr>
      <w:tr w:rsidR="000925A9" w:rsidRPr="005E3070" w14:paraId="504CF6FF" w14:textId="77777777" w:rsidTr="007220AE">
        <w:trPr>
          <w:jc w:val="center"/>
        </w:trPr>
        <w:tc>
          <w:tcPr>
            <w:tcW w:w="4876" w:type="dxa"/>
          </w:tcPr>
          <w:p w14:paraId="084CC124" w14:textId="77777777" w:rsidR="000925A9" w:rsidRPr="005E3070" w:rsidRDefault="000925A9" w:rsidP="007220AE">
            <w:pPr>
              <w:pStyle w:val="Normal6"/>
            </w:pPr>
          </w:p>
        </w:tc>
        <w:tc>
          <w:tcPr>
            <w:tcW w:w="4876" w:type="dxa"/>
            <w:hideMark/>
          </w:tcPr>
          <w:p w14:paraId="039A44C5" w14:textId="712487E6" w:rsidR="000925A9" w:rsidRPr="005E3070" w:rsidRDefault="000925A9" w:rsidP="007220AE">
            <w:pPr>
              <w:pStyle w:val="Normal6"/>
              <w:rPr>
                <w:szCs w:val="24"/>
              </w:rPr>
            </w:pPr>
            <w:r w:rsidRPr="005E3070">
              <w:rPr>
                <w:b/>
                <w:i/>
              </w:rPr>
              <w:t>(21</w:t>
            </w:r>
            <w:r w:rsidRPr="005E3070">
              <w:rPr>
                <w:b/>
                <w:i/>
              </w:rPr>
              <w:noBreakHyphen/>
              <w:t>A)</w:t>
            </w:r>
            <w:r w:rsidRPr="005E3070">
              <w:rPr>
                <w:b/>
                <w:i/>
              </w:rPr>
              <w:tab/>
              <w:t>Nas condições estabelecidas na presente diretiva, os Estados</w:t>
            </w:r>
            <w:r w:rsidRPr="005E3070">
              <w:rPr>
                <w:b/>
                <w:i/>
              </w:rPr>
              <w:noBreakHyphen/>
              <w:t xml:space="preserve">Membros deverão definir os seus sistemas de proteção em caso de insolvência aplicáveis no seu território, incluindo os procedimentos associados e os métodos de prestação de informações sobre a proteção em caso de insolvência através dos canais de comunicação mais eficazes disponíveis. É importante </w:t>
            </w:r>
            <w:r w:rsidR="00EA50C1" w:rsidRPr="005E3070">
              <w:rPr>
                <w:b/>
                <w:i/>
              </w:rPr>
              <w:t xml:space="preserve">assegurar </w:t>
            </w:r>
            <w:r w:rsidRPr="005E3070">
              <w:rPr>
                <w:b/>
                <w:i/>
              </w:rPr>
              <w:t>que, assim que ocorre</w:t>
            </w:r>
            <w:r w:rsidR="00EA50C1" w:rsidRPr="005E3070">
              <w:rPr>
                <w:b/>
                <w:i/>
              </w:rPr>
              <w:t>r</w:t>
            </w:r>
            <w:r w:rsidRPr="005E3070">
              <w:rPr>
                <w:b/>
                <w:i/>
              </w:rPr>
              <w:t xml:space="preserve"> uma insolvência, os viajantes </w:t>
            </w:r>
            <w:r w:rsidR="00EA50C1" w:rsidRPr="005E3070">
              <w:rPr>
                <w:b/>
                <w:i/>
              </w:rPr>
              <w:t>devem receber</w:t>
            </w:r>
            <w:r w:rsidRPr="005E3070">
              <w:rPr>
                <w:b/>
                <w:i/>
              </w:rPr>
              <w:t xml:space="preserve"> todas as </w:t>
            </w:r>
            <w:r w:rsidR="00EA50C1" w:rsidRPr="005E3070">
              <w:rPr>
                <w:b/>
                <w:i/>
              </w:rPr>
              <w:t xml:space="preserve">informações </w:t>
            </w:r>
            <w:r w:rsidRPr="005E3070">
              <w:rPr>
                <w:b/>
                <w:i/>
              </w:rPr>
              <w:t xml:space="preserve">necessárias para </w:t>
            </w:r>
            <w:r w:rsidR="00EA50C1" w:rsidRPr="005E3070">
              <w:rPr>
                <w:b/>
                <w:i/>
              </w:rPr>
              <w:t>beneficiar</w:t>
            </w:r>
            <w:r w:rsidRPr="005E3070">
              <w:rPr>
                <w:b/>
                <w:i/>
              </w:rPr>
              <w:t xml:space="preserve"> </w:t>
            </w:r>
            <w:r w:rsidR="00EA50C1" w:rsidRPr="005E3070">
              <w:rPr>
                <w:b/>
                <w:i/>
              </w:rPr>
              <w:t>d</w:t>
            </w:r>
            <w:r w:rsidRPr="005E3070">
              <w:rPr>
                <w:b/>
                <w:i/>
              </w:rPr>
              <w:t xml:space="preserve">os seus direitos </w:t>
            </w:r>
            <w:r w:rsidR="00EA50C1" w:rsidRPr="005E3070">
              <w:rPr>
                <w:b/>
                <w:i/>
              </w:rPr>
              <w:t xml:space="preserve">de </w:t>
            </w:r>
            <w:r w:rsidRPr="005E3070">
              <w:rPr>
                <w:b/>
                <w:i/>
              </w:rPr>
              <w:t>proteção em caso de insolvência. Por conseguinte, os Estados</w:t>
            </w:r>
            <w:r w:rsidRPr="005E3070">
              <w:rPr>
                <w:b/>
                <w:i/>
              </w:rPr>
              <w:noBreakHyphen/>
              <w:t>Membros deverão designar uma entidade ou entidades adequadas, responsáveis pelo fornecimento das informações necessárias. A Comissão deve centralizar as informações relativas a estes regimes de proteção em caso de insolvência e aos pontos de contacto centrais, disponibilizando</w:t>
            </w:r>
            <w:r w:rsidRPr="005E3070">
              <w:rPr>
                <w:b/>
                <w:i/>
              </w:rPr>
              <w:noBreakHyphen/>
              <w:t xml:space="preserve">as ao público no seu sítio </w:t>
            </w:r>
            <w:r w:rsidRPr="005E3070">
              <w:rPr>
                <w:b/>
                <w:iCs/>
              </w:rPr>
              <w:t>Web</w:t>
            </w:r>
            <w:r w:rsidRPr="005E3070">
              <w:rPr>
                <w:b/>
                <w:i/>
              </w:rPr>
              <w:t>.</w:t>
            </w:r>
          </w:p>
        </w:tc>
      </w:tr>
    </w:tbl>
    <w:p w14:paraId="33AC837C" w14:textId="77777777" w:rsidR="000925A9" w:rsidRPr="005E3070" w:rsidRDefault="000925A9" w:rsidP="000925A9">
      <w:pPr>
        <w:rPr>
          <w:szCs w:val="24"/>
        </w:rPr>
      </w:pPr>
    </w:p>
    <w:p w14:paraId="7C3CFFBD" w14:textId="77777777" w:rsidR="000925A9" w:rsidRPr="005E3070" w:rsidRDefault="000925A9" w:rsidP="000925A9">
      <w:pPr>
        <w:pStyle w:val="AMNumberTabs0"/>
        <w:keepNext/>
      </w:pPr>
      <w:r w:rsidRPr="005E3070">
        <w:t>Alteração</w:t>
      </w:r>
      <w:r w:rsidRPr="005E3070">
        <w:tab/>
      </w:r>
      <w:r w:rsidRPr="005E3070">
        <w:tab/>
        <w:t>19</w:t>
      </w:r>
    </w:p>
    <w:p w14:paraId="4B2BF1BE" w14:textId="77777777" w:rsidR="000925A9" w:rsidRPr="005E3070" w:rsidRDefault="000925A9" w:rsidP="000925A9"/>
    <w:p w14:paraId="6FE5D811" w14:textId="77777777" w:rsidR="000925A9" w:rsidRPr="005E3070" w:rsidRDefault="000925A9" w:rsidP="000925A9">
      <w:pPr>
        <w:pStyle w:val="NormalBold"/>
        <w:keepNext/>
      </w:pPr>
      <w:r w:rsidRPr="005E3070">
        <w:lastRenderedPageBreak/>
        <w:t>Proposta de diretiva</w:t>
      </w:r>
    </w:p>
    <w:p w14:paraId="5F9F0068" w14:textId="77777777" w:rsidR="000925A9" w:rsidRPr="005E3070" w:rsidRDefault="000925A9" w:rsidP="000925A9">
      <w:pPr>
        <w:pStyle w:val="NormalBold"/>
      </w:pPr>
      <w:r w:rsidRPr="005E3070">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4BB6D92" w14:textId="77777777" w:rsidTr="007220AE">
        <w:trPr>
          <w:jc w:val="center"/>
        </w:trPr>
        <w:tc>
          <w:tcPr>
            <w:tcW w:w="9752" w:type="dxa"/>
            <w:gridSpan w:val="2"/>
          </w:tcPr>
          <w:p w14:paraId="71DF75E9" w14:textId="77777777" w:rsidR="000925A9" w:rsidRPr="005E3070" w:rsidRDefault="000925A9" w:rsidP="007220AE">
            <w:pPr>
              <w:keepNext/>
            </w:pPr>
          </w:p>
        </w:tc>
      </w:tr>
      <w:tr w:rsidR="000925A9" w:rsidRPr="005E3070" w14:paraId="325AE749" w14:textId="77777777" w:rsidTr="007220AE">
        <w:trPr>
          <w:jc w:val="center"/>
        </w:trPr>
        <w:tc>
          <w:tcPr>
            <w:tcW w:w="4876" w:type="dxa"/>
            <w:hideMark/>
          </w:tcPr>
          <w:p w14:paraId="456752AE" w14:textId="77777777" w:rsidR="000925A9" w:rsidRPr="005E3070" w:rsidRDefault="000925A9" w:rsidP="007220AE">
            <w:pPr>
              <w:pStyle w:val="ColumnHeading"/>
              <w:keepNext/>
            </w:pPr>
            <w:r w:rsidRPr="005E3070">
              <w:t>Texto da Comissão</w:t>
            </w:r>
          </w:p>
        </w:tc>
        <w:tc>
          <w:tcPr>
            <w:tcW w:w="4876" w:type="dxa"/>
            <w:hideMark/>
          </w:tcPr>
          <w:p w14:paraId="27DBB27B" w14:textId="77777777" w:rsidR="000925A9" w:rsidRPr="005E3070" w:rsidRDefault="000925A9" w:rsidP="007220AE">
            <w:pPr>
              <w:pStyle w:val="ColumnHeading"/>
              <w:keepNext/>
            </w:pPr>
            <w:r w:rsidRPr="005E3070">
              <w:t>Alteração</w:t>
            </w:r>
          </w:p>
        </w:tc>
      </w:tr>
      <w:tr w:rsidR="000925A9" w:rsidRPr="005E3070" w14:paraId="1D27A9CE" w14:textId="77777777" w:rsidTr="007220AE">
        <w:trPr>
          <w:jc w:val="center"/>
        </w:trPr>
        <w:tc>
          <w:tcPr>
            <w:tcW w:w="4876" w:type="dxa"/>
            <w:hideMark/>
          </w:tcPr>
          <w:p w14:paraId="6467A3C0" w14:textId="77777777" w:rsidR="000925A9" w:rsidRPr="005E3070" w:rsidRDefault="000925A9" w:rsidP="007220AE">
            <w:pPr>
              <w:pStyle w:val="Normal6"/>
            </w:pPr>
            <w:r w:rsidRPr="005E3070">
              <w:t>(22)</w:t>
            </w:r>
            <w:r w:rsidRPr="005E3070">
              <w:tab/>
              <w:t>A fim de assegurar em qualquer momento a efetividade da proteção em caso de insolvência para os viajantes, deve prever</w:t>
            </w:r>
            <w:r w:rsidRPr="005E3070">
              <w:noBreakHyphen/>
              <w:t>se que a garantia seja suficiente para cobrir os custos de reembolso e repatriamento nos casos em que uma insolvência ocorre num momento em que um organizador detém os montantes mais elevados de pagamentos. Quaisquer aumentos desses montantes devido a um maior volume previsto de viagens organizadas vendidas num determinado período devem ser tidos em conta. Importa clarificar que os Estados</w:t>
            </w:r>
            <w:r w:rsidRPr="005E3070">
              <w:noBreakHyphen/>
              <w:t>Membros devem supervisionar a proteção dos organizadores em caso de insolvência e controlar o mercado quanto à prestação de proteção em caso de insolvência.</w:t>
            </w:r>
            <w:r w:rsidRPr="005E3070">
              <w:rPr>
                <w:b/>
                <w:i/>
              </w:rPr>
              <w:t xml:space="preserve"> Se necessário, os Estados</w:t>
            </w:r>
            <w:r w:rsidRPr="005E3070">
              <w:rPr>
                <w:b/>
                <w:i/>
              </w:rPr>
              <w:noBreakHyphen/>
              <w:t xml:space="preserve">Membros devem poder exigir um segundo nível de proteção, como um fundo de apoio. Tal pode ser relevante, por exemplo, quando as apólices de seguro não proporcionam o nível de proteção exigido. </w:t>
            </w:r>
            <w:r w:rsidRPr="005E3070">
              <w:rPr>
                <w:b/>
                <w:bCs/>
                <w:i/>
                <w:iCs/>
              </w:rPr>
              <w:t>Os referidos fundos de apoio devem, em princípio, ser financiados exclusivamente através de contribuições dos organizadores.</w:t>
            </w:r>
            <w:r w:rsidRPr="005E3070">
              <w:t xml:space="preserve"> Importa clarificar que tais medidas só podem ser cofinanciadas pelos Estados</w:t>
            </w:r>
            <w:r w:rsidRPr="005E3070">
              <w:noBreakHyphen/>
              <w:t>Membros em circunstâncias excecionais e reiterar que essas disposições não prejudicam as disposições da União em matéria de auxílios estatais, na medida em que tais medidas envolvam auxílios estatais.</w:t>
            </w:r>
          </w:p>
        </w:tc>
        <w:tc>
          <w:tcPr>
            <w:tcW w:w="4876" w:type="dxa"/>
            <w:hideMark/>
          </w:tcPr>
          <w:p w14:paraId="7701DA7B" w14:textId="77777777" w:rsidR="000925A9" w:rsidRPr="005E3070" w:rsidRDefault="000925A9" w:rsidP="007220AE">
            <w:pPr>
              <w:pStyle w:val="Normal6"/>
              <w:rPr>
                <w:szCs w:val="24"/>
              </w:rPr>
            </w:pPr>
            <w:r w:rsidRPr="005E3070">
              <w:t>(22)</w:t>
            </w:r>
            <w:r w:rsidRPr="005E3070">
              <w:tab/>
              <w:t>A fim de assegurar em qualquer momento a efetividade da proteção em caso de insolvência para os viajantes, deve prever</w:t>
            </w:r>
            <w:r w:rsidRPr="005E3070">
              <w:noBreakHyphen/>
              <w:t>se que a garantia seja suficiente para cobrir os custos de reembolso e repatriamento nos casos em que uma insolvência ocorre num momento em que um organizador detém os montantes mais elevados de pagamentos. Quaisquer aumentos desses montantes devido a um maior volume previsto de viagens organizadas vendidas num determinado período devem ser tidos em conta. Importa clarificar que os Estados</w:t>
            </w:r>
            <w:r w:rsidRPr="005E3070">
              <w:noBreakHyphen/>
              <w:t>Membros devem supervisionar a proteção dos organizadores em caso de insolvência e controlar o mercado quanto à prestação de proteção em caso de insolvência. Importa clarificar que tais medidas só podem ser cofinanciadas pelos Estados</w:t>
            </w:r>
            <w:r w:rsidRPr="005E3070">
              <w:noBreakHyphen/>
              <w:t>Membros em circunstâncias excecionais e reiterar que essas disposições não prejudicam as disposições da União em matéria de auxílios estatais, na medida em que tais medidas envolvam auxílios estatais.</w:t>
            </w:r>
          </w:p>
        </w:tc>
      </w:tr>
    </w:tbl>
    <w:p w14:paraId="15AA06E6" w14:textId="77777777" w:rsidR="000925A9" w:rsidRPr="005E3070" w:rsidRDefault="000925A9" w:rsidP="000925A9">
      <w:pPr>
        <w:rPr>
          <w:szCs w:val="24"/>
        </w:rPr>
      </w:pPr>
    </w:p>
    <w:p w14:paraId="36D76ED6" w14:textId="77777777" w:rsidR="000925A9" w:rsidRPr="005E3070" w:rsidRDefault="000925A9" w:rsidP="000925A9">
      <w:pPr>
        <w:pStyle w:val="AMNumberTabs0"/>
        <w:keepNext/>
      </w:pPr>
      <w:r w:rsidRPr="005E3070">
        <w:t>Alteração</w:t>
      </w:r>
      <w:r w:rsidRPr="005E3070">
        <w:tab/>
      </w:r>
      <w:r w:rsidRPr="005E3070">
        <w:tab/>
        <w:t>20</w:t>
      </w:r>
    </w:p>
    <w:p w14:paraId="01C3D3F3" w14:textId="77777777" w:rsidR="000925A9" w:rsidRPr="005E3070" w:rsidRDefault="000925A9" w:rsidP="000925A9"/>
    <w:p w14:paraId="50A6BA56" w14:textId="77777777" w:rsidR="000925A9" w:rsidRPr="005E3070" w:rsidRDefault="000925A9" w:rsidP="000925A9">
      <w:pPr>
        <w:pStyle w:val="NormalBold"/>
        <w:keepNext/>
      </w:pPr>
      <w:r w:rsidRPr="005E3070">
        <w:t>Proposta de diretiva</w:t>
      </w:r>
    </w:p>
    <w:p w14:paraId="274763C4" w14:textId="77777777" w:rsidR="000925A9" w:rsidRPr="005E3070" w:rsidRDefault="000925A9" w:rsidP="000925A9">
      <w:pPr>
        <w:pStyle w:val="NormalBold"/>
      </w:pPr>
      <w:r w:rsidRPr="005E3070">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33BC77C" w14:textId="77777777" w:rsidTr="007220AE">
        <w:trPr>
          <w:jc w:val="center"/>
        </w:trPr>
        <w:tc>
          <w:tcPr>
            <w:tcW w:w="9752" w:type="dxa"/>
            <w:gridSpan w:val="2"/>
          </w:tcPr>
          <w:p w14:paraId="78CB1D9B" w14:textId="77777777" w:rsidR="000925A9" w:rsidRPr="005E3070" w:rsidRDefault="000925A9" w:rsidP="007220AE">
            <w:pPr>
              <w:keepNext/>
            </w:pPr>
          </w:p>
        </w:tc>
      </w:tr>
      <w:tr w:rsidR="000925A9" w:rsidRPr="005E3070" w14:paraId="2EDBFFE8" w14:textId="77777777" w:rsidTr="007220AE">
        <w:trPr>
          <w:jc w:val="center"/>
        </w:trPr>
        <w:tc>
          <w:tcPr>
            <w:tcW w:w="4876" w:type="dxa"/>
            <w:hideMark/>
          </w:tcPr>
          <w:p w14:paraId="4760A368" w14:textId="77777777" w:rsidR="000925A9" w:rsidRPr="005E3070" w:rsidRDefault="000925A9" w:rsidP="007220AE">
            <w:pPr>
              <w:pStyle w:val="ColumnHeading"/>
              <w:keepNext/>
            </w:pPr>
            <w:r w:rsidRPr="005E3070">
              <w:t>Texto da Comissão</w:t>
            </w:r>
          </w:p>
        </w:tc>
        <w:tc>
          <w:tcPr>
            <w:tcW w:w="4876" w:type="dxa"/>
            <w:hideMark/>
          </w:tcPr>
          <w:p w14:paraId="6169B1EF" w14:textId="77777777" w:rsidR="000925A9" w:rsidRPr="005E3070" w:rsidRDefault="000925A9" w:rsidP="007220AE">
            <w:pPr>
              <w:pStyle w:val="ColumnHeading"/>
              <w:keepNext/>
            </w:pPr>
            <w:r w:rsidRPr="005E3070">
              <w:t>Alteração</w:t>
            </w:r>
          </w:p>
        </w:tc>
      </w:tr>
      <w:tr w:rsidR="000925A9" w:rsidRPr="005E3070" w14:paraId="1DDE583A" w14:textId="77777777" w:rsidTr="007220AE">
        <w:trPr>
          <w:jc w:val="center"/>
        </w:trPr>
        <w:tc>
          <w:tcPr>
            <w:tcW w:w="4876" w:type="dxa"/>
            <w:hideMark/>
          </w:tcPr>
          <w:p w14:paraId="48F53834" w14:textId="77777777" w:rsidR="000925A9" w:rsidRPr="005E3070" w:rsidRDefault="000925A9" w:rsidP="007220AE">
            <w:pPr>
              <w:pStyle w:val="Normal6"/>
            </w:pPr>
            <w:r w:rsidRPr="005E3070">
              <w:t>(25)</w:t>
            </w:r>
            <w:r w:rsidRPr="005E3070">
              <w:tab/>
              <w:t xml:space="preserve">É importante que os viajantes sejam devidamente informados sobre os seus </w:t>
            </w:r>
            <w:r w:rsidRPr="005E3070">
              <w:lastRenderedPageBreak/>
              <w:t>direitos, consigam compreender as informações que lhes são fornecidas e tenham acesso a essas informações quando delas necessitam. Por conseguinte, devem ser introduzidas algumas alterações no que diz respeito aos requisitos de informação pré</w:t>
            </w:r>
            <w:r w:rsidRPr="005E3070">
              <w:noBreakHyphen/>
              <w:t>contratual, ao conteúdo de um contrato de viagem organizada e às fichas informativas normalizadas estabelecidas nos anexos I e II da Diretiva (UE) 2015/2302. Por exemplo, as fichas informativas normalizadas constantes do anexo I devem especificar o operador responsável pelo reembolso das embalagens canceladas. O direito de rescindir um contrato de viagem organizada sem pagamento de uma taxa devido a circunstâncias inevitáveis e excecionais deve ser apresentado a par da possibilidade de cancelar uma viagem organizada mediante o pagamento de uma taxa de cancelamento. Além disso, os organizadores devem ser obrigados a acrescentar a ficha informativa normalizada ao contrato para que esta esteja à disposição dos viajantes após a celebração do contrato, juntamente com os dados de contacto dos operadores em causa.</w:t>
            </w:r>
          </w:p>
        </w:tc>
        <w:tc>
          <w:tcPr>
            <w:tcW w:w="4876" w:type="dxa"/>
            <w:hideMark/>
          </w:tcPr>
          <w:p w14:paraId="027A0354" w14:textId="77777777" w:rsidR="000925A9" w:rsidRPr="005E3070" w:rsidRDefault="000925A9" w:rsidP="007220AE">
            <w:pPr>
              <w:pStyle w:val="Normal6"/>
              <w:rPr>
                <w:szCs w:val="24"/>
              </w:rPr>
            </w:pPr>
            <w:r w:rsidRPr="005E3070">
              <w:lastRenderedPageBreak/>
              <w:t>(25)</w:t>
            </w:r>
            <w:r w:rsidRPr="005E3070">
              <w:tab/>
              <w:t xml:space="preserve">É importante que os viajantes sejam devidamente informados sobre os seus </w:t>
            </w:r>
            <w:r w:rsidRPr="005E3070">
              <w:lastRenderedPageBreak/>
              <w:t>direitos, consigam compreender as informações que lhes são fornecidas e tenham acesso a essas informações quando delas necessitam. Por conseguinte, devem ser introduzidas algumas alterações no que diz respeito aos requisitos de informação pré</w:t>
            </w:r>
            <w:r w:rsidRPr="005E3070">
              <w:noBreakHyphen/>
              <w:t xml:space="preserve">contratual, ao conteúdo de um contrato de viagem organizada e às fichas informativas normalizadas estabelecidas nos anexos I e II da Diretiva (UE) 2015/2302. Por exemplo, as fichas informativas normalizadas constantes do anexo I devem especificar o operador responsável pelo reembolso das embalagens canceladas. O direito de rescindir um contrato de viagem organizada sem pagamento de uma taxa devido a circunstâncias inevitáveis e excecionais deve ser apresentado a par da possibilidade de cancelar uma viagem organizada mediante o pagamento de uma taxa de cancelamento. Além disso, os organizadores devem ser obrigados a acrescentar a ficha informativa normalizada ao contrato para que esta esteja à disposição dos viajantes após a celebração do contrato, juntamente com os dados de contacto dos operadores em causa. </w:t>
            </w:r>
            <w:r w:rsidRPr="005E3070">
              <w:rPr>
                <w:b/>
                <w:i/>
              </w:rPr>
              <w:t>A fim de garantir que os viajantes sejam devidamente informados dos seus direitos, os organizadores devem prestar assistência acessível aos viajantes, especialmente aos viajantes vulneráveis, através de um ponto de contacto único. Os canais digitais de comunicação devem ser considerados um instrumento essencial para o fornecimento de informações atualizadas e personalizadas sobre os direitos dos viajantes. Os organizadores deverão disponibilizar estas informações de forma automática e proativa, nomeadamente em caso de incidentes que possam afetar a viagem organizada, a fim de facilitar o intercâmbio de informações entre viajantes e organizadores. Devem privilegiar</w:t>
            </w:r>
            <w:r w:rsidRPr="005E3070">
              <w:rPr>
                <w:b/>
                <w:i/>
              </w:rPr>
              <w:noBreakHyphen/>
              <w:t xml:space="preserve">se os canais de comunicação digitais, sem prejuízo da assistência aos passageiros através de pontos de informação fixos. </w:t>
            </w:r>
          </w:p>
        </w:tc>
      </w:tr>
    </w:tbl>
    <w:p w14:paraId="75EB7113" w14:textId="77777777" w:rsidR="000925A9" w:rsidRPr="005E3070" w:rsidRDefault="000925A9" w:rsidP="000925A9">
      <w:pPr>
        <w:rPr>
          <w:szCs w:val="24"/>
        </w:rPr>
      </w:pPr>
    </w:p>
    <w:p w14:paraId="645DEC19" w14:textId="77777777" w:rsidR="000925A9" w:rsidRPr="005E3070" w:rsidRDefault="000925A9" w:rsidP="000925A9">
      <w:pPr>
        <w:pStyle w:val="AMNumberTabs0"/>
        <w:keepNext/>
      </w:pPr>
      <w:r w:rsidRPr="005E3070">
        <w:lastRenderedPageBreak/>
        <w:t>Alteração</w:t>
      </w:r>
      <w:r w:rsidRPr="005E3070">
        <w:tab/>
      </w:r>
      <w:r w:rsidRPr="005E3070">
        <w:tab/>
        <w:t>21</w:t>
      </w:r>
    </w:p>
    <w:p w14:paraId="02376137" w14:textId="77777777" w:rsidR="000925A9" w:rsidRPr="005E3070" w:rsidRDefault="000925A9" w:rsidP="000925A9"/>
    <w:p w14:paraId="21991E33" w14:textId="77777777" w:rsidR="000925A9" w:rsidRPr="005E3070" w:rsidRDefault="000925A9" w:rsidP="000925A9">
      <w:pPr>
        <w:pStyle w:val="NormalBold"/>
        <w:keepNext/>
      </w:pPr>
      <w:r w:rsidRPr="005E3070">
        <w:t>Proposta de diretiva</w:t>
      </w:r>
    </w:p>
    <w:p w14:paraId="0A284C3F" w14:textId="77777777" w:rsidR="000925A9" w:rsidRPr="005E3070" w:rsidRDefault="000925A9" w:rsidP="000925A9">
      <w:pPr>
        <w:pStyle w:val="NormalBold"/>
      </w:pPr>
      <w:r w:rsidRPr="005E3070">
        <w:t>Considerando 25</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8A8082F" w14:textId="77777777" w:rsidTr="007220AE">
        <w:trPr>
          <w:jc w:val="center"/>
        </w:trPr>
        <w:tc>
          <w:tcPr>
            <w:tcW w:w="9752" w:type="dxa"/>
            <w:gridSpan w:val="2"/>
          </w:tcPr>
          <w:p w14:paraId="4701BC77" w14:textId="77777777" w:rsidR="000925A9" w:rsidRPr="005E3070" w:rsidRDefault="000925A9" w:rsidP="007220AE">
            <w:pPr>
              <w:keepNext/>
            </w:pPr>
          </w:p>
        </w:tc>
      </w:tr>
      <w:tr w:rsidR="000925A9" w:rsidRPr="005E3070" w14:paraId="669C066F" w14:textId="77777777" w:rsidTr="007220AE">
        <w:trPr>
          <w:jc w:val="center"/>
        </w:trPr>
        <w:tc>
          <w:tcPr>
            <w:tcW w:w="4876" w:type="dxa"/>
            <w:hideMark/>
          </w:tcPr>
          <w:p w14:paraId="514EBC94" w14:textId="77777777" w:rsidR="000925A9" w:rsidRPr="005E3070" w:rsidRDefault="000925A9" w:rsidP="007220AE">
            <w:pPr>
              <w:pStyle w:val="ColumnHeading"/>
              <w:keepNext/>
            </w:pPr>
            <w:r w:rsidRPr="005E3070">
              <w:t>Texto da Comissão</w:t>
            </w:r>
          </w:p>
        </w:tc>
        <w:tc>
          <w:tcPr>
            <w:tcW w:w="4876" w:type="dxa"/>
            <w:hideMark/>
          </w:tcPr>
          <w:p w14:paraId="54A55ADF" w14:textId="77777777" w:rsidR="000925A9" w:rsidRPr="005E3070" w:rsidRDefault="000925A9" w:rsidP="007220AE">
            <w:pPr>
              <w:pStyle w:val="ColumnHeading"/>
              <w:keepNext/>
            </w:pPr>
            <w:r w:rsidRPr="005E3070">
              <w:t>Alteração</w:t>
            </w:r>
          </w:p>
        </w:tc>
      </w:tr>
      <w:tr w:rsidR="000925A9" w:rsidRPr="005E3070" w14:paraId="0BC28809" w14:textId="77777777" w:rsidTr="007220AE">
        <w:trPr>
          <w:jc w:val="center"/>
        </w:trPr>
        <w:tc>
          <w:tcPr>
            <w:tcW w:w="4876" w:type="dxa"/>
          </w:tcPr>
          <w:p w14:paraId="0AAFBFF9" w14:textId="77777777" w:rsidR="000925A9" w:rsidRPr="005E3070" w:rsidRDefault="000925A9" w:rsidP="007220AE">
            <w:pPr>
              <w:pStyle w:val="Normal6"/>
            </w:pPr>
          </w:p>
        </w:tc>
        <w:tc>
          <w:tcPr>
            <w:tcW w:w="4876" w:type="dxa"/>
            <w:hideMark/>
          </w:tcPr>
          <w:p w14:paraId="1364594D" w14:textId="77777777" w:rsidR="000925A9" w:rsidRPr="005E3070" w:rsidRDefault="000925A9" w:rsidP="007220AE">
            <w:pPr>
              <w:pStyle w:val="Normal6"/>
              <w:rPr>
                <w:szCs w:val="24"/>
              </w:rPr>
            </w:pPr>
            <w:r w:rsidRPr="005E3070">
              <w:rPr>
                <w:b/>
                <w:i/>
              </w:rPr>
              <w:t>(25</w:t>
            </w:r>
            <w:r w:rsidRPr="005E3070">
              <w:rPr>
                <w:b/>
                <w:i/>
              </w:rPr>
              <w:noBreakHyphen/>
              <w:t>A)</w:t>
            </w:r>
            <w:r w:rsidRPr="005E3070">
              <w:rPr>
                <w:b/>
                <w:i/>
              </w:rPr>
              <w:tab/>
              <w:t>O cumprimento da presente diretiva deverá ser imposto através de sanções e de outras medidas de execução. Os Estados</w:t>
            </w:r>
            <w:r w:rsidRPr="005E3070">
              <w:rPr>
                <w:b/>
                <w:i/>
              </w:rPr>
              <w:noBreakHyphen/>
              <w:t>Membros deverão tomar todas as medidas necessárias para assegurar a aplicação das disposições da presente diretiva, estabelecendo sanções efetivas, proporcionadas e dissuasivas aplicáveis em caso de violação das disposições nacionais adotadas nos termos da presente diretiva. Os Estados</w:t>
            </w:r>
            <w:r w:rsidRPr="005E3070">
              <w:rPr>
                <w:b/>
                <w:i/>
              </w:rPr>
              <w:noBreakHyphen/>
              <w:t xml:space="preserve">Membros devem igualmente assegurar o respeito do princípio </w:t>
            </w:r>
            <w:proofErr w:type="spellStart"/>
            <w:r w:rsidRPr="005E3070">
              <w:rPr>
                <w:b/>
                <w:iCs/>
              </w:rPr>
              <w:t>ne</w:t>
            </w:r>
            <w:proofErr w:type="spellEnd"/>
            <w:r w:rsidRPr="005E3070">
              <w:rPr>
                <w:b/>
                <w:iCs/>
              </w:rPr>
              <w:t xml:space="preserve"> bis in idem</w:t>
            </w:r>
            <w:r w:rsidRPr="005E3070">
              <w:rPr>
                <w:b/>
                <w:i/>
              </w:rPr>
              <w:t>. Ao avaliar o montante das coimas, os Estados</w:t>
            </w:r>
            <w:r w:rsidRPr="005E3070">
              <w:rPr>
                <w:b/>
                <w:i/>
              </w:rPr>
              <w:noBreakHyphen/>
              <w:t>Membros deverão ter em conta, em cada caso individual, todas as circunstâncias relevantes da situação, em especial a natureza, a gravidade, o âmbito e a duração da infração e as suas consequências, bem como a dimensão do prestador, sobretudo se o prestador for uma PME ou uma empresa em fase de arranque.</w:t>
            </w:r>
          </w:p>
        </w:tc>
      </w:tr>
    </w:tbl>
    <w:p w14:paraId="40E9896D" w14:textId="77777777" w:rsidR="000925A9" w:rsidRPr="005E3070" w:rsidRDefault="000925A9" w:rsidP="000925A9">
      <w:pPr>
        <w:rPr>
          <w:szCs w:val="24"/>
        </w:rPr>
      </w:pPr>
    </w:p>
    <w:p w14:paraId="5A49F15D" w14:textId="77777777" w:rsidR="000925A9" w:rsidRPr="005E3070" w:rsidRDefault="000925A9" w:rsidP="000925A9">
      <w:pPr>
        <w:pStyle w:val="AMNumberTabs0"/>
        <w:keepNext/>
      </w:pPr>
      <w:r w:rsidRPr="005E3070">
        <w:t>Alteração</w:t>
      </w:r>
      <w:r w:rsidRPr="005E3070">
        <w:tab/>
      </w:r>
      <w:r w:rsidRPr="005E3070">
        <w:tab/>
        <w:t>22</w:t>
      </w:r>
    </w:p>
    <w:p w14:paraId="61BD63A9" w14:textId="77777777" w:rsidR="000925A9" w:rsidRPr="005E3070" w:rsidRDefault="000925A9" w:rsidP="000925A9"/>
    <w:p w14:paraId="39A5334B" w14:textId="77777777" w:rsidR="000925A9" w:rsidRPr="005E3070" w:rsidRDefault="000925A9" w:rsidP="000925A9">
      <w:pPr>
        <w:pStyle w:val="NormalBold"/>
        <w:keepNext/>
      </w:pPr>
      <w:r w:rsidRPr="005E3070">
        <w:t>Proposta de diretiva</w:t>
      </w:r>
    </w:p>
    <w:p w14:paraId="11ADA97A" w14:textId="77777777" w:rsidR="000925A9" w:rsidRPr="005E3070" w:rsidRDefault="000925A9" w:rsidP="000925A9">
      <w:pPr>
        <w:pStyle w:val="NormalBold"/>
      </w:pPr>
      <w:r w:rsidRPr="005E3070">
        <w:t>Artigo 1 – parágrafo 1 – ponto 1</w:t>
      </w:r>
    </w:p>
    <w:p w14:paraId="4E4B7002" w14:textId="77777777" w:rsidR="000925A9" w:rsidRPr="005E3070" w:rsidRDefault="000925A9" w:rsidP="000925A9">
      <w:pPr>
        <w:keepNext/>
      </w:pPr>
      <w:r w:rsidRPr="005E3070">
        <w:t>Diretiva (UE) 2015/2302</w:t>
      </w:r>
    </w:p>
    <w:p w14:paraId="3F14C987" w14:textId="77777777" w:rsidR="000925A9" w:rsidRPr="005E3070" w:rsidRDefault="000925A9" w:rsidP="000925A9">
      <w:r w:rsidRPr="005E3070">
        <w:t>Artigo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6ED18BF" w14:textId="77777777" w:rsidTr="007220AE">
        <w:trPr>
          <w:jc w:val="center"/>
        </w:trPr>
        <w:tc>
          <w:tcPr>
            <w:tcW w:w="9752" w:type="dxa"/>
            <w:gridSpan w:val="2"/>
          </w:tcPr>
          <w:p w14:paraId="1B8420DA" w14:textId="77777777" w:rsidR="000925A9" w:rsidRPr="005E3070" w:rsidRDefault="000925A9" w:rsidP="007220AE">
            <w:pPr>
              <w:keepNext/>
            </w:pPr>
          </w:p>
        </w:tc>
      </w:tr>
      <w:tr w:rsidR="000925A9" w:rsidRPr="005E3070" w14:paraId="03459B87" w14:textId="77777777" w:rsidTr="007220AE">
        <w:trPr>
          <w:jc w:val="center"/>
        </w:trPr>
        <w:tc>
          <w:tcPr>
            <w:tcW w:w="4876" w:type="dxa"/>
            <w:hideMark/>
          </w:tcPr>
          <w:p w14:paraId="40DB3127" w14:textId="77777777" w:rsidR="000925A9" w:rsidRPr="005E3070" w:rsidRDefault="000925A9" w:rsidP="007220AE">
            <w:pPr>
              <w:pStyle w:val="ColumnHeading"/>
              <w:keepNext/>
            </w:pPr>
            <w:r w:rsidRPr="005E3070">
              <w:t>Texto da Comissão</w:t>
            </w:r>
          </w:p>
        </w:tc>
        <w:tc>
          <w:tcPr>
            <w:tcW w:w="4876" w:type="dxa"/>
            <w:hideMark/>
          </w:tcPr>
          <w:p w14:paraId="33F96FDF" w14:textId="77777777" w:rsidR="000925A9" w:rsidRPr="005E3070" w:rsidRDefault="000925A9" w:rsidP="007220AE">
            <w:pPr>
              <w:pStyle w:val="ColumnHeading"/>
              <w:keepNext/>
            </w:pPr>
            <w:r w:rsidRPr="005E3070">
              <w:t>Alteração</w:t>
            </w:r>
          </w:p>
        </w:tc>
      </w:tr>
      <w:tr w:rsidR="000925A9" w:rsidRPr="005E3070" w14:paraId="4774F3CC" w14:textId="77777777" w:rsidTr="007220AE">
        <w:trPr>
          <w:jc w:val="center"/>
        </w:trPr>
        <w:tc>
          <w:tcPr>
            <w:tcW w:w="4876" w:type="dxa"/>
          </w:tcPr>
          <w:p w14:paraId="206C3188" w14:textId="77777777" w:rsidR="000925A9" w:rsidRPr="005E3070" w:rsidRDefault="000925A9" w:rsidP="00D01651">
            <w:pPr>
              <w:pStyle w:val="Normal6"/>
              <w:jc w:val="center"/>
            </w:pPr>
            <w:r w:rsidRPr="005E3070">
              <w:t>Artigo 1.º</w:t>
            </w:r>
          </w:p>
        </w:tc>
        <w:tc>
          <w:tcPr>
            <w:tcW w:w="4876" w:type="dxa"/>
          </w:tcPr>
          <w:p w14:paraId="71B4FDAE" w14:textId="77777777" w:rsidR="000925A9" w:rsidRPr="005E3070" w:rsidRDefault="000925A9" w:rsidP="00D01651">
            <w:pPr>
              <w:pStyle w:val="Normal6"/>
              <w:jc w:val="center"/>
            </w:pPr>
            <w:r w:rsidRPr="005E3070">
              <w:t>Artigo 1.º</w:t>
            </w:r>
          </w:p>
        </w:tc>
      </w:tr>
      <w:tr w:rsidR="000925A9" w:rsidRPr="005E3070" w14:paraId="28BEF281" w14:textId="77777777" w:rsidTr="007220AE">
        <w:trPr>
          <w:jc w:val="center"/>
        </w:trPr>
        <w:tc>
          <w:tcPr>
            <w:tcW w:w="4876" w:type="dxa"/>
          </w:tcPr>
          <w:p w14:paraId="6CB9AF0D" w14:textId="77777777" w:rsidR="000925A9" w:rsidRPr="005E3070" w:rsidRDefault="000925A9" w:rsidP="00D01651">
            <w:pPr>
              <w:pStyle w:val="Normal6"/>
              <w:jc w:val="center"/>
            </w:pPr>
            <w:r w:rsidRPr="005E3070">
              <w:t>Objeto</w:t>
            </w:r>
          </w:p>
        </w:tc>
        <w:tc>
          <w:tcPr>
            <w:tcW w:w="4876" w:type="dxa"/>
          </w:tcPr>
          <w:p w14:paraId="2A7D6CAD" w14:textId="77777777" w:rsidR="000925A9" w:rsidRPr="005E3070" w:rsidRDefault="000925A9" w:rsidP="00D01651">
            <w:pPr>
              <w:pStyle w:val="Normal6"/>
              <w:jc w:val="center"/>
            </w:pPr>
            <w:r w:rsidRPr="005E3070">
              <w:t>Objeto</w:t>
            </w:r>
          </w:p>
        </w:tc>
      </w:tr>
      <w:tr w:rsidR="000925A9" w:rsidRPr="005E3070" w14:paraId="0AAE1D3E" w14:textId="77777777" w:rsidTr="007220AE">
        <w:trPr>
          <w:jc w:val="center"/>
        </w:trPr>
        <w:tc>
          <w:tcPr>
            <w:tcW w:w="4876" w:type="dxa"/>
            <w:hideMark/>
          </w:tcPr>
          <w:p w14:paraId="406A078B" w14:textId="77777777" w:rsidR="000925A9" w:rsidRPr="005E3070" w:rsidRDefault="000925A9" w:rsidP="007220AE">
            <w:pPr>
              <w:pStyle w:val="Normal6"/>
            </w:pPr>
            <w:r w:rsidRPr="005E3070">
              <w:t xml:space="preserve">O objetivo da presente diretiva é contribuir para o bom funcionamento do mercado interno e para alcançar um nível de defesa do consumidor elevado e o mais uniforme possível, através da aproximação de determinados aspetos das disposições </w:t>
            </w:r>
            <w:r w:rsidRPr="005E3070">
              <w:lastRenderedPageBreak/>
              <w:t>legislativas, regulamentares e administrativas dos Estados</w:t>
            </w:r>
            <w:r w:rsidRPr="005E3070">
              <w:noBreakHyphen/>
              <w:t xml:space="preserve">Membros em matéria de contratos celebrados entre viajantes e operadores relativos a viagens organizadas e </w:t>
            </w:r>
            <w:r w:rsidRPr="005E3070">
              <w:rPr>
                <w:b/>
                <w:i/>
              </w:rPr>
              <w:t xml:space="preserve">serviços de viagem conexos, bem como </w:t>
            </w:r>
            <w:r w:rsidRPr="005E3070">
              <w:t>certos aspetos dos contratos entre organizadores de viagens organizadas e prestadores de serviços.</w:t>
            </w:r>
          </w:p>
        </w:tc>
        <w:tc>
          <w:tcPr>
            <w:tcW w:w="4876" w:type="dxa"/>
            <w:hideMark/>
          </w:tcPr>
          <w:p w14:paraId="3EB040AE" w14:textId="77777777" w:rsidR="000925A9" w:rsidRPr="005E3070" w:rsidRDefault="000925A9" w:rsidP="007220AE">
            <w:pPr>
              <w:pStyle w:val="Normal6"/>
              <w:rPr>
                <w:szCs w:val="24"/>
              </w:rPr>
            </w:pPr>
            <w:r w:rsidRPr="005E3070">
              <w:lastRenderedPageBreak/>
              <w:t xml:space="preserve">O objetivo da presente diretiva é contribuir para o bom funcionamento do mercado interno e para alcançar um nível de defesa do consumidor elevado e o mais uniforme possível, através da aproximação </w:t>
            </w:r>
            <w:r w:rsidRPr="005E3070">
              <w:rPr>
                <w:b/>
                <w:i/>
              </w:rPr>
              <w:t xml:space="preserve">e da simplificação </w:t>
            </w:r>
            <w:r w:rsidRPr="005E3070">
              <w:t xml:space="preserve">de determinados aspetos das </w:t>
            </w:r>
            <w:r w:rsidRPr="005E3070">
              <w:lastRenderedPageBreak/>
              <w:t>disposições legislativas, regulamentares e administrativas dos Estados</w:t>
            </w:r>
            <w:r w:rsidRPr="005E3070">
              <w:noBreakHyphen/>
              <w:t>Membros em matéria de contratos celebrados entre viajantes e operadores relativos a viagens organizadas e certos aspetos dos contratos entre organizadores de viagens organizadas e prestadores de serviços</w:t>
            </w:r>
            <w:r w:rsidRPr="005E3070">
              <w:rPr>
                <w:b/>
                <w:i/>
              </w:rPr>
              <w:t>, e ainda requisitos específicos de informação em certos casos que não conduzam à criação de uma viagem organizada</w:t>
            </w:r>
            <w:r w:rsidRPr="005E3070">
              <w:t>.</w:t>
            </w:r>
          </w:p>
        </w:tc>
      </w:tr>
    </w:tbl>
    <w:p w14:paraId="54A498AE" w14:textId="77777777" w:rsidR="000925A9" w:rsidRPr="005E3070" w:rsidRDefault="000925A9" w:rsidP="000925A9">
      <w:pPr>
        <w:rPr>
          <w:szCs w:val="24"/>
        </w:rPr>
      </w:pPr>
    </w:p>
    <w:p w14:paraId="49823E27" w14:textId="77777777" w:rsidR="000925A9" w:rsidRPr="005E3070" w:rsidRDefault="000925A9" w:rsidP="000925A9">
      <w:pPr>
        <w:pStyle w:val="AMNumberTabs0"/>
        <w:keepNext/>
      </w:pPr>
      <w:r w:rsidRPr="005E3070">
        <w:t>Alteração</w:t>
      </w:r>
      <w:r w:rsidRPr="005E3070">
        <w:tab/>
      </w:r>
      <w:r w:rsidRPr="005E3070">
        <w:tab/>
        <w:t>23</w:t>
      </w:r>
    </w:p>
    <w:p w14:paraId="24972A13" w14:textId="77777777" w:rsidR="000925A9" w:rsidRPr="005E3070" w:rsidRDefault="000925A9" w:rsidP="000925A9"/>
    <w:p w14:paraId="5635CE74" w14:textId="77777777" w:rsidR="000925A9" w:rsidRPr="005E3070" w:rsidRDefault="000925A9" w:rsidP="000925A9">
      <w:pPr>
        <w:pStyle w:val="NormalBold"/>
        <w:keepNext/>
      </w:pPr>
      <w:r w:rsidRPr="005E3070">
        <w:t>Proposta de diretiva</w:t>
      </w:r>
    </w:p>
    <w:p w14:paraId="693E10C7" w14:textId="77777777" w:rsidR="000925A9" w:rsidRPr="005E3070" w:rsidRDefault="000925A9" w:rsidP="000925A9">
      <w:pPr>
        <w:pStyle w:val="NormalBold"/>
      </w:pPr>
      <w:r w:rsidRPr="005E3070">
        <w:t>Artigo 1 – parágrafo 1 – ponto 2 – parágrafo 1</w:t>
      </w:r>
    </w:p>
    <w:p w14:paraId="0D169DEE" w14:textId="77777777" w:rsidR="000925A9" w:rsidRPr="005E3070" w:rsidRDefault="000925A9" w:rsidP="000925A9">
      <w:pPr>
        <w:keepNext/>
      </w:pPr>
      <w:r w:rsidRPr="005E3070">
        <w:t>Diretiva (UE) 2015/2302</w:t>
      </w:r>
    </w:p>
    <w:p w14:paraId="37B55BB3" w14:textId="77777777" w:rsidR="000925A9" w:rsidRPr="005E3070" w:rsidRDefault="000925A9" w:rsidP="000925A9">
      <w:r w:rsidRPr="005E3070">
        <w:t>Artigo 2 – n.º 1 – parágrafo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00F83B6" w14:textId="77777777" w:rsidTr="007220AE">
        <w:trPr>
          <w:jc w:val="center"/>
        </w:trPr>
        <w:tc>
          <w:tcPr>
            <w:tcW w:w="9752" w:type="dxa"/>
            <w:gridSpan w:val="2"/>
          </w:tcPr>
          <w:p w14:paraId="438BAA42" w14:textId="77777777" w:rsidR="000925A9" w:rsidRPr="005E3070" w:rsidRDefault="000925A9" w:rsidP="007220AE">
            <w:pPr>
              <w:keepNext/>
            </w:pPr>
          </w:p>
        </w:tc>
      </w:tr>
      <w:tr w:rsidR="000925A9" w:rsidRPr="005E3070" w14:paraId="23194D3A" w14:textId="77777777" w:rsidTr="007220AE">
        <w:trPr>
          <w:jc w:val="center"/>
        </w:trPr>
        <w:tc>
          <w:tcPr>
            <w:tcW w:w="4876" w:type="dxa"/>
            <w:hideMark/>
          </w:tcPr>
          <w:p w14:paraId="4E3CBFDF" w14:textId="77777777" w:rsidR="000925A9" w:rsidRPr="005E3070" w:rsidRDefault="000925A9" w:rsidP="007220AE">
            <w:pPr>
              <w:pStyle w:val="ColumnHeading"/>
              <w:keepNext/>
            </w:pPr>
            <w:r w:rsidRPr="005E3070">
              <w:t>Texto da Comissão</w:t>
            </w:r>
          </w:p>
        </w:tc>
        <w:tc>
          <w:tcPr>
            <w:tcW w:w="4876" w:type="dxa"/>
            <w:hideMark/>
          </w:tcPr>
          <w:p w14:paraId="0B99B74A" w14:textId="77777777" w:rsidR="000925A9" w:rsidRPr="005E3070" w:rsidRDefault="000925A9" w:rsidP="007220AE">
            <w:pPr>
              <w:pStyle w:val="ColumnHeading"/>
              <w:keepNext/>
            </w:pPr>
            <w:r w:rsidRPr="005E3070">
              <w:t>Alteração</w:t>
            </w:r>
          </w:p>
        </w:tc>
      </w:tr>
      <w:tr w:rsidR="000925A9" w:rsidRPr="005E3070" w14:paraId="18FC5BB1" w14:textId="77777777" w:rsidTr="007220AE">
        <w:trPr>
          <w:jc w:val="center"/>
        </w:trPr>
        <w:tc>
          <w:tcPr>
            <w:tcW w:w="4876" w:type="dxa"/>
            <w:hideMark/>
          </w:tcPr>
          <w:p w14:paraId="1CB47E84" w14:textId="77777777" w:rsidR="000925A9" w:rsidRPr="005E3070" w:rsidRDefault="000925A9" w:rsidP="007220AE">
            <w:pPr>
              <w:pStyle w:val="Normal6"/>
            </w:pPr>
            <w:r w:rsidRPr="005E3070">
              <w:t xml:space="preserve">A presente diretiva é aplicável a viagens organizadas propostas para venda ou vendidas por operadores a viajantes </w:t>
            </w:r>
            <w:r w:rsidRPr="005E3070">
              <w:rPr>
                <w:b/>
                <w:bCs/>
                <w:i/>
                <w:iCs/>
              </w:rPr>
              <w:t>e a serviços de viagem conexos facilitados por operadores a viajantes</w:t>
            </w:r>
            <w:r w:rsidRPr="005E3070">
              <w:t>.</w:t>
            </w:r>
          </w:p>
        </w:tc>
        <w:tc>
          <w:tcPr>
            <w:tcW w:w="4876" w:type="dxa"/>
            <w:hideMark/>
          </w:tcPr>
          <w:p w14:paraId="53665CA1" w14:textId="77777777" w:rsidR="000925A9" w:rsidRPr="005E3070" w:rsidRDefault="000925A9" w:rsidP="007220AE">
            <w:pPr>
              <w:pStyle w:val="Normal6"/>
              <w:rPr>
                <w:szCs w:val="24"/>
              </w:rPr>
            </w:pPr>
            <w:r w:rsidRPr="005E3070">
              <w:t>A presente diretiva é aplicável a viagens organizadas propostas para venda ou vendidas por operadores a viajantes.</w:t>
            </w:r>
          </w:p>
        </w:tc>
      </w:tr>
    </w:tbl>
    <w:p w14:paraId="2456488E" w14:textId="77777777" w:rsidR="000925A9" w:rsidRPr="005E3070" w:rsidRDefault="000925A9" w:rsidP="000925A9">
      <w:pPr>
        <w:rPr>
          <w:szCs w:val="24"/>
        </w:rPr>
      </w:pPr>
    </w:p>
    <w:p w14:paraId="1D2A2C5B" w14:textId="77777777" w:rsidR="000925A9" w:rsidRPr="005E3070" w:rsidRDefault="000925A9" w:rsidP="000925A9">
      <w:pPr>
        <w:pStyle w:val="AmNumberTabs"/>
        <w:keepNext/>
      </w:pPr>
      <w:r w:rsidRPr="005E3070">
        <w:t>Alteração</w:t>
      </w:r>
      <w:r w:rsidRPr="005E3070">
        <w:tab/>
      </w:r>
      <w:r w:rsidRPr="005E3070">
        <w:tab/>
        <w:t>24</w:t>
      </w:r>
    </w:p>
    <w:p w14:paraId="75F45E72" w14:textId="77777777" w:rsidR="000925A9" w:rsidRPr="005E3070" w:rsidRDefault="000925A9" w:rsidP="000925A9">
      <w:pPr>
        <w:pStyle w:val="NormalBold12b"/>
        <w:keepNext/>
      </w:pPr>
      <w:r w:rsidRPr="005E3070">
        <w:t>Proposta de diretiva</w:t>
      </w:r>
    </w:p>
    <w:p w14:paraId="3AD82EE1" w14:textId="77777777" w:rsidR="000925A9" w:rsidRPr="005E3070" w:rsidRDefault="000925A9" w:rsidP="000925A9">
      <w:pPr>
        <w:pStyle w:val="NormalBold"/>
        <w:keepNext/>
      </w:pPr>
      <w:r w:rsidRPr="005E3070">
        <w:t>Artigo 1 – parágrafo 1 – ponto 2</w:t>
      </w:r>
      <w:r w:rsidRPr="005E3070">
        <w:noBreakHyphen/>
        <w:t>A (novo)</w:t>
      </w:r>
    </w:p>
    <w:p w14:paraId="128B4422" w14:textId="77777777" w:rsidR="000925A9" w:rsidRPr="005E3070" w:rsidRDefault="000925A9" w:rsidP="000925A9">
      <w:pPr>
        <w:keepNext/>
      </w:pPr>
      <w:r w:rsidRPr="005E3070">
        <w:t>Diretiva (UE) 2015/2302</w:t>
      </w:r>
    </w:p>
    <w:p w14:paraId="03C19064" w14:textId="77777777" w:rsidR="000925A9" w:rsidRPr="005E3070" w:rsidRDefault="000925A9" w:rsidP="000925A9">
      <w:r w:rsidRPr="005E3070">
        <w:t>Artigo 2 – n.º 2 – alínea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A16D82A" w14:textId="77777777" w:rsidTr="007220AE">
        <w:trPr>
          <w:jc w:val="center"/>
        </w:trPr>
        <w:tc>
          <w:tcPr>
            <w:tcW w:w="9752" w:type="dxa"/>
            <w:gridSpan w:val="2"/>
          </w:tcPr>
          <w:p w14:paraId="33CCFD1C" w14:textId="77777777" w:rsidR="000925A9" w:rsidRPr="005E3070" w:rsidRDefault="000925A9" w:rsidP="007220AE">
            <w:pPr>
              <w:keepNext/>
            </w:pPr>
          </w:p>
        </w:tc>
      </w:tr>
      <w:tr w:rsidR="000925A9" w:rsidRPr="005E3070" w14:paraId="27BEBE98" w14:textId="77777777" w:rsidTr="007220AE">
        <w:trPr>
          <w:jc w:val="center"/>
        </w:trPr>
        <w:tc>
          <w:tcPr>
            <w:tcW w:w="4876" w:type="dxa"/>
            <w:hideMark/>
          </w:tcPr>
          <w:p w14:paraId="396F978E" w14:textId="77777777" w:rsidR="000925A9" w:rsidRPr="005E3070" w:rsidRDefault="000925A9" w:rsidP="007220AE">
            <w:pPr>
              <w:pStyle w:val="AmColumnHeading"/>
              <w:keepNext/>
            </w:pPr>
            <w:r w:rsidRPr="005E3070">
              <w:t>Texto em vigor</w:t>
            </w:r>
          </w:p>
        </w:tc>
        <w:tc>
          <w:tcPr>
            <w:tcW w:w="4876" w:type="dxa"/>
            <w:hideMark/>
          </w:tcPr>
          <w:p w14:paraId="0915E354" w14:textId="77777777" w:rsidR="000925A9" w:rsidRPr="005E3070" w:rsidRDefault="000925A9" w:rsidP="007220AE">
            <w:pPr>
              <w:pStyle w:val="AmColumnHeading"/>
              <w:keepNext/>
            </w:pPr>
            <w:r w:rsidRPr="005E3070">
              <w:t>Alteração</w:t>
            </w:r>
          </w:p>
        </w:tc>
      </w:tr>
      <w:tr w:rsidR="000925A9" w:rsidRPr="005E3070" w14:paraId="337D6A13" w14:textId="77777777" w:rsidTr="007220AE">
        <w:trPr>
          <w:jc w:val="center"/>
        </w:trPr>
        <w:tc>
          <w:tcPr>
            <w:tcW w:w="4876" w:type="dxa"/>
          </w:tcPr>
          <w:p w14:paraId="5BA2A615" w14:textId="77777777" w:rsidR="000925A9" w:rsidRPr="005E3070" w:rsidRDefault="000925A9" w:rsidP="007220AE">
            <w:pPr>
              <w:pStyle w:val="Normal6a"/>
            </w:pPr>
          </w:p>
        </w:tc>
        <w:tc>
          <w:tcPr>
            <w:tcW w:w="4876" w:type="dxa"/>
            <w:hideMark/>
          </w:tcPr>
          <w:p w14:paraId="09CA5DCE" w14:textId="77777777" w:rsidR="000925A9" w:rsidRPr="005E3070" w:rsidRDefault="000925A9" w:rsidP="007220AE">
            <w:pPr>
              <w:pStyle w:val="Normal6a"/>
              <w:rPr>
                <w:b/>
                <w:i/>
              </w:rPr>
            </w:pPr>
            <w:r w:rsidRPr="005E3070">
              <w:rPr>
                <w:b/>
                <w:i/>
              </w:rPr>
              <w:t>(2</w:t>
            </w:r>
            <w:r w:rsidRPr="005E3070">
              <w:rPr>
                <w:b/>
                <w:i/>
              </w:rPr>
              <w:noBreakHyphen/>
              <w:t>A)</w:t>
            </w:r>
            <w:r w:rsidRPr="005E3070">
              <w:rPr>
                <w:b/>
                <w:i/>
              </w:rPr>
              <w:tab/>
              <w:t>No artigo 2.º, n.º 2, a alínea a) passa a ter a seguinte redação:</w:t>
            </w:r>
          </w:p>
        </w:tc>
      </w:tr>
      <w:tr w:rsidR="000925A9" w:rsidRPr="005E3070" w14:paraId="53A03C42" w14:textId="77777777" w:rsidTr="007220AE">
        <w:trPr>
          <w:jc w:val="center"/>
        </w:trPr>
        <w:tc>
          <w:tcPr>
            <w:tcW w:w="4876" w:type="dxa"/>
            <w:hideMark/>
          </w:tcPr>
          <w:p w14:paraId="6D5B2441" w14:textId="77777777" w:rsidR="000925A9" w:rsidRPr="005E3070" w:rsidRDefault="000925A9" w:rsidP="007220AE">
            <w:pPr>
              <w:pStyle w:val="Normal6a"/>
            </w:pPr>
            <w:r w:rsidRPr="005E3070">
              <w:t>«a)</w:t>
            </w:r>
            <w:r w:rsidRPr="005E3070">
              <w:tab/>
              <w:t xml:space="preserve">Viagens organizadas </w:t>
            </w:r>
            <w:r w:rsidRPr="005E3070">
              <w:rPr>
                <w:b/>
                <w:bCs/>
                <w:i/>
                <w:iCs/>
              </w:rPr>
              <w:t>e serviços de viagem conexos</w:t>
            </w:r>
            <w:r w:rsidRPr="005E3070">
              <w:t xml:space="preserve"> com uma duração inferior a 24 horas, salvo se a dormida estiver incluída;»</w:t>
            </w:r>
          </w:p>
        </w:tc>
        <w:tc>
          <w:tcPr>
            <w:tcW w:w="4876" w:type="dxa"/>
            <w:hideMark/>
          </w:tcPr>
          <w:p w14:paraId="5C8ACB25" w14:textId="77777777" w:rsidR="000925A9" w:rsidRPr="005E3070" w:rsidRDefault="000925A9" w:rsidP="007220AE">
            <w:pPr>
              <w:pStyle w:val="Normal6a"/>
              <w:rPr>
                <w:szCs w:val="24"/>
              </w:rPr>
            </w:pPr>
            <w:r w:rsidRPr="005E3070">
              <w:t>«a)</w:t>
            </w:r>
            <w:r w:rsidRPr="005E3070">
              <w:tab/>
              <w:t>Viagens organizadas com uma duração inferior a 24 horas, salvo se a dormida estiver incluída;»</w:t>
            </w:r>
          </w:p>
        </w:tc>
      </w:tr>
    </w:tbl>
    <w:p w14:paraId="45348672" w14:textId="77777777" w:rsidR="000925A9" w:rsidRPr="005E3070" w:rsidRDefault="000925A9" w:rsidP="000925A9"/>
    <w:p w14:paraId="0B168E6C" w14:textId="77777777" w:rsidR="000925A9" w:rsidRPr="005E3070" w:rsidRDefault="000925A9" w:rsidP="000925A9">
      <w:pPr>
        <w:pStyle w:val="AmNumberTabs"/>
        <w:keepNext/>
      </w:pPr>
      <w:r w:rsidRPr="005E3070">
        <w:lastRenderedPageBreak/>
        <w:t>Alteração</w:t>
      </w:r>
      <w:r w:rsidRPr="005E3070">
        <w:tab/>
      </w:r>
      <w:r w:rsidRPr="005E3070">
        <w:tab/>
        <w:t>25</w:t>
      </w:r>
    </w:p>
    <w:p w14:paraId="7B6271E3" w14:textId="77777777" w:rsidR="000925A9" w:rsidRPr="005E3070" w:rsidRDefault="000925A9" w:rsidP="000925A9">
      <w:pPr>
        <w:pStyle w:val="NormalBold12b"/>
        <w:keepNext/>
      </w:pPr>
      <w:r w:rsidRPr="005E3070">
        <w:t>Proposta de diretiva</w:t>
      </w:r>
    </w:p>
    <w:p w14:paraId="0AB81B90" w14:textId="77777777" w:rsidR="000925A9" w:rsidRPr="005E3070" w:rsidRDefault="000925A9" w:rsidP="000925A9">
      <w:pPr>
        <w:pStyle w:val="NormalBold"/>
        <w:keepNext/>
      </w:pPr>
      <w:r w:rsidRPr="005E3070">
        <w:t>Artigo 1 – parágrafo 1 – ponto 2</w:t>
      </w:r>
      <w:r w:rsidRPr="005E3070">
        <w:noBreakHyphen/>
        <w:t>B (novo)</w:t>
      </w:r>
    </w:p>
    <w:p w14:paraId="54060DCC" w14:textId="77777777" w:rsidR="000925A9" w:rsidRPr="005E3070" w:rsidRDefault="000925A9" w:rsidP="000925A9">
      <w:pPr>
        <w:keepNext/>
      </w:pPr>
      <w:r w:rsidRPr="005E3070">
        <w:t>Diretiva (UE) 2015/2302</w:t>
      </w:r>
    </w:p>
    <w:p w14:paraId="074C2494" w14:textId="77777777" w:rsidR="000925A9" w:rsidRPr="005E3070" w:rsidRDefault="000925A9" w:rsidP="000925A9">
      <w:r w:rsidRPr="005E3070">
        <w:t>Artigo 2 – n.º 2 – alínea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0D1E536" w14:textId="77777777" w:rsidTr="007220AE">
        <w:trPr>
          <w:jc w:val="center"/>
        </w:trPr>
        <w:tc>
          <w:tcPr>
            <w:tcW w:w="9752" w:type="dxa"/>
            <w:gridSpan w:val="2"/>
          </w:tcPr>
          <w:p w14:paraId="0F23F099" w14:textId="77777777" w:rsidR="000925A9" w:rsidRPr="005E3070" w:rsidRDefault="000925A9" w:rsidP="007220AE">
            <w:pPr>
              <w:keepNext/>
            </w:pPr>
          </w:p>
        </w:tc>
      </w:tr>
      <w:tr w:rsidR="000925A9" w:rsidRPr="005E3070" w14:paraId="702A2F4E" w14:textId="77777777" w:rsidTr="007220AE">
        <w:trPr>
          <w:jc w:val="center"/>
        </w:trPr>
        <w:tc>
          <w:tcPr>
            <w:tcW w:w="4876" w:type="dxa"/>
            <w:hideMark/>
          </w:tcPr>
          <w:p w14:paraId="3F533B55" w14:textId="77777777" w:rsidR="000925A9" w:rsidRPr="005E3070" w:rsidRDefault="000925A9" w:rsidP="007220AE">
            <w:pPr>
              <w:pStyle w:val="AmColumnHeading"/>
              <w:keepNext/>
            </w:pPr>
            <w:r w:rsidRPr="005E3070">
              <w:t>Texto em vigor</w:t>
            </w:r>
          </w:p>
        </w:tc>
        <w:tc>
          <w:tcPr>
            <w:tcW w:w="4876" w:type="dxa"/>
            <w:hideMark/>
          </w:tcPr>
          <w:p w14:paraId="77180950" w14:textId="77777777" w:rsidR="000925A9" w:rsidRPr="005E3070" w:rsidRDefault="000925A9" w:rsidP="007220AE">
            <w:pPr>
              <w:pStyle w:val="AmColumnHeading"/>
              <w:keepNext/>
            </w:pPr>
            <w:r w:rsidRPr="005E3070">
              <w:t>Alteração</w:t>
            </w:r>
          </w:p>
        </w:tc>
      </w:tr>
      <w:tr w:rsidR="000925A9" w:rsidRPr="005E3070" w14:paraId="72F61747" w14:textId="77777777" w:rsidTr="007220AE">
        <w:trPr>
          <w:jc w:val="center"/>
        </w:trPr>
        <w:tc>
          <w:tcPr>
            <w:tcW w:w="4876" w:type="dxa"/>
          </w:tcPr>
          <w:p w14:paraId="1D65BD3F" w14:textId="77777777" w:rsidR="000925A9" w:rsidRPr="005E3070" w:rsidRDefault="000925A9" w:rsidP="007220AE">
            <w:pPr>
              <w:pStyle w:val="Normal6a"/>
              <w:rPr>
                <w:spacing w:val="-4"/>
                <w:szCs w:val="24"/>
              </w:rPr>
            </w:pPr>
          </w:p>
        </w:tc>
        <w:tc>
          <w:tcPr>
            <w:tcW w:w="4876" w:type="dxa"/>
            <w:hideMark/>
          </w:tcPr>
          <w:p w14:paraId="6319E1BE" w14:textId="77777777" w:rsidR="000925A9" w:rsidRPr="005E3070" w:rsidRDefault="000925A9" w:rsidP="007220AE">
            <w:pPr>
              <w:pStyle w:val="Normal6a"/>
              <w:rPr>
                <w:szCs w:val="24"/>
              </w:rPr>
            </w:pPr>
            <w:r w:rsidRPr="005E3070">
              <w:rPr>
                <w:b/>
                <w:i/>
              </w:rPr>
              <w:t>(2</w:t>
            </w:r>
            <w:r w:rsidRPr="005E3070">
              <w:rPr>
                <w:b/>
                <w:i/>
              </w:rPr>
              <w:noBreakHyphen/>
              <w:t>B)</w:t>
            </w:r>
            <w:r w:rsidRPr="005E3070">
              <w:rPr>
                <w:b/>
                <w:i/>
              </w:rPr>
              <w:tab/>
              <w:t>No artigo 2.º, n.º 2, a alínea b) passa a ter a seguinte redação:</w:t>
            </w:r>
          </w:p>
        </w:tc>
      </w:tr>
      <w:tr w:rsidR="000925A9" w:rsidRPr="005E3070" w14:paraId="070D16DD" w14:textId="77777777" w:rsidTr="007220AE">
        <w:trPr>
          <w:jc w:val="center"/>
        </w:trPr>
        <w:tc>
          <w:tcPr>
            <w:tcW w:w="4876" w:type="dxa"/>
            <w:hideMark/>
          </w:tcPr>
          <w:p w14:paraId="65E7F627" w14:textId="77777777" w:rsidR="000925A9" w:rsidRPr="005E3070" w:rsidRDefault="000925A9" w:rsidP="007220AE">
            <w:pPr>
              <w:pStyle w:val="Normal6a"/>
            </w:pPr>
            <w:r w:rsidRPr="005E3070">
              <w:t>«b)</w:t>
            </w:r>
            <w:r w:rsidRPr="005E3070">
              <w:tab/>
              <w:t xml:space="preserve">Viagens organizadas propostas </w:t>
            </w:r>
            <w:r w:rsidRPr="005E3070">
              <w:rPr>
                <w:b/>
                <w:bCs/>
                <w:i/>
                <w:iCs/>
              </w:rPr>
              <w:t>e serviços de viagem conexos facilitados</w:t>
            </w:r>
            <w:r w:rsidRPr="005E3070">
              <w:t xml:space="preserve"> a título ocasional e sem fins lucrativos e apenas a um grupo limitado de viajantes;»</w:t>
            </w:r>
          </w:p>
        </w:tc>
        <w:tc>
          <w:tcPr>
            <w:tcW w:w="4876" w:type="dxa"/>
            <w:hideMark/>
          </w:tcPr>
          <w:p w14:paraId="0EDB1DA6" w14:textId="77777777" w:rsidR="000925A9" w:rsidRPr="005E3070" w:rsidRDefault="000925A9" w:rsidP="007220AE">
            <w:pPr>
              <w:pStyle w:val="Normal6a"/>
              <w:rPr>
                <w:szCs w:val="24"/>
              </w:rPr>
            </w:pPr>
            <w:r w:rsidRPr="005E3070">
              <w:t>«b)</w:t>
            </w:r>
            <w:r w:rsidRPr="005E3070">
              <w:tab/>
              <w:t>Viagens organizadas propostas a título ocasional e sem fins lucrativos e apenas a um grupo limitado de viajantes;»</w:t>
            </w:r>
          </w:p>
        </w:tc>
      </w:tr>
    </w:tbl>
    <w:p w14:paraId="1C32E08C" w14:textId="77777777" w:rsidR="000925A9" w:rsidRPr="005E3070" w:rsidRDefault="000925A9" w:rsidP="000925A9"/>
    <w:p w14:paraId="66DD208A" w14:textId="77777777" w:rsidR="000925A9" w:rsidRPr="005E3070" w:rsidRDefault="000925A9" w:rsidP="000925A9">
      <w:pPr>
        <w:pStyle w:val="AmNumberTabs"/>
        <w:keepNext/>
      </w:pPr>
      <w:r w:rsidRPr="005E3070">
        <w:t>Alteração</w:t>
      </w:r>
      <w:r w:rsidRPr="005E3070">
        <w:tab/>
      </w:r>
      <w:r w:rsidRPr="005E3070">
        <w:tab/>
        <w:t>26</w:t>
      </w:r>
    </w:p>
    <w:p w14:paraId="4C364B7D" w14:textId="77777777" w:rsidR="000925A9" w:rsidRPr="005E3070" w:rsidRDefault="000925A9" w:rsidP="000925A9">
      <w:pPr>
        <w:pStyle w:val="NormalBold12b"/>
        <w:keepNext/>
      </w:pPr>
      <w:r w:rsidRPr="005E3070">
        <w:t>Proposta de diretiva</w:t>
      </w:r>
    </w:p>
    <w:p w14:paraId="59FACFD4" w14:textId="77777777" w:rsidR="000925A9" w:rsidRPr="005E3070" w:rsidRDefault="000925A9" w:rsidP="000925A9">
      <w:pPr>
        <w:pStyle w:val="NormalBold"/>
        <w:keepNext/>
      </w:pPr>
      <w:r w:rsidRPr="005E3070">
        <w:t>Artigo 1 – parágrafo 2 – ponto 2</w:t>
      </w:r>
      <w:r w:rsidRPr="005E3070">
        <w:noBreakHyphen/>
        <w:t>C (novo)</w:t>
      </w:r>
    </w:p>
    <w:p w14:paraId="0603D48E" w14:textId="77777777" w:rsidR="000925A9" w:rsidRPr="005E3070" w:rsidRDefault="000925A9" w:rsidP="000925A9">
      <w:pPr>
        <w:keepNext/>
      </w:pPr>
      <w:r w:rsidRPr="005E3070">
        <w:t>Diretiva (UE) 2015/2302</w:t>
      </w:r>
    </w:p>
    <w:p w14:paraId="5BFE0B93" w14:textId="77777777" w:rsidR="000925A9" w:rsidRPr="005E3070" w:rsidRDefault="000925A9" w:rsidP="000925A9">
      <w:r w:rsidRPr="005E3070">
        <w:t>Artigo 2 – n.º 2 – alínea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26FB42E" w14:textId="77777777" w:rsidTr="007220AE">
        <w:trPr>
          <w:jc w:val="center"/>
        </w:trPr>
        <w:tc>
          <w:tcPr>
            <w:tcW w:w="9752" w:type="dxa"/>
            <w:gridSpan w:val="2"/>
          </w:tcPr>
          <w:p w14:paraId="3C0EE4E3" w14:textId="77777777" w:rsidR="000925A9" w:rsidRPr="005E3070" w:rsidRDefault="000925A9" w:rsidP="007220AE">
            <w:pPr>
              <w:keepNext/>
            </w:pPr>
          </w:p>
        </w:tc>
      </w:tr>
      <w:tr w:rsidR="000925A9" w:rsidRPr="005E3070" w14:paraId="36667C32" w14:textId="77777777" w:rsidTr="007220AE">
        <w:trPr>
          <w:jc w:val="center"/>
        </w:trPr>
        <w:tc>
          <w:tcPr>
            <w:tcW w:w="4876" w:type="dxa"/>
            <w:hideMark/>
          </w:tcPr>
          <w:p w14:paraId="326008C7" w14:textId="77777777" w:rsidR="000925A9" w:rsidRPr="005E3070" w:rsidRDefault="000925A9" w:rsidP="007220AE">
            <w:pPr>
              <w:pStyle w:val="AmColumnHeading"/>
              <w:keepNext/>
            </w:pPr>
            <w:r w:rsidRPr="005E3070">
              <w:t>Texto em vigor</w:t>
            </w:r>
          </w:p>
        </w:tc>
        <w:tc>
          <w:tcPr>
            <w:tcW w:w="4876" w:type="dxa"/>
            <w:hideMark/>
          </w:tcPr>
          <w:p w14:paraId="293D7962" w14:textId="77777777" w:rsidR="000925A9" w:rsidRPr="005E3070" w:rsidRDefault="000925A9" w:rsidP="007220AE">
            <w:pPr>
              <w:pStyle w:val="AmColumnHeading"/>
              <w:keepNext/>
            </w:pPr>
            <w:r w:rsidRPr="005E3070">
              <w:t>Alteração</w:t>
            </w:r>
          </w:p>
        </w:tc>
      </w:tr>
      <w:tr w:rsidR="000925A9" w:rsidRPr="005E3070" w14:paraId="192795BA" w14:textId="77777777" w:rsidTr="007220AE">
        <w:trPr>
          <w:jc w:val="center"/>
        </w:trPr>
        <w:tc>
          <w:tcPr>
            <w:tcW w:w="4876" w:type="dxa"/>
          </w:tcPr>
          <w:p w14:paraId="14B74A9B" w14:textId="77777777" w:rsidR="000925A9" w:rsidRPr="005E3070" w:rsidRDefault="000925A9" w:rsidP="007220AE">
            <w:pPr>
              <w:pStyle w:val="Normal6a"/>
            </w:pPr>
          </w:p>
        </w:tc>
        <w:tc>
          <w:tcPr>
            <w:tcW w:w="4876" w:type="dxa"/>
            <w:hideMark/>
          </w:tcPr>
          <w:p w14:paraId="56B5D7E0" w14:textId="77777777" w:rsidR="000925A9" w:rsidRPr="005E3070" w:rsidRDefault="000925A9" w:rsidP="007220AE">
            <w:pPr>
              <w:pStyle w:val="Normal6a"/>
            </w:pPr>
            <w:r w:rsidRPr="005E3070">
              <w:rPr>
                <w:b/>
                <w:i/>
              </w:rPr>
              <w:t>(2</w:t>
            </w:r>
            <w:r w:rsidRPr="005E3070">
              <w:rPr>
                <w:b/>
                <w:i/>
              </w:rPr>
              <w:noBreakHyphen/>
              <w:t>C) No artigo 2.º, n.º 2, a alínea c) passa a ter a seguinte redação:</w:t>
            </w:r>
          </w:p>
        </w:tc>
      </w:tr>
      <w:tr w:rsidR="000925A9" w:rsidRPr="005E3070" w14:paraId="12D7ACA6" w14:textId="77777777" w:rsidTr="007220AE">
        <w:trPr>
          <w:jc w:val="center"/>
        </w:trPr>
        <w:tc>
          <w:tcPr>
            <w:tcW w:w="4876" w:type="dxa"/>
            <w:hideMark/>
          </w:tcPr>
          <w:p w14:paraId="1EA7C2E2" w14:textId="77777777" w:rsidR="000925A9" w:rsidRPr="005E3070" w:rsidRDefault="000925A9" w:rsidP="007220AE">
            <w:pPr>
              <w:pStyle w:val="Normal6a"/>
            </w:pPr>
            <w:r w:rsidRPr="005E3070">
              <w:t>«c)</w:t>
            </w:r>
            <w:r w:rsidRPr="005E3070">
              <w:tab/>
              <w:t>Viagens organizadas e</w:t>
            </w:r>
            <w:r w:rsidRPr="005E3070">
              <w:rPr>
                <w:b/>
                <w:bCs/>
                <w:i/>
                <w:iCs/>
              </w:rPr>
              <w:t xml:space="preserve"> serviços de viagem conexos</w:t>
            </w:r>
            <w:r w:rsidRPr="005E3070">
              <w:t xml:space="preserve"> </w:t>
            </w:r>
            <w:r w:rsidRPr="005E3070">
              <w:rPr>
                <w:b/>
                <w:bCs/>
                <w:i/>
                <w:iCs/>
              </w:rPr>
              <w:t>adquiridos</w:t>
            </w:r>
            <w:r w:rsidRPr="005E3070">
              <w:t xml:space="preserve"> </w:t>
            </w:r>
            <w:r w:rsidRPr="005E3070">
              <w:rPr>
                <w:b/>
                <w:bCs/>
                <w:i/>
                <w:iCs/>
              </w:rPr>
              <w:t>com base num acordo geral</w:t>
            </w:r>
            <w:r w:rsidRPr="005E3070">
              <w:t xml:space="preserve"> para a organização de viagens de negócios entre um operador e outra pessoa singular ou coletiva que atue para fins que se insiram no âmbito da sua atividade comercial, empresarial, artesanal ou profissional.»</w:t>
            </w:r>
          </w:p>
        </w:tc>
        <w:tc>
          <w:tcPr>
            <w:tcW w:w="4876" w:type="dxa"/>
            <w:hideMark/>
          </w:tcPr>
          <w:p w14:paraId="24EC286D" w14:textId="77777777" w:rsidR="000925A9" w:rsidRPr="005E3070" w:rsidRDefault="000925A9" w:rsidP="007220AE">
            <w:pPr>
              <w:pStyle w:val="Normal6a"/>
              <w:rPr>
                <w:szCs w:val="24"/>
              </w:rPr>
            </w:pPr>
            <w:r w:rsidRPr="005E3070">
              <w:t>«c)</w:t>
            </w:r>
            <w:r w:rsidRPr="005E3070">
              <w:tab/>
              <w:t>Viagens organizadas adquiridas para a organização de viagens de negócios entre um operador e outra pessoa singular ou coletiva que atue para fins que se insiram no âmbito da sua atividade comercial, empresarial, artesanal ou profissional.»</w:t>
            </w:r>
          </w:p>
        </w:tc>
      </w:tr>
    </w:tbl>
    <w:p w14:paraId="770727FB" w14:textId="77777777" w:rsidR="000925A9" w:rsidRPr="005E3070" w:rsidRDefault="000925A9" w:rsidP="000925A9"/>
    <w:p w14:paraId="6895B38E" w14:textId="77777777" w:rsidR="000925A9" w:rsidRPr="005E3070" w:rsidRDefault="000925A9" w:rsidP="000925A9">
      <w:pPr>
        <w:pStyle w:val="AMNumberTabs0"/>
        <w:keepNext/>
      </w:pPr>
      <w:r w:rsidRPr="005E3070">
        <w:t>Alteração</w:t>
      </w:r>
      <w:r w:rsidRPr="005E3070">
        <w:tab/>
      </w:r>
      <w:r w:rsidRPr="005E3070">
        <w:tab/>
        <w:t>27</w:t>
      </w:r>
    </w:p>
    <w:p w14:paraId="521633AA" w14:textId="77777777" w:rsidR="000925A9" w:rsidRPr="005E3070" w:rsidRDefault="000925A9" w:rsidP="000925A9"/>
    <w:p w14:paraId="38C8DBDF" w14:textId="77777777" w:rsidR="000925A9" w:rsidRPr="005E3070" w:rsidRDefault="000925A9" w:rsidP="000925A9">
      <w:pPr>
        <w:pStyle w:val="NormalBold"/>
        <w:keepNext/>
      </w:pPr>
      <w:r w:rsidRPr="005E3070">
        <w:t>Proposta de diretiva</w:t>
      </w:r>
    </w:p>
    <w:p w14:paraId="0CA7CF0F" w14:textId="77777777" w:rsidR="000925A9" w:rsidRPr="005E3070" w:rsidRDefault="000925A9" w:rsidP="000925A9">
      <w:pPr>
        <w:pStyle w:val="NormalBold"/>
      </w:pPr>
      <w:r w:rsidRPr="005E3070">
        <w:t>Artigo 1 – parágrafo 1 – ponto 3 – alínea a)</w:t>
      </w:r>
    </w:p>
    <w:p w14:paraId="1CBF2C26" w14:textId="77777777" w:rsidR="000925A9" w:rsidRPr="005E3070" w:rsidRDefault="000925A9" w:rsidP="000925A9">
      <w:pPr>
        <w:keepNext/>
      </w:pPr>
      <w:r w:rsidRPr="005E3070">
        <w:t>Diretiva (UE) 2015/2302</w:t>
      </w:r>
    </w:p>
    <w:p w14:paraId="6D0D5C08" w14:textId="77777777" w:rsidR="000925A9" w:rsidRPr="005E3070" w:rsidRDefault="000925A9" w:rsidP="000925A9">
      <w:r w:rsidRPr="005E3070">
        <w:t>Artigo 3 – parágrafo 1 – ponto 2 – alínea b) – subalínea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B9F220F" w14:textId="77777777" w:rsidTr="007220AE">
        <w:trPr>
          <w:jc w:val="center"/>
        </w:trPr>
        <w:tc>
          <w:tcPr>
            <w:tcW w:w="9752" w:type="dxa"/>
            <w:gridSpan w:val="2"/>
          </w:tcPr>
          <w:p w14:paraId="3490A1E2" w14:textId="77777777" w:rsidR="000925A9" w:rsidRPr="005E3070" w:rsidRDefault="000925A9" w:rsidP="007220AE">
            <w:pPr>
              <w:keepNext/>
            </w:pPr>
          </w:p>
        </w:tc>
      </w:tr>
      <w:tr w:rsidR="000925A9" w:rsidRPr="005E3070" w14:paraId="41299936" w14:textId="77777777" w:rsidTr="007220AE">
        <w:trPr>
          <w:jc w:val="center"/>
        </w:trPr>
        <w:tc>
          <w:tcPr>
            <w:tcW w:w="4876" w:type="dxa"/>
            <w:hideMark/>
          </w:tcPr>
          <w:p w14:paraId="12EA73D1" w14:textId="77777777" w:rsidR="000925A9" w:rsidRPr="005E3070" w:rsidRDefault="000925A9" w:rsidP="007220AE">
            <w:pPr>
              <w:pStyle w:val="ColumnHeading"/>
              <w:keepNext/>
            </w:pPr>
            <w:r w:rsidRPr="005E3070">
              <w:t>Texto da Comissão</w:t>
            </w:r>
          </w:p>
        </w:tc>
        <w:tc>
          <w:tcPr>
            <w:tcW w:w="4876" w:type="dxa"/>
            <w:hideMark/>
          </w:tcPr>
          <w:p w14:paraId="4769CEA6" w14:textId="77777777" w:rsidR="000925A9" w:rsidRPr="005E3070" w:rsidRDefault="000925A9" w:rsidP="007220AE">
            <w:pPr>
              <w:pStyle w:val="ColumnHeading"/>
              <w:keepNext/>
            </w:pPr>
            <w:r w:rsidRPr="005E3070">
              <w:t>Alteração</w:t>
            </w:r>
          </w:p>
        </w:tc>
      </w:tr>
      <w:tr w:rsidR="000925A9" w:rsidRPr="005E3070" w14:paraId="2E2ADD02" w14:textId="77777777" w:rsidTr="007220AE">
        <w:trPr>
          <w:jc w:val="center"/>
        </w:trPr>
        <w:tc>
          <w:tcPr>
            <w:tcW w:w="4876" w:type="dxa"/>
            <w:hideMark/>
          </w:tcPr>
          <w:p w14:paraId="73E77D76" w14:textId="77777777" w:rsidR="000925A9" w:rsidRPr="005E3070" w:rsidRDefault="000925A9" w:rsidP="007220AE">
            <w:pPr>
              <w:pStyle w:val="Normal6"/>
            </w:pPr>
            <w:r w:rsidRPr="005E3070">
              <w:t>i)</w:t>
            </w:r>
            <w:r w:rsidRPr="005E3070">
              <w:tab/>
              <w:t>esses serviços forem adquiridos num ponto de venda único e</w:t>
            </w:r>
          </w:p>
        </w:tc>
        <w:tc>
          <w:tcPr>
            <w:tcW w:w="4876" w:type="dxa"/>
            <w:hideMark/>
          </w:tcPr>
          <w:p w14:paraId="12C517B3" w14:textId="77777777" w:rsidR="000925A9" w:rsidRPr="005E3070" w:rsidRDefault="000925A9" w:rsidP="007220AE">
            <w:pPr>
              <w:pStyle w:val="Normal6"/>
              <w:rPr>
                <w:szCs w:val="24"/>
              </w:rPr>
            </w:pPr>
            <w:r w:rsidRPr="005E3070">
              <w:t>i)</w:t>
            </w:r>
            <w:r w:rsidRPr="005E3070">
              <w:tab/>
              <w:t>esses serviços forem adquiridos num ponto de venda único e</w:t>
            </w:r>
            <w:r w:rsidRPr="005E3070">
              <w:rPr>
                <w:b/>
                <w:i/>
              </w:rPr>
              <w:t xml:space="preserve"> tiverem sido </w:t>
            </w:r>
            <w:r w:rsidRPr="005E3070">
              <w:rPr>
                <w:b/>
                <w:i/>
              </w:rPr>
              <w:lastRenderedPageBreak/>
              <w:t>escolhidos antes de o viajante concordar com o pagamento, ou</w:t>
            </w:r>
          </w:p>
        </w:tc>
      </w:tr>
      <w:tr w:rsidR="000925A9" w:rsidRPr="005E3070" w14:paraId="60A09EF4" w14:textId="77777777" w:rsidTr="007220AE">
        <w:trPr>
          <w:jc w:val="center"/>
        </w:trPr>
        <w:tc>
          <w:tcPr>
            <w:tcW w:w="4876" w:type="dxa"/>
            <w:hideMark/>
          </w:tcPr>
          <w:p w14:paraId="3D6D6B4C" w14:textId="77777777" w:rsidR="000925A9" w:rsidRPr="005E3070" w:rsidRDefault="000925A9" w:rsidP="007220AE">
            <w:pPr>
              <w:pStyle w:val="Normal6"/>
            </w:pPr>
            <w:r w:rsidRPr="005E3070">
              <w:lastRenderedPageBreak/>
              <w:t>–</w:t>
            </w:r>
            <w:r w:rsidRPr="005E3070">
              <w:tab/>
            </w:r>
            <w:r w:rsidRPr="005E3070">
              <w:rPr>
                <w:b/>
                <w:i/>
              </w:rPr>
              <w:t>tiverem sido escolhidos antes de o viajante aceitar o pagamento, ou</w:t>
            </w:r>
          </w:p>
        </w:tc>
        <w:tc>
          <w:tcPr>
            <w:tcW w:w="4876" w:type="dxa"/>
            <w:hideMark/>
          </w:tcPr>
          <w:p w14:paraId="29BA06B9" w14:textId="77777777" w:rsidR="000925A9" w:rsidRPr="005E3070" w:rsidRDefault="000925A9" w:rsidP="007220AE">
            <w:pPr>
              <w:pStyle w:val="Normal6"/>
              <w:rPr>
                <w:szCs w:val="24"/>
              </w:rPr>
            </w:pPr>
          </w:p>
        </w:tc>
      </w:tr>
      <w:tr w:rsidR="000925A9" w:rsidRPr="005E3070" w14:paraId="2063D494" w14:textId="77777777" w:rsidTr="007220AE">
        <w:trPr>
          <w:jc w:val="center"/>
        </w:trPr>
        <w:tc>
          <w:tcPr>
            <w:tcW w:w="4876" w:type="dxa"/>
            <w:hideMark/>
          </w:tcPr>
          <w:p w14:paraId="0CFED5E1" w14:textId="77777777" w:rsidR="000925A9" w:rsidRPr="005E3070" w:rsidRDefault="000925A9" w:rsidP="007220AE">
            <w:pPr>
              <w:pStyle w:val="Normal6"/>
            </w:pPr>
            <w:r w:rsidRPr="005E3070">
              <w:t>–</w:t>
            </w:r>
            <w:r w:rsidRPr="005E3070">
              <w:tab/>
            </w:r>
            <w:r w:rsidRPr="005E3070">
              <w:rPr>
                <w:b/>
                <w:i/>
              </w:rPr>
              <w:t>forem reservados outros tipos de serviços de viagem no prazo de três horas após o viajante ter aceitado o pagamento do primeiro serviço de viagem, ou</w:t>
            </w:r>
          </w:p>
        </w:tc>
        <w:tc>
          <w:tcPr>
            <w:tcW w:w="4876" w:type="dxa"/>
            <w:hideMark/>
          </w:tcPr>
          <w:p w14:paraId="275FC70C" w14:textId="77777777" w:rsidR="000925A9" w:rsidRPr="005E3070" w:rsidRDefault="000925A9" w:rsidP="007220AE">
            <w:pPr>
              <w:pStyle w:val="Normal6"/>
              <w:rPr>
                <w:szCs w:val="24"/>
              </w:rPr>
            </w:pPr>
          </w:p>
        </w:tc>
      </w:tr>
      <w:tr w:rsidR="000925A9" w:rsidRPr="005E3070" w14:paraId="51BA1C24" w14:textId="77777777" w:rsidTr="007220AE">
        <w:trPr>
          <w:jc w:val="center"/>
        </w:trPr>
        <w:tc>
          <w:tcPr>
            <w:tcW w:w="4876" w:type="dxa"/>
            <w:hideMark/>
          </w:tcPr>
          <w:p w14:paraId="30DEF49A" w14:textId="77777777" w:rsidR="000925A9" w:rsidRPr="005E3070" w:rsidRDefault="000925A9" w:rsidP="007220AE">
            <w:pPr>
              <w:pStyle w:val="Normal6"/>
              <w:rPr>
                <w:b/>
                <w:i/>
              </w:rPr>
            </w:pPr>
            <w:r w:rsidRPr="005E3070">
              <w:rPr>
                <w:b/>
                <w:i/>
              </w:rPr>
              <w:t>–</w:t>
            </w:r>
            <w:r w:rsidRPr="005E3070">
              <w:rPr>
                <w:b/>
                <w:i/>
              </w:rPr>
              <w:tab/>
              <w:t>forem reservados outros tipos de serviços de viagem no prazo de 24 horas após o viajante ter aceitado o pagamento do primeiro serviço de viagem e se, antes de o viajante ter aceitado o pagamento do primeiro serviço de viagem, o operador tiver convidado o viajante a reservar posteriormente um ou mais tipos de serviços de viagem suplementares, ou</w:t>
            </w:r>
          </w:p>
        </w:tc>
        <w:tc>
          <w:tcPr>
            <w:tcW w:w="4876" w:type="dxa"/>
            <w:hideMark/>
          </w:tcPr>
          <w:p w14:paraId="745A92AE" w14:textId="77777777" w:rsidR="000925A9" w:rsidRPr="005E3070" w:rsidRDefault="000925A9" w:rsidP="007220AE">
            <w:pPr>
              <w:pStyle w:val="Normal6"/>
              <w:rPr>
                <w:szCs w:val="24"/>
              </w:rPr>
            </w:pPr>
          </w:p>
        </w:tc>
      </w:tr>
    </w:tbl>
    <w:p w14:paraId="6BD65F87" w14:textId="77777777" w:rsidR="000925A9" w:rsidRPr="005E3070" w:rsidRDefault="000925A9" w:rsidP="000925A9">
      <w:pPr>
        <w:rPr>
          <w:szCs w:val="24"/>
        </w:rPr>
      </w:pPr>
    </w:p>
    <w:p w14:paraId="1A1B9EB4" w14:textId="77777777" w:rsidR="000925A9" w:rsidRPr="005E3070" w:rsidRDefault="000925A9" w:rsidP="000925A9">
      <w:pPr>
        <w:pStyle w:val="AMNumberTabs0"/>
        <w:keepNext/>
      </w:pPr>
      <w:r w:rsidRPr="005E3070">
        <w:t>Alteração</w:t>
      </w:r>
      <w:r w:rsidRPr="005E3070">
        <w:tab/>
      </w:r>
      <w:r w:rsidRPr="005E3070">
        <w:tab/>
        <w:t>28</w:t>
      </w:r>
    </w:p>
    <w:p w14:paraId="30A41F28" w14:textId="77777777" w:rsidR="000925A9" w:rsidRPr="005E3070" w:rsidRDefault="000925A9" w:rsidP="000925A9"/>
    <w:p w14:paraId="234C0B1D" w14:textId="77777777" w:rsidR="000925A9" w:rsidRPr="005E3070" w:rsidRDefault="000925A9" w:rsidP="000925A9">
      <w:pPr>
        <w:pStyle w:val="NormalBold"/>
        <w:keepNext/>
      </w:pPr>
      <w:r w:rsidRPr="005E3070">
        <w:t>Proposta de diretiva</w:t>
      </w:r>
    </w:p>
    <w:p w14:paraId="37531940" w14:textId="77777777" w:rsidR="000925A9" w:rsidRPr="005E3070" w:rsidRDefault="000925A9" w:rsidP="000925A9">
      <w:pPr>
        <w:pStyle w:val="NormalBold"/>
      </w:pPr>
      <w:r w:rsidRPr="005E3070">
        <w:t>Artigo 1 – parágrafo 1 – ponto 3 – alínea a)</w:t>
      </w:r>
    </w:p>
    <w:p w14:paraId="09FC6B32" w14:textId="77777777" w:rsidR="000925A9" w:rsidRPr="005E3070" w:rsidRDefault="000925A9" w:rsidP="000925A9">
      <w:pPr>
        <w:keepNext/>
      </w:pPr>
      <w:r w:rsidRPr="005E3070">
        <w:t>Diretiva (UE) 2015/2302</w:t>
      </w:r>
    </w:p>
    <w:p w14:paraId="33A90075" w14:textId="77777777" w:rsidR="000925A9" w:rsidRPr="005E3070" w:rsidRDefault="000925A9" w:rsidP="000925A9">
      <w:r w:rsidRPr="005E3070">
        <w:t xml:space="preserve">Artigo 3 – parágrafo 1 – ponto 2 – alínea b) – subalínea </w:t>
      </w:r>
      <w:proofErr w:type="spellStart"/>
      <w:r w:rsidRPr="005E3070">
        <w:t>i</w:t>
      </w:r>
      <w:r w:rsidRPr="005E3070">
        <w:noBreakHyphen/>
        <w:t>A</w:t>
      </w:r>
      <w:proofErr w:type="spellEnd"/>
      <w:r w:rsidRPr="005E3070">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9CE5942" w14:textId="77777777" w:rsidTr="007220AE">
        <w:trPr>
          <w:jc w:val="center"/>
        </w:trPr>
        <w:tc>
          <w:tcPr>
            <w:tcW w:w="9752" w:type="dxa"/>
            <w:gridSpan w:val="2"/>
          </w:tcPr>
          <w:p w14:paraId="7583512E" w14:textId="77777777" w:rsidR="000925A9" w:rsidRPr="005E3070" w:rsidRDefault="000925A9" w:rsidP="007220AE">
            <w:pPr>
              <w:keepNext/>
            </w:pPr>
          </w:p>
        </w:tc>
      </w:tr>
      <w:tr w:rsidR="000925A9" w:rsidRPr="005E3070" w14:paraId="248EC2EF" w14:textId="77777777" w:rsidTr="007220AE">
        <w:trPr>
          <w:jc w:val="center"/>
        </w:trPr>
        <w:tc>
          <w:tcPr>
            <w:tcW w:w="4876" w:type="dxa"/>
            <w:hideMark/>
          </w:tcPr>
          <w:p w14:paraId="0C430316" w14:textId="77777777" w:rsidR="000925A9" w:rsidRPr="005E3070" w:rsidRDefault="000925A9" w:rsidP="007220AE">
            <w:pPr>
              <w:pStyle w:val="ColumnHeading"/>
              <w:keepNext/>
            </w:pPr>
            <w:r w:rsidRPr="005E3070">
              <w:t>Texto da Comissão</w:t>
            </w:r>
          </w:p>
        </w:tc>
        <w:tc>
          <w:tcPr>
            <w:tcW w:w="4876" w:type="dxa"/>
            <w:hideMark/>
          </w:tcPr>
          <w:p w14:paraId="01DA08C3" w14:textId="77777777" w:rsidR="000925A9" w:rsidRPr="005E3070" w:rsidRDefault="000925A9" w:rsidP="007220AE">
            <w:pPr>
              <w:pStyle w:val="ColumnHeading"/>
              <w:keepNext/>
            </w:pPr>
            <w:r w:rsidRPr="005E3070">
              <w:t>Alteração</w:t>
            </w:r>
          </w:p>
        </w:tc>
      </w:tr>
      <w:tr w:rsidR="000925A9" w:rsidRPr="005E3070" w14:paraId="73E3726F" w14:textId="77777777" w:rsidTr="007220AE">
        <w:trPr>
          <w:jc w:val="center"/>
        </w:trPr>
        <w:tc>
          <w:tcPr>
            <w:tcW w:w="4876" w:type="dxa"/>
            <w:hideMark/>
          </w:tcPr>
          <w:p w14:paraId="13D9171B" w14:textId="77777777" w:rsidR="000925A9" w:rsidRPr="005E3070" w:rsidRDefault="000925A9" w:rsidP="007220AE">
            <w:pPr>
              <w:pStyle w:val="Normal6"/>
            </w:pPr>
          </w:p>
        </w:tc>
        <w:tc>
          <w:tcPr>
            <w:tcW w:w="4876" w:type="dxa"/>
            <w:hideMark/>
          </w:tcPr>
          <w:p w14:paraId="0A582DD8" w14:textId="77777777" w:rsidR="000925A9" w:rsidRPr="005E3070" w:rsidRDefault="000925A9" w:rsidP="007220AE">
            <w:pPr>
              <w:pStyle w:val="Normal6"/>
              <w:rPr>
                <w:szCs w:val="24"/>
              </w:rPr>
            </w:pPr>
            <w:proofErr w:type="spellStart"/>
            <w:r w:rsidRPr="005E3070">
              <w:rPr>
                <w:b/>
                <w:i/>
              </w:rPr>
              <w:t>i</w:t>
            </w:r>
            <w:r w:rsidRPr="005E3070">
              <w:rPr>
                <w:b/>
                <w:i/>
              </w:rPr>
              <w:noBreakHyphen/>
              <w:t>A</w:t>
            </w:r>
            <w:proofErr w:type="spellEnd"/>
            <w:r w:rsidRPr="005E3070">
              <w:rPr>
                <w:b/>
                <w:i/>
              </w:rPr>
              <w:t>)</w:t>
            </w:r>
            <w:r w:rsidRPr="005E3070">
              <w:tab/>
            </w:r>
            <w:r w:rsidRPr="005E3070">
              <w:rPr>
                <w:b/>
                <w:i/>
              </w:rPr>
              <w:t>Se, antes de o viajante concordar em pagar um primeiro serviço de viagem, um operador convidar ativamente um viajante a reservar um ou mais serviços de viagem adicionais no mesmo ponto de venda no prazo de 24 horas após ter concordado em pagar o primeiro serviço, ou</w:t>
            </w:r>
          </w:p>
        </w:tc>
      </w:tr>
    </w:tbl>
    <w:p w14:paraId="77AA0AA6" w14:textId="77777777" w:rsidR="000925A9" w:rsidRPr="005E3070" w:rsidRDefault="000925A9" w:rsidP="000925A9">
      <w:pPr>
        <w:rPr>
          <w:szCs w:val="24"/>
        </w:rPr>
      </w:pPr>
    </w:p>
    <w:p w14:paraId="51678C19" w14:textId="77777777" w:rsidR="000925A9" w:rsidRPr="005E3070" w:rsidRDefault="000925A9" w:rsidP="000925A9">
      <w:pPr>
        <w:rPr>
          <w:szCs w:val="24"/>
        </w:rPr>
      </w:pPr>
    </w:p>
    <w:p w14:paraId="0C76766C" w14:textId="77777777" w:rsidR="000925A9" w:rsidRPr="005E3070" w:rsidRDefault="000925A9" w:rsidP="000925A9">
      <w:pPr>
        <w:pStyle w:val="AMNumberTabs0"/>
        <w:keepNext/>
      </w:pPr>
      <w:r w:rsidRPr="005E3070">
        <w:t>Alteração</w:t>
      </w:r>
      <w:r w:rsidRPr="005E3070">
        <w:tab/>
      </w:r>
      <w:r w:rsidRPr="005E3070">
        <w:tab/>
        <w:t>29</w:t>
      </w:r>
    </w:p>
    <w:p w14:paraId="37A9D0D2" w14:textId="77777777" w:rsidR="000925A9" w:rsidRPr="005E3070" w:rsidRDefault="000925A9" w:rsidP="000925A9"/>
    <w:p w14:paraId="08BCDBFD" w14:textId="77777777" w:rsidR="000925A9" w:rsidRPr="005E3070" w:rsidRDefault="000925A9" w:rsidP="000925A9">
      <w:pPr>
        <w:pStyle w:val="NormalBold"/>
        <w:keepNext/>
      </w:pPr>
      <w:r w:rsidRPr="005E3070">
        <w:t>Proposta de diretiva</w:t>
      </w:r>
    </w:p>
    <w:p w14:paraId="50502844" w14:textId="77777777" w:rsidR="000925A9" w:rsidRPr="005E3070" w:rsidRDefault="000925A9" w:rsidP="000925A9">
      <w:pPr>
        <w:pStyle w:val="NormalBold"/>
      </w:pPr>
      <w:r w:rsidRPr="005E3070">
        <w:t>Artigo 1 – parágrafo 1 – ponto 3 – alínea a)</w:t>
      </w:r>
    </w:p>
    <w:p w14:paraId="2E258AC0" w14:textId="77777777" w:rsidR="000925A9" w:rsidRPr="005E3070" w:rsidRDefault="000925A9" w:rsidP="000925A9">
      <w:pPr>
        <w:keepNext/>
      </w:pPr>
      <w:r w:rsidRPr="005E3070">
        <w:t>Diretiva (UE) 2015/2302</w:t>
      </w:r>
    </w:p>
    <w:p w14:paraId="7148BD9D" w14:textId="77777777" w:rsidR="000925A9" w:rsidRPr="005E3070" w:rsidRDefault="000925A9" w:rsidP="000925A9">
      <w:r w:rsidRPr="005E3070">
        <w:t xml:space="preserve">Artigo 3 – parágrafo 1 – ponto 2 – alínea b) – subalínea </w:t>
      </w:r>
      <w:proofErr w:type="spellStart"/>
      <w:r w:rsidRPr="005E3070">
        <w:t>ii</w:t>
      </w:r>
      <w:proofErr w:type="spellEnd"/>
      <w:r w:rsidRPr="005E3070">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CF61B4E" w14:textId="77777777" w:rsidTr="007220AE">
        <w:trPr>
          <w:jc w:val="center"/>
        </w:trPr>
        <w:tc>
          <w:tcPr>
            <w:tcW w:w="9752" w:type="dxa"/>
            <w:gridSpan w:val="2"/>
          </w:tcPr>
          <w:p w14:paraId="0E9F3663" w14:textId="77777777" w:rsidR="000925A9" w:rsidRPr="005E3070" w:rsidRDefault="000925A9" w:rsidP="007220AE">
            <w:pPr>
              <w:keepNext/>
            </w:pPr>
          </w:p>
        </w:tc>
      </w:tr>
      <w:tr w:rsidR="000925A9" w:rsidRPr="005E3070" w14:paraId="1DA487F6" w14:textId="77777777" w:rsidTr="007220AE">
        <w:trPr>
          <w:jc w:val="center"/>
        </w:trPr>
        <w:tc>
          <w:tcPr>
            <w:tcW w:w="4876" w:type="dxa"/>
            <w:hideMark/>
          </w:tcPr>
          <w:p w14:paraId="588240AC" w14:textId="77777777" w:rsidR="000925A9" w:rsidRPr="005E3070" w:rsidRDefault="000925A9" w:rsidP="007220AE">
            <w:pPr>
              <w:pStyle w:val="ColumnHeading"/>
              <w:keepNext/>
            </w:pPr>
            <w:r w:rsidRPr="005E3070">
              <w:t>Texto da Comissão</w:t>
            </w:r>
          </w:p>
        </w:tc>
        <w:tc>
          <w:tcPr>
            <w:tcW w:w="4876" w:type="dxa"/>
            <w:hideMark/>
          </w:tcPr>
          <w:p w14:paraId="17F7EF50" w14:textId="77777777" w:rsidR="000925A9" w:rsidRPr="005E3070" w:rsidRDefault="000925A9" w:rsidP="007220AE">
            <w:pPr>
              <w:pStyle w:val="ColumnHeading"/>
              <w:keepNext/>
            </w:pPr>
            <w:r w:rsidRPr="005E3070">
              <w:t>Alteração</w:t>
            </w:r>
          </w:p>
        </w:tc>
      </w:tr>
      <w:tr w:rsidR="000925A9" w:rsidRPr="005E3070" w14:paraId="167C1943" w14:textId="77777777" w:rsidTr="007220AE">
        <w:trPr>
          <w:jc w:val="center"/>
        </w:trPr>
        <w:tc>
          <w:tcPr>
            <w:tcW w:w="4876" w:type="dxa"/>
            <w:hideMark/>
          </w:tcPr>
          <w:p w14:paraId="4C00AF2D" w14:textId="77777777" w:rsidR="000925A9" w:rsidRPr="005E3070" w:rsidRDefault="000925A9" w:rsidP="007220AE">
            <w:pPr>
              <w:pStyle w:val="Normal6"/>
            </w:pPr>
            <w:proofErr w:type="spellStart"/>
            <w:r w:rsidRPr="005E3070">
              <w:t>ii</w:t>
            </w:r>
            <w:proofErr w:type="spellEnd"/>
            <w:r w:rsidRPr="005E3070">
              <w:t>)</w:t>
            </w:r>
            <w:r w:rsidRPr="005E3070">
              <w:tab/>
              <w:t xml:space="preserve">forem propostos para venda, vendidos ou pagos por um preço global, </w:t>
            </w:r>
            <w:r w:rsidRPr="005E3070">
              <w:lastRenderedPageBreak/>
              <w:t>independentemente de qualquer faturação separada, ou</w:t>
            </w:r>
          </w:p>
        </w:tc>
        <w:tc>
          <w:tcPr>
            <w:tcW w:w="4876" w:type="dxa"/>
            <w:hideMark/>
          </w:tcPr>
          <w:p w14:paraId="514D1DC6" w14:textId="77777777" w:rsidR="000925A9" w:rsidRPr="005E3070" w:rsidRDefault="000925A9" w:rsidP="007220AE">
            <w:pPr>
              <w:pStyle w:val="Normal6"/>
              <w:rPr>
                <w:szCs w:val="24"/>
              </w:rPr>
            </w:pPr>
            <w:r w:rsidRPr="005E3070">
              <w:rPr>
                <w:i/>
                <w:iCs/>
              </w:rPr>
              <w:lastRenderedPageBreak/>
              <w:t>(Não se aplica à versão portuguesa).</w:t>
            </w:r>
          </w:p>
        </w:tc>
      </w:tr>
    </w:tbl>
    <w:p w14:paraId="31E1DB22" w14:textId="77777777" w:rsidR="000925A9" w:rsidRPr="005E3070" w:rsidRDefault="000925A9" w:rsidP="000925A9">
      <w:pPr>
        <w:rPr>
          <w:szCs w:val="24"/>
        </w:rPr>
      </w:pPr>
    </w:p>
    <w:p w14:paraId="40A07F3E" w14:textId="77777777" w:rsidR="000925A9" w:rsidRPr="005E3070" w:rsidRDefault="000925A9" w:rsidP="000925A9">
      <w:pPr>
        <w:pStyle w:val="AMNumberTabs0"/>
        <w:keepNext/>
      </w:pPr>
      <w:r w:rsidRPr="005E3070">
        <w:t>Alteração</w:t>
      </w:r>
      <w:r w:rsidRPr="005E3070">
        <w:tab/>
      </w:r>
      <w:r w:rsidRPr="005E3070">
        <w:tab/>
        <w:t>30</w:t>
      </w:r>
    </w:p>
    <w:p w14:paraId="683E49D5" w14:textId="77777777" w:rsidR="000925A9" w:rsidRPr="005E3070" w:rsidRDefault="000925A9" w:rsidP="000925A9"/>
    <w:p w14:paraId="38A36831" w14:textId="77777777" w:rsidR="000925A9" w:rsidRPr="005E3070" w:rsidRDefault="000925A9" w:rsidP="000925A9">
      <w:pPr>
        <w:pStyle w:val="NormalBold"/>
        <w:keepNext/>
      </w:pPr>
      <w:r w:rsidRPr="005E3070">
        <w:t>Proposta de diretiva</w:t>
      </w:r>
    </w:p>
    <w:p w14:paraId="6FE0E448" w14:textId="77777777" w:rsidR="000925A9" w:rsidRPr="005E3070" w:rsidRDefault="000925A9" w:rsidP="000925A9">
      <w:pPr>
        <w:pStyle w:val="NormalBold"/>
      </w:pPr>
      <w:r w:rsidRPr="005E3070">
        <w:t>Artigo 1 – parágrafo 1 – ponto 3 – alínea a)</w:t>
      </w:r>
    </w:p>
    <w:p w14:paraId="21A29F1C" w14:textId="77777777" w:rsidR="000925A9" w:rsidRPr="005E3070" w:rsidRDefault="000925A9" w:rsidP="000925A9">
      <w:pPr>
        <w:keepNext/>
      </w:pPr>
      <w:r w:rsidRPr="005E3070">
        <w:t>Diretiva (UE) 2015/2302</w:t>
      </w:r>
    </w:p>
    <w:p w14:paraId="76BEBFDF" w14:textId="77777777" w:rsidR="000925A9" w:rsidRPr="005E3070" w:rsidRDefault="000925A9" w:rsidP="000925A9">
      <w:r w:rsidRPr="005E3070">
        <w:t xml:space="preserve">Artigo 3 – parágrafo 1 – ponto 2 – alínea b) – subalínea </w:t>
      </w:r>
      <w:proofErr w:type="spellStart"/>
      <w:r w:rsidRPr="005E3070">
        <w:t>iii</w:t>
      </w:r>
      <w:proofErr w:type="spellEnd"/>
      <w:r w:rsidRPr="005E3070">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F27BF50" w14:textId="77777777" w:rsidTr="007220AE">
        <w:trPr>
          <w:jc w:val="center"/>
        </w:trPr>
        <w:tc>
          <w:tcPr>
            <w:tcW w:w="9752" w:type="dxa"/>
            <w:gridSpan w:val="2"/>
          </w:tcPr>
          <w:p w14:paraId="0ED3D1E4" w14:textId="77777777" w:rsidR="000925A9" w:rsidRPr="005E3070" w:rsidRDefault="000925A9" w:rsidP="007220AE">
            <w:pPr>
              <w:keepNext/>
            </w:pPr>
          </w:p>
        </w:tc>
      </w:tr>
      <w:tr w:rsidR="000925A9" w:rsidRPr="005E3070" w14:paraId="4266C36C" w14:textId="77777777" w:rsidTr="007220AE">
        <w:trPr>
          <w:jc w:val="center"/>
        </w:trPr>
        <w:tc>
          <w:tcPr>
            <w:tcW w:w="4876" w:type="dxa"/>
            <w:hideMark/>
          </w:tcPr>
          <w:p w14:paraId="62E355B3" w14:textId="77777777" w:rsidR="000925A9" w:rsidRPr="005E3070" w:rsidRDefault="000925A9" w:rsidP="007220AE">
            <w:pPr>
              <w:pStyle w:val="ColumnHeading"/>
              <w:keepNext/>
            </w:pPr>
            <w:r w:rsidRPr="005E3070">
              <w:t>Texto da Comissão</w:t>
            </w:r>
          </w:p>
        </w:tc>
        <w:tc>
          <w:tcPr>
            <w:tcW w:w="4876" w:type="dxa"/>
            <w:hideMark/>
          </w:tcPr>
          <w:p w14:paraId="465B94C2" w14:textId="77777777" w:rsidR="000925A9" w:rsidRPr="005E3070" w:rsidRDefault="000925A9" w:rsidP="007220AE">
            <w:pPr>
              <w:pStyle w:val="ColumnHeading"/>
              <w:keepNext/>
            </w:pPr>
            <w:r w:rsidRPr="005E3070">
              <w:t>Alteração</w:t>
            </w:r>
          </w:p>
        </w:tc>
      </w:tr>
      <w:tr w:rsidR="000925A9" w:rsidRPr="005E3070" w14:paraId="43B4D8E3" w14:textId="77777777" w:rsidTr="007220AE">
        <w:trPr>
          <w:jc w:val="center"/>
        </w:trPr>
        <w:tc>
          <w:tcPr>
            <w:tcW w:w="4876" w:type="dxa"/>
            <w:hideMark/>
          </w:tcPr>
          <w:p w14:paraId="7B63E41E" w14:textId="77777777" w:rsidR="000925A9" w:rsidRPr="005E3070" w:rsidRDefault="000925A9" w:rsidP="007220AE">
            <w:pPr>
              <w:pStyle w:val="Normal6"/>
            </w:pPr>
            <w:proofErr w:type="spellStart"/>
            <w:r w:rsidRPr="005E3070">
              <w:t>iii</w:t>
            </w:r>
            <w:proofErr w:type="spellEnd"/>
            <w:r w:rsidRPr="005E3070">
              <w:t>)</w:t>
            </w:r>
            <w:r w:rsidRPr="005E3070">
              <w:tab/>
              <w:t>forem publicitados ou vendidos sob a denominação «viagem organizada» ou qualquer outra expressão análoga, ou</w:t>
            </w:r>
          </w:p>
        </w:tc>
        <w:tc>
          <w:tcPr>
            <w:tcW w:w="4876" w:type="dxa"/>
            <w:hideMark/>
          </w:tcPr>
          <w:p w14:paraId="42334397" w14:textId="77777777" w:rsidR="000925A9" w:rsidRPr="005E3070" w:rsidRDefault="000925A9" w:rsidP="007220AE">
            <w:pPr>
              <w:pStyle w:val="Normal6"/>
              <w:rPr>
                <w:szCs w:val="24"/>
              </w:rPr>
            </w:pPr>
            <w:r w:rsidRPr="005E3070">
              <w:rPr>
                <w:i/>
                <w:iCs/>
              </w:rPr>
              <w:t>(Não se aplica à versão portuguesa).</w:t>
            </w:r>
          </w:p>
        </w:tc>
      </w:tr>
    </w:tbl>
    <w:p w14:paraId="0BF15EED" w14:textId="77777777" w:rsidR="000925A9" w:rsidRPr="005E3070" w:rsidRDefault="000925A9" w:rsidP="000925A9">
      <w:pPr>
        <w:rPr>
          <w:szCs w:val="24"/>
        </w:rPr>
      </w:pPr>
    </w:p>
    <w:p w14:paraId="45D35123" w14:textId="77777777" w:rsidR="000925A9" w:rsidRPr="005E3070" w:rsidRDefault="000925A9" w:rsidP="000925A9">
      <w:pPr>
        <w:pStyle w:val="AMNumberTabs0"/>
        <w:keepNext/>
      </w:pPr>
      <w:r w:rsidRPr="005E3070">
        <w:t>Alteração</w:t>
      </w:r>
      <w:r w:rsidRPr="005E3070">
        <w:tab/>
      </w:r>
      <w:r w:rsidRPr="005E3070">
        <w:tab/>
        <w:t>31</w:t>
      </w:r>
    </w:p>
    <w:p w14:paraId="56DC778B" w14:textId="77777777" w:rsidR="000925A9" w:rsidRPr="005E3070" w:rsidRDefault="000925A9" w:rsidP="000925A9"/>
    <w:p w14:paraId="62E2E271" w14:textId="77777777" w:rsidR="000925A9" w:rsidRPr="005E3070" w:rsidRDefault="000925A9" w:rsidP="000925A9">
      <w:pPr>
        <w:pStyle w:val="NormalBold"/>
        <w:keepNext/>
      </w:pPr>
      <w:r w:rsidRPr="005E3070">
        <w:t>Proposta de diretiva</w:t>
      </w:r>
    </w:p>
    <w:p w14:paraId="3515E5D0" w14:textId="77777777" w:rsidR="000925A9" w:rsidRPr="005E3070" w:rsidRDefault="000925A9" w:rsidP="000925A9">
      <w:pPr>
        <w:pStyle w:val="NormalBold"/>
      </w:pPr>
      <w:r w:rsidRPr="005E3070">
        <w:t>Artigo 1 – parágrafo 1 – ponto 3 – alínea a)</w:t>
      </w:r>
    </w:p>
    <w:p w14:paraId="241E3175" w14:textId="77777777" w:rsidR="000925A9" w:rsidRPr="005E3070" w:rsidRDefault="000925A9" w:rsidP="000925A9">
      <w:pPr>
        <w:keepNext/>
      </w:pPr>
      <w:r w:rsidRPr="005E3070">
        <w:t>Diretiva (UE) 2015/2302</w:t>
      </w:r>
    </w:p>
    <w:p w14:paraId="355C27A0" w14:textId="77777777" w:rsidR="000925A9" w:rsidRPr="005E3070" w:rsidRDefault="000925A9" w:rsidP="000925A9">
      <w:r w:rsidRPr="005E3070">
        <w:t xml:space="preserve">Artigo 3 – parágrafo 1 – ponto 2 – alínea b) – subalínea </w:t>
      </w:r>
      <w:proofErr w:type="spellStart"/>
      <w:r w:rsidRPr="005E3070">
        <w:t>iv</w:t>
      </w:r>
      <w:proofErr w:type="spellEnd"/>
      <w:r w:rsidRPr="005E3070">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67D163A" w14:textId="77777777" w:rsidTr="007220AE">
        <w:trPr>
          <w:jc w:val="center"/>
        </w:trPr>
        <w:tc>
          <w:tcPr>
            <w:tcW w:w="9752" w:type="dxa"/>
            <w:gridSpan w:val="2"/>
          </w:tcPr>
          <w:p w14:paraId="2B6901F6" w14:textId="77777777" w:rsidR="000925A9" w:rsidRPr="005E3070" w:rsidRDefault="000925A9" w:rsidP="007220AE">
            <w:pPr>
              <w:keepNext/>
            </w:pPr>
          </w:p>
        </w:tc>
      </w:tr>
      <w:tr w:rsidR="000925A9" w:rsidRPr="005E3070" w14:paraId="5B265DFB" w14:textId="77777777" w:rsidTr="007220AE">
        <w:trPr>
          <w:jc w:val="center"/>
        </w:trPr>
        <w:tc>
          <w:tcPr>
            <w:tcW w:w="4876" w:type="dxa"/>
            <w:hideMark/>
          </w:tcPr>
          <w:p w14:paraId="37CAA36F" w14:textId="77777777" w:rsidR="000925A9" w:rsidRPr="005E3070" w:rsidRDefault="000925A9" w:rsidP="007220AE">
            <w:pPr>
              <w:pStyle w:val="ColumnHeading"/>
              <w:keepNext/>
            </w:pPr>
            <w:r w:rsidRPr="005E3070">
              <w:t>Texto da Comissão</w:t>
            </w:r>
          </w:p>
        </w:tc>
        <w:tc>
          <w:tcPr>
            <w:tcW w:w="4876" w:type="dxa"/>
            <w:hideMark/>
          </w:tcPr>
          <w:p w14:paraId="73ECB69B" w14:textId="77777777" w:rsidR="000925A9" w:rsidRPr="005E3070" w:rsidRDefault="000925A9" w:rsidP="007220AE">
            <w:pPr>
              <w:pStyle w:val="ColumnHeading"/>
              <w:keepNext/>
            </w:pPr>
            <w:r w:rsidRPr="005E3070">
              <w:t>Alteração</w:t>
            </w:r>
          </w:p>
        </w:tc>
      </w:tr>
      <w:tr w:rsidR="000925A9" w:rsidRPr="005E3070" w14:paraId="1BCF2CF7" w14:textId="77777777" w:rsidTr="007220AE">
        <w:trPr>
          <w:jc w:val="center"/>
        </w:trPr>
        <w:tc>
          <w:tcPr>
            <w:tcW w:w="4876" w:type="dxa"/>
            <w:hideMark/>
          </w:tcPr>
          <w:p w14:paraId="69F041D2" w14:textId="77777777" w:rsidR="000925A9" w:rsidRPr="005E3070" w:rsidRDefault="000925A9" w:rsidP="007220AE">
            <w:pPr>
              <w:pStyle w:val="Normal6"/>
            </w:pPr>
            <w:proofErr w:type="spellStart"/>
            <w:r w:rsidRPr="005E3070">
              <w:t>iv</w:t>
            </w:r>
            <w:proofErr w:type="spellEnd"/>
            <w:r w:rsidRPr="005E3070">
              <w:t>)</w:t>
            </w:r>
            <w:r w:rsidRPr="005E3070">
              <w:tab/>
              <w:t>forem combinados após a celebração de um contrato através do qual o operador dá ao viajante a possibilidade de escolher entre uma seleção de diferentes tipos de serviços de viagem, ou</w:t>
            </w:r>
          </w:p>
        </w:tc>
        <w:tc>
          <w:tcPr>
            <w:tcW w:w="4876" w:type="dxa"/>
            <w:hideMark/>
          </w:tcPr>
          <w:p w14:paraId="4119F4BF" w14:textId="26974DD1" w:rsidR="000925A9" w:rsidRPr="005E3070" w:rsidRDefault="000925A9" w:rsidP="007220AE">
            <w:pPr>
              <w:pStyle w:val="Normal6"/>
              <w:rPr>
                <w:szCs w:val="24"/>
              </w:rPr>
            </w:pPr>
            <w:r w:rsidRPr="005E3070">
              <w:rPr>
                <w:i/>
                <w:iCs/>
              </w:rPr>
              <w:t>(Não se aplica à versão portuguesa).</w:t>
            </w:r>
          </w:p>
        </w:tc>
      </w:tr>
    </w:tbl>
    <w:p w14:paraId="75FCB095" w14:textId="77777777" w:rsidR="000925A9" w:rsidRPr="005E3070" w:rsidRDefault="000925A9" w:rsidP="000925A9">
      <w:pPr>
        <w:rPr>
          <w:szCs w:val="24"/>
        </w:rPr>
      </w:pPr>
    </w:p>
    <w:p w14:paraId="7A0F2E73" w14:textId="77777777" w:rsidR="000925A9" w:rsidRPr="005E3070" w:rsidRDefault="000925A9" w:rsidP="000925A9">
      <w:pPr>
        <w:pStyle w:val="AMNumberTabs0"/>
        <w:keepNext/>
      </w:pPr>
      <w:r w:rsidRPr="005E3070">
        <w:t>Alteração</w:t>
      </w:r>
      <w:r w:rsidRPr="005E3070">
        <w:tab/>
      </w:r>
      <w:r w:rsidRPr="005E3070">
        <w:tab/>
        <w:t>32</w:t>
      </w:r>
    </w:p>
    <w:p w14:paraId="3375E864" w14:textId="77777777" w:rsidR="000925A9" w:rsidRPr="005E3070" w:rsidRDefault="000925A9" w:rsidP="000925A9"/>
    <w:p w14:paraId="4D610C7C" w14:textId="77777777" w:rsidR="000925A9" w:rsidRPr="005E3070" w:rsidRDefault="000925A9" w:rsidP="000925A9">
      <w:pPr>
        <w:pStyle w:val="NormalBold"/>
        <w:keepNext/>
      </w:pPr>
      <w:r w:rsidRPr="005E3070">
        <w:t>Proposta de diretiva</w:t>
      </w:r>
    </w:p>
    <w:p w14:paraId="1F28C7D1" w14:textId="77777777" w:rsidR="000925A9" w:rsidRPr="005E3070" w:rsidRDefault="000925A9" w:rsidP="000925A9">
      <w:pPr>
        <w:pStyle w:val="NormalBold"/>
      </w:pPr>
      <w:r w:rsidRPr="005E3070">
        <w:t>Artigo 1 – parágrafo 1 – ponto 3 – alínea a)</w:t>
      </w:r>
    </w:p>
    <w:p w14:paraId="7A865D70" w14:textId="77777777" w:rsidR="000925A9" w:rsidRPr="005E3070" w:rsidRDefault="000925A9" w:rsidP="000925A9">
      <w:pPr>
        <w:keepNext/>
      </w:pPr>
      <w:r w:rsidRPr="005E3070">
        <w:t>Diretiva (UE) 2015/2302</w:t>
      </w:r>
    </w:p>
    <w:p w14:paraId="0FBB7A97" w14:textId="77777777" w:rsidR="000925A9" w:rsidRPr="005E3070" w:rsidRDefault="000925A9" w:rsidP="000925A9">
      <w:r w:rsidRPr="005E3070">
        <w:t>Artigo 3 – parágrafo 1 – ponto 2 – alínea b) – subalínea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060C8E6" w14:textId="77777777" w:rsidTr="007220AE">
        <w:trPr>
          <w:jc w:val="center"/>
        </w:trPr>
        <w:tc>
          <w:tcPr>
            <w:tcW w:w="9752" w:type="dxa"/>
            <w:gridSpan w:val="2"/>
          </w:tcPr>
          <w:p w14:paraId="265AB1B9" w14:textId="77777777" w:rsidR="000925A9" w:rsidRPr="005E3070" w:rsidRDefault="000925A9" w:rsidP="007220AE">
            <w:pPr>
              <w:keepNext/>
            </w:pPr>
          </w:p>
        </w:tc>
      </w:tr>
      <w:tr w:rsidR="000925A9" w:rsidRPr="005E3070" w14:paraId="45E23B91" w14:textId="77777777" w:rsidTr="007220AE">
        <w:trPr>
          <w:jc w:val="center"/>
        </w:trPr>
        <w:tc>
          <w:tcPr>
            <w:tcW w:w="4876" w:type="dxa"/>
            <w:hideMark/>
          </w:tcPr>
          <w:p w14:paraId="1C07C5FF" w14:textId="77777777" w:rsidR="000925A9" w:rsidRPr="005E3070" w:rsidRDefault="000925A9" w:rsidP="007220AE">
            <w:pPr>
              <w:pStyle w:val="ColumnHeading"/>
              <w:keepNext/>
            </w:pPr>
            <w:r w:rsidRPr="005E3070">
              <w:t>Texto da Comissão</w:t>
            </w:r>
          </w:p>
        </w:tc>
        <w:tc>
          <w:tcPr>
            <w:tcW w:w="4876" w:type="dxa"/>
            <w:hideMark/>
          </w:tcPr>
          <w:p w14:paraId="71438214" w14:textId="77777777" w:rsidR="000925A9" w:rsidRPr="005E3070" w:rsidRDefault="000925A9" w:rsidP="007220AE">
            <w:pPr>
              <w:pStyle w:val="ColumnHeading"/>
              <w:keepNext/>
            </w:pPr>
            <w:r w:rsidRPr="005E3070">
              <w:t>Alteração</w:t>
            </w:r>
          </w:p>
        </w:tc>
      </w:tr>
      <w:tr w:rsidR="000925A9" w:rsidRPr="005E3070" w14:paraId="39054A83" w14:textId="77777777" w:rsidTr="007220AE">
        <w:trPr>
          <w:jc w:val="center"/>
        </w:trPr>
        <w:tc>
          <w:tcPr>
            <w:tcW w:w="4876" w:type="dxa"/>
            <w:hideMark/>
          </w:tcPr>
          <w:p w14:paraId="1313FEB9" w14:textId="77777777" w:rsidR="000925A9" w:rsidRPr="005E3070" w:rsidRDefault="000925A9" w:rsidP="007220AE">
            <w:pPr>
              <w:pStyle w:val="Normal6"/>
            </w:pPr>
            <w:r w:rsidRPr="005E3070">
              <w:t>v)</w:t>
            </w:r>
            <w:r w:rsidRPr="005E3070">
              <w:tab/>
              <w:t xml:space="preserve">forem adquiridos a diferentes operadores mediante processos interligados de reserva em linha, pelos quais </w:t>
            </w:r>
            <w:r w:rsidRPr="005E3070">
              <w:rPr>
                <w:b/>
                <w:i/>
              </w:rPr>
              <w:t xml:space="preserve">o nome do viajante, </w:t>
            </w:r>
            <w:r w:rsidRPr="005E3070">
              <w:t xml:space="preserve">os dados </w:t>
            </w:r>
            <w:r w:rsidRPr="005E3070">
              <w:rPr>
                <w:b/>
                <w:i/>
              </w:rPr>
              <w:t>relativos ao pagamento</w:t>
            </w:r>
            <w:r w:rsidRPr="005E3070">
              <w:t xml:space="preserve">, </w:t>
            </w:r>
            <w:r w:rsidRPr="005E3070">
              <w:rPr>
                <w:b/>
                <w:i/>
              </w:rPr>
              <w:t>o endereço eletrónico ou outros dados pessoais do viajante</w:t>
            </w:r>
            <w:r w:rsidRPr="005E3070">
              <w:t xml:space="preserve"> são transmitidos pelo operador com quem o primeiro contrato é </w:t>
            </w:r>
            <w:r w:rsidRPr="005E3070">
              <w:lastRenderedPageBreak/>
              <w:t xml:space="preserve">celebrado a outro operador ou </w:t>
            </w:r>
            <w:r w:rsidRPr="005E3070">
              <w:rPr>
                <w:b/>
                <w:i/>
              </w:rPr>
              <w:t>outros</w:t>
            </w:r>
            <w:r w:rsidRPr="005E3070">
              <w:t xml:space="preserve"> operadores</w:t>
            </w:r>
            <w:r w:rsidRPr="005E3070">
              <w:rPr>
                <w:b/>
                <w:i/>
              </w:rPr>
              <w:t>.</w:t>
            </w:r>
          </w:p>
        </w:tc>
        <w:tc>
          <w:tcPr>
            <w:tcW w:w="4876" w:type="dxa"/>
            <w:hideMark/>
          </w:tcPr>
          <w:p w14:paraId="011FB8E8" w14:textId="77777777" w:rsidR="000925A9" w:rsidRPr="005E3070" w:rsidRDefault="000925A9" w:rsidP="007220AE">
            <w:pPr>
              <w:pStyle w:val="Normal6"/>
              <w:rPr>
                <w:szCs w:val="24"/>
              </w:rPr>
            </w:pPr>
            <w:r w:rsidRPr="005E3070">
              <w:lastRenderedPageBreak/>
              <w:t>v)</w:t>
            </w:r>
            <w:r w:rsidRPr="005E3070">
              <w:tab/>
              <w:t xml:space="preserve">forem adquiridos a diferentes operadores mediante processos interligados de reserva em linha, pelos quais os dados </w:t>
            </w:r>
            <w:r w:rsidRPr="005E3070">
              <w:rPr>
                <w:b/>
                <w:i/>
              </w:rPr>
              <w:t>pessoais do viajante</w:t>
            </w:r>
            <w:r w:rsidRPr="005E3070">
              <w:t xml:space="preserve">, </w:t>
            </w:r>
            <w:r w:rsidRPr="005E3070">
              <w:rPr>
                <w:b/>
                <w:i/>
              </w:rPr>
              <w:t>através dos quais este pode ser identificado como parte contratante,</w:t>
            </w:r>
            <w:r w:rsidRPr="005E3070">
              <w:t xml:space="preserve"> são transmitidos pelo operador com quem o primeiro contrato é </w:t>
            </w:r>
            <w:r w:rsidRPr="005E3070">
              <w:lastRenderedPageBreak/>
              <w:t xml:space="preserve">celebrado a outro operador ou </w:t>
            </w:r>
            <w:r w:rsidRPr="005E3070">
              <w:rPr>
                <w:b/>
                <w:i/>
              </w:rPr>
              <w:t>operadores e em que é celebrado um contrato ou contratos, o mais tardar 24 horas após a confirmação da reserva do primeiro serviço de viagem, com este último operador ou</w:t>
            </w:r>
            <w:r w:rsidRPr="005E3070">
              <w:t xml:space="preserve"> operadores</w:t>
            </w:r>
            <w:r w:rsidRPr="005E3070">
              <w:rPr>
                <w:b/>
                <w:i/>
              </w:rPr>
              <w:t>,</w:t>
            </w:r>
          </w:p>
        </w:tc>
      </w:tr>
    </w:tbl>
    <w:p w14:paraId="1B086034" w14:textId="77777777" w:rsidR="000925A9" w:rsidRPr="005E3070" w:rsidRDefault="000925A9" w:rsidP="000925A9">
      <w:pPr>
        <w:rPr>
          <w:szCs w:val="24"/>
        </w:rPr>
      </w:pPr>
    </w:p>
    <w:p w14:paraId="2B5F7D50" w14:textId="77777777" w:rsidR="000925A9" w:rsidRPr="005E3070" w:rsidRDefault="000925A9" w:rsidP="000925A9">
      <w:pPr>
        <w:pStyle w:val="AMNumberTabs0"/>
        <w:keepNext/>
      </w:pPr>
      <w:r w:rsidRPr="005E3070">
        <w:t>Alteração</w:t>
      </w:r>
      <w:r w:rsidRPr="005E3070">
        <w:tab/>
      </w:r>
      <w:r w:rsidRPr="005E3070">
        <w:tab/>
        <w:t>33</w:t>
      </w:r>
    </w:p>
    <w:p w14:paraId="0957386A" w14:textId="77777777" w:rsidR="000925A9" w:rsidRPr="005E3070" w:rsidRDefault="000925A9" w:rsidP="000925A9"/>
    <w:p w14:paraId="721BDF85" w14:textId="77777777" w:rsidR="000925A9" w:rsidRPr="005E3070" w:rsidRDefault="000925A9" w:rsidP="000925A9">
      <w:pPr>
        <w:pStyle w:val="NormalBold"/>
        <w:keepNext/>
      </w:pPr>
      <w:r w:rsidRPr="005E3070">
        <w:t>Proposta de diretiva</w:t>
      </w:r>
    </w:p>
    <w:p w14:paraId="325AE72E" w14:textId="77777777" w:rsidR="000925A9" w:rsidRPr="005E3070" w:rsidRDefault="000925A9" w:rsidP="000925A9">
      <w:pPr>
        <w:pStyle w:val="NormalBold"/>
      </w:pPr>
      <w:r w:rsidRPr="005E3070">
        <w:t>Artigo 1 – parágrafo 1 – ponto 3 – alínea a)</w:t>
      </w:r>
    </w:p>
    <w:p w14:paraId="64639EE9" w14:textId="77777777" w:rsidR="000925A9" w:rsidRPr="005E3070" w:rsidRDefault="000925A9" w:rsidP="000925A9">
      <w:pPr>
        <w:keepNext/>
      </w:pPr>
      <w:r w:rsidRPr="005E3070">
        <w:t>Diretiva (UE) 2015/2302</w:t>
      </w:r>
    </w:p>
    <w:p w14:paraId="5CD42A42" w14:textId="77777777" w:rsidR="000925A9" w:rsidRPr="005E3070" w:rsidRDefault="000925A9" w:rsidP="000925A9">
      <w:r w:rsidRPr="005E3070">
        <w:t xml:space="preserve">Artigo 3 – parágrafo 1 – ponto 2 – alínea b) – subalínea </w:t>
      </w:r>
      <w:proofErr w:type="spellStart"/>
      <w:r w:rsidRPr="005E3070">
        <w:t>v</w:t>
      </w:r>
      <w:r w:rsidRPr="005E3070">
        <w:noBreakHyphen/>
        <w:t>A</w:t>
      </w:r>
      <w:proofErr w:type="spellEnd"/>
      <w:r w:rsidRPr="005E3070">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F783690" w14:textId="77777777" w:rsidTr="007220AE">
        <w:trPr>
          <w:jc w:val="center"/>
        </w:trPr>
        <w:tc>
          <w:tcPr>
            <w:tcW w:w="9752" w:type="dxa"/>
            <w:gridSpan w:val="2"/>
          </w:tcPr>
          <w:p w14:paraId="5266091B" w14:textId="77777777" w:rsidR="000925A9" w:rsidRPr="005E3070" w:rsidRDefault="000925A9" w:rsidP="007220AE">
            <w:pPr>
              <w:keepNext/>
            </w:pPr>
          </w:p>
        </w:tc>
      </w:tr>
      <w:tr w:rsidR="000925A9" w:rsidRPr="005E3070" w14:paraId="200F9116" w14:textId="77777777" w:rsidTr="007220AE">
        <w:trPr>
          <w:jc w:val="center"/>
        </w:trPr>
        <w:tc>
          <w:tcPr>
            <w:tcW w:w="4876" w:type="dxa"/>
            <w:hideMark/>
          </w:tcPr>
          <w:p w14:paraId="31D1FF6A" w14:textId="77777777" w:rsidR="000925A9" w:rsidRPr="005E3070" w:rsidRDefault="000925A9" w:rsidP="007220AE">
            <w:pPr>
              <w:pStyle w:val="ColumnHeading"/>
              <w:keepNext/>
            </w:pPr>
            <w:r w:rsidRPr="005E3070">
              <w:t>Texto da Comissão</w:t>
            </w:r>
          </w:p>
        </w:tc>
        <w:tc>
          <w:tcPr>
            <w:tcW w:w="4876" w:type="dxa"/>
            <w:hideMark/>
          </w:tcPr>
          <w:p w14:paraId="60405BD3" w14:textId="77777777" w:rsidR="000925A9" w:rsidRPr="005E3070" w:rsidRDefault="000925A9" w:rsidP="007220AE">
            <w:pPr>
              <w:pStyle w:val="ColumnHeading"/>
              <w:keepNext/>
            </w:pPr>
            <w:r w:rsidRPr="005E3070">
              <w:t>Alteração</w:t>
            </w:r>
          </w:p>
        </w:tc>
      </w:tr>
      <w:tr w:rsidR="000925A9" w:rsidRPr="005E3070" w14:paraId="53576B04" w14:textId="77777777" w:rsidTr="007220AE">
        <w:trPr>
          <w:jc w:val="center"/>
        </w:trPr>
        <w:tc>
          <w:tcPr>
            <w:tcW w:w="4876" w:type="dxa"/>
          </w:tcPr>
          <w:p w14:paraId="103DADE5" w14:textId="77777777" w:rsidR="000925A9" w:rsidRPr="005E3070" w:rsidRDefault="000925A9" w:rsidP="007220AE">
            <w:pPr>
              <w:pStyle w:val="Normal6"/>
            </w:pPr>
          </w:p>
        </w:tc>
        <w:tc>
          <w:tcPr>
            <w:tcW w:w="4876" w:type="dxa"/>
            <w:hideMark/>
          </w:tcPr>
          <w:p w14:paraId="2944E6CF" w14:textId="77777777" w:rsidR="000925A9" w:rsidRPr="005E3070" w:rsidRDefault="000925A9" w:rsidP="007220AE">
            <w:pPr>
              <w:pStyle w:val="Normal6"/>
              <w:rPr>
                <w:szCs w:val="24"/>
              </w:rPr>
            </w:pPr>
            <w:proofErr w:type="spellStart"/>
            <w:r w:rsidRPr="005E3070">
              <w:rPr>
                <w:b/>
                <w:i/>
              </w:rPr>
              <w:t>v</w:t>
            </w:r>
            <w:r w:rsidRPr="005E3070">
              <w:rPr>
                <w:b/>
                <w:i/>
              </w:rPr>
              <w:noBreakHyphen/>
              <w:t>A</w:t>
            </w:r>
            <w:proofErr w:type="spellEnd"/>
            <w:r w:rsidRPr="005E3070">
              <w:rPr>
                <w:b/>
                <w:i/>
              </w:rPr>
              <w:t>)</w:t>
            </w:r>
            <w:r w:rsidRPr="005E3070">
              <w:rPr>
                <w:b/>
                <w:i/>
              </w:rPr>
              <w:tab/>
              <w:t>ou qualquer outra situação em que as partes acordem em tratar os serviços de viagem reservados como uma viagem organizada.</w:t>
            </w:r>
          </w:p>
        </w:tc>
      </w:tr>
    </w:tbl>
    <w:p w14:paraId="5BB14DCC" w14:textId="77777777" w:rsidR="000925A9" w:rsidRPr="005E3070" w:rsidRDefault="000925A9" w:rsidP="000925A9">
      <w:pPr>
        <w:rPr>
          <w:szCs w:val="24"/>
        </w:rPr>
      </w:pPr>
    </w:p>
    <w:p w14:paraId="3C0260AE" w14:textId="77777777" w:rsidR="000925A9" w:rsidRPr="005E3070" w:rsidRDefault="000925A9" w:rsidP="000925A9">
      <w:pPr>
        <w:pStyle w:val="AmNumberTabs"/>
        <w:keepNext/>
      </w:pPr>
      <w:r w:rsidRPr="005E3070">
        <w:t>Alteração</w:t>
      </w:r>
      <w:r w:rsidRPr="005E3070">
        <w:tab/>
      </w:r>
      <w:r w:rsidRPr="005E3070">
        <w:tab/>
        <w:t>34</w:t>
      </w:r>
    </w:p>
    <w:p w14:paraId="4243B752" w14:textId="77777777" w:rsidR="000925A9" w:rsidRPr="005E3070" w:rsidRDefault="000925A9" w:rsidP="000925A9">
      <w:pPr>
        <w:pStyle w:val="NormalBold12b"/>
        <w:keepNext/>
      </w:pPr>
      <w:r w:rsidRPr="005E3070">
        <w:t>Proposta de diretiva</w:t>
      </w:r>
    </w:p>
    <w:p w14:paraId="3ADCA2E6" w14:textId="77777777" w:rsidR="000925A9" w:rsidRPr="005E3070" w:rsidRDefault="000925A9" w:rsidP="000925A9">
      <w:pPr>
        <w:pStyle w:val="NormalBold"/>
        <w:keepNext/>
      </w:pPr>
      <w:r w:rsidRPr="005E3070">
        <w:t>Artigo 1 – parágrafo 1 – ponto 3 – alínea b)</w:t>
      </w:r>
    </w:p>
    <w:p w14:paraId="3D6230CA" w14:textId="77777777" w:rsidR="000925A9" w:rsidRPr="005E3070" w:rsidRDefault="000925A9" w:rsidP="000925A9">
      <w:pPr>
        <w:keepNext/>
      </w:pPr>
      <w:r w:rsidRPr="005E3070">
        <w:t>Diretiva (UE) 2015/2302</w:t>
      </w:r>
    </w:p>
    <w:p w14:paraId="7AF68A0C" w14:textId="77777777" w:rsidR="000925A9" w:rsidRPr="005E3070" w:rsidRDefault="000925A9" w:rsidP="000925A9">
      <w:r w:rsidRPr="005E3070">
        <w:t>Artigo 3 – parágrafo 1 – ponto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8B48B40" w14:textId="77777777" w:rsidTr="007220AE">
        <w:trPr>
          <w:jc w:val="center"/>
        </w:trPr>
        <w:tc>
          <w:tcPr>
            <w:tcW w:w="9752" w:type="dxa"/>
            <w:gridSpan w:val="2"/>
          </w:tcPr>
          <w:p w14:paraId="5F1AF84D" w14:textId="77777777" w:rsidR="000925A9" w:rsidRPr="005E3070" w:rsidRDefault="000925A9" w:rsidP="007220AE">
            <w:pPr>
              <w:keepNext/>
            </w:pPr>
          </w:p>
        </w:tc>
      </w:tr>
      <w:tr w:rsidR="000925A9" w:rsidRPr="005E3070" w14:paraId="1646B06F" w14:textId="77777777" w:rsidTr="007220AE">
        <w:trPr>
          <w:jc w:val="center"/>
        </w:trPr>
        <w:tc>
          <w:tcPr>
            <w:tcW w:w="4876" w:type="dxa"/>
            <w:hideMark/>
          </w:tcPr>
          <w:p w14:paraId="314ED198" w14:textId="77777777" w:rsidR="000925A9" w:rsidRPr="005E3070" w:rsidRDefault="000925A9" w:rsidP="007220AE">
            <w:pPr>
              <w:pStyle w:val="AmColumnHeading"/>
              <w:keepNext/>
            </w:pPr>
            <w:r w:rsidRPr="005E3070">
              <w:t>Texto da Comissão</w:t>
            </w:r>
          </w:p>
        </w:tc>
        <w:tc>
          <w:tcPr>
            <w:tcW w:w="4876" w:type="dxa"/>
            <w:hideMark/>
          </w:tcPr>
          <w:p w14:paraId="37CB88AA" w14:textId="77777777" w:rsidR="000925A9" w:rsidRPr="005E3070" w:rsidRDefault="000925A9" w:rsidP="007220AE">
            <w:pPr>
              <w:pStyle w:val="AmColumnHeading"/>
              <w:keepNext/>
            </w:pPr>
            <w:r w:rsidRPr="005E3070">
              <w:t>Alteração</w:t>
            </w:r>
          </w:p>
        </w:tc>
      </w:tr>
      <w:tr w:rsidR="000925A9" w:rsidRPr="005E3070" w14:paraId="67CEBF60" w14:textId="77777777" w:rsidTr="007220AE">
        <w:trPr>
          <w:jc w:val="center"/>
        </w:trPr>
        <w:tc>
          <w:tcPr>
            <w:tcW w:w="4876" w:type="dxa"/>
            <w:hideMark/>
          </w:tcPr>
          <w:p w14:paraId="30EB6186" w14:textId="77777777" w:rsidR="000925A9" w:rsidRPr="005E3070" w:rsidRDefault="000925A9" w:rsidP="007220AE">
            <w:pPr>
              <w:pStyle w:val="Normal6a"/>
              <w:rPr>
                <w:b/>
                <w:i/>
              </w:rPr>
            </w:pPr>
            <w:r w:rsidRPr="005E3070">
              <w:t>b) O ponto</w:t>
            </w:r>
            <w:r w:rsidRPr="005E3070">
              <w:rPr>
                <w:b/>
                <w:i/>
              </w:rPr>
              <w:t> 5 passa a ter a seguinte redação</w:t>
            </w:r>
            <w:r w:rsidRPr="005E3070">
              <w:t>:</w:t>
            </w:r>
            <w:r w:rsidRPr="005E3070">
              <w:rPr>
                <w:b/>
                <w:i/>
              </w:rPr>
              <w:t xml:space="preserve"> </w:t>
            </w:r>
          </w:p>
        </w:tc>
        <w:tc>
          <w:tcPr>
            <w:tcW w:w="4876" w:type="dxa"/>
            <w:hideMark/>
          </w:tcPr>
          <w:p w14:paraId="51092B4B" w14:textId="77777777" w:rsidR="000925A9" w:rsidRPr="005E3070" w:rsidRDefault="000925A9" w:rsidP="007220AE">
            <w:pPr>
              <w:pStyle w:val="Normal6a"/>
              <w:rPr>
                <w:b/>
                <w:i/>
                <w:szCs w:val="24"/>
              </w:rPr>
            </w:pPr>
            <w:r w:rsidRPr="005E3070">
              <w:t>b)</w:t>
            </w:r>
            <w:r w:rsidRPr="005E3070">
              <w:tab/>
              <w:t>O ponto</w:t>
            </w:r>
            <w:r w:rsidRPr="005E3070">
              <w:rPr>
                <w:b/>
                <w:i/>
              </w:rPr>
              <w:t xml:space="preserve"> 5 é suprimido</w:t>
            </w:r>
            <w:r w:rsidRPr="005E3070">
              <w:t>:</w:t>
            </w:r>
          </w:p>
        </w:tc>
      </w:tr>
      <w:tr w:rsidR="000925A9" w:rsidRPr="005E3070" w14:paraId="1090D32D" w14:textId="77777777" w:rsidTr="007220AE">
        <w:trPr>
          <w:jc w:val="center"/>
        </w:trPr>
        <w:tc>
          <w:tcPr>
            <w:tcW w:w="4876" w:type="dxa"/>
          </w:tcPr>
          <w:p w14:paraId="0190ABA2" w14:textId="77777777" w:rsidR="000925A9" w:rsidRPr="005E3070" w:rsidRDefault="000925A9" w:rsidP="007220AE">
            <w:pPr>
              <w:pStyle w:val="Normal6a"/>
              <w:rPr>
                <w:b/>
                <w:i/>
              </w:rPr>
            </w:pPr>
            <w:r w:rsidRPr="005E3070">
              <w:rPr>
                <w:b/>
                <w:i/>
              </w:rPr>
              <w:t>«(5)</w:t>
            </w:r>
            <w:r w:rsidRPr="005E3070">
              <w:rPr>
                <w:b/>
                <w:i/>
              </w:rPr>
              <w:tab/>
              <w:t xml:space="preserve">“Serviços de viagem conexos”, uma combinação de diferentes tipos de serviços de viagem, não abrangida pela definição de viagem organizada constante do ponto 2, em que um operador que é parte num contrato de prestação de um serviço de viagem e que recebe pagamentos de um viajante ou em seu nome convida um viajante a reservar um tipo de serviço de viagem suplementar de outro operador para efeitos da mesma viagem ou férias e em que é celebrado um contrato de prestação de um serviço de viagem suplementar o mais tardar 24 horas após a confirmação da reserva do primeiro </w:t>
            </w:r>
            <w:r w:rsidRPr="005E3070">
              <w:rPr>
                <w:b/>
                <w:i/>
              </w:rPr>
              <w:lastRenderedPageBreak/>
              <w:t>contrato.»;</w:t>
            </w:r>
          </w:p>
        </w:tc>
        <w:tc>
          <w:tcPr>
            <w:tcW w:w="4876" w:type="dxa"/>
          </w:tcPr>
          <w:p w14:paraId="26150C97" w14:textId="77777777" w:rsidR="000925A9" w:rsidRPr="005E3070" w:rsidRDefault="000925A9" w:rsidP="007220AE">
            <w:pPr>
              <w:pStyle w:val="Normal6a"/>
              <w:rPr>
                <w:b/>
                <w:i/>
              </w:rPr>
            </w:pPr>
          </w:p>
        </w:tc>
      </w:tr>
    </w:tbl>
    <w:p w14:paraId="1F022DEB" w14:textId="77777777" w:rsidR="000925A9" w:rsidRPr="005E3070" w:rsidRDefault="000925A9" w:rsidP="000925A9"/>
    <w:p w14:paraId="31A853EC" w14:textId="77777777" w:rsidR="000925A9" w:rsidRPr="005E3070" w:rsidRDefault="000925A9" w:rsidP="000925A9">
      <w:pPr>
        <w:pStyle w:val="AmNumberTabs"/>
        <w:keepNext/>
      </w:pPr>
      <w:r w:rsidRPr="005E3070">
        <w:t>Alteração</w:t>
      </w:r>
      <w:r w:rsidRPr="005E3070">
        <w:tab/>
      </w:r>
      <w:r w:rsidRPr="005E3070">
        <w:tab/>
        <w:t>35</w:t>
      </w:r>
    </w:p>
    <w:p w14:paraId="21A841C4" w14:textId="77777777" w:rsidR="000925A9" w:rsidRPr="005E3070" w:rsidRDefault="000925A9" w:rsidP="000925A9">
      <w:pPr>
        <w:pStyle w:val="NormalBold12b"/>
        <w:keepNext/>
      </w:pPr>
      <w:r w:rsidRPr="005E3070">
        <w:t>Proposta de diretiva</w:t>
      </w:r>
    </w:p>
    <w:p w14:paraId="4EEFC0CD" w14:textId="77777777" w:rsidR="000925A9" w:rsidRPr="005E3070" w:rsidRDefault="000925A9" w:rsidP="000925A9">
      <w:pPr>
        <w:pStyle w:val="NormalBold"/>
        <w:keepNext/>
      </w:pPr>
      <w:r w:rsidRPr="005E3070">
        <w:t xml:space="preserve">Artigo 1 – parágrafo 1 – ponto 3 – alínea </w:t>
      </w:r>
      <w:proofErr w:type="spellStart"/>
      <w:r w:rsidRPr="005E3070">
        <w:t>b</w:t>
      </w:r>
      <w:r w:rsidRPr="005E3070">
        <w:noBreakHyphen/>
        <w:t>A</w:t>
      </w:r>
      <w:proofErr w:type="spellEnd"/>
      <w:r w:rsidRPr="005E3070">
        <w:t>) (nova)</w:t>
      </w:r>
    </w:p>
    <w:p w14:paraId="5EC44A55" w14:textId="77777777" w:rsidR="000925A9" w:rsidRPr="005E3070" w:rsidRDefault="000925A9" w:rsidP="000925A9">
      <w:pPr>
        <w:keepNext/>
      </w:pPr>
      <w:r w:rsidRPr="005E3070">
        <w:t>Diretiva (UE) 2015/2302</w:t>
      </w:r>
    </w:p>
    <w:p w14:paraId="2B64768C" w14:textId="77777777" w:rsidR="000925A9" w:rsidRPr="005E3070" w:rsidRDefault="000925A9" w:rsidP="000925A9">
      <w:r w:rsidRPr="005E3070">
        <w:t>Artigo 3 – parágrafo 1 – ponto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0252E83" w14:textId="77777777" w:rsidTr="007220AE">
        <w:trPr>
          <w:jc w:val="center"/>
        </w:trPr>
        <w:tc>
          <w:tcPr>
            <w:tcW w:w="9752" w:type="dxa"/>
            <w:gridSpan w:val="2"/>
          </w:tcPr>
          <w:p w14:paraId="4824A044" w14:textId="77777777" w:rsidR="000925A9" w:rsidRPr="005E3070" w:rsidRDefault="000925A9" w:rsidP="007220AE">
            <w:pPr>
              <w:keepNext/>
            </w:pPr>
          </w:p>
        </w:tc>
      </w:tr>
      <w:tr w:rsidR="000925A9" w:rsidRPr="005E3070" w14:paraId="63814336" w14:textId="77777777" w:rsidTr="007220AE">
        <w:trPr>
          <w:jc w:val="center"/>
        </w:trPr>
        <w:tc>
          <w:tcPr>
            <w:tcW w:w="4876" w:type="dxa"/>
            <w:hideMark/>
          </w:tcPr>
          <w:p w14:paraId="6D764150" w14:textId="77777777" w:rsidR="000925A9" w:rsidRPr="005E3070" w:rsidRDefault="000925A9" w:rsidP="007220AE">
            <w:pPr>
              <w:pStyle w:val="AmColumnHeading"/>
              <w:keepNext/>
            </w:pPr>
            <w:r w:rsidRPr="005E3070">
              <w:t>Texto em vigor</w:t>
            </w:r>
          </w:p>
        </w:tc>
        <w:tc>
          <w:tcPr>
            <w:tcW w:w="4876" w:type="dxa"/>
            <w:hideMark/>
          </w:tcPr>
          <w:p w14:paraId="6CB47F37" w14:textId="77777777" w:rsidR="000925A9" w:rsidRPr="005E3070" w:rsidRDefault="000925A9" w:rsidP="007220AE">
            <w:pPr>
              <w:pStyle w:val="AmColumnHeading"/>
              <w:keepNext/>
            </w:pPr>
            <w:r w:rsidRPr="005E3070">
              <w:t>Alteração</w:t>
            </w:r>
          </w:p>
        </w:tc>
      </w:tr>
      <w:tr w:rsidR="000925A9" w:rsidRPr="005E3070" w14:paraId="7066F273" w14:textId="77777777" w:rsidTr="007220AE">
        <w:trPr>
          <w:jc w:val="center"/>
        </w:trPr>
        <w:tc>
          <w:tcPr>
            <w:tcW w:w="4876" w:type="dxa"/>
          </w:tcPr>
          <w:p w14:paraId="70FC4D8C" w14:textId="77777777" w:rsidR="000925A9" w:rsidRPr="005E3070" w:rsidRDefault="000925A9" w:rsidP="007220AE">
            <w:pPr>
              <w:pStyle w:val="Normal6a"/>
            </w:pPr>
          </w:p>
        </w:tc>
        <w:tc>
          <w:tcPr>
            <w:tcW w:w="4876" w:type="dxa"/>
          </w:tcPr>
          <w:p w14:paraId="1A37F962" w14:textId="77777777" w:rsidR="000925A9" w:rsidRPr="005E3070" w:rsidRDefault="000925A9" w:rsidP="007220AE">
            <w:pPr>
              <w:pStyle w:val="Normal6a"/>
              <w:rPr>
                <w:b/>
                <w:i/>
              </w:rPr>
            </w:pPr>
            <w:proofErr w:type="spellStart"/>
            <w:r w:rsidRPr="005E3070">
              <w:rPr>
                <w:b/>
                <w:i/>
              </w:rPr>
              <w:t>b</w:t>
            </w:r>
            <w:r w:rsidRPr="005E3070">
              <w:rPr>
                <w:b/>
                <w:i/>
              </w:rPr>
              <w:noBreakHyphen/>
              <w:t>A</w:t>
            </w:r>
            <w:proofErr w:type="spellEnd"/>
            <w:r w:rsidRPr="005E3070">
              <w:rPr>
                <w:b/>
                <w:i/>
              </w:rPr>
              <w:t>)</w:t>
            </w:r>
            <w:r w:rsidRPr="005E3070">
              <w:rPr>
                <w:b/>
                <w:i/>
              </w:rPr>
              <w:tab/>
              <w:t>O ponto 7 passa a ter a seguinte redação:</w:t>
            </w:r>
          </w:p>
        </w:tc>
      </w:tr>
      <w:tr w:rsidR="000925A9" w:rsidRPr="005E3070" w14:paraId="726F1B1A" w14:textId="77777777" w:rsidTr="007220AE">
        <w:trPr>
          <w:jc w:val="center"/>
        </w:trPr>
        <w:tc>
          <w:tcPr>
            <w:tcW w:w="4876" w:type="dxa"/>
            <w:hideMark/>
          </w:tcPr>
          <w:p w14:paraId="38701B6A" w14:textId="77777777" w:rsidR="000925A9" w:rsidRPr="005E3070" w:rsidRDefault="000925A9" w:rsidP="007220AE">
            <w:pPr>
              <w:pStyle w:val="Normal6a"/>
            </w:pPr>
            <w:r w:rsidRPr="005E3070">
              <w:t>«(7)</w:t>
            </w:r>
            <w:r w:rsidRPr="005E3070">
              <w:tab/>
            </w:r>
            <w:r w:rsidRPr="005E3070">
              <w:rPr>
                <w:b/>
                <w:i/>
              </w:rPr>
              <w:t>“</w:t>
            </w:r>
            <w:r w:rsidRPr="005E3070">
              <w:t>Operador”, qualquer pessoa singular ou coletiva, pública ou privada, que, nos contratos abrangidos pela presente diretiva, atue, inclusive através de outra pessoa que atue em seu nome ou por sua conta, para fins relativos à sua atividade comercial, empresarial, artesanal ou profissional, quer atue como organizador, retalhista</w:t>
            </w:r>
            <w:r w:rsidRPr="005E3070">
              <w:rPr>
                <w:b/>
                <w:i/>
              </w:rPr>
              <w:t>, operador que facilita serviços de viagem conexos</w:t>
            </w:r>
            <w:r w:rsidRPr="005E3070">
              <w:t xml:space="preserve"> ou como prestador de um serviço de viagem;»</w:t>
            </w:r>
          </w:p>
        </w:tc>
        <w:tc>
          <w:tcPr>
            <w:tcW w:w="4876" w:type="dxa"/>
            <w:hideMark/>
          </w:tcPr>
          <w:p w14:paraId="3FD8923E" w14:textId="77777777" w:rsidR="000925A9" w:rsidRPr="005E3070" w:rsidRDefault="000925A9" w:rsidP="007220AE">
            <w:pPr>
              <w:pStyle w:val="Normal6a"/>
            </w:pPr>
            <w:r w:rsidRPr="005E3070">
              <w:t>«(7)</w:t>
            </w:r>
            <w:r w:rsidRPr="005E3070">
              <w:tab/>
            </w:r>
            <w:r w:rsidRPr="005E3070">
              <w:rPr>
                <w:b/>
                <w:i/>
              </w:rPr>
              <w:t>“</w:t>
            </w:r>
            <w:r w:rsidRPr="005E3070">
              <w:t>Operador”, qualquer pessoa singular ou coletiva, pública ou privada, que, nos contratos abrangidos pela presente diretiva, atue, inclusive através de outra pessoa que atue em seu nome ou por sua conta, para fins relativos à sua atividade comercial, empresarial, artesanal ou profissional, quer atue como organizador, retalhista ou como prestador de um serviço de viagem;»</w:t>
            </w:r>
          </w:p>
        </w:tc>
      </w:tr>
    </w:tbl>
    <w:p w14:paraId="2B6FB8B2" w14:textId="77777777" w:rsidR="000925A9" w:rsidRPr="005E3070" w:rsidRDefault="000925A9" w:rsidP="000925A9"/>
    <w:p w14:paraId="780D4F11" w14:textId="77777777" w:rsidR="000925A9" w:rsidRPr="005E3070" w:rsidRDefault="000925A9" w:rsidP="000925A9">
      <w:pPr>
        <w:pStyle w:val="AmNumberTabs"/>
        <w:keepNext/>
      </w:pPr>
      <w:r w:rsidRPr="005E3070">
        <w:t>Alteração</w:t>
      </w:r>
      <w:r w:rsidRPr="005E3070">
        <w:tab/>
      </w:r>
      <w:r w:rsidRPr="005E3070">
        <w:tab/>
        <w:t>36</w:t>
      </w:r>
    </w:p>
    <w:p w14:paraId="319F272D" w14:textId="77777777" w:rsidR="000925A9" w:rsidRPr="005E3070" w:rsidRDefault="000925A9" w:rsidP="000925A9">
      <w:pPr>
        <w:pStyle w:val="NormalBold12b"/>
        <w:keepNext/>
      </w:pPr>
      <w:r w:rsidRPr="005E3070">
        <w:t>Proposta de diretiva</w:t>
      </w:r>
    </w:p>
    <w:p w14:paraId="41AEC7AF" w14:textId="77777777" w:rsidR="000925A9" w:rsidRPr="005E3070" w:rsidRDefault="000925A9" w:rsidP="000925A9">
      <w:pPr>
        <w:pStyle w:val="NormalBold"/>
        <w:keepNext/>
      </w:pPr>
      <w:r w:rsidRPr="005E3070">
        <w:t>Artigo 1 – parágrafo 1 – ponto 3 – alínea b</w:t>
      </w:r>
      <w:r w:rsidRPr="005E3070">
        <w:noBreakHyphen/>
        <w:t>B) (nova)</w:t>
      </w:r>
    </w:p>
    <w:p w14:paraId="692F5259" w14:textId="77777777" w:rsidR="000925A9" w:rsidRPr="005E3070" w:rsidRDefault="000925A9" w:rsidP="000925A9">
      <w:pPr>
        <w:keepNext/>
      </w:pPr>
      <w:r w:rsidRPr="005E3070">
        <w:t>Diretiva (UE) 2015/2302</w:t>
      </w:r>
    </w:p>
    <w:p w14:paraId="57770F00" w14:textId="77777777" w:rsidR="000925A9" w:rsidRPr="005E3070" w:rsidRDefault="000925A9" w:rsidP="000925A9">
      <w:r w:rsidRPr="005E3070">
        <w:t>Artigo 3 – parágrafo 1 – ponto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C3C7307" w14:textId="77777777" w:rsidTr="007220AE">
        <w:trPr>
          <w:jc w:val="center"/>
        </w:trPr>
        <w:tc>
          <w:tcPr>
            <w:tcW w:w="9752" w:type="dxa"/>
            <w:gridSpan w:val="2"/>
          </w:tcPr>
          <w:p w14:paraId="0D8757B5" w14:textId="77777777" w:rsidR="000925A9" w:rsidRPr="005E3070" w:rsidRDefault="000925A9" w:rsidP="007220AE">
            <w:pPr>
              <w:keepNext/>
            </w:pPr>
          </w:p>
        </w:tc>
      </w:tr>
      <w:tr w:rsidR="000925A9" w:rsidRPr="005E3070" w14:paraId="0B2E87BC" w14:textId="77777777" w:rsidTr="007220AE">
        <w:trPr>
          <w:jc w:val="center"/>
        </w:trPr>
        <w:tc>
          <w:tcPr>
            <w:tcW w:w="4876" w:type="dxa"/>
            <w:hideMark/>
          </w:tcPr>
          <w:p w14:paraId="561596D4" w14:textId="77777777" w:rsidR="000925A9" w:rsidRPr="005E3070" w:rsidRDefault="000925A9" w:rsidP="007220AE">
            <w:pPr>
              <w:pStyle w:val="AmColumnHeading"/>
              <w:keepNext/>
            </w:pPr>
            <w:r w:rsidRPr="005E3070">
              <w:t>Texto em vigor</w:t>
            </w:r>
          </w:p>
        </w:tc>
        <w:tc>
          <w:tcPr>
            <w:tcW w:w="4876" w:type="dxa"/>
            <w:hideMark/>
          </w:tcPr>
          <w:p w14:paraId="15482134" w14:textId="77777777" w:rsidR="000925A9" w:rsidRPr="005E3070" w:rsidRDefault="000925A9" w:rsidP="007220AE">
            <w:pPr>
              <w:pStyle w:val="AmColumnHeading"/>
              <w:keepNext/>
            </w:pPr>
            <w:r w:rsidRPr="005E3070">
              <w:t>Alteração</w:t>
            </w:r>
          </w:p>
        </w:tc>
      </w:tr>
      <w:tr w:rsidR="000925A9" w:rsidRPr="005E3070" w14:paraId="1520C5E5" w14:textId="77777777" w:rsidTr="007220AE">
        <w:trPr>
          <w:jc w:val="center"/>
        </w:trPr>
        <w:tc>
          <w:tcPr>
            <w:tcW w:w="4876" w:type="dxa"/>
          </w:tcPr>
          <w:p w14:paraId="1319E17C" w14:textId="77777777" w:rsidR="000925A9" w:rsidRPr="005E3070" w:rsidRDefault="000925A9" w:rsidP="007220AE">
            <w:pPr>
              <w:pStyle w:val="Normal6a"/>
            </w:pPr>
          </w:p>
        </w:tc>
        <w:tc>
          <w:tcPr>
            <w:tcW w:w="4876" w:type="dxa"/>
          </w:tcPr>
          <w:p w14:paraId="62EC0FA3" w14:textId="77777777" w:rsidR="000925A9" w:rsidRPr="005E3070" w:rsidRDefault="000925A9" w:rsidP="007220AE">
            <w:pPr>
              <w:pStyle w:val="Normal6a"/>
              <w:rPr>
                <w:szCs w:val="24"/>
              </w:rPr>
            </w:pPr>
            <w:r w:rsidRPr="005E3070">
              <w:rPr>
                <w:b/>
                <w:i/>
              </w:rPr>
              <w:t>b</w:t>
            </w:r>
            <w:r w:rsidRPr="005E3070">
              <w:rPr>
                <w:b/>
                <w:i/>
              </w:rPr>
              <w:noBreakHyphen/>
              <w:t>B)</w:t>
            </w:r>
            <w:r w:rsidRPr="005E3070">
              <w:rPr>
                <w:b/>
                <w:i/>
              </w:rPr>
              <w:tab/>
              <w:t>O ponto 12 passa a ter a seguinte redação:</w:t>
            </w:r>
          </w:p>
        </w:tc>
      </w:tr>
      <w:tr w:rsidR="000925A9" w:rsidRPr="005E3070" w14:paraId="5BCF4DE9" w14:textId="77777777" w:rsidTr="007220AE">
        <w:trPr>
          <w:jc w:val="center"/>
        </w:trPr>
        <w:tc>
          <w:tcPr>
            <w:tcW w:w="4876" w:type="dxa"/>
            <w:hideMark/>
          </w:tcPr>
          <w:p w14:paraId="2554A854" w14:textId="77777777" w:rsidR="000925A9" w:rsidRPr="005E3070" w:rsidRDefault="000925A9" w:rsidP="007220AE">
            <w:pPr>
              <w:pStyle w:val="Normal6a"/>
            </w:pPr>
            <w:r w:rsidRPr="005E3070">
              <w:t>(12)</w:t>
            </w:r>
            <w:r w:rsidRPr="005E3070">
              <w:tab/>
              <w:t>«Circunstâncias inevitáveis e excecionais», qualquer situação fora do controlo da parte que a invoca e cujas consequências não poderiam ter sido evitadas mesmo que tivessem sido tomadas todas as medidas razoáveis;</w:t>
            </w:r>
          </w:p>
        </w:tc>
        <w:tc>
          <w:tcPr>
            <w:tcW w:w="4876" w:type="dxa"/>
            <w:hideMark/>
          </w:tcPr>
          <w:p w14:paraId="3BCA5297" w14:textId="77777777" w:rsidR="000925A9" w:rsidRPr="005E3070" w:rsidRDefault="000925A9" w:rsidP="007220AE">
            <w:pPr>
              <w:pStyle w:val="Normal6a"/>
              <w:rPr>
                <w:szCs w:val="24"/>
              </w:rPr>
            </w:pPr>
            <w:r w:rsidRPr="005E3070">
              <w:t>(12)</w:t>
            </w:r>
            <w:r w:rsidRPr="005E3070">
              <w:tab/>
              <w:t>«Circunstâncias inevitáveis e excecionais», qualquer situação fora do controlo da parte que a invoca e cujas consequências não poderiam ter sido evitadas mesmo que tivessem sido tomadas todas as medidas razoáveis</w:t>
            </w:r>
            <w:r w:rsidRPr="005E3070">
              <w:rPr>
                <w:b/>
                <w:i/>
              </w:rPr>
              <w:t xml:space="preserve">, nomeadamente guerras ou conflitos, outros problemas graves de segurança como o terrorismo, riscos consideráveis para a saúde humana como sejam surtos de doenças graves no destino da viagem, </w:t>
            </w:r>
            <w:r w:rsidRPr="005E3070">
              <w:rPr>
                <w:b/>
                <w:i/>
              </w:rPr>
              <w:lastRenderedPageBreak/>
              <w:t>ou catástrofes naturais como inundações, terramotos, ou condições meteorológicas que impossibilitem viajar em segurança para o destino acordado no contrato de viagem organizada;</w:t>
            </w:r>
          </w:p>
        </w:tc>
      </w:tr>
    </w:tbl>
    <w:p w14:paraId="3AECC26E" w14:textId="77777777" w:rsidR="000925A9" w:rsidRPr="005E3070" w:rsidRDefault="000925A9" w:rsidP="000925A9"/>
    <w:p w14:paraId="27EBC72F" w14:textId="77777777" w:rsidR="000925A9" w:rsidRPr="005E3070" w:rsidRDefault="000925A9" w:rsidP="000925A9">
      <w:pPr>
        <w:pStyle w:val="AmNumberTabs"/>
        <w:keepNext/>
      </w:pPr>
      <w:r w:rsidRPr="005E3070">
        <w:t>Alteração</w:t>
      </w:r>
      <w:r w:rsidRPr="005E3070">
        <w:tab/>
      </w:r>
      <w:r w:rsidRPr="005E3070">
        <w:tab/>
        <w:t>37</w:t>
      </w:r>
    </w:p>
    <w:p w14:paraId="1B452C05" w14:textId="77777777" w:rsidR="000925A9" w:rsidRPr="005E3070" w:rsidRDefault="000925A9" w:rsidP="000925A9">
      <w:pPr>
        <w:pStyle w:val="NormalBold12b"/>
        <w:keepNext/>
      </w:pPr>
      <w:r w:rsidRPr="005E3070">
        <w:t>Proposta de diretiva</w:t>
      </w:r>
    </w:p>
    <w:p w14:paraId="47B67C68" w14:textId="77777777" w:rsidR="000925A9" w:rsidRPr="005E3070" w:rsidRDefault="000925A9" w:rsidP="000925A9">
      <w:pPr>
        <w:pStyle w:val="NormalBold"/>
        <w:keepNext/>
      </w:pPr>
      <w:r w:rsidRPr="005E3070">
        <w:t xml:space="preserve">Artigo 1 – parágrafo 1 – ponto 4 – alínea </w:t>
      </w:r>
      <w:r w:rsidRPr="005E3070">
        <w:noBreakHyphen/>
        <w:t>a) (nova)</w:t>
      </w:r>
    </w:p>
    <w:p w14:paraId="3ECF6B49" w14:textId="77777777" w:rsidR="000925A9" w:rsidRPr="005E3070" w:rsidRDefault="000925A9" w:rsidP="000925A9">
      <w:pPr>
        <w:keepNext/>
      </w:pPr>
      <w:r w:rsidRPr="005E3070">
        <w:t>Diretiva (UE) 2015/2302</w:t>
      </w:r>
    </w:p>
    <w:p w14:paraId="3653B0A1" w14:textId="77777777" w:rsidR="000925A9" w:rsidRPr="005E3070" w:rsidRDefault="000925A9" w:rsidP="000925A9">
      <w:r w:rsidRPr="005E3070">
        <w:t xml:space="preserve">Artigo 5 – n.º 1 – parágrafo 1 – alínea a) – subalínea </w:t>
      </w:r>
      <w:proofErr w:type="spellStart"/>
      <w:r w:rsidRPr="005E3070">
        <w:t>viii</w:t>
      </w:r>
      <w:proofErr w:type="spellEnd"/>
      <w:r w:rsidRPr="005E3070">
        <w: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1DF9181" w14:textId="77777777" w:rsidTr="007220AE">
        <w:trPr>
          <w:jc w:val="center"/>
        </w:trPr>
        <w:tc>
          <w:tcPr>
            <w:tcW w:w="9752" w:type="dxa"/>
            <w:gridSpan w:val="2"/>
          </w:tcPr>
          <w:p w14:paraId="43ABD38D" w14:textId="77777777" w:rsidR="000925A9" w:rsidRPr="005E3070" w:rsidRDefault="000925A9" w:rsidP="007220AE">
            <w:pPr>
              <w:keepNext/>
            </w:pPr>
          </w:p>
        </w:tc>
      </w:tr>
      <w:tr w:rsidR="000925A9" w:rsidRPr="005E3070" w14:paraId="0076A91B" w14:textId="77777777" w:rsidTr="007220AE">
        <w:trPr>
          <w:jc w:val="center"/>
        </w:trPr>
        <w:tc>
          <w:tcPr>
            <w:tcW w:w="4876" w:type="dxa"/>
            <w:hideMark/>
          </w:tcPr>
          <w:p w14:paraId="68DDCE10" w14:textId="77777777" w:rsidR="000925A9" w:rsidRPr="005E3070" w:rsidRDefault="000925A9" w:rsidP="007220AE">
            <w:pPr>
              <w:pStyle w:val="AmColumnHeading"/>
              <w:keepNext/>
            </w:pPr>
            <w:r w:rsidRPr="005E3070">
              <w:t>Texto em vigor</w:t>
            </w:r>
          </w:p>
        </w:tc>
        <w:tc>
          <w:tcPr>
            <w:tcW w:w="4876" w:type="dxa"/>
            <w:hideMark/>
          </w:tcPr>
          <w:p w14:paraId="2037319A" w14:textId="77777777" w:rsidR="000925A9" w:rsidRPr="005E3070" w:rsidRDefault="000925A9" w:rsidP="007220AE">
            <w:pPr>
              <w:pStyle w:val="AmColumnHeading"/>
              <w:keepNext/>
            </w:pPr>
            <w:r w:rsidRPr="005E3070">
              <w:t>Alteração</w:t>
            </w:r>
          </w:p>
        </w:tc>
      </w:tr>
      <w:tr w:rsidR="000925A9" w:rsidRPr="005E3070" w14:paraId="6FBD0522" w14:textId="77777777" w:rsidTr="007220AE">
        <w:trPr>
          <w:jc w:val="center"/>
        </w:trPr>
        <w:tc>
          <w:tcPr>
            <w:tcW w:w="4876" w:type="dxa"/>
          </w:tcPr>
          <w:p w14:paraId="63422136" w14:textId="77777777" w:rsidR="000925A9" w:rsidRPr="005E3070" w:rsidRDefault="000925A9" w:rsidP="007220AE">
            <w:pPr>
              <w:pStyle w:val="Normal6a"/>
            </w:pPr>
          </w:p>
        </w:tc>
        <w:tc>
          <w:tcPr>
            <w:tcW w:w="4876" w:type="dxa"/>
            <w:hideMark/>
          </w:tcPr>
          <w:p w14:paraId="7B00FB7E" w14:textId="77777777" w:rsidR="000925A9" w:rsidRPr="005E3070" w:rsidRDefault="000925A9" w:rsidP="007220AE">
            <w:pPr>
              <w:pStyle w:val="Normal6a"/>
              <w:rPr>
                <w:b/>
                <w:i/>
                <w:szCs w:val="24"/>
              </w:rPr>
            </w:pPr>
            <w:r w:rsidRPr="005E3070">
              <w:rPr>
                <w:b/>
                <w:i/>
              </w:rPr>
              <w:noBreakHyphen/>
              <w:t>a)</w:t>
            </w:r>
            <w:r w:rsidRPr="005E3070">
              <w:rPr>
                <w:b/>
                <w:i/>
              </w:rPr>
              <w:tab/>
              <w:t xml:space="preserve">Na alínea a), a subalínea </w:t>
            </w:r>
            <w:proofErr w:type="spellStart"/>
            <w:r w:rsidRPr="005E3070">
              <w:rPr>
                <w:b/>
                <w:i/>
              </w:rPr>
              <w:t>viii</w:t>
            </w:r>
            <w:proofErr w:type="spellEnd"/>
            <w:r w:rsidRPr="005E3070">
              <w:rPr>
                <w:b/>
                <w:i/>
              </w:rPr>
              <w:t>) passa a ter a seguinte redação:</w:t>
            </w:r>
          </w:p>
        </w:tc>
      </w:tr>
      <w:tr w:rsidR="000925A9" w:rsidRPr="005E3070" w14:paraId="555FAA35" w14:textId="77777777" w:rsidTr="007220AE">
        <w:trPr>
          <w:jc w:val="center"/>
        </w:trPr>
        <w:tc>
          <w:tcPr>
            <w:tcW w:w="4876" w:type="dxa"/>
            <w:hideMark/>
          </w:tcPr>
          <w:p w14:paraId="417AED00" w14:textId="77777777" w:rsidR="000925A9" w:rsidRPr="005E3070" w:rsidRDefault="000925A9" w:rsidP="007220AE">
            <w:pPr>
              <w:pStyle w:val="Normal6a"/>
            </w:pPr>
            <w:r w:rsidRPr="005E3070">
              <w:t>«</w:t>
            </w:r>
            <w:proofErr w:type="spellStart"/>
            <w:r w:rsidRPr="005E3070">
              <w:t>viii</w:t>
            </w:r>
            <w:proofErr w:type="spellEnd"/>
            <w:r w:rsidRPr="005E3070">
              <w:t>)</w:t>
            </w:r>
            <w:r w:rsidRPr="005E3070">
              <w:tab/>
              <w:t>se a viagem ou as férias são, em geral, adequadas para pessoas com mobilidade reduzida e, a pedido do viajante, informações exatas sobre a adequação da viagem ou das férias, tendo em conta as necessidades do viajante;»</w:t>
            </w:r>
          </w:p>
        </w:tc>
        <w:tc>
          <w:tcPr>
            <w:tcW w:w="4876" w:type="dxa"/>
            <w:hideMark/>
          </w:tcPr>
          <w:p w14:paraId="23E2F863" w14:textId="77777777" w:rsidR="000925A9" w:rsidRPr="005E3070" w:rsidRDefault="000925A9" w:rsidP="007220AE">
            <w:pPr>
              <w:pStyle w:val="Normal6a"/>
              <w:rPr>
                <w:szCs w:val="24"/>
              </w:rPr>
            </w:pPr>
            <w:r w:rsidRPr="005E3070">
              <w:t>«</w:t>
            </w:r>
            <w:proofErr w:type="spellStart"/>
            <w:r w:rsidRPr="005E3070">
              <w:t>viii</w:t>
            </w:r>
            <w:proofErr w:type="spellEnd"/>
            <w:r w:rsidRPr="005E3070">
              <w:t>)</w:t>
            </w:r>
            <w:r w:rsidRPr="005E3070">
              <w:tab/>
              <w:t xml:space="preserve">se a viagem ou as férias são, em geral, adequadas para pessoas com </w:t>
            </w:r>
            <w:r w:rsidRPr="005E3070">
              <w:rPr>
                <w:b/>
                <w:i/>
              </w:rPr>
              <w:t xml:space="preserve">deficiência e </w:t>
            </w:r>
            <w:r w:rsidRPr="005E3070">
              <w:t xml:space="preserve">mobilidade reduzida e, a pedido do viajante, informações exatas sobre a </w:t>
            </w:r>
            <w:r w:rsidRPr="005E3070">
              <w:rPr>
                <w:b/>
                <w:i/>
              </w:rPr>
              <w:t xml:space="preserve">acessibilidade e a </w:t>
            </w:r>
            <w:r w:rsidRPr="005E3070">
              <w:t>adequação da viagem ou das férias, tendo em conta as necessidades do viajante;»</w:t>
            </w:r>
          </w:p>
        </w:tc>
      </w:tr>
    </w:tbl>
    <w:p w14:paraId="52118E97" w14:textId="77777777" w:rsidR="000925A9" w:rsidRPr="005E3070" w:rsidRDefault="000925A9" w:rsidP="000925A9"/>
    <w:p w14:paraId="069820CF" w14:textId="77777777" w:rsidR="000925A9" w:rsidRPr="005E3070" w:rsidRDefault="000925A9" w:rsidP="000925A9">
      <w:pPr>
        <w:pStyle w:val="AmNumberTabs"/>
        <w:keepNext/>
      </w:pPr>
      <w:r w:rsidRPr="005E3070">
        <w:t>Alteração</w:t>
      </w:r>
      <w:r w:rsidRPr="005E3070">
        <w:tab/>
      </w:r>
      <w:r w:rsidRPr="005E3070">
        <w:tab/>
        <w:t>38</w:t>
      </w:r>
    </w:p>
    <w:p w14:paraId="152F5289" w14:textId="77777777" w:rsidR="000925A9" w:rsidRPr="005E3070" w:rsidRDefault="000925A9" w:rsidP="000925A9">
      <w:pPr>
        <w:pStyle w:val="NormalBold12b"/>
        <w:keepNext/>
      </w:pPr>
      <w:r w:rsidRPr="005E3070">
        <w:t>Proposta de diretiva</w:t>
      </w:r>
    </w:p>
    <w:p w14:paraId="537E0120" w14:textId="77777777" w:rsidR="000925A9" w:rsidRPr="005E3070" w:rsidRDefault="000925A9" w:rsidP="000925A9">
      <w:pPr>
        <w:pStyle w:val="NormalBold"/>
        <w:keepNext/>
      </w:pPr>
      <w:r w:rsidRPr="005E3070">
        <w:t xml:space="preserve">Artigo 1 – parágrafo 1 – ponto 4 – alínea </w:t>
      </w:r>
      <w:r w:rsidRPr="005E3070">
        <w:noBreakHyphen/>
      </w:r>
      <w:proofErr w:type="spellStart"/>
      <w:r w:rsidRPr="005E3070">
        <w:t>a</w:t>
      </w:r>
      <w:r w:rsidRPr="005E3070">
        <w:noBreakHyphen/>
        <w:t>A</w:t>
      </w:r>
      <w:proofErr w:type="spellEnd"/>
      <w:r w:rsidRPr="005E3070">
        <w:t>) (nova)</w:t>
      </w:r>
    </w:p>
    <w:p w14:paraId="23FDFAAC" w14:textId="77777777" w:rsidR="000925A9" w:rsidRPr="005E3070" w:rsidRDefault="000925A9" w:rsidP="000925A9">
      <w:pPr>
        <w:keepNext/>
      </w:pPr>
      <w:r w:rsidRPr="005E3070">
        <w:t>Diretiva (UE) 2015/2302</w:t>
      </w:r>
    </w:p>
    <w:p w14:paraId="61866E5A" w14:textId="77777777" w:rsidR="000925A9" w:rsidRPr="005E3070" w:rsidRDefault="000925A9" w:rsidP="000925A9">
      <w:r w:rsidRPr="005E3070">
        <w:t>Artigo 5 – n.º 1 – parágrafo 1 – alínea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124AAD6" w14:textId="77777777" w:rsidTr="007220AE">
        <w:trPr>
          <w:jc w:val="center"/>
        </w:trPr>
        <w:tc>
          <w:tcPr>
            <w:tcW w:w="9752" w:type="dxa"/>
            <w:gridSpan w:val="2"/>
          </w:tcPr>
          <w:p w14:paraId="7D4452AD" w14:textId="77777777" w:rsidR="000925A9" w:rsidRPr="005E3070" w:rsidRDefault="000925A9" w:rsidP="007220AE">
            <w:pPr>
              <w:keepNext/>
            </w:pPr>
          </w:p>
        </w:tc>
      </w:tr>
      <w:tr w:rsidR="000925A9" w:rsidRPr="005E3070" w14:paraId="2D06E5CE" w14:textId="77777777" w:rsidTr="007220AE">
        <w:trPr>
          <w:jc w:val="center"/>
        </w:trPr>
        <w:tc>
          <w:tcPr>
            <w:tcW w:w="4876" w:type="dxa"/>
            <w:hideMark/>
          </w:tcPr>
          <w:p w14:paraId="36BAB47A" w14:textId="77777777" w:rsidR="000925A9" w:rsidRPr="005E3070" w:rsidRDefault="000925A9" w:rsidP="007220AE">
            <w:pPr>
              <w:pStyle w:val="AmColumnHeading"/>
              <w:keepNext/>
            </w:pPr>
            <w:r w:rsidRPr="005E3070">
              <w:t>Texto em vigor</w:t>
            </w:r>
          </w:p>
        </w:tc>
        <w:tc>
          <w:tcPr>
            <w:tcW w:w="4876" w:type="dxa"/>
            <w:hideMark/>
          </w:tcPr>
          <w:p w14:paraId="33AA72E7" w14:textId="77777777" w:rsidR="000925A9" w:rsidRPr="005E3070" w:rsidRDefault="000925A9" w:rsidP="007220AE">
            <w:pPr>
              <w:pStyle w:val="AmColumnHeading"/>
              <w:keepNext/>
            </w:pPr>
            <w:r w:rsidRPr="005E3070">
              <w:t>Alteração</w:t>
            </w:r>
          </w:p>
        </w:tc>
      </w:tr>
      <w:tr w:rsidR="000925A9" w:rsidRPr="005E3070" w14:paraId="74AE1F69" w14:textId="77777777" w:rsidTr="007220AE">
        <w:trPr>
          <w:jc w:val="center"/>
        </w:trPr>
        <w:tc>
          <w:tcPr>
            <w:tcW w:w="4876" w:type="dxa"/>
          </w:tcPr>
          <w:p w14:paraId="7CAADA29" w14:textId="77777777" w:rsidR="000925A9" w:rsidRPr="005E3070" w:rsidRDefault="000925A9" w:rsidP="007220AE">
            <w:pPr>
              <w:pStyle w:val="Normal6a"/>
            </w:pPr>
          </w:p>
        </w:tc>
        <w:tc>
          <w:tcPr>
            <w:tcW w:w="4876" w:type="dxa"/>
            <w:hideMark/>
          </w:tcPr>
          <w:p w14:paraId="41805E4A" w14:textId="77777777" w:rsidR="000925A9" w:rsidRPr="005E3070" w:rsidRDefault="000925A9" w:rsidP="007220AE">
            <w:pPr>
              <w:pStyle w:val="Normal6a"/>
              <w:rPr>
                <w:b/>
                <w:i/>
              </w:rPr>
            </w:pPr>
            <w:r w:rsidRPr="005E3070">
              <w:rPr>
                <w:b/>
                <w:i/>
              </w:rPr>
              <w:noBreakHyphen/>
            </w:r>
            <w:proofErr w:type="spellStart"/>
            <w:r w:rsidRPr="005E3070">
              <w:rPr>
                <w:b/>
                <w:i/>
              </w:rPr>
              <w:t>a</w:t>
            </w:r>
            <w:r w:rsidRPr="005E3070">
              <w:rPr>
                <w:b/>
                <w:i/>
              </w:rPr>
              <w:noBreakHyphen/>
              <w:t>A</w:t>
            </w:r>
            <w:proofErr w:type="spellEnd"/>
            <w:r w:rsidRPr="005E3070">
              <w:rPr>
                <w:b/>
                <w:i/>
              </w:rPr>
              <w:t>)</w:t>
            </w:r>
            <w:r w:rsidRPr="005E3070">
              <w:rPr>
                <w:b/>
                <w:i/>
              </w:rPr>
              <w:tab/>
              <w:t>A alínea b) passa a ter a seguinte redação:</w:t>
            </w:r>
          </w:p>
        </w:tc>
      </w:tr>
      <w:tr w:rsidR="000925A9" w:rsidRPr="005E3070" w14:paraId="04694C7B" w14:textId="77777777" w:rsidTr="007220AE">
        <w:trPr>
          <w:jc w:val="center"/>
        </w:trPr>
        <w:tc>
          <w:tcPr>
            <w:tcW w:w="4876" w:type="dxa"/>
            <w:hideMark/>
          </w:tcPr>
          <w:p w14:paraId="56F7F9E0" w14:textId="77777777" w:rsidR="000925A9" w:rsidRPr="005E3070" w:rsidRDefault="000925A9" w:rsidP="007220AE">
            <w:pPr>
              <w:pStyle w:val="Normal6a"/>
            </w:pPr>
            <w:r w:rsidRPr="005E3070">
              <w:t>«b)</w:t>
            </w:r>
            <w:r w:rsidRPr="005E3070">
              <w:tab/>
              <w:t xml:space="preserve">A denominação comercial e o endereço geográfico do organizador e, se aplicável, do retalhista, assim como os respetivos números de telefone </w:t>
            </w:r>
            <w:r w:rsidRPr="005E3070">
              <w:rPr>
                <w:b/>
                <w:i/>
              </w:rPr>
              <w:t>e, quando existam,</w:t>
            </w:r>
            <w:r w:rsidRPr="005E3070">
              <w:t xml:space="preserve"> endereços de correio eletrónico;»</w:t>
            </w:r>
          </w:p>
        </w:tc>
        <w:tc>
          <w:tcPr>
            <w:tcW w:w="4876" w:type="dxa"/>
            <w:hideMark/>
          </w:tcPr>
          <w:p w14:paraId="0239F499" w14:textId="77777777" w:rsidR="000925A9" w:rsidRPr="005E3070" w:rsidRDefault="000925A9" w:rsidP="007220AE">
            <w:pPr>
              <w:pStyle w:val="Normal6a"/>
              <w:rPr>
                <w:szCs w:val="24"/>
              </w:rPr>
            </w:pPr>
            <w:r w:rsidRPr="005E3070">
              <w:t>«b)</w:t>
            </w:r>
            <w:r w:rsidRPr="005E3070">
              <w:tab/>
              <w:t xml:space="preserve">A denominação comercial e o endereço geográfico do organizador e, se aplicável, do retalhista, assim como os respetivos números de telefone </w:t>
            </w:r>
            <w:r w:rsidRPr="005E3070">
              <w:rPr>
                <w:b/>
                <w:i/>
              </w:rPr>
              <w:t>gratuitos e</w:t>
            </w:r>
            <w:r w:rsidRPr="005E3070">
              <w:t xml:space="preserve"> endereços de correio eletrónico</w:t>
            </w:r>
            <w:r w:rsidRPr="005E3070">
              <w:rPr>
                <w:b/>
                <w:i/>
              </w:rPr>
              <w:t xml:space="preserve"> funcionais</w:t>
            </w:r>
            <w:r w:rsidRPr="005E3070">
              <w:t>;»</w:t>
            </w:r>
          </w:p>
        </w:tc>
      </w:tr>
    </w:tbl>
    <w:p w14:paraId="56A7B552" w14:textId="77777777" w:rsidR="000925A9" w:rsidRPr="005E3070" w:rsidRDefault="000925A9" w:rsidP="000925A9"/>
    <w:p w14:paraId="7AE3E2D1" w14:textId="77777777" w:rsidR="000925A9" w:rsidRPr="005E3070" w:rsidRDefault="000925A9" w:rsidP="000925A9">
      <w:pPr>
        <w:pStyle w:val="AMNumberTabs0"/>
        <w:keepNext/>
      </w:pPr>
      <w:r w:rsidRPr="005E3070">
        <w:t>Alteração</w:t>
      </w:r>
      <w:r w:rsidRPr="005E3070">
        <w:tab/>
      </w:r>
      <w:r w:rsidRPr="005E3070">
        <w:tab/>
        <w:t>39</w:t>
      </w:r>
    </w:p>
    <w:p w14:paraId="13816D41" w14:textId="77777777" w:rsidR="000925A9" w:rsidRPr="005E3070" w:rsidRDefault="000925A9" w:rsidP="000925A9"/>
    <w:p w14:paraId="67491DDE" w14:textId="77777777" w:rsidR="000925A9" w:rsidRPr="005E3070" w:rsidRDefault="000925A9" w:rsidP="000925A9">
      <w:pPr>
        <w:pStyle w:val="NormalBold"/>
        <w:keepNext/>
      </w:pPr>
      <w:r w:rsidRPr="005E3070">
        <w:lastRenderedPageBreak/>
        <w:t>Proposta de diretiva</w:t>
      </w:r>
    </w:p>
    <w:p w14:paraId="7B0BC3E2" w14:textId="77777777" w:rsidR="000925A9" w:rsidRPr="005E3070" w:rsidRDefault="000925A9" w:rsidP="000925A9">
      <w:pPr>
        <w:pStyle w:val="NormalBold"/>
      </w:pPr>
      <w:r w:rsidRPr="005E3070">
        <w:t>Artigo 1 – parágrafo 1 – ponto 4 – alínea a)</w:t>
      </w:r>
    </w:p>
    <w:p w14:paraId="0D66A712" w14:textId="77777777" w:rsidR="000925A9" w:rsidRPr="005E3070" w:rsidRDefault="000925A9" w:rsidP="000925A9">
      <w:pPr>
        <w:keepNext/>
      </w:pPr>
      <w:r w:rsidRPr="005E3070">
        <w:t>Diretiva (UE) 2015/2302</w:t>
      </w:r>
    </w:p>
    <w:p w14:paraId="36241BA8" w14:textId="77777777" w:rsidR="000925A9" w:rsidRPr="005E3070" w:rsidRDefault="000925A9" w:rsidP="000925A9">
      <w:r w:rsidRPr="005E3070">
        <w:t>Artigo 5 – n.º 1 – parágrafo 1 – alínea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9C0997D" w14:textId="77777777" w:rsidTr="007220AE">
        <w:trPr>
          <w:jc w:val="center"/>
        </w:trPr>
        <w:tc>
          <w:tcPr>
            <w:tcW w:w="9752" w:type="dxa"/>
            <w:gridSpan w:val="2"/>
          </w:tcPr>
          <w:p w14:paraId="2245C5C3" w14:textId="77777777" w:rsidR="000925A9" w:rsidRPr="005E3070" w:rsidRDefault="000925A9" w:rsidP="007220AE">
            <w:pPr>
              <w:keepNext/>
            </w:pPr>
          </w:p>
        </w:tc>
      </w:tr>
      <w:tr w:rsidR="000925A9" w:rsidRPr="005E3070" w14:paraId="36AFC26C" w14:textId="77777777" w:rsidTr="007220AE">
        <w:trPr>
          <w:jc w:val="center"/>
        </w:trPr>
        <w:tc>
          <w:tcPr>
            <w:tcW w:w="4876" w:type="dxa"/>
            <w:hideMark/>
          </w:tcPr>
          <w:p w14:paraId="1CCD2D79" w14:textId="77777777" w:rsidR="000925A9" w:rsidRPr="005E3070" w:rsidRDefault="000925A9" w:rsidP="007220AE">
            <w:pPr>
              <w:pStyle w:val="ColumnHeading"/>
              <w:keepNext/>
            </w:pPr>
            <w:r w:rsidRPr="005E3070">
              <w:t>Texto da Comissão</w:t>
            </w:r>
          </w:p>
        </w:tc>
        <w:tc>
          <w:tcPr>
            <w:tcW w:w="4876" w:type="dxa"/>
            <w:hideMark/>
          </w:tcPr>
          <w:p w14:paraId="0656455D" w14:textId="77777777" w:rsidR="000925A9" w:rsidRPr="005E3070" w:rsidRDefault="000925A9" w:rsidP="007220AE">
            <w:pPr>
              <w:pStyle w:val="ColumnHeading"/>
              <w:keepNext/>
            </w:pPr>
            <w:r w:rsidRPr="005E3070">
              <w:t>Alteração</w:t>
            </w:r>
          </w:p>
        </w:tc>
      </w:tr>
      <w:tr w:rsidR="000925A9" w:rsidRPr="005E3070" w14:paraId="53004F3B" w14:textId="77777777" w:rsidTr="007220AE">
        <w:trPr>
          <w:jc w:val="center"/>
        </w:trPr>
        <w:tc>
          <w:tcPr>
            <w:tcW w:w="4876" w:type="dxa"/>
            <w:hideMark/>
          </w:tcPr>
          <w:p w14:paraId="0FC28793" w14:textId="77777777" w:rsidR="000925A9" w:rsidRPr="005E3070" w:rsidRDefault="000925A9" w:rsidP="007220AE">
            <w:pPr>
              <w:pStyle w:val="Normal6"/>
            </w:pPr>
            <w:r w:rsidRPr="005E3070">
              <w:t>«d)</w:t>
            </w:r>
            <w:r w:rsidRPr="005E3070">
              <w:tab/>
              <w:t>As modalidades de pagamento, incluindo os eventuais montantes ou percentagens do preço a pagar a título de adiantamento e o calendário de pagamento do remanescente</w:t>
            </w:r>
            <w:r w:rsidRPr="005E3070">
              <w:rPr>
                <w:b/>
                <w:i/>
              </w:rPr>
              <w:t xml:space="preserve"> nos termos do artigo 5.º</w:t>
            </w:r>
            <w:r w:rsidRPr="005E3070">
              <w:rPr>
                <w:b/>
                <w:i/>
              </w:rPr>
              <w:noBreakHyphen/>
              <w:t>A</w:t>
            </w:r>
            <w:r w:rsidRPr="005E3070">
              <w:t>, ou as garantias financeiras a pagar ou a prestar pelo viajante;»;</w:t>
            </w:r>
          </w:p>
        </w:tc>
        <w:tc>
          <w:tcPr>
            <w:tcW w:w="4876" w:type="dxa"/>
            <w:hideMark/>
          </w:tcPr>
          <w:p w14:paraId="34D7B9D1" w14:textId="77777777" w:rsidR="000925A9" w:rsidRPr="005E3070" w:rsidRDefault="000925A9" w:rsidP="007220AE">
            <w:pPr>
              <w:pStyle w:val="Normal6"/>
              <w:rPr>
                <w:szCs w:val="24"/>
              </w:rPr>
            </w:pPr>
            <w:r w:rsidRPr="005E3070">
              <w:t>«d)</w:t>
            </w:r>
            <w:r w:rsidRPr="005E3070">
              <w:tab/>
              <w:t xml:space="preserve">As modalidades de pagamento, incluindo </w:t>
            </w:r>
            <w:r w:rsidRPr="005E3070">
              <w:rPr>
                <w:b/>
                <w:i/>
              </w:rPr>
              <w:t xml:space="preserve">o pagamento por pontos ou outros sistemas de recompensa monetária, </w:t>
            </w:r>
            <w:r w:rsidRPr="005E3070">
              <w:t>os eventuais montantes ou percentagens do preço a pagar a título de adiantamento e o calendário de pagamento do remanescente, ou as garantias financeiras a pagar ou a prestar pelo viajante;»;</w:t>
            </w:r>
          </w:p>
        </w:tc>
      </w:tr>
    </w:tbl>
    <w:p w14:paraId="4DEC6F23" w14:textId="77777777" w:rsidR="000925A9" w:rsidRPr="005E3070" w:rsidRDefault="000925A9" w:rsidP="000925A9"/>
    <w:p w14:paraId="0270705A" w14:textId="77777777" w:rsidR="000925A9" w:rsidRPr="005E3070" w:rsidRDefault="000925A9" w:rsidP="000925A9">
      <w:pPr>
        <w:pStyle w:val="AmNumberTabs"/>
        <w:keepNext/>
      </w:pPr>
      <w:r w:rsidRPr="005E3070">
        <w:t>Alteração</w:t>
      </w:r>
      <w:r w:rsidRPr="005E3070">
        <w:tab/>
      </w:r>
      <w:r w:rsidRPr="005E3070">
        <w:tab/>
        <w:t>40</w:t>
      </w:r>
    </w:p>
    <w:p w14:paraId="2E92EFFB" w14:textId="77777777" w:rsidR="000925A9" w:rsidRPr="005E3070" w:rsidRDefault="000925A9" w:rsidP="000925A9">
      <w:pPr>
        <w:pStyle w:val="NormalBold12b"/>
        <w:keepNext/>
      </w:pPr>
      <w:r w:rsidRPr="005E3070">
        <w:t>Proposta de diretiva</w:t>
      </w:r>
    </w:p>
    <w:p w14:paraId="560D4E5F" w14:textId="77777777" w:rsidR="000925A9" w:rsidRPr="005E3070" w:rsidRDefault="000925A9" w:rsidP="000925A9">
      <w:pPr>
        <w:pStyle w:val="NormalBold"/>
        <w:keepNext/>
      </w:pPr>
      <w:r w:rsidRPr="005E3070">
        <w:t xml:space="preserve">Artigo 1 – parágrafo 1 – ponto 4 – alínea </w:t>
      </w:r>
      <w:proofErr w:type="spellStart"/>
      <w:r w:rsidRPr="005E3070">
        <w:t>a</w:t>
      </w:r>
      <w:r w:rsidRPr="005E3070">
        <w:noBreakHyphen/>
        <w:t>A</w:t>
      </w:r>
      <w:proofErr w:type="spellEnd"/>
      <w:r w:rsidRPr="005E3070">
        <w:t>) (nova)</w:t>
      </w:r>
    </w:p>
    <w:p w14:paraId="5784695A" w14:textId="77777777" w:rsidR="000925A9" w:rsidRPr="005E3070" w:rsidRDefault="000925A9" w:rsidP="000925A9">
      <w:pPr>
        <w:keepNext/>
      </w:pPr>
      <w:r w:rsidRPr="005E3070">
        <w:t>Diretiva (UE) 2015/2302</w:t>
      </w:r>
    </w:p>
    <w:p w14:paraId="0DCA8F8B" w14:textId="77777777" w:rsidR="000925A9" w:rsidRPr="005E3070" w:rsidRDefault="000925A9" w:rsidP="000925A9">
      <w:r w:rsidRPr="005E3070">
        <w:t>Artigo 5 – n.º 1 – parágrafo 1 – alínea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2AB2140" w14:textId="77777777" w:rsidTr="007220AE">
        <w:trPr>
          <w:jc w:val="center"/>
        </w:trPr>
        <w:tc>
          <w:tcPr>
            <w:tcW w:w="9752" w:type="dxa"/>
            <w:gridSpan w:val="2"/>
          </w:tcPr>
          <w:p w14:paraId="2EF185EA" w14:textId="77777777" w:rsidR="000925A9" w:rsidRPr="005E3070" w:rsidRDefault="000925A9" w:rsidP="007220AE">
            <w:pPr>
              <w:keepNext/>
            </w:pPr>
          </w:p>
        </w:tc>
      </w:tr>
      <w:tr w:rsidR="000925A9" w:rsidRPr="005E3070" w14:paraId="174ECDF0" w14:textId="77777777" w:rsidTr="007220AE">
        <w:trPr>
          <w:jc w:val="center"/>
        </w:trPr>
        <w:tc>
          <w:tcPr>
            <w:tcW w:w="4876" w:type="dxa"/>
            <w:hideMark/>
          </w:tcPr>
          <w:p w14:paraId="7A275369" w14:textId="77777777" w:rsidR="000925A9" w:rsidRPr="005E3070" w:rsidRDefault="000925A9" w:rsidP="007220AE">
            <w:pPr>
              <w:pStyle w:val="AmColumnHeading"/>
              <w:keepNext/>
            </w:pPr>
            <w:r w:rsidRPr="005E3070">
              <w:t>Texto em vigor</w:t>
            </w:r>
          </w:p>
        </w:tc>
        <w:tc>
          <w:tcPr>
            <w:tcW w:w="4876" w:type="dxa"/>
            <w:hideMark/>
          </w:tcPr>
          <w:p w14:paraId="51B7E812" w14:textId="77777777" w:rsidR="000925A9" w:rsidRPr="005E3070" w:rsidRDefault="000925A9" w:rsidP="007220AE">
            <w:pPr>
              <w:pStyle w:val="AmColumnHeading"/>
              <w:keepNext/>
            </w:pPr>
            <w:r w:rsidRPr="005E3070">
              <w:t>Alteração</w:t>
            </w:r>
          </w:p>
        </w:tc>
      </w:tr>
      <w:tr w:rsidR="000925A9" w:rsidRPr="005E3070" w14:paraId="5CF3380E" w14:textId="77777777" w:rsidTr="007220AE">
        <w:trPr>
          <w:jc w:val="center"/>
        </w:trPr>
        <w:tc>
          <w:tcPr>
            <w:tcW w:w="4876" w:type="dxa"/>
          </w:tcPr>
          <w:p w14:paraId="453F2A08" w14:textId="77777777" w:rsidR="000925A9" w:rsidRPr="005E3070" w:rsidRDefault="000925A9" w:rsidP="007220AE">
            <w:pPr>
              <w:pStyle w:val="Normal6a"/>
            </w:pPr>
          </w:p>
        </w:tc>
        <w:tc>
          <w:tcPr>
            <w:tcW w:w="4876" w:type="dxa"/>
            <w:hideMark/>
          </w:tcPr>
          <w:p w14:paraId="233C5770" w14:textId="77777777" w:rsidR="000925A9" w:rsidRPr="005E3070" w:rsidRDefault="000925A9" w:rsidP="007220AE">
            <w:pPr>
              <w:pStyle w:val="Normal6a"/>
              <w:rPr>
                <w:b/>
                <w:i/>
              </w:rPr>
            </w:pPr>
            <w:proofErr w:type="spellStart"/>
            <w:r w:rsidRPr="005E3070">
              <w:rPr>
                <w:b/>
                <w:i/>
              </w:rPr>
              <w:t>a</w:t>
            </w:r>
            <w:r w:rsidRPr="005E3070">
              <w:rPr>
                <w:b/>
                <w:i/>
              </w:rPr>
              <w:noBreakHyphen/>
              <w:t>A</w:t>
            </w:r>
            <w:proofErr w:type="spellEnd"/>
            <w:r w:rsidRPr="005E3070">
              <w:rPr>
                <w:b/>
                <w:i/>
              </w:rPr>
              <w:t>)</w:t>
            </w:r>
            <w:r w:rsidRPr="005E3070">
              <w:rPr>
                <w:b/>
                <w:i/>
              </w:rPr>
              <w:tab/>
              <w:t>A alínea f) passa a ter a seguinte redação:</w:t>
            </w:r>
          </w:p>
        </w:tc>
      </w:tr>
      <w:tr w:rsidR="000925A9" w:rsidRPr="005E3070" w14:paraId="4881086F" w14:textId="77777777" w:rsidTr="007220AE">
        <w:trPr>
          <w:jc w:val="center"/>
        </w:trPr>
        <w:tc>
          <w:tcPr>
            <w:tcW w:w="4876" w:type="dxa"/>
            <w:hideMark/>
          </w:tcPr>
          <w:p w14:paraId="79BA5F27" w14:textId="77777777" w:rsidR="000925A9" w:rsidRPr="005E3070" w:rsidRDefault="000925A9" w:rsidP="007220AE">
            <w:pPr>
              <w:pStyle w:val="Normal6a"/>
            </w:pPr>
            <w:r w:rsidRPr="005E3070">
              <w:t>«f)</w:t>
            </w:r>
            <w:r w:rsidRPr="005E3070">
              <w:tab/>
              <w:t>Informações gerais sobre passaportes e vistos, incluindo prazos aproximados para a obtenção dos vistos e informações sobre as formalidades sanitárias</w:t>
            </w:r>
            <w:r w:rsidRPr="005E3070">
              <w:rPr>
                <w:b/>
                <w:i/>
              </w:rPr>
              <w:t>,</w:t>
            </w:r>
            <w:r w:rsidRPr="005E3070">
              <w:t xml:space="preserve"> do país de destino;»</w:t>
            </w:r>
          </w:p>
        </w:tc>
        <w:tc>
          <w:tcPr>
            <w:tcW w:w="4876" w:type="dxa"/>
            <w:hideMark/>
          </w:tcPr>
          <w:p w14:paraId="7DE154D9" w14:textId="77777777" w:rsidR="000925A9" w:rsidRPr="005E3070" w:rsidRDefault="000925A9" w:rsidP="007220AE">
            <w:pPr>
              <w:pStyle w:val="Normal6a"/>
              <w:rPr>
                <w:szCs w:val="24"/>
              </w:rPr>
            </w:pPr>
            <w:r w:rsidRPr="005E3070">
              <w:t>«f)</w:t>
            </w:r>
            <w:r w:rsidRPr="005E3070">
              <w:tab/>
              <w:t>Informações gerais</w:t>
            </w:r>
            <w:r w:rsidRPr="005E3070">
              <w:rPr>
                <w:b/>
                <w:i/>
              </w:rPr>
              <w:t xml:space="preserve"> exaustivas</w:t>
            </w:r>
            <w:r w:rsidRPr="005E3070">
              <w:t xml:space="preserve"> sobre passaportes e vistos, incluindo prazos aproximados para a obtenção dos vistos e informações sobre as formalidades sanitárias do país de destino</w:t>
            </w:r>
            <w:r w:rsidRPr="005E3070">
              <w:rPr>
                <w:b/>
                <w:i/>
              </w:rPr>
              <w:t xml:space="preserve"> e de trânsito, bem como sobre as alterações ocorridas entre a celebração do contrato e a sua execução</w:t>
            </w:r>
            <w:r w:rsidRPr="005E3070">
              <w:t>;»</w:t>
            </w:r>
          </w:p>
        </w:tc>
      </w:tr>
    </w:tbl>
    <w:p w14:paraId="192D710E" w14:textId="77777777" w:rsidR="000925A9" w:rsidRPr="005E3070" w:rsidRDefault="000925A9" w:rsidP="000925A9"/>
    <w:p w14:paraId="7F56DAAF" w14:textId="77777777" w:rsidR="000925A9" w:rsidRPr="005E3070" w:rsidRDefault="000925A9" w:rsidP="000925A9">
      <w:pPr>
        <w:pStyle w:val="AmNumberTabs"/>
        <w:keepNext/>
      </w:pPr>
      <w:r w:rsidRPr="005E3070">
        <w:t>Alteração</w:t>
      </w:r>
      <w:r w:rsidRPr="005E3070">
        <w:tab/>
      </w:r>
      <w:r w:rsidRPr="005E3070">
        <w:tab/>
        <w:t>41</w:t>
      </w:r>
    </w:p>
    <w:p w14:paraId="4210590B" w14:textId="77777777" w:rsidR="000925A9" w:rsidRPr="005E3070" w:rsidRDefault="000925A9" w:rsidP="000925A9">
      <w:pPr>
        <w:pStyle w:val="NormalBold12b"/>
        <w:keepNext/>
      </w:pPr>
      <w:r w:rsidRPr="005E3070">
        <w:t>Proposta de diretiva</w:t>
      </w:r>
    </w:p>
    <w:p w14:paraId="0834E360" w14:textId="77777777" w:rsidR="000925A9" w:rsidRPr="005E3070" w:rsidRDefault="000925A9" w:rsidP="000925A9">
      <w:pPr>
        <w:pStyle w:val="NormalBold"/>
        <w:keepNext/>
      </w:pPr>
      <w:r w:rsidRPr="005E3070">
        <w:t xml:space="preserve">Artigo 1 – parágrafo 1 – ponto 4 – alínea </w:t>
      </w:r>
      <w:proofErr w:type="spellStart"/>
      <w:r w:rsidRPr="005E3070">
        <w:t>b</w:t>
      </w:r>
      <w:r w:rsidRPr="005E3070">
        <w:noBreakHyphen/>
        <w:t>A</w:t>
      </w:r>
      <w:proofErr w:type="spellEnd"/>
      <w:r w:rsidRPr="005E3070">
        <w:t>) (nova)</w:t>
      </w:r>
    </w:p>
    <w:p w14:paraId="70038E52" w14:textId="77777777" w:rsidR="000925A9" w:rsidRPr="005E3070" w:rsidRDefault="000925A9" w:rsidP="000925A9">
      <w:pPr>
        <w:keepNext/>
      </w:pPr>
      <w:r w:rsidRPr="005E3070">
        <w:t>Diretiva (UE) 2015/2302</w:t>
      </w:r>
    </w:p>
    <w:p w14:paraId="5377E5AF" w14:textId="77777777" w:rsidR="000925A9" w:rsidRPr="005E3070" w:rsidRDefault="000925A9" w:rsidP="000925A9">
      <w:r w:rsidRPr="005E3070">
        <w:t xml:space="preserve">Artigo 5 – n.º 1 – parágrafo 1 – alínea </w:t>
      </w:r>
      <w:proofErr w:type="spellStart"/>
      <w:r w:rsidRPr="005E3070">
        <w:t>h</w:t>
      </w:r>
      <w:r w:rsidRPr="005E3070">
        <w:noBreakHyphen/>
        <w:t>A</w:t>
      </w:r>
      <w:proofErr w:type="spellEnd"/>
      <w:r w:rsidRPr="005E3070">
        <w:t>)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0BE40DE" w14:textId="77777777" w:rsidTr="007220AE">
        <w:trPr>
          <w:jc w:val="center"/>
        </w:trPr>
        <w:tc>
          <w:tcPr>
            <w:tcW w:w="9752" w:type="dxa"/>
            <w:gridSpan w:val="2"/>
          </w:tcPr>
          <w:p w14:paraId="39B35B31" w14:textId="77777777" w:rsidR="000925A9" w:rsidRPr="005E3070" w:rsidRDefault="000925A9" w:rsidP="007220AE">
            <w:pPr>
              <w:keepNext/>
            </w:pPr>
          </w:p>
        </w:tc>
      </w:tr>
      <w:tr w:rsidR="000925A9" w:rsidRPr="005E3070" w14:paraId="6D758F69" w14:textId="77777777" w:rsidTr="007220AE">
        <w:trPr>
          <w:jc w:val="center"/>
        </w:trPr>
        <w:tc>
          <w:tcPr>
            <w:tcW w:w="4876" w:type="dxa"/>
            <w:hideMark/>
          </w:tcPr>
          <w:p w14:paraId="0DCB44DE" w14:textId="77777777" w:rsidR="000925A9" w:rsidRPr="005E3070" w:rsidRDefault="000925A9" w:rsidP="007220AE">
            <w:pPr>
              <w:pStyle w:val="AmColumnHeading"/>
              <w:keepNext/>
            </w:pPr>
            <w:r w:rsidRPr="005E3070">
              <w:t>Texto da Comissão</w:t>
            </w:r>
          </w:p>
        </w:tc>
        <w:tc>
          <w:tcPr>
            <w:tcW w:w="4876" w:type="dxa"/>
            <w:hideMark/>
          </w:tcPr>
          <w:p w14:paraId="4A1D9F50" w14:textId="77777777" w:rsidR="000925A9" w:rsidRPr="005E3070" w:rsidRDefault="000925A9" w:rsidP="007220AE">
            <w:pPr>
              <w:pStyle w:val="AmColumnHeading"/>
              <w:keepNext/>
            </w:pPr>
            <w:r w:rsidRPr="005E3070">
              <w:t>Alteração</w:t>
            </w:r>
          </w:p>
        </w:tc>
      </w:tr>
      <w:tr w:rsidR="000925A9" w:rsidRPr="005E3070" w14:paraId="39649877" w14:textId="77777777" w:rsidTr="007220AE">
        <w:trPr>
          <w:jc w:val="center"/>
        </w:trPr>
        <w:tc>
          <w:tcPr>
            <w:tcW w:w="4876" w:type="dxa"/>
          </w:tcPr>
          <w:p w14:paraId="520B96B2" w14:textId="77777777" w:rsidR="000925A9" w:rsidRPr="005E3070" w:rsidRDefault="000925A9" w:rsidP="007220AE">
            <w:pPr>
              <w:pStyle w:val="Normal6a"/>
            </w:pPr>
          </w:p>
        </w:tc>
        <w:tc>
          <w:tcPr>
            <w:tcW w:w="4876" w:type="dxa"/>
            <w:hideMark/>
          </w:tcPr>
          <w:p w14:paraId="21A105B4" w14:textId="77777777" w:rsidR="000925A9" w:rsidRPr="005E3070" w:rsidRDefault="000925A9" w:rsidP="007220AE">
            <w:pPr>
              <w:pStyle w:val="Normal6a"/>
              <w:rPr>
                <w:b/>
                <w:i/>
                <w:szCs w:val="24"/>
              </w:rPr>
            </w:pPr>
            <w:proofErr w:type="spellStart"/>
            <w:r w:rsidRPr="005E3070">
              <w:rPr>
                <w:b/>
                <w:i/>
              </w:rPr>
              <w:t>b</w:t>
            </w:r>
            <w:r w:rsidRPr="005E3070">
              <w:rPr>
                <w:b/>
                <w:i/>
              </w:rPr>
              <w:noBreakHyphen/>
              <w:t>A</w:t>
            </w:r>
            <w:proofErr w:type="spellEnd"/>
            <w:r w:rsidRPr="005E3070">
              <w:rPr>
                <w:b/>
                <w:i/>
              </w:rPr>
              <w:t>)</w:t>
            </w:r>
            <w:r w:rsidRPr="005E3070">
              <w:rPr>
                <w:b/>
                <w:i/>
              </w:rPr>
              <w:tab/>
              <w:t>É aditada a seguinte alínea:</w:t>
            </w:r>
          </w:p>
        </w:tc>
      </w:tr>
      <w:tr w:rsidR="000925A9" w:rsidRPr="005E3070" w14:paraId="304658EB" w14:textId="77777777" w:rsidTr="007220AE">
        <w:trPr>
          <w:jc w:val="center"/>
        </w:trPr>
        <w:tc>
          <w:tcPr>
            <w:tcW w:w="4876" w:type="dxa"/>
          </w:tcPr>
          <w:p w14:paraId="6339F168" w14:textId="77777777" w:rsidR="000925A9" w:rsidRPr="005E3070" w:rsidRDefault="000925A9" w:rsidP="007220AE">
            <w:pPr>
              <w:pStyle w:val="Normal6a"/>
            </w:pPr>
          </w:p>
        </w:tc>
        <w:tc>
          <w:tcPr>
            <w:tcW w:w="4876" w:type="dxa"/>
            <w:hideMark/>
          </w:tcPr>
          <w:p w14:paraId="40EF1D5D" w14:textId="77777777" w:rsidR="000925A9" w:rsidRPr="005E3070" w:rsidRDefault="000925A9" w:rsidP="007220AE">
            <w:pPr>
              <w:pStyle w:val="Normal6a"/>
              <w:rPr>
                <w:b/>
                <w:i/>
                <w:szCs w:val="24"/>
              </w:rPr>
            </w:pPr>
            <w:r w:rsidRPr="005E3070">
              <w:rPr>
                <w:b/>
                <w:i/>
              </w:rPr>
              <w:t>«</w:t>
            </w:r>
            <w:proofErr w:type="spellStart"/>
            <w:r w:rsidRPr="005E3070">
              <w:rPr>
                <w:b/>
                <w:i/>
              </w:rPr>
              <w:t>h</w:t>
            </w:r>
            <w:r w:rsidRPr="005E3070">
              <w:rPr>
                <w:b/>
                <w:i/>
              </w:rPr>
              <w:noBreakHyphen/>
              <w:t>A</w:t>
            </w:r>
            <w:proofErr w:type="spellEnd"/>
            <w:r w:rsidRPr="005E3070">
              <w:rPr>
                <w:b/>
                <w:i/>
              </w:rPr>
              <w:t>)</w:t>
            </w:r>
            <w:r w:rsidRPr="005E3070">
              <w:rPr>
                <w:b/>
                <w:i/>
              </w:rPr>
              <w:tab/>
              <w:t xml:space="preserve">A informação de que o </w:t>
            </w:r>
            <w:r w:rsidRPr="005E3070">
              <w:rPr>
                <w:b/>
                <w:i/>
              </w:rPr>
              <w:lastRenderedPageBreak/>
              <w:t>viajante está a comprar uma viagem organizada e uma explicação da proteção concedida aos viajantes após a celebração do contrato, tal como previsto na presente diretiva.»</w:t>
            </w:r>
          </w:p>
        </w:tc>
      </w:tr>
    </w:tbl>
    <w:p w14:paraId="15CE0AF0" w14:textId="77777777" w:rsidR="000925A9" w:rsidRPr="005E3070" w:rsidRDefault="000925A9" w:rsidP="000925A9"/>
    <w:p w14:paraId="1C864B51" w14:textId="77777777" w:rsidR="000925A9" w:rsidRPr="005E3070" w:rsidRDefault="000925A9" w:rsidP="000925A9">
      <w:pPr>
        <w:pStyle w:val="AmNumberTabs"/>
        <w:keepNext/>
      </w:pPr>
      <w:r w:rsidRPr="005E3070">
        <w:t>Alteração</w:t>
      </w:r>
      <w:r w:rsidRPr="005E3070">
        <w:tab/>
      </w:r>
      <w:r w:rsidRPr="005E3070">
        <w:tab/>
        <w:t>42</w:t>
      </w:r>
    </w:p>
    <w:p w14:paraId="670429C1" w14:textId="77777777" w:rsidR="000925A9" w:rsidRPr="005E3070" w:rsidRDefault="000925A9" w:rsidP="000925A9">
      <w:pPr>
        <w:pStyle w:val="NormalBold12b"/>
        <w:keepNext/>
      </w:pPr>
      <w:r w:rsidRPr="005E3070">
        <w:t>Proposta de diretiva</w:t>
      </w:r>
    </w:p>
    <w:p w14:paraId="25C2CE52" w14:textId="77777777" w:rsidR="000925A9" w:rsidRPr="005E3070" w:rsidRDefault="000925A9" w:rsidP="000925A9">
      <w:pPr>
        <w:pStyle w:val="NormalBold"/>
        <w:keepNext/>
      </w:pPr>
      <w:r w:rsidRPr="005E3070">
        <w:t>Artigo 1 – parágrafo 1 – ponto 4</w:t>
      </w:r>
      <w:r w:rsidRPr="005E3070">
        <w:noBreakHyphen/>
        <w:t>A (novo)</w:t>
      </w:r>
    </w:p>
    <w:p w14:paraId="3D71E745" w14:textId="77777777" w:rsidR="000925A9" w:rsidRPr="005E3070" w:rsidRDefault="000925A9" w:rsidP="000925A9">
      <w:pPr>
        <w:keepNext/>
      </w:pPr>
      <w:r w:rsidRPr="005E3070">
        <w:t>Diretiva (UE) 2015/2302</w:t>
      </w:r>
    </w:p>
    <w:p w14:paraId="55C226D8" w14:textId="77777777" w:rsidR="000925A9" w:rsidRPr="005E3070" w:rsidRDefault="000925A9" w:rsidP="000925A9">
      <w:r w:rsidRPr="005E3070">
        <w:t>Artigo 5 – n.º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8172211" w14:textId="77777777" w:rsidTr="007220AE">
        <w:trPr>
          <w:jc w:val="center"/>
        </w:trPr>
        <w:tc>
          <w:tcPr>
            <w:tcW w:w="9752" w:type="dxa"/>
            <w:gridSpan w:val="2"/>
          </w:tcPr>
          <w:p w14:paraId="14591213" w14:textId="77777777" w:rsidR="000925A9" w:rsidRPr="005E3070" w:rsidRDefault="000925A9" w:rsidP="007220AE">
            <w:pPr>
              <w:keepNext/>
            </w:pPr>
          </w:p>
        </w:tc>
      </w:tr>
      <w:tr w:rsidR="000925A9" w:rsidRPr="005E3070" w14:paraId="78905320" w14:textId="77777777" w:rsidTr="007220AE">
        <w:trPr>
          <w:jc w:val="center"/>
        </w:trPr>
        <w:tc>
          <w:tcPr>
            <w:tcW w:w="4876" w:type="dxa"/>
            <w:hideMark/>
          </w:tcPr>
          <w:p w14:paraId="6A82C4BC" w14:textId="77777777" w:rsidR="000925A9" w:rsidRPr="005E3070" w:rsidRDefault="000925A9" w:rsidP="007220AE">
            <w:pPr>
              <w:pStyle w:val="AmColumnHeading"/>
              <w:keepNext/>
            </w:pPr>
            <w:r w:rsidRPr="005E3070">
              <w:t>Texto em vigor</w:t>
            </w:r>
          </w:p>
        </w:tc>
        <w:tc>
          <w:tcPr>
            <w:tcW w:w="4876" w:type="dxa"/>
            <w:hideMark/>
          </w:tcPr>
          <w:p w14:paraId="35C242FA" w14:textId="77777777" w:rsidR="000925A9" w:rsidRPr="005E3070" w:rsidRDefault="000925A9" w:rsidP="007220AE">
            <w:pPr>
              <w:pStyle w:val="AmColumnHeading"/>
              <w:keepNext/>
            </w:pPr>
            <w:r w:rsidRPr="005E3070">
              <w:t>Alteração</w:t>
            </w:r>
          </w:p>
        </w:tc>
      </w:tr>
      <w:tr w:rsidR="000925A9" w:rsidRPr="005E3070" w14:paraId="554FFFAF" w14:textId="77777777" w:rsidTr="007220AE">
        <w:trPr>
          <w:jc w:val="center"/>
        </w:trPr>
        <w:tc>
          <w:tcPr>
            <w:tcW w:w="4876" w:type="dxa"/>
          </w:tcPr>
          <w:p w14:paraId="53D1D874" w14:textId="77777777" w:rsidR="000925A9" w:rsidRPr="005E3070" w:rsidRDefault="000925A9" w:rsidP="007220AE">
            <w:pPr>
              <w:pStyle w:val="Normal6a"/>
            </w:pPr>
          </w:p>
        </w:tc>
        <w:tc>
          <w:tcPr>
            <w:tcW w:w="4876" w:type="dxa"/>
          </w:tcPr>
          <w:p w14:paraId="3469AE49" w14:textId="77777777" w:rsidR="000925A9" w:rsidRPr="005E3070" w:rsidRDefault="000925A9" w:rsidP="007220AE">
            <w:pPr>
              <w:pStyle w:val="Normal6a"/>
              <w:rPr>
                <w:b/>
                <w:i/>
                <w:szCs w:val="24"/>
              </w:rPr>
            </w:pPr>
            <w:r w:rsidRPr="005E3070">
              <w:rPr>
                <w:b/>
                <w:i/>
              </w:rPr>
              <w:t>(4</w:t>
            </w:r>
            <w:r w:rsidRPr="005E3070">
              <w:rPr>
                <w:b/>
                <w:i/>
              </w:rPr>
              <w:noBreakHyphen/>
              <w:t>A)</w:t>
            </w:r>
            <w:r w:rsidRPr="005E3070">
              <w:rPr>
                <w:b/>
                <w:i/>
              </w:rPr>
              <w:tab/>
              <w:t>No artigo 5.º, o n.º 3 passa a ter a seguinte redação:</w:t>
            </w:r>
          </w:p>
        </w:tc>
      </w:tr>
      <w:tr w:rsidR="000925A9" w:rsidRPr="005E3070" w14:paraId="7F2A4B92" w14:textId="77777777" w:rsidTr="007220AE">
        <w:trPr>
          <w:jc w:val="center"/>
        </w:trPr>
        <w:tc>
          <w:tcPr>
            <w:tcW w:w="4876" w:type="dxa"/>
            <w:hideMark/>
          </w:tcPr>
          <w:p w14:paraId="7910BC41" w14:textId="77777777" w:rsidR="000925A9" w:rsidRPr="005E3070" w:rsidRDefault="000925A9" w:rsidP="007220AE">
            <w:pPr>
              <w:pStyle w:val="Normal6a"/>
            </w:pPr>
            <w:r w:rsidRPr="005E3070">
              <w:t>3.</w:t>
            </w:r>
            <w:r w:rsidRPr="005E3070">
              <w:tab/>
              <w:t xml:space="preserve">As informações a que se referem os </w:t>
            </w:r>
            <w:proofErr w:type="spellStart"/>
            <w:proofErr w:type="gramStart"/>
            <w:r w:rsidRPr="005E3070">
              <w:t>n.</w:t>
            </w:r>
            <w:r w:rsidRPr="005E3070">
              <w:rPr>
                <w:vertAlign w:val="superscript"/>
              </w:rPr>
              <w:t>os</w:t>
            </w:r>
            <w:proofErr w:type="spellEnd"/>
            <w:proofErr w:type="gramEnd"/>
            <w:r w:rsidRPr="005E3070">
              <w:t> 1 e 2 são prestadas de forma clara, compreensível e bem visível. Caso sejam prestadas por escrito, essas informações devem ser legíveis.</w:t>
            </w:r>
          </w:p>
        </w:tc>
        <w:tc>
          <w:tcPr>
            <w:tcW w:w="4876" w:type="dxa"/>
            <w:hideMark/>
          </w:tcPr>
          <w:p w14:paraId="12130818" w14:textId="77777777" w:rsidR="000925A9" w:rsidRPr="005E3070" w:rsidRDefault="000925A9" w:rsidP="007220AE">
            <w:pPr>
              <w:pStyle w:val="Normal6a"/>
              <w:rPr>
                <w:szCs w:val="24"/>
              </w:rPr>
            </w:pPr>
            <w:r w:rsidRPr="005E3070">
              <w:t>3.</w:t>
            </w:r>
            <w:r w:rsidRPr="005E3070">
              <w:tab/>
              <w:t xml:space="preserve">As informações a que se referem os </w:t>
            </w:r>
            <w:proofErr w:type="spellStart"/>
            <w:proofErr w:type="gramStart"/>
            <w:r w:rsidRPr="005E3070">
              <w:t>n.</w:t>
            </w:r>
            <w:r w:rsidRPr="005E3070">
              <w:rPr>
                <w:vertAlign w:val="superscript"/>
              </w:rPr>
              <w:t>os</w:t>
            </w:r>
            <w:proofErr w:type="spellEnd"/>
            <w:proofErr w:type="gramEnd"/>
            <w:r w:rsidRPr="005E3070">
              <w:t> 1 e 2 são prestadas de forma clara, compreensível e bem visível</w:t>
            </w:r>
            <w:r w:rsidRPr="005E3070">
              <w:rPr>
                <w:b/>
                <w:i/>
              </w:rPr>
              <w:t xml:space="preserve"> e em formatos acessíveis, em conformidade com os requisitos de acessibilidade estabelecidos no anexo I da Diretiva (UE) 2019/882</w:t>
            </w:r>
            <w:r w:rsidRPr="005E3070">
              <w:t>. Caso sejam prestadas por escrito, essas informações devem ser legíveis.</w:t>
            </w:r>
          </w:p>
        </w:tc>
      </w:tr>
    </w:tbl>
    <w:p w14:paraId="14A20B7D" w14:textId="77777777" w:rsidR="000925A9" w:rsidRPr="005E3070" w:rsidRDefault="000925A9" w:rsidP="000925A9"/>
    <w:p w14:paraId="279F802C" w14:textId="77777777" w:rsidR="000925A9" w:rsidRPr="005E3070" w:rsidRDefault="000925A9" w:rsidP="000925A9">
      <w:pPr>
        <w:pStyle w:val="AMNumberTabs0"/>
        <w:keepNext/>
      </w:pPr>
      <w:r w:rsidRPr="005E3070">
        <w:t>Alteração</w:t>
      </w:r>
      <w:r w:rsidRPr="005E3070">
        <w:tab/>
      </w:r>
      <w:r w:rsidRPr="005E3070">
        <w:tab/>
        <w:t>43</w:t>
      </w:r>
    </w:p>
    <w:p w14:paraId="2D04CF95" w14:textId="77777777" w:rsidR="000925A9" w:rsidRPr="005E3070" w:rsidRDefault="000925A9" w:rsidP="000925A9"/>
    <w:p w14:paraId="2C9C586D" w14:textId="77777777" w:rsidR="000925A9" w:rsidRPr="005E3070" w:rsidRDefault="000925A9" w:rsidP="000925A9">
      <w:pPr>
        <w:pStyle w:val="NormalBold"/>
        <w:keepNext/>
      </w:pPr>
      <w:r w:rsidRPr="005E3070">
        <w:t>Proposta de diretiva</w:t>
      </w:r>
    </w:p>
    <w:p w14:paraId="04F92A83" w14:textId="77777777" w:rsidR="000925A9" w:rsidRPr="005E3070" w:rsidRDefault="000925A9" w:rsidP="000925A9">
      <w:pPr>
        <w:pStyle w:val="NormalBold"/>
      </w:pPr>
      <w:r w:rsidRPr="005E3070">
        <w:t>Artigo 1 – parágrafo 1 – ponto 5</w:t>
      </w:r>
    </w:p>
    <w:p w14:paraId="65E0A00E" w14:textId="77777777" w:rsidR="000925A9" w:rsidRPr="005E3070" w:rsidRDefault="000925A9" w:rsidP="000925A9">
      <w:pPr>
        <w:keepNext/>
      </w:pPr>
      <w:r w:rsidRPr="005E3070">
        <w:t>Diretiva (UE) 2015/2302</w:t>
      </w:r>
    </w:p>
    <w:p w14:paraId="75692953" w14:textId="77777777" w:rsidR="000925A9" w:rsidRPr="005E3070" w:rsidRDefault="000925A9" w:rsidP="000925A9">
      <w:r w:rsidRPr="005E3070">
        <w:t>Artigo 5</w:t>
      </w:r>
      <w:r w:rsidRPr="005E3070">
        <w:noBreakHyphen/>
        <w: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45E0F57" w14:textId="77777777" w:rsidTr="007220AE">
        <w:trPr>
          <w:jc w:val="center"/>
        </w:trPr>
        <w:tc>
          <w:tcPr>
            <w:tcW w:w="9752" w:type="dxa"/>
            <w:gridSpan w:val="2"/>
          </w:tcPr>
          <w:p w14:paraId="5E635919" w14:textId="77777777" w:rsidR="000925A9" w:rsidRPr="005E3070" w:rsidRDefault="000925A9" w:rsidP="007220AE">
            <w:pPr>
              <w:keepNext/>
            </w:pPr>
          </w:p>
        </w:tc>
      </w:tr>
      <w:tr w:rsidR="000925A9" w:rsidRPr="005E3070" w14:paraId="565AFBA4" w14:textId="77777777" w:rsidTr="007220AE">
        <w:trPr>
          <w:jc w:val="center"/>
        </w:trPr>
        <w:tc>
          <w:tcPr>
            <w:tcW w:w="4876" w:type="dxa"/>
            <w:hideMark/>
          </w:tcPr>
          <w:p w14:paraId="477F4EBA" w14:textId="77777777" w:rsidR="000925A9" w:rsidRPr="005E3070" w:rsidRDefault="000925A9" w:rsidP="007220AE">
            <w:pPr>
              <w:pStyle w:val="ColumnHeading"/>
              <w:keepNext/>
            </w:pPr>
            <w:r w:rsidRPr="005E3070">
              <w:t>Texto da Comissão</w:t>
            </w:r>
          </w:p>
        </w:tc>
        <w:tc>
          <w:tcPr>
            <w:tcW w:w="4876" w:type="dxa"/>
            <w:hideMark/>
          </w:tcPr>
          <w:p w14:paraId="79FC1267" w14:textId="77777777" w:rsidR="000925A9" w:rsidRPr="005E3070" w:rsidRDefault="000925A9" w:rsidP="007220AE">
            <w:pPr>
              <w:pStyle w:val="ColumnHeading"/>
              <w:keepNext/>
            </w:pPr>
            <w:r w:rsidRPr="005E3070">
              <w:t>Alteração</w:t>
            </w:r>
          </w:p>
        </w:tc>
      </w:tr>
      <w:tr w:rsidR="000925A9" w:rsidRPr="005E3070" w14:paraId="009E9D1E" w14:textId="77777777" w:rsidTr="007220AE">
        <w:trPr>
          <w:jc w:val="center"/>
        </w:trPr>
        <w:tc>
          <w:tcPr>
            <w:tcW w:w="4876" w:type="dxa"/>
          </w:tcPr>
          <w:p w14:paraId="7B74B717" w14:textId="159106CC" w:rsidR="000925A9" w:rsidRPr="005E3070" w:rsidRDefault="000925A9" w:rsidP="00D01651">
            <w:pPr>
              <w:pStyle w:val="Normal6"/>
              <w:jc w:val="center"/>
            </w:pPr>
            <w:r w:rsidRPr="005E3070">
              <w:t>Artigo 5.º</w:t>
            </w:r>
            <w:r w:rsidRPr="005E3070">
              <w:noBreakHyphen/>
              <w:t>A</w:t>
            </w:r>
          </w:p>
        </w:tc>
        <w:tc>
          <w:tcPr>
            <w:tcW w:w="4876" w:type="dxa"/>
            <w:hideMark/>
          </w:tcPr>
          <w:p w14:paraId="47A0D881" w14:textId="77BE789A" w:rsidR="000925A9" w:rsidRPr="005E3070" w:rsidRDefault="000925A9" w:rsidP="00D01651">
            <w:pPr>
              <w:pStyle w:val="Normal6"/>
              <w:jc w:val="center"/>
            </w:pPr>
            <w:r w:rsidRPr="005E3070">
              <w:t>Artigo 5.º</w:t>
            </w:r>
            <w:r w:rsidRPr="005E3070">
              <w:noBreakHyphen/>
              <w:t>A</w:t>
            </w:r>
          </w:p>
        </w:tc>
      </w:tr>
      <w:tr w:rsidR="000925A9" w:rsidRPr="005E3070" w14:paraId="7BB70E9F" w14:textId="77777777" w:rsidTr="007220AE">
        <w:trPr>
          <w:jc w:val="center"/>
        </w:trPr>
        <w:tc>
          <w:tcPr>
            <w:tcW w:w="4876" w:type="dxa"/>
          </w:tcPr>
          <w:p w14:paraId="5FFE299D" w14:textId="77777777" w:rsidR="000925A9" w:rsidRPr="005E3070" w:rsidRDefault="000925A9" w:rsidP="00D01651">
            <w:pPr>
              <w:pStyle w:val="Normal6"/>
              <w:jc w:val="center"/>
            </w:pPr>
            <w:r w:rsidRPr="005E3070">
              <w:t>Pagamentos</w:t>
            </w:r>
          </w:p>
        </w:tc>
        <w:tc>
          <w:tcPr>
            <w:tcW w:w="4876" w:type="dxa"/>
          </w:tcPr>
          <w:p w14:paraId="348F6233" w14:textId="77777777" w:rsidR="000925A9" w:rsidRPr="005E3070" w:rsidRDefault="000925A9" w:rsidP="00D01651">
            <w:pPr>
              <w:pStyle w:val="Normal6"/>
              <w:jc w:val="center"/>
            </w:pPr>
            <w:r w:rsidRPr="005E3070">
              <w:t>Pagamentos</w:t>
            </w:r>
          </w:p>
        </w:tc>
      </w:tr>
      <w:tr w:rsidR="000925A9" w:rsidRPr="005E3070" w14:paraId="1C836B14" w14:textId="77777777" w:rsidTr="007220AE">
        <w:trPr>
          <w:jc w:val="center"/>
        </w:trPr>
        <w:tc>
          <w:tcPr>
            <w:tcW w:w="4876" w:type="dxa"/>
            <w:hideMark/>
          </w:tcPr>
          <w:p w14:paraId="38B8F0A2" w14:textId="77777777" w:rsidR="000925A9" w:rsidRPr="005E3070" w:rsidRDefault="000925A9" w:rsidP="007220AE">
            <w:pPr>
              <w:pStyle w:val="Normal6"/>
            </w:pPr>
            <w:r w:rsidRPr="005E3070">
              <w:t>Os Estados</w:t>
            </w:r>
            <w:r w:rsidRPr="005E3070">
              <w:noBreakHyphen/>
              <w:t xml:space="preserve">Membros </w:t>
            </w:r>
            <w:r w:rsidRPr="005E3070">
              <w:rPr>
                <w:b/>
                <w:i/>
              </w:rPr>
              <w:t xml:space="preserve">devem assegurar que, com exceção das viagens organizadas na aceção do artigo 3.º, ponto 2, alínea b), subalínea </w:t>
            </w:r>
            <w:proofErr w:type="spellStart"/>
            <w:r w:rsidRPr="005E3070">
              <w:rPr>
                <w:b/>
                <w:i/>
              </w:rPr>
              <w:t>iv</w:t>
            </w:r>
            <w:proofErr w:type="spellEnd"/>
            <w:r w:rsidRPr="005E3070">
              <w:rPr>
                <w:b/>
                <w:i/>
              </w:rPr>
              <w:t xml:space="preserve">), e das viagens organizadas reservadas menos de 28 dias antes do início da viagem organizada, o organizador ou, se aplicável, o retalhista não pode solicitar adiantamentos superiores a 25 % do preço total da </w:t>
            </w:r>
            <w:r w:rsidRPr="005E3070">
              <w:rPr>
                <w:b/>
                <w:i/>
              </w:rPr>
              <w:lastRenderedPageBreak/>
              <w:t>viagem organizada nem exigir o pagamento restante menos de 28 dias antes do início da viagem organizada. O organizador ou, se for caso disso, o retalhista pode solicitar adiantamentos de montante mais elevado, se tal for necessário para assegurar a organização e a execução da viagem organizada.</w:t>
            </w:r>
            <w:r w:rsidRPr="005E3070">
              <w:t xml:space="preserve"> </w:t>
            </w:r>
            <w:r w:rsidRPr="005E3070">
              <w:rPr>
                <w:b/>
                <w:i/>
              </w:rPr>
              <w:t>Os adiantamentos podem cobrir pagamentos antecipados aos prestadores de serviços incluídos na viagem organizada e os custos incorridos pelo organizador ou, se aplicável, pelo retalhista especificamente relacionados com a organização e execução da viagem organizada, na medida em que tal seja necessário para cobrir esses custos no momento da reserva.</w:t>
            </w:r>
          </w:p>
        </w:tc>
        <w:tc>
          <w:tcPr>
            <w:tcW w:w="4876" w:type="dxa"/>
            <w:hideMark/>
          </w:tcPr>
          <w:p w14:paraId="29F44EE5" w14:textId="77777777" w:rsidR="000925A9" w:rsidRPr="005E3070" w:rsidRDefault="000925A9" w:rsidP="007220AE">
            <w:pPr>
              <w:pStyle w:val="Normal6"/>
              <w:rPr>
                <w:szCs w:val="24"/>
              </w:rPr>
            </w:pPr>
            <w:r w:rsidRPr="005E3070">
              <w:lastRenderedPageBreak/>
              <w:t>Os Estados</w:t>
            </w:r>
            <w:r w:rsidRPr="005E3070">
              <w:noBreakHyphen/>
              <w:t xml:space="preserve">Membros podem, </w:t>
            </w:r>
            <w:r w:rsidRPr="005E3070">
              <w:rPr>
                <w:b/>
                <w:i/>
              </w:rPr>
              <w:t>em conformidade</w:t>
            </w:r>
            <w:r w:rsidRPr="005E3070">
              <w:t xml:space="preserve"> com </w:t>
            </w:r>
            <w:r w:rsidRPr="005E3070">
              <w:rPr>
                <w:b/>
                <w:i/>
              </w:rPr>
              <w:t>as disposições nacionais</w:t>
            </w:r>
            <w:r w:rsidRPr="005E3070">
              <w:t xml:space="preserve">, </w:t>
            </w:r>
            <w:r w:rsidRPr="005E3070">
              <w:rPr>
                <w:b/>
                <w:i/>
              </w:rPr>
              <w:t>introduzir limitações aos pré</w:t>
            </w:r>
            <w:r w:rsidRPr="005E3070">
              <w:rPr>
                <w:b/>
                <w:i/>
              </w:rPr>
              <w:noBreakHyphen/>
              <w:t>pagamentos</w:t>
            </w:r>
            <w:r w:rsidRPr="005E3070">
              <w:t>.</w:t>
            </w:r>
          </w:p>
        </w:tc>
      </w:tr>
    </w:tbl>
    <w:p w14:paraId="78AFA778" w14:textId="77777777" w:rsidR="000925A9" w:rsidRPr="005E3070" w:rsidRDefault="000925A9" w:rsidP="000925A9"/>
    <w:p w14:paraId="05B89232" w14:textId="77777777" w:rsidR="000925A9" w:rsidRPr="005E3070" w:rsidRDefault="000925A9" w:rsidP="000925A9">
      <w:pPr>
        <w:pStyle w:val="AmNumberTabs"/>
        <w:keepNext/>
      </w:pPr>
      <w:r w:rsidRPr="005E3070">
        <w:t>Alteração</w:t>
      </w:r>
      <w:r w:rsidRPr="005E3070">
        <w:tab/>
      </w:r>
      <w:r w:rsidRPr="005E3070">
        <w:tab/>
        <w:t>44</w:t>
      </w:r>
    </w:p>
    <w:p w14:paraId="14CD3559" w14:textId="77777777" w:rsidR="000925A9" w:rsidRPr="005E3070" w:rsidRDefault="000925A9" w:rsidP="000925A9">
      <w:pPr>
        <w:pStyle w:val="NormalBold12b"/>
        <w:keepNext/>
      </w:pPr>
      <w:r w:rsidRPr="005E3070">
        <w:t>Proposta de diretiva</w:t>
      </w:r>
    </w:p>
    <w:p w14:paraId="1F845F1E" w14:textId="77777777" w:rsidR="000925A9" w:rsidRPr="005E3070" w:rsidRDefault="000925A9" w:rsidP="000925A9">
      <w:pPr>
        <w:pStyle w:val="NormalBold"/>
        <w:keepNext/>
      </w:pPr>
      <w:r w:rsidRPr="005E3070">
        <w:t xml:space="preserve">Artigo 1 – parágrafo 1 – ponto 6 – alínea </w:t>
      </w:r>
      <w:r w:rsidRPr="005E3070">
        <w:noBreakHyphen/>
        <w:t>a) (nova)</w:t>
      </w:r>
    </w:p>
    <w:p w14:paraId="3441B5D3" w14:textId="77777777" w:rsidR="000925A9" w:rsidRPr="005E3070" w:rsidRDefault="000925A9" w:rsidP="000925A9">
      <w:pPr>
        <w:keepNext/>
      </w:pPr>
      <w:r w:rsidRPr="005E3070">
        <w:t>Diretiva (UE) 2015/2302</w:t>
      </w:r>
    </w:p>
    <w:p w14:paraId="57E934C5" w14:textId="77777777" w:rsidR="000925A9" w:rsidRPr="005E3070" w:rsidRDefault="000925A9" w:rsidP="000925A9">
      <w:r w:rsidRPr="005E3070">
        <w:t>Artigo 7 – n.º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312A7B1" w14:textId="77777777" w:rsidTr="007220AE">
        <w:trPr>
          <w:jc w:val="center"/>
        </w:trPr>
        <w:tc>
          <w:tcPr>
            <w:tcW w:w="9752" w:type="dxa"/>
            <w:gridSpan w:val="2"/>
          </w:tcPr>
          <w:p w14:paraId="289A5098" w14:textId="77777777" w:rsidR="000925A9" w:rsidRPr="005E3070" w:rsidRDefault="000925A9" w:rsidP="007220AE">
            <w:pPr>
              <w:keepNext/>
            </w:pPr>
          </w:p>
        </w:tc>
      </w:tr>
      <w:tr w:rsidR="000925A9" w:rsidRPr="005E3070" w14:paraId="46F83F8C" w14:textId="77777777" w:rsidTr="007220AE">
        <w:trPr>
          <w:jc w:val="center"/>
        </w:trPr>
        <w:tc>
          <w:tcPr>
            <w:tcW w:w="4876" w:type="dxa"/>
            <w:hideMark/>
          </w:tcPr>
          <w:p w14:paraId="3DB80E4A" w14:textId="77777777" w:rsidR="000925A9" w:rsidRPr="005E3070" w:rsidRDefault="000925A9" w:rsidP="007220AE">
            <w:pPr>
              <w:pStyle w:val="AmColumnHeading"/>
              <w:keepNext/>
            </w:pPr>
            <w:r w:rsidRPr="005E3070">
              <w:t>Texto em vigor</w:t>
            </w:r>
          </w:p>
        </w:tc>
        <w:tc>
          <w:tcPr>
            <w:tcW w:w="4876" w:type="dxa"/>
            <w:hideMark/>
          </w:tcPr>
          <w:p w14:paraId="5908F051" w14:textId="77777777" w:rsidR="000925A9" w:rsidRPr="005E3070" w:rsidRDefault="000925A9" w:rsidP="007220AE">
            <w:pPr>
              <w:pStyle w:val="AmColumnHeading"/>
              <w:keepNext/>
            </w:pPr>
            <w:r w:rsidRPr="005E3070">
              <w:t>Alteração</w:t>
            </w:r>
          </w:p>
        </w:tc>
      </w:tr>
      <w:tr w:rsidR="000925A9" w:rsidRPr="005E3070" w14:paraId="402BAF67" w14:textId="77777777" w:rsidTr="007220AE">
        <w:trPr>
          <w:jc w:val="center"/>
        </w:trPr>
        <w:tc>
          <w:tcPr>
            <w:tcW w:w="4876" w:type="dxa"/>
          </w:tcPr>
          <w:p w14:paraId="3CAABBD2" w14:textId="77777777" w:rsidR="000925A9" w:rsidRPr="005E3070" w:rsidRDefault="000925A9" w:rsidP="007220AE">
            <w:pPr>
              <w:pStyle w:val="Normal6a"/>
            </w:pPr>
          </w:p>
        </w:tc>
        <w:tc>
          <w:tcPr>
            <w:tcW w:w="4876" w:type="dxa"/>
            <w:hideMark/>
          </w:tcPr>
          <w:p w14:paraId="7CF43895" w14:textId="77777777" w:rsidR="000925A9" w:rsidRPr="005E3070" w:rsidRDefault="000925A9" w:rsidP="007220AE">
            <w:pPr>
              <w:pStyle w:val="Normal6a"/>
              <w:rPr>
                <w:b/>
                <w:i/>
              </w:rPr>
            </w:pPr>
            <w:r w:rsidRPr="005E3070">
              <w:rPr>
                <w:b/>
                <w:i/>
              </w:rPr>
              <w:noBreakHyphen/>
              <w:t>a)</w:t>
            </w:r>
            <w:r w:rsidRPr="005E3070">
              <w:rPr>
                <w:b/>
                <w:i/>
              </w:rPr>
              <w:tab/>
              <w:t>O nº 1 passa a ter a seguinte redação:</w:t>
            </w:r>
          </w:p>
        </w:tc>
      </w:tr>
      <w:tr w:rsidR="000925A9" w:rsidRPr="005E3070" w14:paraId="42F1D993" w14:textId="77777777" w:rsidTr="007220AE">
        <w:trPr>
          <w:jc w:val="center"/>
        </w:trPr>
        <w:tc>
          <w:tcPr>
            <w:tcW w:w="4876" w:type="dxa"/>
            <w:hideMark/>
          </w:tcPr>
          <w:p w14:paraId="66F4E53F" w14:textId="77777777" w:rsidR="000925A9" w:rsidRPr="005E3070" w:rsidRDefault="000925A9" w:rsidP="007220AE">
            <w:pPr>
              <w:pStyle w:val="Normal6a"/>
            </w:pPr>
            <w:r w:rsidRPr="005E3070">
              <w:t>«1.</w:t>
            </w:r>
            <w:r w:rsidRPr="005E3070">
              <w:tab/>
              <w:t>Os Estados</w:t>
            </w:r>
            <w:r w:rsidRPr="005E3070">
              <w:noBreakHyphen/>
              <w:t xml:space="preserve">Membros asseguram que os contratos de viagem organizada sejam </w:t>
            </w:r>
            <w:r w:rsidRPr="005E3070">
              <w:rPr>
                <w:b/>
                <w:i/>
              </w:rPr>
              <w:t>formulados</w:t>
            </w:r>
            <w:r w:rsidRPr="005E3070">
              <w:t xml:space="preserve"> numa linguagem clara e compreensível e, na medida em que estejam escritos, que sejam legíveis. No momento da celebração do contrato de viagem organizada ou posteriormente, sem demora injustificada, o organizador ou o retalhista fornece ao viajante uma cópia ou confirmação do contrato num suporte duradouro. O viajante tem direito a exigir uma cópia em papel se o contrato de viagem organizada tiver sido celebrado na presença física simultânea das partes.»</w:t>
            </w:r>
          </w:p>
        </w:tc>
        <w:tc>
          <w:tcPr>
            <w:tcW w:w="4876" w:type="dxa"/>
            <w:hideMark/>
          </w:tcPr>
          <w:p w14:paraId="5C0B9221" w14:textId="77777777" w:rsidR="000925A9" w:rsidRPr="005E3070" w:rsidRDefault="000925A9" w:rsidP="007220AE">
            <w:pPr>
              <w:pStyle w:val="Normal6a"/>
              <w:rPr>
                <w:szCs w:val="24"/>
              </w:rPr>
            </w:pPr>
            <w:r w:rsidRPr="005E3070">
              <w:t>«1.</w:t>
            </w:r>
            <w:r w:rsidRPr="005E3070">
              <w:tab/>
              <w:t>Os Estados</w:t>
            </w:r>
            <w:r w:rsidRPr="005E3070">
              <w:noBreakHyphen/>
              <w:t xml:space="preserve">Membros asseguram que os contratos de viagem organizada sejam </w:t>
            </w:r>
            <w:r w:rsidRPr="005E3070">
              <w:rPr>
                <w:b/>
                <w:i/>
              </w:rPr>
              <w:t>redigidos em formatos acessíveis, em conformidade com os requisitos de acessibilidade estabelecidos no anexo I da Diretiva (UE) 2019/882,</w:t>
            </w:r>
            <w:r w:rsidRPr="005E3070">
              <w:t xml:space="preserve"> numa linguagem clara e compreensível e, na medida em que estejam escritos, que sejam legíveis. No momento da celebração do contrato de viagem organizada ou posteriormente, sem demora injustificada, o organizador ou o retalhista fornece ao viajante uma cópia ou confirmação do contrato num suporte duradouro. O viajante tem direito a exigir uma cópia em papel se o contrato de viagem organizada tiver sido celebrado na presença física simultânea das partes.»</w:t>
            </w:r>
          </w:p>
        </w:tc>
      </w:tr>
    </w:tbl>
    <w:p w14:paraId="5334B138" w14:textId="77777777" w:rsidR="000925A9" w:rsidRPr="005E3070" w:rsidRDefault="000925A9" w:rsidP="000925A9"/>
    <w:p w14:paraId="277FA2DD" w14:textId="77777777" w:rsidR="000925A9" w:rsidRPr="005E3070" w:rsidRDefault="000925A9" w:rsidP="000925A9">
      <w:pPr>
        <w:pStyle w:val="AMNumberTabs0"/>
        <w:keepNext/>
      </w:pPr>
      <w:r w:rsidRPr="005E3070">
        <w:lastRenderedPageBreak/>
        <w:t>Alteração</w:t>
      </w:r>
      <w:r w:rsidRPr="005E3070">
        <w:tab/>
      </w:r>
      <w:r w:rsidRPr="005E3070">
        <w:tab/>
        <w:t>45</w:t>
      </w:r>
    </w:p>
    <w:p w14:paraId="6697B2E1" w14:textId="77777777" w:rsidR="000925A9" w:rsidRPr="005E3070" w:rsidRDefault="000925A9" w:rsidP="000925A9"/>
    <w:p w14:paraId="64B63D39" w14:textId="77777777" w:rsidR="000925A9" w:rsidRPr="005E3070" w:rsidRDefault="000925A9" w:rsidP="000925A9">
      <w:pPr>
        <w:pStyle w:val="NormalBold"/>
        <w:keepNext/>
      </w:pPr>
      <w:r w:rsidRPr="005E3070">
        <w:t>Proposta de diretiva</w:t>
      </w:r>
    </w:p>
    <w:p w14:paraId="3E57AB98" w14:textId="77777777" w:rsidR="000925A9" w:rsidRPr="005E3070" w:rsidRDefault="000925A9" w:rsidP="000925A9">
      <w:pPr>
        <w:pStyle w:val="NormalBold"/>
      </w:pPr>
      <w:r w:rsidRPr="005E3070">
        <w:t>Artigo 1 – parágrafo 1 – ponto 6 – alínea b)</w:t>
      </w:r>
    </w:p>
    <w:p w14:paraId="445EB1AC" w14:textId="77777777" w:rsidR="000925A9" w:rsidRPr="005E3070" w:rsidRDefault="000925A9" w:rsidP="000925A9">
      <w:pPr>
        <w:keepNext/>
      </w:pPr>
      <w:r w:rsidRPr="005E3070">
        <w:t>Diretiva (UE) 2015/2302</w:t>
      </w:r>
    </w:p>
    <w:p w14:paraId="7FD2E9F3" w14:textId="77777777" w:rsidR="000925A9" w:rsidRPr="005E3070" w:rsidRDefault="000925A9" w:rsidP="000925A9">
      <w:r w:rsidRPr="005E3070">
        <w:t>Artigo 7 – n.º 2</w:t>
      </w:r>
      <w:r w:rsidRPr="005E3070">
        <w:noBreakHyphen/>
        <w: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9338D0A" w14:textId="77777777" w:rsidTr="007220AE">
        <w:trPr>
          <w:jc w:val="center"/>
        </w:trPr>
        <w:tc>
          <w:tcPr>
            <w:tcW w:w="9752" w:type="dxa"/>
            <w:gridSpan w:val="2"/>
          </w:tcPr>
          <w:p w14:paraId="596600A5" w14:textId="77777777" w:rsidR="000925A9" w:rsidRPr="005E3070" w:rsidRDefault="000925A9" w:rsidP="007220AE">
            <w:pPr>
              <w:keepNext/>
            </w:pPr>
          </w:p>
        </w:tc>
      </w:tr>
      <w:tr w:rsidR="000925A9" w:rsidRPr="005E3070" w14:paraId="44A72C42" w14:textId="77777777" w:rsidTr="007220AE">
        <w:trPr>
          <w:jc w:val="center"/>
        </w:trPr>
        <w:tc>
          <w:tcPr>
            <w:tcW w:w="4876" w:type="dxa"/>
            <w:hideMark/>
          </w:tcPr>
          <w:p w14:paraId="09B67CF9" w14:textId="77777777" w:rsidR="000925A9" w:rsidRPr="005E3070" w:rsidRDefault="000925A9" w:rsidP="007220AE">
            <w:pPr>
              <w:pStyle w:val="ColumnHeading"/>
              <w:keepNext/>
            </w:pPr>
            <w:r w:rsidRPr="005E3070">
              <w:t>Texto da Comissão</w:t>
            </w:r>
          </w:p>
        </w:tc>
        <w:tc>
          <w:tcPr>
            <w:tcW w:w="4876" w:type="dxa"/>
            <w:hideMark/>
          </w:tcPr>
          <w:p w14:paraId="38E502BF" w14:textId="77777777" w:rsidR="000925A9" w:rsidRPr="005E3070" w:rsidRDefault="000925A9" w:rsidP="007220AE">
            <w:pPr>
              <w:pStyle w:val="ColumnHeading"/>
              <w:keepNext/>
            </w:pPr>
            <w:r w:rsidRPr="005E3070">
              <w:t>Alteração</w:t>
            </w:r>
          </w:p>
        </w:tc>
      </w:tr>
      <w:tr w:rsidR="000925A9" w:rsidRPr="005E3070" w14:paraId="0B8B68E1" w14:textId="77777777" w:rsidTr="007220AE">
        <w:trPr>
          <w:jc w:val="center"/>
        </w:trPr>
        <w:tc>
          <w:tcPr>
            <w:tcW w:w="4876" w:type="dxa"/>
            <w:hideMark/>
          </w:tcPr>
          <w:p w14:paraId="5C59B5C5" w14:textId="77777777" w:rsidR="000925A9" w:rsidRPr="005E3070" w:rsidRDefault="000925A9" w:rsidP="007220AE">
            <w:pPr>
              <w:pStyle w:val="Normal6"/>
            </w:pPr>
            <w:r w:rsidRPr="005E3070">
              <w:t>2</w:t>
            </w:r>
            <w:r w:rsidRPr="005E3070">
              <w:noBreakHyphen/>
              <w:t>A.</w:t>
            </w:r>
            <w:r w:rsidRPr="005E3070">
              <w:tab/>
              <w:t>A ficha informativa pertinente que figura no anexo I deve ser anexada ao contrato. O contrato deve conter uma referência clara a essa ficha informativa.</w:t>
            </w:r>
          </w:p>
        </w:tc>
        <w:tc>
          <w:tcPr>
            <w:tcW w:w="4876" w:type="dxa"/>
            <w:hideMark/>
          </w:tcPr>
          <w:p w14:paraId="789F1F94" w14:textId="77777777" w:rsidR="000925A9" w:rsidRPr="005E3070" w:rsidRDefault="000925A9" w:rsidP="007220AE">
            <w:pPr>
              <w:pStyle w:val="Normal6"/>
              <w:rPr>
                <w:szCs w:val="24"/>
              </w:rPr>
            </w:pPr>
            <w:r w:rsidRPr="005E3070">
              <w:t>2</w:t>
            </w:r>
            <w:r w:rsidRPr="005E3070">
              <w:noBreakHyphen/>
              <w:t>A.</w:t>
            </w:r>
            <w:r w:rsidRPr="005E3070">
              <w:tab/>
              <w:t>A ficha informativa pertinente que figura no anexo I deve ser anexada ao contrato</w:t>
            </w:r>
            <w:r w:rsidRPr="005E3070">
              <w:rPr>
                <w:b/>
                <w:i/>
              </w:rPr>
              <w:t xml:space="preserve"> ou disponibilizada por via eletrónica no momento da celebração do contrato</w:t>
            </w:r>
            <w:r w:rsidRPr="005E3070">
              <w:t>. O contrato deve conter uma referência clara a essa ficha informativa.</w:t>
            </w:r>
          </w:p>
        </w:tc>
      </w:tr>
    </w:tbl>
    <w:p w14:paraId="7E4339CE" w14:textId="77777777" w:rsidR="000925A9" w:rsidRPr="005E3070" w:rsidRDefault="000925A9" w:rsidP="000925A9"/>
    <w:p w14:paraId="740D8B45" w14:textId="77777777" w:rsidR="000925A9" w:rsidRPr="005E3070" w:rsidRDefault="000925A9" w:rsidP="000925A9">
      <w:pPr>
        <w:pStyle w:val="AmNumberTabs"/>
        <w:keepNext/>
      </w:pPr>
      <w:r w:rsidRPr="005E3070">
        <w:t>Alteração</w:t>
      </w:r>
      <w:r w:rsidRPr="005E3070">
        <w:tab/>
      </w:r>
      <w:r w:rsidRPr="005E3070">
        <w:tab/>
        <w:t>46</w:t>
      </w:r>
    </w:p>
    <w:p w14:paraId="46A4C496" w14:textId="77777777" w:rsidR="000925A9" w:rsidRPr="005E3070" w:rsidRDefault="000925A9" w:rsidP="000925A9"/>
    <w:p w14:paraId="3A168556" w14:textId="77777777" w:rsidR="000925A9" w:rsidRPr="005E3070" w:rsidRDefault="000925A9" w:rsidP="000925A9">
      <w:pPr>
        <w:pStyle w:val="NormalBold12b"/>
        <w:keepNext/>
      </w:pPr>
      <w:r w:rsidRPr="005E3070">
        <w:t>Proposta de diretiva</w:t>
      </w:r>
    </w:p>
    <w:p w14:paraId="0D05FBBA" w14:textId="77777777" w:rsidR="000925A9" w:rsidRPr="005E3070" w:rsidRDefault="000925A9" w:rsidP="000925A9">
      <w:pPr>
        <w:pStyle w:val="NormalBold"/>
        <w:keepNext/>
      </w:pPr>
      <w:r w:rsidRPr="005E3070">
        <w:t>Artigo 1 – parágrafo 1 – ponto 6</w:t>
      </w:r>
      <w:r w:rsidRPr="005E3070">
        <w:noBreakHyphen/>
        <w:t xml:space="preserve">A (novo) </w:t>
      </w:r>
    </w:p>
    <w:p w14:paraId="3996CCFC" w14:textId="77777777" w:rsidR="000925A9" w:rsidRPr="005E3070" w:rsidRDefault="000925A9" w:rsidP="000925A9">
      <w:pPr>
        <w:keepNext/>
      </w:pPr>
      <w:r w:rsidRPr="005E3070">
        <w:t>Diretiva (UE) 2015/2302</w:t>
      </w:r>
    </w:p>
    <w:p w14:paraId="6942C526" w14:textId="77777777" w:rsidR="000925A9" w:rsidRPr="005E3070" w:rsidRDefault="000925A9" w:rsidP="000925A9">
      <w:r w:rsidRPr="005E3070">
        <w:t>Artigo 11 – n.º 2 – parte introdutória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F222371" w14:textId="77777777" w:rsidTr="007220AE">
        <w:trPr>
          <w:jc w:val="center"/>
        </w:trPr>
        <w:tc>
          <w:tcPr>
            <w:tcW w:w="9752" w:type="dxa"/>
            <w:gridSpan w:val="2"/>
          </w:tcPr>
          <w:p w14:paraId="41922855" w14:textId="77777777" w:rsidR="000925A9" w:rsidRPr="005E3070" w:rsidRDefault="000925A9" w:rsidP="007220AE">
            <w:pPr>
              <w:keepNext/>
            </w:pPr>
          </w:p>
        </w:tc>
      </w:tr>
      <w:tr w:rsidR="000925A9" w:rsidRPr="005E3070" w14:paraId="5B4751F8" w14:textId="77777777" w:rsidTr="007220AE">
        <w:trPr>
          <w:jc w:val="center"/>
        </w:trPr>
        <w:tc>
          <w:tcPr>
            <w:tcW w:w="4876" w:type="dxa"/>
            <w:hideMark/>
          </w:tcPr>
          <w:p w14:paraId="7BB6625D" w14:textId="77777777" w:rsidR="000925A9" w:rsidRPr="005E3070" w:rsidRDefault="000925A9" w:rsidP="007220AE">
            <w:pPr>
              <w:pStyle w:val="AmColumnHeading"/>
              <w:keepNext/>
            </w:pPr>
            <w:r w:rsidRPr="005E3070">
              <w:t>Texto em vigor</w:t>
            </w:r>
          </w:p>
        </w:tc>
        <w:tc>
          <w:tcPr>
            <w:tcW w:w="4876" w:type="dxa"/>
            <w:hideMark/>
          </w:tcPr>
          <w:p w14:paraId="1EE89275" w14:textId="77777777" w:rsidR="000925A9" w:rsidRPr="005E3070" w:rsidRDefault="000925A9" w:rsidP="007220AE">
            <w:pPr>
              <w:pStyle w:val="AmColumnHeading"/>
              <w:keepNext/>
            </w:pPr>
            <w:r w:rsidRPr="005E3070">
              <w:t>Alteração</w:t>
            </w:r>
          </w:p>
        </w:tc>
      </w:tr>
      <w:tr w:rsidR="000925A9" w:rsidRPr="005E3070" w14:paraId="4ED0D1F2" w14:textId="77777777" w:rsidTr="007220AE">
        <w:trPr>
          <w:jc w:val="center"/>
        </w:trPr>
        <w:tc>
          <w:tcPr>
            <w:tcW w:w="4876" w:type="dxa"/>
          </w:tcPr>
          <w:p w14:paraId="5A206B29" w14:textId="77777777" w:rsidR="000925A9" w:rsidRPr="005E3070" w:rsidRDefault="000925A9" w:rsidP="007220AE">
            <w:pPr>
              <w:pStyle w:val="Normal6a"/>
            </w:pPr>
          </w:p>
        </w:tc>
        <w:tc>
          <w:tcPr>
            <w:tcW w:w="4876" w:type="dxa"/>
            <w:hideMark/>
          </w:tcPr>
          <w:p w14:paraId="28BBFC75" w14:textId="77777777" w:rsidR="000925A9" w:rsidRPr="005E3070" w:rsidRDefault="000925A9" w:rsidP="007220AE">
            <w:pPr>
              <w:pStyle w:val="Normal6a"/>
              <w:rPr>
                <w:b/>
                <w:i/>
                <w:szCs w:val="24"/>
              </w:rPr>
            </w:pPr>
            <w:r w:rsidRPr="005E3070">
              <w:rPr>
                <w:b/>
                <w:i/>
              </w:rPr>
              <w:t>(6</w:t>
            </w:r>
            <w:r w:rsidRPr="005E3070">
              <w:rPr>
                <w:b/>
                <w:i/>
              </w:rPr>
              <w:noBreakHyphen/>
              <w:t>A)</w:t>
            </w:r>
            <w:r w:rsidRPr="005E3070">
              <w:rPr>
                <w:b/>
                <w:i/>
              </w:rPr>
              <w:tab/>
              <w:t>No artigo 11.º, a parte introdutória do n.º 2 passa a ter a seguinte redação:</w:t>
            </w:r>
          </w:p>
        </w:tc>
      </w:tr>
      <w:tr w:rsidR="000925A9" w:rsidRPr="005E3070" w14:paraId="4B03E678" w14:textId="77777777" w:rsidTr="007220AE">
        <w:trPr>
          <w:jc w:val="center"/>
        </w:trPr>
        <w:tc>
          <w:tcPr>
            <w:tcW w:w="4876" w:type="dxa"/>
            <w:hideMark/>
          </w:tcPr>
          <w:p w14:paraId="3C1308A8" w14:textId="77777777" w:rsidR="000925A9" w:rsidRPr="005E3070" w:rsidRDefault="000925A9" w:rsidP="007220AE">
            <w:pPr>
              <w:pStyle w:val="Normal6a"/>
            </w:pPr>
            <w:r w:rsidRPr="005E3070">
              <w:t>2.</w:t>
            </w:r>
            <w:r w:rsidRPr="005E3070">
              <w:tab/>
              <w:t>Se, antes do início da viagem organizada, o organizador se vir obrigado a alterar significativamente alguma das características principais dos serviços de viagem referidas no artigo 5.º, n.º 1, primeiro parágrafo, alínea a), ou não conseguir preencher os requisitos especiais a que se refere o artigo 7.º, n.º 2, alínea a), ou propuser o aumento do preço da viagem organizada em mais de 8 % nos termos do artigo 10.º, n.º 2, o viajante pode, num prazo razoável fixado pelo organizador:</w:t>
            </w:r>
          </w:p>
        </w:tc>
        <w:tc>
          <w:tcPr>
            <w:tcW w:w="4876" w:type="dxa"/>
            <w:hideMark/>
          </w:tcPr>
          <w:p w14:paraId="413FE368" w14:textId="77777777" w:rsidR="000925A9" w:rsidRPr="005E3070" w:rsidRDefault="000925A9" w:rsidP="007220AE">
            <w:pPr>
              <w:pStyle w:val="Normal6a"/>
              <w:rPr>
                <w:szCs w:val="24"/>
              </w:rPr>
            </w:pPr>
            <w:r w:rsidRPr="005E3070">
              <w:t>2.</w:t>
            </w:r>
            <w:r w:rsidRPr="005E3070">
              <w:tab/>
              <w:t xml:space="preserve">Se, antes do início da viagem organizada, o organizador se vir obrigado a alterar significativamente alguma das características principais dos serviços de viagem referidas no artigo 5.º, n.º 1, primeiro parágrafo, alínea a), ou não conseguir preencher os requisitos especiais a que se refere o artigo 7.º, n.º 2, alínea a), ou propuser o aumento do preço da viagem organizada em mais de 8 % nos termos do artigo 10.º, n.º 2, </w:t>
            </w:r>
            <w:r w:rsidRPr="005E3070">
              <w:rPr>
                <w:b/>
                <w:i/>
              </w:rPr>
              <w:t xml:space="preserve">deve informar imediatamente </w:t>
            </w:r>
            <w:r w:rsidRPr="005E3070">
              <w:t>o viajante</w:t>
            </w:r>
            <w:r w:rsidRPr="005E3070">
              <w:rPr>
                <w:b/>
                <w:i/>
              </w:rPr>
              <w:t xml:space="preserve"> que</w:t>
            </w:r>
            <w:r w:rsidRPr="005E3070">
              <w:t xml:space="preserve"> pode, num prazo razoável fixado pelo organizador:</w:t>
            </w:r>
          </w:p>
        </w:tc>
      </w:tr>
    </w:tbl>
    <w:p w14:paraId="6FAD73B1" w14:textId="77777777" w:rsidR="000925A9" w:rsidRPr="005E3070" w:rsidRDefault="000925A9" w:rsidP="000925A9"/>
    <w:p w14:paraId="6C3C2EEE" w14:textId="77777777" w:rsidR="000925A9" w:rsidRPr="005E3070" w:rsidRDefault="000925A9" w:rsidP="000925A9">
      <w:pPr>
        <w:pStyle w:val="AmNumberTabs"/>
        <w:keepNext/>
      </w:pPr>
      <w:r w:rsidRPr="005E3070">
        <w:t>Alteração</w:t>
      </w:r>
      <w:r w:rsidRPr="005E3070">
        <w:tab/>
      </w:r>
      <w:r w:rsidRPr="005E3070">
        <w:tab/>
        <w:t>47</w:t>
      </w:r>
    </w:p>
    <w:p w14:paraId="5BE15460" w14:textId="77777777" w:rsidR="000925A9" w:rsidRPr="005E3070" w:rsidRDefault="000925A9" w:rsidP="000925A9"/>
    <w:p w14:paraId="6E6EC0B6" w14:textId="77777777" w:rsidR="000925A9" w:rsidRPr="005E3070" w:rsidRDefault="000925A9" w:rsidP="000925A9">
      <w:pPr>
        <w:pStyle w:val="NormalBold12b"/>
        <w:keepNext/>
      </w:pPr>
      <w:r w:rsidRPr="005E3070">
        <w:lastRenderedPageBreak/>
        <w:t>Proposta de diretiva</w:t>
      </w:r>
    </w:p>
    <w:p w14:paraId="29E3FE27" w14:textId="77777777" w:rsidR="000925A9" w:rsidRPr="005E3070" w:rsidRDefault="000925A9" w:rsidP="000925A9">
      <w:pPr>
        <w:pStyle w:val="NormalBold"/>
        <w:keepNext/>
      </w:pPr>
      <w:r w:rsidRPr="005E3070">
        <w:t xml:space="preserve">Artigo 1 – parágrafo 1 – ponto 7 – alínea </w:t>
      </w:r>
      <w:r w:rsidRPr="005E3070">
        <w:noBreakHyphen/>
        <w:t>a) (nova)</w:t>
      </w:r>
    </w:p>
    <w:p w14:paraId="2A99F7B5" w14:textId="77777777" w:rsidR="000925A9" w:rsidRPr="005E3070" w:rsidRDefault="000925A9" w:rsidP="000925A9">
      <w:pPr>
        <w:keepNext/>
      </w:pPr>
      <w:r w:rsidRPr="005E3070">
        <w:t>Diretiva (UE) 2015/2302</w:t>
      </w:r>
    </w:p>
    <w:p w14:paraId="6FC0B6EA" w14:textId="77777777" w:rsidR="000925A9" w:rsidRPr="005E3070" w:rsidRDefault="000925A9" w:rsidP="000925A9">
      <w:r w:rsidRPr="005E3070">
        <w:t>Artigo 12 – n.º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96562E7" w14:textId="77777777" w:rsidTr="007220AE">
        <w:trPr>
          <w:jc w:val="center"/>
        </w:trPr>
        <w:tc>
          <w:tcPr>
            <w:tcW w:w="9752" w:type="dxa"/>
            <w:gridSpan w:val="2"/>
          </w:tcPr>
          <w:p w14:paraId="4F3618E2" w14:textId="77777777" w:rsidR="000925A9" w:rsidRPr="005E3070" w:rsidRDefault="000925A9" w:rsidP="007220AE">
            <w:pPr>
              <w:keepNext/>
            </w:pPr>
          </w:p>
        </w:tc>
      </w:tr>
      <w:tr w:rsidR="000925A9" w:rsidRPr="005E3070" w14:paraId="76613019" w14:textId="77777777" w:rsidTr="007220AE">
        <w:trPr>
          <w:jc w:val="center"/>
        </w:trPr>
        <w:tc>
          <w:tcPr>
            <w:tcW w:w="4876" w:type="dxa"/>
            <w:hideMark/>
          </w:tcPr>
          <w:p w14:paraId="719018B9" w14:textId="77777777" w:rsidR="000925A9" w:rsidRPr="005E3070" w:rsidRDefault="000925A9" w:rsidP="007220AE">
            <w:pPr>
              <w:pStyle w:val="AmColumnHeading"/>
              <w:keepNext/>
            </w:pPr>
            <w:r w:rsidRPr="005E3070">
              <w:t>Texto em vigor</w:t>
            </w:r>
          </w:p>
        </w:tc>
        <w:tc>
          <w:tcPr>
            <w:tcW w:w="4876" w:type="dxa"/>
            <w:hideMark/>
          </w:tcPr>
          <w:p w14:paraId="4011651F" w14:textId="77777777" w:rsidR="000925A9" w:rsidRPr="005E3070" w:rsidRDefault="000925A9" w:rsidP="007220AE">
            <w:pPr>
              <w:pStyle w:val="AmColumnHeading"/>
              <w:keepNext/>
            </w:pPr>
            <w:r w:rsidRPr="005E3070">
              <w:t>Alteração</w:t>
            </w:r>
          </w:p>
        </w:tc>
      </w:tr>
      <w:tr w:rsidR="000925A9" w:rsidRPr="005E3070" w14:paraId="711B3BD9" w14:textId="77777777" w:rsidTr="007220AE">
        <w:trPr>
          <w:jc w:val="center"/>
        </w:trPr>
        <w:tc>
          <w:tcPr>
            <w:tcW w:w="4876" w:type="dxa"/>
          </w:tcPr>
          <w:p w14:paraId="097F271F" w14:textId="77777777" w:rsidR="000925A9" w:rsidRPr="005E3070" w:rsidRDefault="000925A9" w:rsidP="007220AE">
            <w:pPr>
              <w:pStyle w:val="Normal6a"/>
            </w:pPr>
          </w:p>
        </w:tc>
        <w:tc>
          <w:tcPr>
            <w:tcW w:w="4876" w:type="dxa"/>
            <w:hideMark/>
          </w:tcPr>
          <w:p w14:paraId="6E0C836F" w14:textId="77777777" w:rsidR="000925A9" w:rsidRPr="005E3070" w:rsidRDefault="000925A9" w:rsidP="007220AE">
            <w:pPr>
              <w:pStyle w:val="Normal6a"/>
              <w:rPr>
                <w:b/>
                <w:i/>
                <w:szCs w:val="24"/>
              </w:rPr>
            </w:pPr>
            <w:r w:rsidRPr="005E3070">
              <w:rPr>
                <w:b/>
                <w:i/>
              </w:rPr>
              <w:noBreakHyphen/>
              <w:t>a)</w:t>
            </w:r>
            <w:r w:rsidRPr="005E3070">
              <w:rPr>
                <w:b/>
                <w:i/>
              </w:rPr>
              <w:tab/>
              <w:t>O nº 1 passa a ter a seguinte redação:</w:t>
            </w:r>
          </w:p>
        </w:tc>
      </w:tr>
      <w:tr w:rsidR="000925A9" w:rsidRPr="005E3070" w14:paraId="51B93D2D" w14:textId="77777777" w:rsidTr="007220AE">
        <w:trPr>
          <w:jc w:val="center"/>
        </w:trPr>
        <w:tc>
          <w:tcPr>
            <w:tcW w:w="4876" w:type="dxa"/>
            <w:hideMark/>
          </w:tcPr>
          <w:p w14:paraId="3CD3DDDB" w14:textId="77777777" w:rsidR="000925A9" w:rsidRPr="005E3070" w:rsidRDefault="000925A9" w:rsidP="007220AE">
            <w:pPr>
              <w:pStyle w:val="Normal6a"/>
            </w:pPr>
            <w:r w:rsidRPr="005E3070">
              <w:t>«1.</w:t>
            </w:r>
            <w:r w:rsidRPr="005E3070">
              <w:tab/>
              <w:t>Os Estados</w:t>
            </w:r>
            <w:r w:rsidRPr="005E3070">
              <w:noBreakHyphen/>
              <w:t xml:space="preserve">Membros asseguram que o viajante possa rescindir o contrato de viagem organizada em qualquer altura antes do início da viagem organizada. Caso rescinda o contrato de viagem organizada nos termos do presente número, o viajante pode ser obrigado a pagar </w:t>
            </w:r>
            <w:r w:rsidRPr="005E3070">
              <w:rPr>
                <w:b/>
                <w:bCs/>
                <w:i/>
                <w:iCs/>
              </w:rPr>
              <w:t>ao organizador</w:t>
            </w:r>
            <w:r w:rsidRPr="005E3070">
              <w:t xml:space="preserve"> uma taxa de rescisão </w:t>
            </w:r>
            <w:r w:rsidRPr="005E3070">
              <w:rPr>
                <w:b/>
                <w:i/>
              </w:rPr>
              <w:t>adequada e justificável. O</w:t>
            </w:r>
            <w:r w:rsidRPr="005E3070">
              <w:t xml:space="preserve"> contrato</w:t>
            </w:r>
            <w:r w:rsidRPr="005E3070">
              <w:rPr>
                <w:b/>
                <w:i/>
              </w:rPr>
              <w:t xml:space="preserve"> de viagem organizada pode estipular taxas de rescisão normalizadas razoáveis, baseadas na antecedência da rescisão do contrato relativamente ao início da viagem organizada e nas economias de custos e nas receitas esperadas em resultado da reafetação dos serviços de viagem</w:t>
            </w:r>
            <w:r w:rsidRPr="005E3070">
              <w:t>.</w:t>
            </w:r>
            <w:r w:rsidRPr="005E3070">
              <w:rPr>
                <w:b/>
                <w:i/>
              </w:rPr>
              <w:t xml:space="preserve"> Na falta de taxas de rescisão normalizadas, o montante da taxa de rescisão corresponde ao preço da viagem organizada deduzido das economias de custos e das receitas resultantes da reafetação dos serviços de viagem. A pedido do viajante, o organizador justifica o montante da taxa de rescisão.»</w:t>
            </w:r>
          </w:p>
        </w:tc>
        <w:tc>
          <w:tcPr>
            <w:tcW w:w="4876" w:type="dxa"/>
            <w:hideMark/>
          </w:tcPr>
          <w:p w14:paraId="26F2F54C" w14:textId="77777777" w:rsidR="000925A9" w:rsidRPr="005E3070" w:rsidRDefault="000925A9" w:rsidP="007220AE">
            <w:pPr>
              <w:pStyle w:val="Normal6a"/>
              <w:rPr>
                <w:szCs w:val="24"/>
              </w:rPr>
            </w:pPr>
            <w:r w:rsidRPr="005E3070">
              <w:t>«1.</w:t>
            </w:r>
            <w:r w:rsidRPr="005E3070">
              <w:tab/>
              <w:t>Os Estados</w:t>
            </w:r>
            <w:r w:rsidRPr="005E3070">
              <w:noBreakHyphen/>
              <w:t xml:space="preserve">Membros asseguram que o viajante possa rescindir o contrato de viagem organizada em qualquer altura antes do início da viagem organizada. Caso rescinda o contrato de viagem organizada nos termos do presente número, o viajante pode ser obrigado a pagar uma taxa de rescisão </w:t>
            </w:r>
            <w:r w:rsidRPr="005E3070">
              <w:rPr>
                <w:b/>
                <w:i/>
              </w:rPr>
              <w:t>normalizada conforme previsto no</w:t>
            </w:r>
            <w:r w:rsidRPr="005E3070">
              <w:t xml:space="preserve"> </w:t>
            </w:r>
            <w:r w:rsidRPr="005E3070">
              <w:rPr>
                <w:b/>
                <w:bCs/>
                <w:i/>
                <w:iCs/>
              </w:rPr>
              <w:t>contrato</w:t>
            </w:r>
            <w:r w:rsidRPr="005E3070">
              <w:t>.»</w:t>
            </w:r>
          </w:p>
        </w:tc>
      </w:tr>
    </w:tbl>
    <w:p w14:paraId="4A6CB5A6" w14:textId="77777777" w:rsidR="000925A9" w:rsidRPr="005E3070" w:rsidRDefault="000925A9" w:rsidP="000925A9"/>
    <w:p w14:paraId="47817406" w14:textId="77777777" w:rsidR="000925A9" w:rsidRPr="005E3070" w:rsidRDefault="000925A9" w:rsidP="000925A9">
      <w:pPr>
        <w:pStyle w:val="AmNumberTabs"/>
        <w:keepNext/>
      </w:pPr>
      <w:r w:rsidRPr="005E3070">
        <w:t>Alteração</w:t>
      </w:r>
      <w:r w:rsidRPr="005E3070">
        <w:tab/>
      </w:r>
      <w:r w:rsidRPr="005E3070">
        <w:tab/>
        <w:t>48</w:t>
      </w:r>
    </w:p>
    <w:p w14:paraId="4C4CF866" w14:textId="77777777" w:rsidR="000925A9" w:rsidRPr="005E3070" w:rsidRDefault="000925A9" w:rsidP="000925A9"/>
    <w:p w14:paraId="3FE24250" w14:textId="77777777" w:rsidR="000925A9" w:rsidRPr="005E3070" w:rsidRDefault="000925A9" w:rsidP="000925A9">
      <w:pPr>
        <w:pStyle w:val="NormalBold12b"/>
        <w:keepNext/>
      </w:pPr>
      <w:r w:rsidRPr="005E3070">
        <w:t>Proposta de diretiva</w:t>
      </w:r>
    </w:p>
    <w:p w14:paraId="6616C80F" w14:textId="77777777" w:rsidR="000925A9" w:rsidRPr="005E3070" w:rsidRDefault="000925A9" w:rsidP="000925A9">
      <w:pPr>
        <w:pStyle w:val="NormalBold"/>
        <w:keepNext/>
      </w:pPr>
      <w:r w:rsidRPr="005E3070">
        <w:t xml:space="preserve">Artigo 1 – parágrafo 1 – ponto 7 – alínea </w:t>
      </w:r>
      <w:r w:rsidRPr="005E3070">
        <w:noBreakHyphen/>
      </w:r>
      <w:proofErr w:type="spellStart"/>
      <w:r w:rsidRPr="005E3070">
        <w:t>a</w:t>
      </w:r>
      <w:r w:rsidRPr="005E3070">
        <w:noBreakHyphen/>
        <w:t>A</w:t>
      </w:r>
      <w:proofErr w:type="spellEnd"/>
      <w:r w:rsidRPr="005E3070">
        <w:t>) (nova)</w:t>
      </w:r>
    </w:p>
    <w:p w14:paraId="1305CEDA" w14:textId="77777777" w:rsidR="000925A9" w:rsidRPr="005E3070" w:rsidRDefault="000925A9" w:rsidP="000925A9">
      <w:pPr>
        <w:keepNext/>
      </w:pPr>
      <w:r w:rsidRPr="005E3070">
        <w:t>Diretiva (UE) 2015/2302</w:t>
      </w:r>
    </w:p>
    <w:p w14:paraId="60DD4E25" w14:textId="77777777" w:rsidR="000925A9" w:rsidRPr="005E3070" w:rsidRDefault="000925A9" w:rsidP="000925A9">
      <w:r w:rsidRPr="005E3070">
        <w:t>Artigo 12 – n.º 1 – parágrafo 1</w:t>
      </w:r>
      <w:r w:rsidRPr="005E3070">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13E86BF" w14:textId="77777777" w:rsidTr="007220AE">
        <w:trPr>
          <w:jc w:val="center"/>
        </w:trPr>
        <w:tc>
          <w:tcPr>
            <w:tcW w:w="9752" w:type="dxa"/>
            <w:gridSpan w:val="2"/>
          </w:tcPr>
          <w:p w14:paraId="250BD030" w14:textId="77777777" w:rsidR="000925A9" w:rsidRPr="005E3070" w:rsidRDefault="000925A9" w:rsidP="007220AE">
            <w:pPr>
              <w:keepNext/>
            </w:pPr>
          </w:p>
        </w:tc>
      </w:tr>
      <w:tr w:rsidR="000925A9" w:rsidRPr="005E3070" w14:paraId="1D8CE46E" w14:textId="77777777" w:rsidTr="007220AE">
        <w:trPr>
          <w:jc w:val="center"/>
        </w:trPr>
        <w:tc>
          <w:tcPr>
            <w:tcW w:w="4876" w:type="dxa"/>
            <w:hideMark/>
          </w:tcPr>
          <w:p w14:paraId="66C427E6" w14:textId="77777777" w:rsidR="000925A9" w:rsidRPr="005E3070" w:rsidRDefault="000925A9" w:rsidP="007220AE">
            <w:pPr>
              <w:pStyle w:val="AmColumnHeading"/>
              <w:keepNext/>
            </w:pPr>
            <w:r w:rsidRPr="005E3070">
              <w:t>Texto da Comissão</w:t>
            </w:r>
          </w:p>
        </w:tc>
        <w:tc>
          <w:tcPr>
            <w:tcW w:w="4876" w:type="dxa"/>
            <w:hideMark/>
          </w:tcPr>
          <w:p w14:paraId="0E3B8C95" w14:textId="77777777" w:rsidR="000925A9" w:rsidRPr="005E3070" w:rsidRDefault="000925A9" w:rsidP="007220AE">
            <w:pPr>
              <w:pStyle w:val="AmColumnHeading"/>
              <w:keepNext/>
            </w:pPr>
            <w:r w:rsidRPr="005E3070">
              <w:t>Alteração</w:t>
            </w:r>
          </w:p>
        </w:tc>
      </w:tr>
      <w:tr w:rsidR="000925A9" w:rsidRPr="005E3070" w14:paraId="7CC737DB" w14:textId="77777777" w:rsidTr="007220AE">
        <w:trPr>
          <w:jc w:val="center"/>
        </w:trPr>
        <w:tc>
          <w:tcPr>
            <w:tcW w:w="4876" w:type="dxa"/>
          </w:tcPr>
          <w:p w14:paraId="4124218F" w14:textId="77777777" w:rsidR="000925A9" w:rsidRPr="005E3070" w:rsidRDefault="000925A9" w:rsidP="007220AE">
            <w:pPr>
              <w:pStyle w:val="Normal6a"/>
            </w:pPr>
          </w:p>
        </w:tc>
        <w:tc>
          <w:tcPr>
            <w:tcW w:w="4876" w:type="dxa"/>
            <w:hideMark/>
          </w:tcPr>
          <w:p w14:paraId="22283D5F" w14:textId="77777777" w:rsidR="000925A9" w:rsidRPr="005E3070" w:rsidRDefault="000925A9" w:rsidP="007220AE">
            <w:pPr>
              <w:pStyle w:val="Normal6a"/>
              <w:rPr>
                <w:b/>
                <w:i/>
                <w:szCs w:val="24"/>
              </w:rPr>
            </w:pPr>
            <w:r w:rsidRPr="005E3070">
              <w:rPr>
                <w:b/>
                <w:i/>
              </w:rPr>
              <w:noBreakHyphen/>
            </w:r>
            <w:proofErr w:type="spellStart"/>
            <w:r w:rsidRPr="005E3070">
              <w:rPr>
                <w:b/>
                <w:i/>
              </w:rPr>
              <w:t>a</w:t>
            </w:r>
            <w:r w:rsidRPr="005E3070">
              <w:rPr>
                <w:b/>
                <w:i/>
              </w:rPr>
              <w:noBreakHyphen/>
              <w:t>A</w:t>
            </w:r>
            <w:proofErr w:type="spellEnd"/>
            <w:r w:rsidRPr="005E3070">
              <w:rPr>
                <w:b/>
                <w:i/>
              </w:rPr>
              <w:t>)</w:t>
            </w:r>
            <w:r w:rsidRPr="005E3070">
              <w:rPr>
                <w:b/>
                <w:i/>
              </w:rPr>
              <w:tab/>
              <w:t>Ao n.º 1 é aditado o seguinte parágrafo:</w:t>
            </w:r>
          </w:p>
        </w:tc>
      </w:tr>
      <w:tr w:rsidR="000925A9" w:rsidRPr="005E3070" w14:paraId="14F433D4" w14:textId="77777777" w:rsidTr="007220AE">
        <w:trPr>
          <w:jc w:val="center"/>
        </w:trPr>
        <w:tc>
          <w:tcPr>
            <w:tcW w:w="4876" w:type="dxa"/>
          </w:tcPr>
          <w:p w14:paraId="01B6BE4E" w14:textId="77777777" w:rsidR="000925A9" w:rsidRPr="005E3070" w:rsidRDefault="000925A9" w:rsidP="007220AE">
            <w:pPr>
              <w:pStyle w:val="Normal6"/>
            </w:pPr>
          </w:p>
        </w:tc>
        <w:tc>
          <w:tcPr>
            <w:tcW w:w="4876" w:type="dxa"/>
            <w:hideMark/>
          </w:tcPr>
          <w:p w14:paraId="5AAF5F9F" w14:textId="77777777" w:rsidR="000925A9" w:rsidRPr="005E3070" w:rsidRDefault="000925A9" w:rsidP="007220AE">
            <w:pPr>
              <w:pStyle w:val="Normal6"/>
              <w:rPr>
                <w:b/>
                <w:i/>
                <w:szCs w:val="24"/>
              </w:rPr>
            </w:pPr>
            <w:r w:rsidRPr="005E3070">
              <w:rPr>
                <w:b/>
                <w:i/>
              </w:rPr>
              <w:t xml:space="preserve">«O organizador indica de forma clara o montante exato da taxa de rescisão </w:t>
            </w:r>
            <w:r w:rsidRPr="005E3070">
              <w:rPr>
                <w:b/>
                <w:i/>
              </w:rPr>
              <w:lastRenderedPageBreak/>
              <w:t>normalizada ou o método de cálculo nas informações pré</w:t>
            </w:r>
            <w:r w:rsidRPr="005E3070">
              <w:rPr>
                <w:b/>
                <w:i/>
              </w:rPr>
              <w:noBreakHyphen/>
              <w:t>contratuais fornecidas ao viajante. A taxa de rescisão normalizada deve ser adequada e justificável e ter em conta, por exemplo, a data da rescisão antes do início da viagem organizada, as economias de custos previstas e as eventuais receitas resultantes da reafetação dos serviços de viagem.»</w:t>
            </w:r>
          </w:p>
        </w:tc>
      </w:tr>
    </w:tbl>
    <w:p w14:paraId="7775070E" w14:textId="77777777" w:rsidR="000925A9" w:rsidRPr="005E3070" w:rsidRDefault="000925A9" w:rsidP="000925A9"/>
    <w:p w14:paraId="5F9CA962" w14:textId="77777777" w:rsidR="000925A9" w:rsidRPr="005E3070" w:rsidRDefault="000925A9" w:rsidP="000925A9">
      <w:pPr>
        <w:pStyle w:val="AMNumberTabs0"/>
        <w:keepNext/>
      </w:pPr>
      <w:r w:rsidRPr="005E3070">
        <w:t>Alteração</w:t>
      </w:r>
      <w:r w:rsidRPr="005E3070">
        <w:tab/>
      </w:r>
      <w:r w:rsidRPr="005E3070">
        <w:tab/>
        <w:t>49</w:t>
      </w:r>
    </w:p>
    <w:p w14:paraId="181AF3D7" w14:textId="77777777" w:rsidR="000925A9" w:rsidRPr="005E3070" w:rsidRDefault="000925A9" w:rsidP="000925A9"/>
    <w:p w14:paraId="5D092D69" w14:textId="77777777" w:rsidR="000925A9" w:rsidRPr="005E3070" w:rsidRDefault="000925A9" w:rsidP="000925A9">
      <w:pPr>
        <w:pStyle w:val="NormalBold"/>
        <w:keepNext/>
      </w:pPr>
      <w:r w:rsidRPr="005E3070">
        <w:t>Proposta de diretiva</w:t>
      </w:r>
    </w:p>
    <w:p w14:paraId="441FF8B9" w14:textId="77777777" w:rsidR="000925A9" w:rsidRPr="005E3070" w:rsidRDefault="000925A9" w:rsidP="000925A9">
      <w:pPr>
        <w:pStyle w:val="NormalBold"/>
      </w:pPr>
      <w:r w:rsidRPr="005E3070">
        <w:t>Artigo 1 – parágrafo 1 – ponto 7 – alínea a)</w:t>
      </w:r>
    </w:p>
    <w:p w14:paraId="1995BA69" w14:textId="77777777" w:rsidR="000925A9" w:rsidRPr="005E3070" w:rsidRDefault="000925A9" w:rsidP="000925A9">
      <w:pPr>
        <w:keepNext/>
      </w:pPr>
      <w:r w:rsidRPr="005E3070">
        <w:t>Diretiva (UE) 2015/2302</w:t>
      </w:r>
    </w:p>
    <w:p w14:paraId="201D0286" w14:textId="77777777" w:rsidR="000925A9" w:rsidRPr="005E3070" w:rsidRDefault="000925A9" w:rsidP="000925A9">
      <w:r w:rsidRPr="005E3070">
        <w:t>Artigo 12 – n.º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2BB2C66" w14:textId="77777777" w:rsidTr="00D01651">
        <w:trPr>
          <w:jc w:val="center"/>
        </w:trPr>
        <w:tc>
          <w:tcPr>
            <w:tcW w:w="9752" w:type="dxa"/>
            <w:gridSpan w:val="2"/>
          </w:tcPr>
          <w:p w14:paraId="13F680E2" w14:textId="77777777" w:rsidR="000925A9" w:rsidRPr="005E3070" w:rsidRDefault="000925A9" w:rsidP="007220AE">
            <w:pPr>
              <w:keepNext/>
            </w:pPr>
          </w:p>
        </w:tc>
      </w:tr>
      <w:tr w:rsidR="000925A9" w:rsidRPr="005E3070" w14:paraId="43445C15" w14:textId="77777777" w:rsidTr="00D01651">
        <w:trPr>
          <w:jc w:val="center"/>
        </w:trPr>
        <w:tc>
          <w:tcPr>
            <w:tcW w:w="4876" w:type="dxa"/>
            <w:hideMark/>
          </w:tcPr>
          <w:p w14:paraId="11A33E24" w14:textId="77777777" w:rsidR="000925A9" w:rsidRPr="005E3070" w:rsidRDefault="000925A9" w:rsidP="007220AE">
            <w:pPr>
              <w:pStyle w:val="ColumnHeading"/>
              <w:keepNext/>
            </w:pPr>
            <w:r w:rsidRPr="005E3070">
              <w:t>Texto da Comissão</w:t>
            </w:r>
          </w:p>
        </w:tc>
        <w:tc>
          <w:tcPr>
            <w:tcW w:w="4876" w:type="dxa"/>
            <w:hideMark/>
          </w:tcPr>
          <w:p w14:paraId="3E93B2EF" w14:textId="77777777" w:rsidR="000925A9" w:rsidRPr="005E3070" w:rsidRDefault="000925A9" w:rsidP="007220AE">
            <w:pPr>
              <w:pStyle w:val="ColumnHeading"/>
              <w:keepNext/>
            </w:pPr>
            <w:r w:rsidRPr="005E3070">
              <w:t>Alteração</w:t>
            </w:r>
          </w:p>
        </w:tc>
      </w:tr>
      <w:tr w:rsidR="000925A9" w:rsidRPr="005E3070" w14:paraId="4FA1BC36" w14:textId="77777777" w:rsidTr="00D01651">
        <w:trPr>
          <w:jc w:val="center"/>
        </w:trPr>
        <w:tc>
          <w:tcPr>
            <w:tcW w:w="4876" w:type="dxa"/>
            <w:hideMark/>
          </w:tcPr>
          <w:p w14:paraId="73A11D04" w14:textId="77777777" w:rsidR="000925A9" w:rsidRPr="005E3070" w:rsidRDefault="000925A9" w:rsidP="007220AE">
            <w:pPr>
              <w:pStyle w:val="Normal6"/>
            </w:pPr>
            <w:r w:rsidRPr="005E3070">
              <w:t>2.</w:t>
            </w:r>
            <w:r w:rsidRPr="005E3070">
              <w:tab/>
              <w:t>Não obstante o disposto no n.º</w:t>
            </w:r>
            <w:r w:rsidRPr="005E3070">
              <w:rPr>
                <w:b/>
                <w:i/>
              </w:rPr>
              <w:t> </w:t>
            </w:r>
            <w:r w:rsidRPr="005E3070">
              <w:t>1, o viajante tem direito a rescindir o contrato de viagem organizada antes do início da viagem organizada sem pagar qualquer taxa de rescisão</w:t>
            </w:r>
            <w:r w:rsidRPr="005E3070">
              <w:rPr>
                <w:b/>
                <w:i/>
              </w:rPr>
              <w:t xml:space="preserve"> caso se verifiquem</w:t>
            </w:r>
            <w:r w:rsidRPr="005E3070">
              <w:t xml:space="preserve"> circunstâncias inevitáveis e excecionais no destino da viagem, na sua proximidade imediata ou no local de </w:t>
            </w:r>
            <w:r w:rsidRPr="005E3070">
              <w:rPr>
                <w:b/>
                <w:i/>
              </w:rPr>
              <w:t xml:space="preserve">residência ou de </w:t>
            </w:r>
            <w:r w:rsidRPr="005E3070">
              <w:t xml:space="preserve">partida do viajante ou que afetem a viagem </w:t>
            </w:r>
            <w:r w:rsidRPr="005E3070">
              <w:rPr>
                <w:b/>
                <w:i/>
              </w:rPr>
              <w:t>até ao destino, sempre que essas circunstâncias afetem significativamente a execução da viagem organizada. O</w:t>
            </w:r>
            <w:r w:rsidRPr="005E3070">
              <w:t xml:space="preserve"> viajante </w:t>
            </w:r>
            <w:r w:rsidRPr="005E3070">
              <w:rPr>
                <w:b/>
                <w:i/>
              </w:rPr>
              <w:t xml:space="preserve">pode rescindir o contrato sempre que seja razoável esperar que a execução </w:t>
            </w:r>
            <w:r w:rsidRPr="005E3070">
              <w:t xml:space="preserve">do </w:t>
            </w:r>
            <w:r w:rsidRPr="005E3070">
              <w:rPr>
                <w:b/>
                <w:i/>
              </w:rPr>
              <w:t>contrato de viagem organizada seja significativamente afetada por circunstâncias inevitáveis e excecionais</w:t>
            </w:r>
            <w:r w:rsidRPr="005E3070">
              <w:t>. Em caso de rescisão do contrato de viagem organizada nos termos do presente número, o viajante tem direito ao reembolso integral dos pagamentos efetuados para a viagem organizada mas não tem direito a uma indemnização adicional.</w:t>
            </w:r>
          </w:p>
        </w:tc>
        <w:tc>
          <w:tcPr>
            <w:tcW w:w="4876" w:type="dxa"/>
            <w:hideMark/>
          </w:tcPr>
          <w:p w14:paraId="06E30E21" w14:textId="77777777" w:rsidR="000925A9" w:rsidRPr="005E3070" w:rsidRDefault="000925A9" w:rsidP="007220AE">
            <w:pPr>
              <w:pStyle w:val="Normal6"/>
              <w:rPr>
                <w:szCs w:val="24"/>
              </w:rPr>
            </w:pPr>
            <w:r w:rsidRPr="005E3070">
              <w:t>2.</w:t>
            </w:r>
            <w:r w:rsidRPr="005E3070">
              <w:tab/>
              <w:t>Não obstante o disposto no n.º</w:t>
            </w:r>
            <w:r w:rsidRPr="005E3070">
              <w:rPr>
                <w:b/>
                <w:i/>
              </w:rPr>
              <w:t xml:space="preserve"> </w:t>
            </w:r>
            <w:r w:rsidRPr="005E3070">
              <w:t>1, o viajante tem direito a rescindir o contrato de viagem organizada antes do início da viagem organizada sem pagar qualquer taxa de rescisão</w:t>
            </w:r>
            <w:r w:rsidRPr="005E3070">
              <w:rPr>
                <w:b/>
                <w:i/>
              </w:rPr>
              <w:t>, quando for razoavelmente previsível que a execução da viagem organizada será afetada de forma objetiva e significativa por</w:t>
            </w:r>
            <w:r w:rsidRPr="005E3070">
              <w:t xml:space="preserve"> circunstâncias inevitáveis e excecionais no destino da viagem, na sua proximidade imediata ou no local de partida do viajante ou que afetem a viagem </w:t>
            </w:r>
            <w:r w:rsidRPr="005E3070">
              <w:rPr>
                <w:b/>
                <w:i/>
              </w:rPr>
              <w:t>do</w:t>
            </w:r>
            <w:r w:rsidRPr="005E3070">
              <w:t xml:space="preserve"> viajante do </w:t>
            </w:r>
            <w:r w:rsidRPr="005E3070">
              <w:rPr>
                <w:b/>
                <w:i/>
              </w:rPr>
              <w:t>ou até ao destino</w:t>
            </w:r>
            <w:r w:rsidRPr="005E3070">
              <w:t>. Em caso de rescisão do contrato de viagem organizada nos termos do presente número, o viajante tem direito ao reembolso integral dos pagamentos efetuados para a viagem organizada mas não tem direito a uma indemnização adicional.</w:t>
            </w:r>
          </w:p>
        </w:tc>
      </w:tr>
    </w:tbl>
    <w:p w14:paraId="0ABE549D" w14:textId="77777777" w:rsidR="000925A9" w:rsidRPr="005E3070" w:rsidRDefault="000925A9" w:rsidP="000925A9"/>
    <w:p w14:paraId="42C0BB37" w14:textId="77777777" w:rsidR="000925A9" w:rsidRPr="005E3070" w:rsidRDefault="000925A9" w:rsidP="000925A9">
      <w:pPr>
        <w:pStyle w:val="AmNumberTabs"/>
        <w:keepNext/>
      </w:pPr>
      <w:r w:rsidRPr="005E3070">
        <w:t>Alteração</w:t>
      </w:r>
      <w:r w:rsidRPr="005E3070">
        <w:tab/>
      </w:r>
      <w:r w:rsidRPr="005E3070">
        <w:tab/>
        <w:t>50</w:t>
      </w:r>
    </w:p>
    <w:p w14:paraId="76DAFEF3" w14:textId="77777777" w:rsidR="000925A9" w:rsidRPr="005E3070" w:rsidRDefault="000925A9" w:rsidP="000925A9"/>
    <w:p w14:paraId="4A73A58A" w14:textId="77777777" w:rsidR="000925A9" w:rsidRPr="005E3070" w:rsidRDefault="000925A9" w:rsidP="000925A9">
      <w:pPr>
        <w:pStyle w:val="NormalBold12b"/>
        <w:keepNext/>
      </w:pPr>
      <w:r w:rsidRPr="005E3070">
        <w:lastRenderedPageBreak/>
        <w:t>Proposta de diretiva</w:t>
      </w:r>
    </w:p>
    <w:p w14:paraId="51A28350" w14:textId="77777777" w:rsidR="000925A9" w:rsidRPr="005E3070" w:rsidRDefault="000925A9" w:rsidP="000925A9">
      <w:pPr>
        <w:pStyle w:val="NormalBold"/>
        <w:keepNext/>
      </w:pPr>
      <w:r w:rsidRPr="005E3070">
        <w:t xml:space="preserve">Artigo 1 – parágrafo 1 – ponto 7 – alínea </w:t>
      </w:r>
      <w:proofErr w:type="spellStart"/>
      <w:r w:rsidRPr="005E3070">
        <w:t>a</w:t>
      </w:r>
      <w:r w:rsidRPr="005E3070">
        <w:noBreakHyphen/>
        <w:t>A</w:t>
      </w:r>
      <w:proofErr w:type="spellEnd"/>
      <w:r w:rsidRPr="005E3070">
        <w:t>) (nova)</w:t>
      </w:r>
    </w:p>
    <w:p w14:paraId="62946848" w14:textId="77777777" w:rsidR="000925A9" w:rsidRPr="005E3070" w:rsidRDefault="000925A9" w:rsidP="000925A9">
      <w:pPr>
        <w:keepNext/>
      </w:pPr>
      <w:r w:rsidRPr="005E3070">
        <w:t>Diretiva (UE) 2015/2302</w:t>
      </w:r>
    </w:p>
    <w:p w14:paraId="72717249" w14:textId="77777777" w:rsidR="000925A9" w:rsidRPr="005E3070" w:rsidRDefault="000925A9" w:rsidP="000925A9">
      <w:r w:rsidRPr="005E3070">
        <w:t>Artigo 12 – n.º 3 – parte introdutória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AF95A0E" w14:textId="77777777" w:rsidTr="007220AE">
        <w:trPr>
          <w:jc w:val="center"/>
        </w:trPr>
        <w:tc>
          <w:tcPr>
            <w:tcW w:w="9752" w:type="dxa"/>
            <w:gridSpan w:val="2"/>
          </w:tcPr>
          <w:p w14:paraId="053A5C73" w14:textId="77777777" w:rsidR="000925A9" w:rsidRPr="005E3070" w:rsidRDefault="000925A9" w:rsidP="007220AE">
            <w:pPr>
              <w:keepNext/>
            </w:pPr>
          </w:p>
        </w:tc>
      </w:tr>
      <w:tr w:rsidR="000925A9" w:rsidRPr="005E3070" w14:paraId="0A24C8A1" w14:textId="77777777" w:rsidTr="007220AE">
        <w:trPr>
          <w:jc w:val="center"/>
        </w:trPr>
        <w:tc>
          <w:tcPr>
            <w:tcW w:w="4876" w:type="dxa"/>
            <w:hideMark/>
          </w:tcPr>
          <w:p w14:paraId="3B00A05B" w14:textId="77777777" w:rsidR="000925A9" w:rsidRPr="005E3070" w:rsidRDefault="000925A9" w:rsidP="007220AE">
            <w:pPr>
              <w:pStyle w:val="AmColumnHeading"/>
              <w:keepNext/>
            </w:pPr>
            <w:r w:rsidRPr="005E3070">
              <w:t>Texto em vigor</w:t>
            </w:r>
          </w:p>
        </w:tc>
        <w:tc>
          <w:tcPr>
            <w:tcW w:w="4876" w:type="dxa"/>
            <w:hideMark/>
          </w:tcPr>
          <w:p w14:paraId="221491A9" w14:textId="77777777" w:rsidR="000925A9" w:rsidRPr="005E3070" w:rsidRDefault="000925A9" w:rsidP="007220AE">
            <w:pPr>
              <w:pStyle w:val="AmColumnHeading"/>
              <w:keepNext/>
            </w:pPr>
            <w:r w:rsidRPr="005E3070">
              <w:t>Alteração</w:t>
            </w:r>
          </w:p>
        </w:tc>
      </w:tr>
      <w:tr w:rsidR="000925A9" w:rsidRPr="005E3070" w14:paraId="7BCABF1E" w14:textId="77777777" w:rsidTr="007220AE">
        <w:trPr>
          <w:jc w:val="center"/>
        </w:trPr>
        <w:tc>
          <w:tcPr>
            <w:tcW w:w="4876" w:type="dxa"/>
          </w:tcPr>
          <w:p w14:paraId="40317FDC" w14:textId="77777777" w:rsidR="000925A9" w:rsidRPr="005E3070" w:rsidRDefault="000925A9" w:rsidP="007220AE">
            <w:pPr>
              <w:pStyle w:val="Normal6a"/>
            </w:pPr>
          </w:p>
        </w:tc>
        <w:tc>
          <w:tcPr>
            <w:tcW w:w="4876" w:type="dxa"/>
            <w:hideMark/>
          </w:tcPr>
          <w:p w14:paraId="4602FDAD" w14:textId="77777777" w:rsidR="000925A9" w:rsidRPr="005E3070" w:rsidRDefault="000925A9" w:rsidP="007220AE">
            <w:pPr>
              <w:pStyle w:val="Normal6a"/>
              <w:rPr>
                <w:b/>
                <w:i/>
                <w:szCs w:val="24"/>
              </w:rPr>
            </w:pPr>
            <w:proofErr w:type="spellStart"/>
            <w:r w:rsidRPr="005E3070">
              <w:rPr>
                <w:b/>
                <w:i/>
              </w:rPr>
              <w:t>a</w:t>
            </w:r>
            <w:r w:rsidRPr="005E3070">
              <w:rPr>
                <w:b/>
                <w:i/>
              </w:rPr>
              <w:noBreakHyphen/>
              <w:t>A</w:t>
            </w:r>
            <w:proofErr w:type="spellEnd"/>
            <w:r w:rsidRPr="005E3070">
              <w:rPr>
                <w:b/>
                <w:i/>
              </w:rPr>
              <w:t>)</w:t>
            </w:r>
            <w:r w:rsidRPr="005E3070">
              <w:rPr>
                <w:b/>
                <w:i/>
              </w:rPr>
              <w:tab/>
              <w:t>No n.º 3, a parte introdutória passa a ter a seguinte redação:</w:t>
            </w:r>
          </w:p>
        </w:tc>
      </w:tr>
      <w:tr w:rsidR="000925A9" w:rsidRPr="005E3070" w14:paraId="4FDCB3CF" w14:textId="77777777" w:rsidTr="007220AE">
        <w:trPr>
          <w:jc w:val="center"/>
        </w:trPr>
        <w:tc>
          <w:tcPr>
            <w:tcW w:w="4876" w:type="dxa"/>
            <w:hideMark/>
          </w:tcPr>
          <w:p w14:paraId="2C12E9F8" w14:textId="77777777" w:rsidR="000925A9" w:rsidRPr="005E3070" w:rsidRDefault="000925A9" w:rsidP="007220AE">
            <w:pPr>
              <w:pStyle w:val="Normal6"/>
            </w:pPr>
            <w:r w:rsidRPr="005E3070">
              <w:t>«3.</w:t>
            </w:r>
            <w:r w:rsidRPr="005E3070">
              <w:tab/>
              <w:t xml:space="preserve">O organizador pode rescindir o contrato de viagem organizada e reembolsar integralmente o viajante dos pagamentos que este tenha efetuado pela viagem organizada, não </w:t>
            </w:r>
            <w:r w:rsidRPr="005E3070">
              <w:rPr>
                <w:b/>
                <w:i/>
              </w:rPr>
              <w:t>sendo todavia obrigado</w:t>
            </w:r>
            <w:r w:rsidRPr="005E3070">
              <w:t xml:space="preserve"> a </w:t>
            </w:r>
            <w:r w:rsidRPr="005E3070">
              <w:rPr>
                <w:b/>
                <w:i/>
              </w:rPr>
              <w:t>pagar uma indemnização adicional se:»</w:t>
            </w:r>
          </w:p>
        </w:tc>
        <w:tc>
          <w:tcPr>
            <w:tcW w:w="4876" w:type="dxa"/>
            <w:hideMark/>
          </w:tcPr>
          <w:p w14:paraId="6CA6A389" w14:textId="77777777" w:rsidR="000925A9" w:rsidRPr="005E3070" w:rsidRDefault="000925A9" w:rsidP="007220AE">
            <w:pPr>
              <w:pStyle w:val="Normal6"/>
              <w:rPr>
                <w:szCs w:val="24"/>
              </w:rPr>
            </w:pPr>
            <w:r w:rsidRPr="005E3070">
              <w:t>«3.</w:t>
            </w:r>
            <w:r w:rsidRPr="005E3070">
              <w:tab/>
              <w:t xml:space="preserve">O organizador pode rescindir o contrato de viagem organizada e reembolsar integralmente o viajante dos pagamentos que este tenha efetuado pela viagem organizada, </w:t>
            </w:r>
            <w:r w:rsidRPr="005E3070">
              <w:rPr>
                <w:b/>
                <w:i/>
              </w:rPr>
              <w:t xml:space="preserve">ou, de forma </w:t>
            </w:r>
            <w:r w:rsidRPr="005E3070">
              <w:t>não</w:t>
            </w:r>
            <w:r w:rsidRPr="005E3070">
              <w:rPr>
                <w:b/>
                <w:bCs/>
              </w:rPr>
              <w:t xml:space="preserve"> </w:t>
            </w:r>
            <w:r w:rsidRPr="005E3070">
              <w:rPr>
                <w:b/>
                <w:i/>
              </w:rPr>
              <w:t>vinculativa, oferecer uma viagem organizada substancialmente idêntica através de transportadoras e modos de transporte alternativos, ou um serviço de viagem alternativo que substitua</w:t>
            </w:r>
            <w:r w:rsidRPr="005E3070">
              <w:t xml:space="preserve"> a </w:t>
            </w:r>
            <w:r w:rsidRPr="005E3070">
              <w:rPr>
                <w:b/>
                <w:i/>
              </w:rPr>
              <w:t xml:space="preserve">viagem organizada original ou os componentes dessa viagem organizada. </w:t>
            </w:r>
          </w:p>
        </w:tc>
      </w:tr>
      <w:tr w:rsidR="000925A9" w:rsidRPr="005E3070" w14:paraId="5F0CA408" w14:textId="77777777" w:rsidTr="007220AE">
        <w:trPr>
          <w:jc w:val="center"/>
        </w:trPr>
        <w:tc>
          <w:tcPr>
            <w:tcW w:w="4876" w:type="dxa"/>
          </w:tcPr>
          <w:p w14:paraId="60EADB8C" w14:textId="77777777" w:rsidR="000925A9" w:rsidRPr="005E3070" w:rsidRDefault="000925A9" w:rsidP="007220AE">
            <w:pPr>
              <w:pStyle w:val="Normal6"/>
            </w:pPr>
          </w:p>
        </w:tc>
        <w:tc>
          <w:tcPr>
            <w:tcW w:w="4876" w:type="dxa"/>
          </w:tcPr>
          <w:p w14:paraId="2CF57169" w14:textId="6125AA7F" w:rsidR="000925A9" w:rsidRPr="005E3070" w:rsidRDefault="000925A9" w:rsidP="007220AE">
            <w:pPr>
              <w:pStyle w:val="Normal6"/>
              <w:rPr>
                <w:szCs w:val="24"/>
              </w:rPr>
            </w:pPr>
            <w:r w:rsidRPr="005E3070">
              <w:rPr>
                <w:b/>
                <w:i/>
              </w:rPr>
              <w:t>No entanto, o organizador não é obrigado a pagar uma indemnização adicional se:</w:t>
            </w:r>
            <w:r w:rsidRPr="005E3070">
              <w:t>»</w:t>
            </w:r>
          </w:p>
        </w:tc>
      </w:tr>
    </w:tbl>
    <w:p w14:paraId="02FDAD6A" w14:textId="77777777" w:rsidR="000925A9" w:rsidRPr="005E3070" w:rsidRDefault="000925A9" w:rsidP="000925A9"/>
    <w:p w14:paraId="58F25B34" w14:textId="77777777" w:rsidR="000925A9" w:rsidRPr="005E3070" w:rsidRDefault="000925A9" w:rsidP="000925A9">
      <w:pPr>
        <w:pStyle w:val="AMNumberTabs0"/>
        <w:keepNext/>
      </w:pPr>
      <w:r w:rsidRPr="005E3070">
        <w:t>Alteração</w:t>
      </w:r>
      <w:r w:rsidRPr="005E3070">
        <w:tab/>
      </w:r>
      <w:r w:rsidRPr="005E3070">
        <w:tab/>
        <w:t>51</w:t>
      </w:r>
    </w:p>
    <w:p w14:paraId="64A1AD5C" w14:textId="77777777" w:rsidR="000925A9" w:rsidRPr="005E3070" w:rsidRDefault="000925A9" w:rsidP="000925A9"/>
    <w:p w14:paraId="2984A09A" w14:textId="77777777" w:rsidR="000925A9" w:rsidRPr="005E3070" w:rsidRDefault="000925A9" w:rsidP="000925A9">
      <w:pPr>
        <w:pStyle w:val="NormalBold"/>
        <w:keepNext/>
      </w:pPr>
      <w:r w:rsidRPr="005E3070">
        <w:t>Proposta de diretiva</w:t>
      </w:r>
    </w:p>
    <w:p w14:paraId="60120949" w14:textId="77777777" w:rsidR="000925A9" w:rsidRPr="005E3070" w:rsidRDefault="000925A9" w:rsidP="000925A9">
      <w:pPr>
        <w:pStyle w:val="NormalBold"/>
      </w:pPr>
      <w:r w:rsidRPr="005E3070">
        <w:t>Artigo 1 – parágrafo 1 – ponto 7 – alínea b)</w:t>
      </w:r>
    </w:p>
    <w:p w14:paraId="2EFB3174" w14:textId="77777777" w:rsidR="000925A9" w:rsidRPr="005E3070" w:rsidRDefault="000925A9" w:rsidP="000925A9">
      <w:pPr>
        <w:keepNext/>
      </w:pPr>
      <w:r w:rsidRPr="005E3070">
        <w:t>Diretiva (UE) 2015/2302</w:t>
      </w:r>
    </w:p>
    <w:p w14:paraId="75A4F33F" w14:textId="77777777" w:rsidR="000925A9" w:rsidRPr="005E3070" w:rsidRDefault="000925A9" w:rsidP="000925A9">
      <w:r w:rsidRPr="005E3070">
        <w:t>Artigo 12 – n.º 3</w:t>
      </w:r>
      <w:r w:rsidRPr="005E3070">
        <w:noBreakHyphen/>
        <w: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A8AF4A8" w14:textId="77777777" w:rsidTr="007220AE">
        <w:trPr>
          <w:jc w:val="center"/>
        </w:trPr>
        <w:tc>
          <w:tcPr>
            <w:tcW w:w="9752" w:type="dxa"/>
            <w:gridSpan w:val="2"/>
          </w:tcPr>
          <w:p w14:paraId="5414BC5C" w14:textId="77777777" w:rsidR="000925A9" w:rsidRPr="005E3070" w:rsidRDefault="000925A9" w:rsidP="007220AE">
            <w:pPr>
              <w:keepNext/>
            </w:pPr>
          </w:p>
        </w:tc>
      </w:tr>
      <w:tr w:rsidR="000925A9" w:rsidRPr="005E3070" w14:paraId="4B7FCE95" w14:textId="77777777" w:rsidTr="007220AE">
        <w:trPr>
          <w:jc w:val="center"/>
        </w:trPr>
        <w:tc>
          <w:tcPr>
            <w:tcW w:w="4876" w:type="dxa"/>
            <w:hideMark/>
          </w:tcPr>
          <w:p w14:paraId="7FD8A5B2" w14:textId="77777777" w:rsidR="000925A9" w:rsidRPr="005E3070" w:rsidRDefault="000925A9" w:rsidP="007220AE">
            <w:pPr>
              <w:pStyle w:val="ColumnHeading"/>
              <w:keepNext/>
            </w:pPr>
            <w:r w:rsidRPr="005E3070">
              <w:t>Texto da Comissão</w:t>
            </w:r>
          </w:p>
        </w:tc>
        <w:tc>
          <w:tcPr>
            <w:tcW w:w="4876" w:type="dxa"/>
            <w:hideMark/>
          </w:tcPr>
          <w:p w14:paraId="3559A79C" w14:textId="77777777" w:rsidR="000925A9" w:rsidRPr="005E3070" w:rsidRDefault="000925A9" w:rsidP="007220AE">
            <w:pPr>
              <w:pStyle w:val="ColumnHeading"/>
              <w:keepNext/>
            </w:pPr>
            <w:r w:rsidRPr="005E3070">
              <w:t>Alteração</w:t>
            </w:r>
          </w:p>
        </w:tc>
      </w:tr>
      <w:tr w:rsidR="000925A9" w:rsidRPr="005E3070" w14:paraId="18BC311E" w14:textId="77777777" w:rsidTr="007220AE">
        <w:trPr>
          <w:jc w:val="center"/>
        </w:trPr>
        <w:tc>
          <w:tcPr>
            <w:tcW w:w="4876" w:type="dxa"/>
            <w:hideMark/>
          </w:tcPr>
          <w:p w14:paraId="01250BD7" w14:textId="77777777" w:rsidR="000925A9" w:rsidRPr="005E3070" w:rsidRDefault="000925A9" w:rsidP="007220AE">
            <w:pPr>
              <w:pStyle w:val="Normal6"/>
            </w:pPr>
            <w:r w:rsidRPr="005E3070">
              <w:t>3</w:t>
            </w:r>
            <w:r w:rsidRPr="005E3070">
              <w:noBreakHyphen/>
              <w:t>A.</w:t>
            </w:r>
            <w:r w:rsidRPr="005E3070">
              <w:tab/>
              <w:t>Os conselhos oficiais que advirtam contra a realização da viagem para um determinado destino emitidos pelas autoridades do Estado</w:t>
            </w:r>
            <w:r w:rsidRPr="005E3070">
              <w:noBreakHyphen/>
              <w:t>Membro de partida ou de residência do viajante ou do país de destino, ou o facto de os viajantes estarem sujeitos a restrições graves no destino ou no Estado</w:t>
            </w:r>
            <w:r w:rsidRPr="005E3070">
              <w:noBreakHyphen/>
              <w:t>Membro de residência ou de partida após o regresso da viagem ou das férias, são elementos importantes a ter em conta na avaliação da justificação da rescisão do contrato com base no n.º 2 e no n.º 3, alínea b).</w:t>
            </w:r>
          </w:p>
        </w:tc>
        <w:tc>
          <w:tcPr>
            <w:tcW w:w="4876" w:type="dxa"/>
            <w:hideMark/>
          </w:tcPr>
          <w:p w14:paraId="0543E531" w14:textId="77777777" w:rsidR="000925A9" w:rsidRPr="005E3070" w:rsidRDefault="000925A9" w:rsidP="007220AE">
            <w:pPr>
              <w:pStyle w:val="Normal6"/>
              <w:rPr>
                <w:szCs w:val="24"/>
              </w:rPr>
            </w:pPr>
            <w:r w:rsidRPr="005E3070">
              <w:t>3</w:t>
            </w:r>
            <w:r w:rsidRPr="005E3070">
              <w:noBreakHyphen/>
              <w:t>A.</w:t>
            </w:r>
            <w:r w:rsidRPr="005E3070">
              <w:tab/>
              <w:t>Os conselhos oficiais que advirtam contra a realização da viagem para um determinado destino emitidos pelas autoridades do Estado</w:t>
            </w:r>
            <w:r w:rsidRPr="005E3070">
              <w:noBreakHyphen/>
              <w:t>Membro de partida ou de residência do viajante ou do país de destino, ou o facto de os viajantes estarem sujeitos a restrições graves no destino ou no Estado</w:t>
            </w:r>
            <w:r w:rsidRPr="005E3070">
              <w:noBreakHyphen/>
              <w:t xml:space="preserve">Membro de residência ou de partida após o regresso da viagem ou das férias, são elementos importantes a ter em conta na avaliação da justificação da rescisão do contrato com base no n.º 2 e no n.º 3, alínea b). </w:t>
            </w:r>
            <w:r w:rsidRPr="005E3070">
              <w:rPr>
                <w:b/>
                <w:i/>
              </w:rPr>
              <w:t>Isto aplica</w:t>
            </w:r>
            <w:r w:rsidRPr="005E3070">
              <w:rPr>
                <w:b/>
                <w:i/>
              </w:rPr>
              <w:noBreakHyphen/>
              <w:t xml:space="preserve">se, em particular, se a advertência formal for feita pelo menos 28 dias antes do início </w:t>
            </w:r>
            <w:r w:rsidRPr="005E3070">
              <w:rPr>
                <w:b/>
                <w:i/>
              </w:rPr>
              <w:lastRenderedPageBreak/>
              <w:t>previsto da viagem organizada, mas sem prejuízo de uma avaliação caso a caso.</w:t>
            </w:r>
            <w:r w:rsidRPr="005E3070">
              <w:t xml:space="preserve"> </w:t>
            </w:r>
            <w:r w:rsidRPr="005E3070">
              <w:rPr>
                <w:b/>
                <w:i/>
              </w:rPr>
              <w:t>Se o organizador tiver informado devidamente o viajante de um aviso oficial e das restrições de viagem e este decidir, ainda assim, fazer a reserva, mas depois rescindir o contrato de viagem organizada, o risco financeiro é suportado pelo viajante.</w:t>
            </w:r>
          </w:p>
        </w:tc>
      </w:tr>
    </w:tbl>
    <w:p w14:paraId="06B5003C" w14:textId="77777777" w:rsidR="000925A9" w:rsidRPr="005E3070" w:rsidRDefault="000925A9" w:rsidP="000925A9"/>
    <w:p w14:paraId="68D6B812" w14:textId="77777777" w:rsidR="000925A9" w:rsidRPr="005E3070" w:rsidRDefault="000925A9" w:rsidP="000925A9">
      <w:pPr>
        <w:pStyle w:val="AMNumberTabs0"/>
        <w:keepNext/>
      </w:pPr>
      <w:r w:rsidRPr="005E3070">
        <w:t>Alteração</w:t>
      </w:r>
      <w:r w:rsidRPr="005E3070">
        <w:tab/>
      </w:r>
      <w:r w:rsidRPr="005E3070">
        <w:tab/>
        <w:t>52</w:t>
      </w:r>
    </w:p>
    <w:p w14:paraId="1060785E" w14:textId="77777777" w:rsidR="000925A9" w:rsidRPr="005E3070" w:rsidRDefault="000925A9" w:rsidP="000925A9"/>
    <w:p w14:paraId="5FF6746E" w14:textId="77777777" w:rsidR="000925A9" w:rsidRPr="005E3070" w:rsidRDefault="000925A9" w:rsidP="000925A9">
      <w:pPr>
        <w:pStyle w:val="NormalBold"/>
        <w:keepNext/>
      </w:pPr>
      <w:r w:rsidRPr="005E3070">
        <w:t>Proposta de diretiva</w:t>
      </w:r>
    </w:p>
    <w:p w14:paraId="0CDD8857" w14:textId="77777777" w:rsidR="000925A9" w:rsidRPr="005E3070" w:rsidRDefault="000925A9" w:rsidP="000925A9">
      <w:pPr>
        <w:pStyle w:val="NormalBold"/>
      </w:pPr>
      <w:r w:rsidRPr="005E3070">
        <w:t>Artigo 1 – parágrafo 1 – ponto 7 – alínea c)</w:t>
      </w:r>
    </w:p>
    <w:p w14:paraId="29C4260F" w14:textId="77777777" w:rsidR="000925A9" w:rsidRPr="005E3070" w:rsidRDefault="000925A9" w:rsidP="000925A9">
      <w:pPr>
        <w:keepNext/>
      </w:pPr>
      <w:r w:rsidRPr="005E3070">
        <w:t>Diretiva (UE) 2015/2302</w:t>
      </w:r>
    </w:p>
    <w:p w14:paraId="64F4C69E" w14:textId="77777777" w:rsidR="000925A9" w:rsidRPr="005E3070" w:rsidRDefault="000925A9" w:rsidP="000925A9">
      <w:r w:rsidRPr="005E3070">
        <w:t>Artigo 12 – n.º 4 – parágrafo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B296FA6" w14:textId="77777777" w:rsidTr="007220AE">
        <w:trPr>
          <w:jc w:val="center"/>
        </w:trPr>
        <w:tc>
          <w:tcPr>
            <w:tcW w:w="9752" w:type="dxa"/>
            <w:gridSpan w:val="2"/>
          </w:tcPr>
          <w:p w14:paraId="1D748BF1" w14:textId="77777777" w:rsidR="000925A9" w:rsidRPr="005E3070" w:rsidRDefault="000925A9" w:rsidP="007220AE">
            <w:pPr>
              <w:keepNext/>
            </w:pPr>
          </w:p>
        </w:tc>
      </w:tr>
      <w:tr w:rsidR="000925A9" w:rsidRPr="005E3070" w14:paraId="5E12794E" w14:textId="77777777" w:rsidTr="007220AE">
        <w:trPr>
          <w:jc w:val="center"/>
        </w:trPr>
        <w:tc>
          <w:tcPr>
            <w:tcW w:w="4876" w:type="dxa"/>
            <w:hideMark/>
          </w:tcPr>
          <w:p w14:paraId="1FACF7A4" w14:textId="77777777" w:rsidR="000925A9" w:rsidRPr="005E3070" w:rsidRDefault="000925A9" w:rsidP="007220AE">
            <w:pPr>
              <w:pStyle w:val="ColumnHeading"/>
              <w:keepNext/>
            </w:pPr>
            <w:r w:rsidRPr="005E3070">
              <w:t>Texto da Comissão</w:t>
            </w:r>
          </w:p>
        </w:tc>
        <w:tc>
          <w:tcPr>
            <w:tcW w:w="4876" w:type="dxa"/>
            <w:hideMark/>
          </w:tcPr>
          <w:p w14:paraId="49A51B3B" w14:textId="77777777" w:rsidR="000925A9" w:rsidRPr="005E3070" w:rsidRDefault="000925A9" w:rsidP="007220AE">
            <w:pPr>
              <w:pStyle w:val="ColumnHeading"/>
              <w:keepNext/>
            </w:pPr>
            <w:r w:rsidRPr="005E3070">
              <w:t>Alteração</w:t>
            </w:r>
          </w:p>
        </w:tc>
      </w:tr>
      <w:tr w:rsidR="000925A9" w:rsidRPr="005E3070" w14:paraId="6FB94A1C" w14:textId="77777777" w:rsidTr="007220AE">
        <w:trPr>
          <w:jc w:val="center"/>
        </w:trPr>
        <w:tc>
          <w:tcPr>
            <w:tcW w:w="4876" w:type="dxa"/>
            <w:hideMark/>
          </w:tcPr>
          <w:p w14:paraId="05C47B22" w14:textId="77777777" w:rsidR="000925A9" w:rsidRPr="005E3070" w:rsidRDefault="000925A9" w:rsidP="007220AE">
            <w:pPr>
              <w:pStyle w:val="Normal6"/>
            </w:pPr>
            <w:r w:rsidRPr="005E3070">
              <w:t xml:space="preserve">O organizador efetua os reembolsos exigidos nos termos dos </w:t>
            </w:r>
            <w:proofErr w:type="spellStart"/>
            <w:proofErr w:type="gramStart"/>
            <w:r w:rsidRPr="005E3070">
              <w:t>n.</w:t>
            </w:r>
            <w:r w:rsidRPr="005E3070">
              <w:rPr>
                <w:vertAlign w:val="superscript"/>
              </w:rPr>
              <w:t>os</w:t>
            </w:r>
            <w:proofErr w:type="spellEnd"/>
            <w:proofErr w:type="gramEnd"/>
            <w:r w:rsidRPr="005E3070">
              <w:t> 2 e 3 ou, no que diz respeito ao n.º 1, reembolsa todos os pagamentos efetuados pelo viajante ou por conta deste para a viagem organizada, deduzidos da taxa de rescisão adequada e justificável. O organizador deve efetuar esses reembolsos ao viajante sem demora injustificada e, em qualquer caso, o mais tardar 14 dias após a rescisão do contrato de viagem organizada, independentemente de o viajante solicitar especificamente um reembolso.</w:t>
            </w:r>
          </w:p>
        </w:tc>
        <w:tc>
          <w:tcPr>
            <w:tcW w:w="4876" w:type="dxa"/>
            <w:hideMark/>
          </w:tcPr>
          <w:p w14:paraId="5DB47A00" w14:textId="77777777" w:rsidR="000925A9" w:rsidRPr="005E3070" w:rsidRDefault="000925A9" w:rsidP="007220AE">
            <w:pPr>
              <w:pStyle w:val="Normal6"/>
              <w:rPr>
                <w:szCs w:val="24"/>
              </w:rPr>
            </w:pPr>
            <w:r w:rsidRPr="005E3070">
              <w:t xml:space="preserve">O organizador efetua os reembolsos exigidos nos termos dos </w:t>
            </w:r>
            <w:proofErr w:type="spellStart"/>
            <w:proofErr w:type="gramStart"/>
            <w:r w:rsidRPr="005E3070">
              <w:t>n.</w:t>
            </w:r>
            <w:r w:rsidRPr="005E3070">
              <w:rPr>
                <w:vertAlign w:val="superscript"/>
              </w:rPr>
              <w:t>os</w:t>
            </w:r>
            <w:proofErr w:type="spellEnd"/>
            <w:proofErr w:type="gramEnd"/>
            <w:r w:rsidRPr="005E3070">
              <w:t xml:space="preserve"> 2 e 3 ou, no que diz respeito ao n.º 1, reembolsa todos os pagamentos efetuados pelo viajante ou por conta deste para a viagem organizada, deduzidos da taxa de rescisão adequada e justificável. O organizador deve efetuar esses reembolsos ao viajante sem demora injustificada e, em qualquer caso, o mais tardar 14 dias após a rescisão do contrato de viagem organizada, independentemente de o viajante solicitar especificamente um reembolso. </w:t>
            </w:r>
            <w:r w:rsidRPr="005E3070">
              <w:rPr>
                <w:b/>
                <w:i/>
              </w:rPr>
              <w:t>Caso os dados de pagamento do viajante deixem de ser válidos, o viajante deve fornecer ao organizador os dados de pagamento corretos. O organizador procederá ao reembolso ou à devolução o mais tardar 14 dias após o viajante ter apresentado os novos dados de pagamento.</w:t>
            </w:r>
          </w:p>
        </w:tc>
      </w:tr>
    </w:tbl>
    <w:p w14:paraId="325CF488" w14:textId="77777777" w:rsidR="000925A9" w:rsidRPr="005E3070" w:rsidRDefault="000925A9" w:rsidP="000925A9"/>
    <w:p w14:paraId="331DCFA9" w14:textId="77777777" w:rsidR="000925A9" w:rsidRPr="005E3070" w:rsidRDefault="000925A9" w:rsidP="000925A9">
      <w:pPr>
        <w:pStyle w:val="AMNumberTabs0"/>
        <w:keepNext/>
      </w:pPr>
      <w:r w:rsidRPr="005E3070">
        <w:t>Alteração</w:t>
      </w:r>
      <w:r w:rsidRPr="005E3070">
        <w:tab/>
      </w:r>
      <w:r w:rsidRPr="005E3070">
        <w:tab/>
        <w:t>53</w:t>
      </w:r>
    </w:p>
    <w:p w14:paraId="19B46076" w14:textId="77777777" w:rsidR="000925A9" w:rsidRPr="005E3070" w:rsidRDefault="000925A9" w:rsidP="000925A9"/>
    <w:p w14:paraId="37E54F15" w14:textId="77777777" w:rsidR="000925A9" w:rsidRPr="005E3070" w:rsidRDefault="000925A9" w:rsidP="000925A9">
      <w:pPr>
        <w:pStyle w:val="NormalBold"/>
        <w:keepNext/>
      </w:pPr>
      <w:r w:rsidRPr="005E3070">
        <w:t>Proposta de diretiva</w:t>
      </w:r>
    </w:p>
    <w:p w14:paraId="7317A5A7" w14:textId="77777777" w:rsidR="000925A9" w:rsidRPr="005E3070" w:rsidRDefault="000925A9" w:rsidP="000925A9">
      <w:pPr>
        <w:pStyle w:val="NormalBold"/>
      </w:pPr>
      <w:r w:rsidRPr="005E3070">
        <w:t>Artigo 1 – parágrafo 1 – ponto 8</w:t>
      </w:r>
    </w:p>
    <w:p w14:paraId="6D3AED61" w14:textId="77777777" w:rsidR="000925A9" w:rsidRPr="005E3070" w:rsidRDefault="000925A9" w:rsidP="000925A9">
      <w:pPr>
        <w:keepNext/>
      </w:pPr>
      <w:r w:rsidRPr="005E3070">
        <w:t>Diretiva (UE) 2015/2302</w:t>
      </w:r>
    </w:p>
    <w:p w14:paraId="08B189DE" w14:textId="77777777" w:rsidR="000925A9" w:rsidRPr="005E3070" w:rsidRDefault="000925A9" w:rsidP="000925A9">
      <w:r w:rsidRPr="005E3070">
        <w:t>Artigo 12</w:t>
      </w:r>
      <w:r w:rsidRPr="005E3070">
        <w:noBreakHyphen/>
        <w:t>A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B54B854" w14:textId="77777777" w:rsidTr="007220AE">
        <w:trPr>
          <w:jc w:val="center"/>
        </w:trPr>
        <w:tc>
          <w:tcPr>
            <w:tcW w:w="9752" w:type="dxa"/>
            <w:gridSpan w:val="2"/>
          </w:tcPr>
          <w:p w14:paraId="1E02C538" w14:textId="77777777" w:rsidR="000925A9" w:rsidRPr="005E3070" w:rsidRDefault="000925A9" w:rsidP="007220AE">
            <w:pPr>
              <w:keepNext/>
            </w:pPr>
          </w:p>
        </w:tc>
      </w:tr>
      <w:tr w:rsidR="000925A9" w:rsidRPr="005E3070" w14:paraId="3A86518C" w14:textId="77777777" w:rsidTr="007220AE">
        <w:trPr>
          <w:jc w:val="center"/>
        </w:trPr>
        <w:tc>
          <w:tcPr>
            <w:tcW w:w="4876" w:type="dxa"/>
            <w:hideMark/>
          </w:tcPr>
          <w:p w14:paraId="2C305731" w14:textId="77777777" w:rsidR="000925A9" w:rsidRPr="005E3070" w:rsidRDefault="000925A9" w:rsidP="007220AE">
            <w:pPr>
              <w:pStyle w:val="ColumnHeading"/>
              <w:keepNext/>
            </w:pPr>
            <w:r w:rsidRPr="005E3070">
              <w:t>Texto da Comissão</w:t>
            </w:r>
          </w:p>
        </w:tc>
        <w:tc>
          <w:tcPr>
            <w:tcW w:w="4876" w:type="dxa"/>
            <w:hideMark/>
          </w:tcPr>
          <w:p w14:paraId="558DC333" w14:textId="77777777" w:rsidR="000925A9" w:rsidRPr="005E3070" w:rsidRDefault="000925A9" w:rsidP="007220AE">
            <w:pPr>
              <w:pStyle w:val="ColumnHeading"/>
              <w:keepNext/>
            </w:pPr>
            <w:r w:rsidRPr="005E3070">
              <w:t>Alteração</w:t>
            </w:r>
          </w:p>
        </w:tc>
      </w:tr>
      <w:tr w:rsidR="000925A9" w:rsidRPr="005E3070" w14:paraId="09C45C19" w14:textId="77777777" w:rsidTr="007220AE">
        <w:trPr>
          <w:jc w:val="center"/>
        </w:trPr>
        <w:tc>
          <w:tcPr>
            <w:tcW w:w="4876" w:type="dxa"/>
            <w:hideMark/>
          </w:tcPr>
          <w:p w14:paraId="4DF32F6A" w14:textId="77777777" w:rsidR="000925A9" w:rsidRPr="005E3070" w:rsidRDefault="000925A9" w:rsidP="007220AE">
            <w:pPr>
              <w:pStyle w:val="Normal6"/>
            </w:pPr>
            <w:r w:rsidRPr="005E3070">
              <w:t>1.</w:t>
            </w:r>
            <w:r w:rsidRPr="005E3070">
              <w:tab/>
              <w:t>Os Estados</w:t>
            </w:r>
            <w:r w:rsidRPr="005E3070">
              <w:noBreakHyphen/>
              <w:t>Membros devem assegurar que, em caso de rescisão de um contrato nos termos dos artigos 10.º, 11.º ou 12.º, o organizador possa dar ao viajante a possibilidade de aceitar um vale passível de ser utilizado numa futura viagem organizada em vez de um reembolso.</w:t>
            </w:r>
          </w:p>
        </w:tc>
        <w:tc>
          <w:tcPr>
            <w:tcW w:w="4876" w:type="dxa"/>
            <w:hideMark/>
          </w:tcPr>
          <w:p w14:paraId="056EE142" w14:textId="77777777" w:rsidR="000925A9" w:rsidRPr="005E3070" w:rsidRDefault="000925A9" w:rsidP="007220AE">
            <w:pPr>
              <w:pStyle w:val="Normal6"/>
              <w:rPr>
                <w:szCs w:val="24"/>
              </w:rPr>
            </w:pPr>
            <w:r w:rsidRPr="005E3070">
              <w:t>1.</w:t>
            </w:r>
            <w:r w:rsidRPr="005E3070">
              <w:tab/>
              <w:t>Os Estados</w:t>
            </w:r>
            <w:r w:rsidRPr="005E3070">
              <w:noBreakHyphen/>
              <w:t xml:space="preserve">Membros devem assegurar que, em caso de rescisão de um contrato nos termos dos artigos 10.º, 11.º ou 12.º, o organizador possa dar ao viajante a possibilidade de aceitar um vale passível de ser utilizado numa futura viagem organizada em vez de um reembolso. </w:t>
            </w:r>
            <w:r w:rsidRPr="005E3070">
              <w:rPr>
                <w:b/>
                <w:i/>
              </w:rPr>
              <w:t>O organizador pode oferecer ao viajante um vale de valor superior ao seu direito de reembolso.</w:t>
            </w:r>
          </w:p>
        </w:tc>
      </w:tr>
    </w:tbl>
    <w:p w14:paraId="4D0DEA9F" w14:textId="77777777" w:rsidR="000925A9" w:rsidRPr="005E3070" w:rsidRDefault="000925A9" w:rsidP="000925A9"/>
    <w:p w14:paraId="29EEB0CD" w14:textId="77777777" w:rsidR="000925A9" w:rsidRPr="005E3070" w:rsidRDefault="000925A9" w:rsidP="000925A9">
      <w:pPr>
        <w:pStyle w:val="AMNumberTabs0"/>
        <w:keepNext/>
      </w:pPr>
      <w:r w:rsidRPr="005E3070">
        <w:t>Alteração</w:t>
      </w:r>
      <w:r w:rsidRPr="005E3070">
        <w:tab/>
      </w:r>
      <w:r w:rsidRPr="005E3070">
        <w:tab/>
        <w:t>54</w:t>
      </w:r>
    </w:p>
    <w:p w14:paraId="4501768C" w14:textId="77777777" w:rsidR="000925A9" w:rsidRPr="005E3070" w:rsidRDefault="000925A9" w:rsidP="000925A9"/>
    <w:p w14:paraId="642DBD09" w14:textId="77777777" w:rsidR="000925A9" w:rsidRPr="005E3070" w:rsidRDefault="000925A9" w:rsidP="000925A9">
      <w:pPr>
        <w:pStyle w:val="NormalBold"/>
        <w:keepNext/>
      </w:pPr>
      <w:r w:rsidRPr="005E3070">
        <w:t>Proposta de diretiva</w:t>
      </w:r>
    </w:p>
    <w:p w14:paraId="49B9FCDA" w14:textId="77777777" w:rsidR="000925A9" w:rsidRPr="005E3070" w:rsidRDefault="000925A9" w:rsidP="000925A9">
      <w:pPr>
        <w:pStyle w:val="NormalBold"/>
      </w:pPr>
      <w:r w:rsidRPr="005E3070">
        <w:t>Artigo 1 – parágrafo 1 – ponto 8</w:t>
      </w:r>
    </w:p>
    <w:p w14:paraId="7F261753" w14:textId="77777777" w:rsidR="000925A9" w:rsidRPr="005E3070" w:rsidRDefault="000925A9" w:rsidP="000925A9">
      <w:pPr>
        <w:keepNext/>
      </w:pPr>
      <w:r w:rsidRPr="005E3070">
        <w:t>Diretiva (UE) 2015/2302</w:t>
      </w:r>
    </w:p>
    <w:p w14:paraId="7359CD13" w14:textId="77777777" w:rsidR="000925A9" w:rsidRPr="005E3070" w:rsidRDefault="000925A9" w:rsidP="000925A9">
      <w:r w:rsidRPr="005E3070">
        <w:t>Artigo 12</w:t>
      </w:r>
      <w:r w:rsidRPr="005E3070">
        <w:noBreakHyphen/>
        <w:t>A – n.º 1</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AB5A9A1" w14:textId="77777777" w:rsidTr="007220AE">
        <w:trPr>
          <w:jc w:val="center"/>
        </w:trPr>
        <w:tc>
          <w:tcPr>
            <w:tcW w:w="9752" w:type="dxa"/>
            <w:gridSpan w:val="2"/>
          </w:tcPr>
          <w:p w14:paraId="571D50E8" w14:textId="77777777" w:rsidR="000925A9" w:rsidRPr="005E3070" w:rsidRDefault="000925A9" w:rsidP="007220AE">
            <w:pPr>
              <w:keepNext/>
            </w:pPr>
          </w:p>
        </w:tc>
      </w:tr>
      <w:tr w:rsidR="000925A9" w:rsidRPr="005E3070" w14:paraId="7D6C0E09" w14:textId="77777777" w:rsidTr="007220AE">
        <w:trPr>
          <w:jc w:val="center"/>
        </w:trPr>
        <w:tc>
          <w:tcPr>
            <w:tcW w:w="4876" w:type="dxa"/>
            <w:hideMark/>
          </w:tcPr>
          <w:p w14:paraId="463934B1" w14:textId="77777777" w:rsidR="000925A9" w:rsidRPr="005E3070" w:rsidRDefault="000925A9" w:rsidP="007220AE">
            <w:pPr>
              <w:pStyle w:val="ColumnHeading"/>
              <w:keepNext/>
            </w:pPr>
            <w:r w:rsidRPr="005E3070">
              <w:t>Texto da Comissão</w:t>
            </w:r>
          </w:p>
        </w:tc>
        <w:tc>
          <w:tcPr>
            <w:tcW w:w="4876" w:type="dxa"/>
            <w:hideMark/>
          </w:tcPr>
          <w:p w14:paraId="1BA754C7" w14:textId="77777777" w:rsidR="000925A9" w:rsidRPr="005E3070" w:rsidRDefault="000925A9" w:rsidP="007220AE">
            <w:pPr>
              <w:pStyle w:val="ColumnHeading"/>
              <w:keepNext/>
            </w:pPr>
            <w:r w:rsidRPr="005E3070">
              <w:t>Alteração</w:t>
            </w:r>
          </w:p>
        </w:tc>
      </w:tr>
      <w:tr w:rsidR="000925A9" w:rsidRPr="005E3070" w14:paraId="364B0FE1" w14:textId="77777777" w:rsidTr="007220AE">
        <w:trPr>
          <w:jc w:val="center"/>
        </w:trPr>
        <w:tc>
          <w:tcPr>
            <w:tcW w:w="4876" w:type="dxa"/>
          </w:tcPr>
          <w:p w14:paraId="356374DE" w14:textId="77777777" w:rsidR="000925A9" w:rsidRPr="005E3070" w:rsidRDefault="000925A9" w:rsidP="007220AE">
            <w:pPr>
              <w:pStyle w:val="Normal6"/>
            </w:pPr>
          </w:p>
        </w:tc>
        <w:tc>
          <w:tcPr>
            <w:tcW w:w="4876" w:type="dxa"/>
            <w:hideMark/>
          </w:tcPr>
          <w:p w14:paraId="43873D64" w14:textId="77777777" w:rsidR="000925A9" w:rsidRPr="005E3070" w:rsidRDefault="000925A9" w:rsidP="007220AE">
            <w:pPr>
              <w:pStyle w:val="Normal6"/>
              <w:rPr>
                <w:szCs w:val="24"/>
              </w:rPr>
            </w:pPr>
            <w:r w:rsidRPr="005E3070">
              <w:rPr>
                <w:b/>
                <w:i/>
              </w:rPr>
              <w:t>1</w:t>
            </w:r>
            <w:r w:rsidRPr="005E3070">
              <w:rPr>
                <w:b/>
                <w:i/>
              </w:rPr>
              <w:noBreakHyphen/>
              <w:t>A.</w:t>
            </w:r>
            <w:r w:rsidRPr="005E3070">
              <w:rPr>
                <w:b/>
                <w:i/>
              </w:rPr>
              <w:tab/>
              <w:t>Não é necessário o consentimento do viajante. Antes de emitir um vale, o organizador deve obter o consentimento expresso do viajante.</w:t>
            </w:r>
          </w:p>
        </w:tc>
      </w:tr>
    </w:tbl>
    <w:p w14:paraId="78ACE973" w14:textId="77777777" w:rsidR="000925A9" w:rsidRPr="005E3070" w:rsidRDefault="000925A9" w:rsidP="000925A9"/>
    <w:p w14:paraId="1C84E242" w14:textId="77777777" w:rsidR="000925A9" w:rsidRPr="005E3070" w:rsidRDefault="000925A9" w:rsidP="000925A9">
      <w:pPr>
        <w:pStyle w:val="AMNumberTabs0"/>
        <w:keepNext/>
      </w:pPr>
      <w:r w:rsidRPr="005E3070">
        <w:t>Alteração</w:t>
      </w:r>
      <w:r w:rsidRPr="005E3070">
        <w:tab/>
      </w:r>
      <w:r w:rsidRPr="005E3070">
        <w:tab/>
        <w:t>55</w:t>
      </w:r>
    </w:p>
    <w:p w14:paraId="30E8ACA8" w14:textId="77777777" w:rsidR="000925A9" w:rsidRPr="005E3070" w:rsidRDefault="000925A9" w:rsidP="000925A9"/>
    <w:p w14:paraId="69348916" w14:textId="77777777" w:rsidR="000925A9" w:rsidRPr="005E3070" w:rsidRDefault="000925A9" w:rsidP="000925A9">
      <w:pPr>
        <w:pStyle w:val="NormalBold"/>
        <w:keepNext/>
      </w:pPr>
      <w:r w:rsidRPr="005E3070">
        <w:t>Proposta de diretiva</w:t>
      </w:r>
    </w:p>
    <w:p w14:paraId="1F7C0BF4" w14:textId="77777777" w:rsidR="000925A9" w:rsidRPr="005E3070" w:rsidRDefault="000925A9" w:rsidP="000925A9">
      <w:pPr>
        <w:pStyle w:val="NormalBold"/>
      </w:pPr>
      <w:r w:rsidRPr="005E3070">
        <w:t>Artigo 1 – parágrafo 1 – ponto 8</w:t>
      </w:r>
    </w:p>
    <w:p w14:paraId="74E345E3" w14:textId="77777777" w:rsidR="000925A9" w:rsidRPr="005E3070" w:rsidRDefault="000925A9" w:rsidP="000925A9">
      <w:pPr>
        <w:keepNext/>
      </w:pPr>
      <w:r w:rsidRPr="005E3070">
        <w:t>Diretiva (UE) 2015/2302</w:t>
      </w:r>
    </w:p>
    <w:p w14:paraId="4DFD02C9" w14:textId="77777777" w:rsidR="000925A9" w:rsidRPr="005E3070" w:rsidRDefault="000925A9" w:rsidP="000925A9">
      <w:r w:rsidRPr="005E3070">
        <w:t>Artigo 12</w:t>
      </w:r>
      <w:r w:rsidRPr="005E3070">
        <w:noBreakHyphen/>
        <w:t xml:space="preserve">A – n.º 2 – alínea </w:t>
      </w:r>
      <w:proofErr w:type="spellStart"/>
      <w:r w:rsidRPr="005E3070">
        <w:t>a</w:t>
      </w:r>
      <w:r w:rsidRPr="005E3070">
        <w:noBreakHyphen/>
        <w:t>A</w:t>
      </w:r>
      <w:proofErr w:type="spellEnd"/>
      <w:r w:rsidRPr="005E3070">
        <w:t>)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ED1728F" w14:textId="77777777" w:rsidTr="007220AE">
        <w:trPr>
          <w:jc w:val="center"/>
        </w:trPr>
        <w:tc>
          <w:tcPr>
            <w:tcW w:w="9752" w:type="dxa"/>
            <w:gridSpan w:val="2"/>
          </w:tcPr>
          <w:p w14:paraId="7E60B374" w14:textId="77777777" w:rsidR="000925A9" w:rsidRPr="005E3070" w:rsidRDefault="000925A9" w:rsidP="007220AE">
            <w:pPr>
              <w:keepNext/>
            </w:pPr>
          </w:p>
        </w:tc>
      </w:tr>
      <w:tr w:rsidR="000925A9" w:rsidRPr="005E3070" w14:paraId="3050670B" w14:textId="77777777" w:rsidTr="007220AE">
        <w:trPr>
          <w:jc w:val="center"/>
        </w:trPr>
        <w:tc>
          <w:tcPr>
            <w:tcW w:w="4876" w:type="dxa"/>
            <w:hideMark/>
          </w:tcPr>
          <w:p w14:paraId="2424B6E3" w14:textId="77777777" w:rsidR="000925A9" w:rsidRPr="005E3070" w:rsidRDefault="000925A9" w:rsidP="007220AE">
            <w:pPr>
              <w:pStyle w:val="ColumnHeading"/>
              <w:keepNext/>
            </w:pPr>
            <w:r w:rsidRPr="005E3070">
              <w:t>Texto da Comissão</w:t>
            </w:r>
          </w:p>
        </w:tc>
        <w:tc>
          <w:tcPr>
            <w:tcW w:w="4876" w:type="dxa"/>
            <w:hideMark/>
          </w:tcPr>
          <w:p w14:paraId="2F88DB43" w14:textId="77777777" w:rsidR="000925A9" w:rsidRPr="005E3070" w:rsidRDefault="000925A9" w:rsidP="007220AE">
            <w:pPr>
              <w:pStyle w:val="ColumnHeading"/>
              <w:keepNext/>
            </w:pPr>
            <w:r w:rsidRPr="005E3070">
              <w:t>Alteração</w:t>
            </w:r>
          </w:p>
        </w:tc>
      </w:tr>
      <w:tr w:rsidR="000925A9" w:rsidRPr="005E3070" w14:paraId="225AAAA7" w14:textId="77777777" w:rsidTr="007220AE">
        <w:trPr>
          <w:jc w:val="center"/>
        </w:trPr>
        <w:tc>
          <w:tcPr>
            <w:tcW w:w="4876" w:type="dxa"/>
          </w:tcPr>
          <w:p w14:paraId="178DD256" w14:textId="77777777" w:rsidR="000925A9" w:rsidRPr="005E3070" w:rsidRDefault="000925A9" w:rsidP="007220AE">
            <w:pPr>
              <w:pStyle w:val="Normal6"/>
            </w:pPr>
          </w:p>
        </w:tc>
        <w:tc>
          <w:tcPr>
            <w:tcW w:w="4876" w:type="dxa"/>
            <w:hideMark/>
          </w:tcPr>
          <w:p w14:paraId="36CAEFB4" w14:textId="77777777" w:rsidR="000925A9" w:rsidRPr="005E3070" w:rsidRDefault="000925A9" w:rsidP="007220AE">
            <w:pPr>
              <w:pStyle w:val="Normal6"/>
              <w:rPr>
                <w:szCs w:val="24"/>
              </w:rPr>
            </w:pPr>
            <w:proofErr w:type="spellStart"/>
            <w:r w:rsidRPr="005E3070">
              <w:rPr>
                <w:b/>
                <w:i/>
              </w:rPr>
              <w:t>a</w:t>
            </w:r>
            <w:r w:rsidRPr="005E3070">
              <w:rPr>
                <w:b/>
                <w:i/>
              </w:rPr>
              <w:noBreakHyphen/>
              <w:t>A</w:t>
            </w:r>
            <w:proofErr w:type="spellEnd"/>
            <w:r w:rsidRPr="005E3070">
              <w:rPr>
                <w:b/>
                <w:i/>
              </w:rPr>
              <w:t>)</w:t>
            </w:r>
            <w:r w:rsidRPr="005E3070">
              <w:rPr>
                <w:b/>
                <w:i/>
              </w:rPr>
              <w:tab/>
              <w:t>O valor do vale;</w:t>
            </w:r>
          </w:p>
        </w:tc>
      </w:tr>
    </w:tbl>
    <w:p w14:paraId="0B518F7B" w14:textId="77777777" w:rsidR="000925A9" w:rsidRPr="005E3070" w:rsidRDefault="000925A9" w:rsidP="000925A9"/>
    <w:p w14:paraId="52FA07BF" w14:textId="77777777" w:rsidR="000925A9" w:rsidRPr="005E3070" w:rsidRDefault="000925A9" w:rsidP="000925A9">
      <w:pPr>
        <w:pStyle w:val="AMNumberTabs0"/>
        <w:keepNext/>
      </w:pPr>
      <w:r w:rsidRPr="005E3070">
        <w:t>Alteração</w:t>
      </w:r>
      <w:r w:rsidRPr="005E3070">
        <w:tab/>
      </w:r>
      <w:r w:rsidRPr="005E3070">
        <w:tab/>
        <w:t>56</w:t>
      </w:r>
    </w:p>
    <w:p w14:paraId="5D080EB7" w14:textId="77777777" w:rsidR="000925A9" w:rsidRPr="005E3070" w:rsidRDefault="000925A9" w:rsidP="000925A9"/>
    <w:p w14:paraId="192964A4" w14:textId="77777777" w:rsidR="000925A9" w:rsidRPr="005E3070" w:rsidRDefault="000925A9" w:rsidP="000925A9">
      <w:pPr>
        <w:pStyle w:val="NormalBold"/>
        <w:keepNext/>
      </w:pPr>
      <w:r w:rsidRPr="005E3070">
        <w:t>Proposta de diretiva</w:t>
      </w:r>
    </w:p>
    <w:p w14:paraId="6406991B" w14:textId="77777777" w:rsidR="000925A9" w:rsidRPr="005E3070" w:rsidRDefault="000925A9" w:rsidP="000925A9">
      <w:pPr>
        <w:pStyle w:val="NormalBold"/>
      </w:pPr>
      <w:r w:rsidRPr="005E3070">
        <w:t>Artigo 1 – parágrafo 1 – ponto 8</w:t>
      </w:r>
    </w:p>
    <w:p w14:paraId="6C2C7D1E" w14:textId="77777777" w:rsidR="000925A9" w:rsidRPr="005E3070" w:rsidRDefault="000925A9" w:rsidP="000925A9">
      <w:pPr>
        <w:keepNext/>
      </w:pPr>
      <w:r w:rsidRPr="005E3070">
        <w:t>Diretiva (UE) 2015/2302</w:t>
      </w:r>
    </w:p>
    <w:p w14:paraId="01C8DFB7" w14:textId="77777777" w:rsidR="000925A9" w:rsidRPr="005E3070" w:rsidRDefault="000925A9" w:rsidP="000925A9">
      <w:r w:rsidRPr="005E3070">
        <w:t>Artigo 12</w:t>
      </w:r>
      <w:r w:rsidRPr="005E3070">
        <w:noBreakHyphen/>
        <w:t>A – n.º 2 – alínea a</w:t>
      </w:r>
      <w:r w:rsidRPr="005E3070">
        <w:noBreakHyphen/>
        <w:t>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E888767" w14:textId="77777777" w:rsidTr="007220AE">
        <w:trPr>
          <w:jc w:val="center"/>
        </w:trPr>
        <w:tc>
          <w:tcPr>
            <w:tcW w:w="9752" w:type="dxa"/>
            <w:gridSpan w:val="2"/>
          </w:tcPr>
          <w:p w14:paraId="123B0DAE" w14:textId="77777777" w:rsidR="000925A9" w:rsidRPr="005E3070" w:rsidRDefault="000925A9" w:rsidP="007220AE">
            <w:pPr>
              <w:keepNext/>
            </w:pPr>
          </w:p>
        </w:tc>
      </w:tr>
      <w:tr w:rsidR="000925A9" w:rsidRPr="005E3070" w14:paraId="02CE7B5C" w14:textId="77777777" w:rsidTr="007220AE">
        <w:trPr>
          <w:jc w:val="center"/>
        </w:trPr>
        <w:tc>
          <w:tcPr>
            <w:tcW w:w="4876" w:type="dxa"/>
            <w:hideMark/>
          </w:tcPr>
          <w:p w14:paraId="56BF7E4A" w14:textId="77777777" w:rsidR="000925A9" w:rsidRPr="005E3070" w:rsidRDefault="000925A9" w:rsidP="007220AE">
            <w:pPr>
              <w:pStyle w:val="ColumnHeading"/>
              <w:keepNext/>
            </w:pPr>
            <w:r w:rsidRPr="005E3070">
              <w:t>Texto da Comissão</w:t>
            </w:r>
          </w:p>
        </w:tc>
        <w:tc>
          <w:tcPr>
            <w:tcW w:w="4876" w:type="dxa"/>
            <w:hideMark/>
          </w:tcPr>
          <w:p w14:paraId="0B5CD11A" w14:textId="77777777" w:rsidR="000925A9" w:rsidRPr="005E3070" w:rsidRDefault="000925A9" w:rsidP="007220AE">
            <w:pPr>
              <w:pStyle w:val="ColumnHeading"/>
              <w:keepNext/>
            </w:pPr>
            <w:r w:rsidRPr="005E3070">
              <w:t>Alteração</w:t>
            </w:r>
          </w:p>
        </w:tc>
      </w:tr>
      <w:tr w:rsidR="000925A9" w:rsidRPr="005E3070" w14:paraId="5D52239F" w14:textId="77777777" w:rsidTr="007220AE">
        <w:trPr>
          <w:jc w:val="center"/>
        </w:trPr>
        <w:tc>
          <w:tcPr>
            <w:tcW w:w="4876" w:type="dxa"/>
          </w:tcPr>
          <w:p w14:paraId="465F32A4" w14:textId="77777777" w:rsidR="000925A9" w:rsidRPr="005E3070" w:rsidRDefault="000925A9" w:rsidP="007220AE">
            <w:pPr>
              <w:pStyle w:val="Normal6"/>
            </w:pPr>
          </w:p>
        </w:tc>
        <w:tc>
          <w:tcPr>
            <w:tcW w:w="4876" w:type="dxa"/>
            <w:hideMark/>
          </w:tcPr>
          <w:p w14:paraId="4D269C97" w14:textId="77777777" w:rsidR="000925A9" w:rsidRPr="005E3070" w:rsidRDefault="000925A9" w:rsidP="007220AE">
            <w:pPr>
              <w:pStyle w:val="Normal6"/>
              <w:rPr>
                <w:szCs w:val="24"/>
              </w:rPr>
            </w:pPr>
            <w:r w:rsidRPr="005E3070">
              <w:rPr>
                <w:b/>
                <w:i/>
              </w:rPr>
              <w:t>a</w:t>
            </w:r>
            <w:r w:rsidRPr="005E3070">
              <w:rPr>
                <w:b/>
                <w:i/>
              </w:rPr>
              <w:noBreakHyphen/>
              <w:t>B)</w:t>
            </w:r>
            <w:r w:rsidRPr="005E3070">
              <w:rPr>
                <w:b/>
                <w:i/>
              </w:rPr>
              <w:tab/>
              <w:t>O facto de o vale poder ser utilizado, no todo ou em parte, e em qualquer serviço de viagem oferecido pelo organizador;</w:t>
            </w:r>
          </w:p>
        </w:tc>
      </w:tr>
    </w:tbl>
    <w:p w14:paraId="332D71A4" w14:textId="77777777" w:rsidR="000925A9" w:rsidRPr="005E3070" w:rsidRDefault="000925A9" w:rsidP="000925A9"/>
    <w:p w14:paraId="716D631D" w14:textId="77777777" w:rsidR="000925A9" w:rsidRPr="005E3070" w:rsidRDefault="000925A9" w:rsidP="000925A9">
      <w:pPr>
        <w:pStyle w:val="AMNumberTabs0"/>
        <w:keepNext/>
      </w:pPr>
      <w:r w:rsidRPr="005E3070">
        <w:t>Alteração</w:t>
      </w:r>
      <w:r w:rsidRPr="005E3070">
        <w:tab/>
      </w:r>
      <w:r w:rsidRPr="005E3070">
        <w:tab/>
        <w:t>57</w:t>
      </w:r>
    </w:p>
    <w:p w14:paraId="0C8034C4" w14:textId="77777777" w:rsidR="000925A9" w:rsidRPr="005E3070" w:rsidRDefault="000925A9" w:rsidP="000925A9"/>
    <w:p w14:paraId="2D7505F7" w14:textId="77777777" w:rsidR="000925A9" w:rsidRPr="005E3070" w:rsidRDefault="000925A9" w:rsidP="000925A9">
      <w:pPr>
        <w:pStyle w:val="NormalBold"/>
        <w:keepNext/>
      </w:pPr>
      <w:r w:rsidRPr="005E3070">
        <w:t>Proposta de diretiva</w:t>
      </w:r>
    </w:p>
    <w:p w14:paraId="7D72A87F" w14:textId="77777777" w:rsidR="000925A9" w:rsidRPr="005E3070" w:rsidRDefault="000925A9" w:rsidP="000925A9">
      <w:pPr>
        <w:pStyle w:val="NormalBold"/>
      </w:pPr>
      <w:r w:rsidRPr="005E3070">
        <w:t>Artigo 1 – parágrafo 1 – ponto 8</w:t>
      </w:r>
    </w:p>
    <w:p w14:paraId="32B71330" w14:textId="77777777" w:rsidR="000925A9" w:rsidRPr="005E3070" w:rsidRDefault="000925A9" w:rsidP="000925A9">
      <w:pPr>
        <w:keepNext/>
      </w:pPr>
      <w:r w:rsidRPr="005E3070">
        <w:t>Diretiva (UE) 2015/2302</w:t>
      </w:r>
    </w:p>
    <w:p w14:paraId="3467E670" w14:textId="77777777" w:rsidR="000925A9" w:rsidRPr="005E3070" w:rsidRDefault="000925A9" w:rsidP="000925A9">
      <w:r w:rsidRPr="005E3070">
        <w:t>Artigo 12</w:t>
      </w:r>
      <w:r w:rsidRPr="005E3070">
        <w:noBreakHyphen/>
        <w:t>A – n.º 2 – alínea a</w:t>
      </w:r>
      <w:r w:rsidRPr="005E3070">
        <w:noBreakHyphen/>
        <w:t>C)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FD3D6E5" w14:textId="77777777" w:rsidTr="007220AE">
        <w:trPr>
          <w:jc w:val="center"/>
        </w:trPr>
        <w:tc>
          <w:tcPr>
            <w:tcW w:w="9752" w:type="dxa"/>
            <w:gridSpan w:val="2"/>
          </w:tcPr>
          <w:p w14:paraId="110033E7" w14:textId="77777777" w:rsidR="000925A9" w:rsidRPr="005E3070" w:rsidRDefault="000925A9" w:rsidP="007220AE">
            <w:pPr>
              <w:keepNext/>
            </w:pPr>
          </w:p>
        </w:tc>
      </w:tr>
      <w:tr w:rsidR="000925A9" w:rsidRPr="005E3070" w14:paraId="3BA81985" w14:textId="77777777" w:rsidTr="007220AE">
        <w:trPr>
          <w:jc w:val="center"/>
        </w:trPr>
        <w:tc>
          <w:tcPr>
            <w:tcW w:w="4876" w:type="dxa"/>
            <w:hideMark/>
          </w:tcPr>
          <w:p w14:paraId="0CE7EEF4" w14:textId="77777777" w:rsidR="000925A9" w:rsidRPr="005E3070" w:rsidRDefault="000925A9" w:rsidP="007220AE">
            <w:pPr>
              <w:pStyle w:val="ColumnHeading"/>
              <w:keepNext/>
            </w:pPr>
            <w:r w:rsidRPr="005E3070">
              <w:t>Texto da Comissão</w:t>
            </w:r>
          </w:p>
        </w:tc>
        <w:tc>
          <w:tcPr>
            <w:tcW w:w="4876" w:type="dxa"/>
            <w:hideMark/>
          </w:tcPr>
          <w:p w14:paraId="38C6BF5D" w14:textId="77777777" w:rsidR="000925A9" w:rsidRPr="005E3070" w:rsidRDefault="000925A9" w:rsidP="007220AE">
            <w:pPr>
              <w:pStyle w:val="ColumnHeading"/>
              <w:keepNext/>
            </w:pPr>
            <w:r w:rsidRPr="005E3070">
              <w:t>Alteração</w:t>
            </w:r>
          </w:p>
        </w:tc>
      </w:tr>
      <w:tr w:rsidR="000925A9" w:rsidRPr="005E3070" w14:paraId="622F3705" w14:textId="77777777" w:rsidTr="007220AE">
        <w:trPr>
          <w:jc w:val="center"/>
        </w:trPr>
        <w:tc>
          <w:tcPr>
            <w:tcW w:w="4876" w:type="dxa"/>
          </w:tcPr>
          <w:p w14:paraId="3AE7C8C7" w14:textId="77777777" w:rsidR="000925A9" w:rsidRPr="005E3070" w:rsidRDefault="000925A9" w:rsidP="007220AE">
            <w:pPr>
              <w:pStyle w:val="Normal6"/>
            </w:pPr>
          </w:p>
        </w:tc>
        <w:tc>
          <w:tcPr>
            <w:tcW w:w="4876" w:type="dxa"/>
            <w:hideMark/>
          </w:tcPr>
          <w:p w14:paraId="690E3C61" w14:textId="77777777" w:rsidR="000925A9" w:rsidRPr="005E3070" w:rsidRDefault="000925A9" w:rsidP="007220AE">
            <w:pPr>
              <w:pStyle w:val="Normal6"/>
              <w:rPr>
                <w:szCs w:val="24"/>
              </w:rPr>
            </w:pPr>
            <w:r w:rsidRPr="005E3070">
              <w:rPr>
                <w:b/>
                <w:i/>
              </w:rPr>
              <w:t>a</w:t>
            </w:r>
            <w:r w:rsidRPr="005E3070">
              <w:rPr>
                <w:b/>
                <w:i/>
              </w:rPr>
              <w:noBreakHyphen/>
              <w:t>C)</w:t>
            </w:r>
            <w:r w:rsidRPr="005E3070">
              <w:rPr>
                <w:b/>
                <w:i/>
              </w:rPr>
              <w:tab/>
              <w:t>O facto de o vale poder ser transferido uma vez e sem qualquer taxa;</w:t>
            </w:r>
          </w:p>
        </w:tc>
      </w:tr>
    </w:tbl>
    <w:p w14:paraId="485E963B" w14:textId="77777777" w:rsidR="000925A9" w:rsidRPr="005E3070" w:rsidRDefault="000925A9" w:rsidP="000925A9"/>
    <w:p w14:paraId="6FB61FFC" w14:textId="77777777" w:rsidR="000925A9" w:rsidRPr="005E3070" w:rsidRDefault="000925A9" w:rsidP="000925A9">
      <w:pPr>
        <w:pStyle w:val="AMNumberTabs0"/>
        <w:keepNext/>
      </w:pPr>
      <w:r w:rsidRPr="005E3070">
        <w:t>Alteração</w:t>
      </w:r>
      <w:r w:rsidRPr="005E3070">
        <w:tab/>
      </w:r>
      <w:r w:rsidRPr="005E3070">
        <w:tab/>
        <w:t>58</w:t>
      </w:r>
    </w:p>
    <w:p w14:paraId="38F5FC7C" w14:textId="77777777" w:rsidR="000925A9" w:rsidRPr="005E3070" w:rsidRDefault="000925A9" w:rsidP="000925A9"/>
    <w:p w14:paraId="4FE3F74A" w14:textId="77777777" w:rsidR="000925A9" w:rsidRPr="005E3070" w:rsidRDefault="000925A9" w:rsidP="000925A9">
      <w:pPr>
        <w:pStyle w:val="NormalBold"/>
        <w:keepNext/>
      </w:pPr>
      <w:r w:rsidRPr="005E3070">
        <w:t>Proposta de diretiva</w:t>
      </w:r>
    </w:p>
    <w:p w14:paraId="7792AE57" w14:textId="77777777" w:rsidR="000925A9" w:rsidRPr="005E3070" w:rsidRDefault="000925A9" w:rsidP="000925A9">
      <w:pPr>
        <w:pStyle w:val="NormalBold"/>
      </w:pPr>
      <w:r w:rsidRPr="005E3070">
        <w:t>Artigo 1 – parágrafo 1 – ponto 8</w:t>
      </w:r>
    </w:p>
    <w:p w14:paraId="5137455A" w14:textId="77777777" w:rsidR="000925A9" w:rsidRPr="005E3070" w:rsidRDefault="000925A9" w:rsidP="000925A9">
      <w:pPr>
        <w:keepNext/>
      </w:pPr>
      <w:r w:rsidRPr="005E3070">
        <w:t>Diretiva (UE) 2015/2302</w:t>
      </w:r>
    </w:p>
    <w:p w14:paraId="506C7060" w14:textId="77777777" w:rsidR="000925A9" w:rsidRPr="005E3070" w:rsidRDefault="000925A9" w:rsidP="000925A9">
      <w:r w:rsidRPr="005E3070">
        <w:t>Artigo 12</w:t>
      </w:r>
      <w:r w:rsidRPr="005E3070">
        <w:noBreakHyphen/>
        <w:t>A – n.º 2 – alínea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40DCB8A" w14:textId="77777777" w:rsidTr="007220AE">
        <w:trPr>
          <w:jc w:val="center"/>
        </w:trPr>
        <w:tc>
          <w:tcPr>
            <w:tcW w:w="9752" w:type="dxa"/>
            <w:gridSpan w:val="2"/>
          </w:tcPr>
          <w:p w14:paraId="6B1FF52E" w14:textId="77777777" w:rsidR="000925A9" w:rsidRPr="005E3070" w:rsidRDefault="000925A9" w:rsidP="007220AE">
            <w:pPr>
              <w:keepNext/>
            </w:pPr>
          </w:p>
        </w:tc>
      </w:tr>
      <w:tr w:rsidR="000925A9" w:rsidRPr="005E3070" w14:paraId="6347ABAF" w14:textId="77777777" w:rsidTr="007220AE">
        <w:trPr>
          <w:jc w:val="center"/>
        </w:trPr>
        <w:tc>
          <w:tcPr>
            <w:tcW w:w="4876" w:type="dxa"/>
            <w:hideMark/>
          </w:tcPr>
          <w:p w14:paraId="60464147" w14:textId="77777777" w:rsidR="000925A9" w:rsidRPr="005E3070" w:rsidRDefault="000925A9" w:rsidP="007220AE">
            <w:pPr>
              <w:pStyle w:val="ColumnHeading"/>
              <w:keepNext/>
            </w:pPr>
            <w:r w:rsidRPr="005E3070">
              <w:t>Texto da Comissão</w:t>
            </w:r>
          </w:p>
        </w:tc>
        <w:tc>
          <w:tcPr>
            <w:tcW w:w="4876" w:type="dxa"/>
            <w:hideMark/>
          </w:tcPr>
          <w:p w14:paraId="024319F6" w14:textId="77777777" w:rsidR="000925A9" w:rsidRPr="005E3070" w:rsidRDefault="000925A9" w:rsidP="007220AE">
            <w:pPr>
              <w:pStyle w:val="ColumnHeading"/>
              <w:keepNext/>
            </w:pPr>
            <w:r w:rsidRPr="005E3070">
              <w:t>Alteração</w:t>
            </w:r>
          </w:p>
        </w:tc>
      </w:tr>
      <w:tr w:rsidR="000925A9" w:rsidRPr="005E3070" w14:paraId="15DF20EF" w14:textId="77777777" w:rsidTr="007220AE">
        <w:trPr>
          <w:jc w:val="center"/>
        </w:trPr>
        <w:tc>
          <w:tcPr>
            <w:tcW w:w="4876" w:type="dxa"/>
            <w:hideMark/>
          </w:tcPr>
          <w:p w14:paraId="4F92570E" w14:textId="77777777" w:rsidR="000925A9" w:rsidRPr="005E3070" w:rsidRDefault="000925A9" w:rsidP="007220AE">
            <w:pPr>
              <w:pStyle w:val="Normal6"/>
            </w:pPr>
            <w:r w:rsidRPr="005E3070">
              <w:t>b)</w:t>
            </w:r>
            <w:r w:rsidRPr="005E3070">
              <w:tab/>
              <w:t>O período de validade do vale e os direitos dos viajantes em relação aos vales previstos no presente artigo</w:t>
            </w:r>
            <w:r w:rsidRPr="005E3070">
              <w:rPr>
                <w:b/>
                <w:i/>
              </w:rPr>
              <w:t>.</w:t>
            </w:r>
          </w:p>
        </w:tc>
        <w:tc>
          <w:tcPr>
            <w:tcW w:w="4876" w:type="dxa"/>
            <w:hideMark/>
          </w:tcPr>
          <w:p w14:paraId="3C2295F1" w14:textId="77777777" w:rsidR="000925A9" w:rsidRPr="005E3070" w:rsidRDefault="000925A9" w:rsidP="007220AE">
            <w:pPr>
              <w:pStyle w:val="Normal6"/>
              <w:rPr>
                <w:szCs w:val="24"/>
              </w:rPr>
            </w:pPr>
            <w:r w:rsidRPr="005E3070">
              <w:t>b)</w:t>
            </w:r>
            <w:r w:rsidRPr="005E3070">
              <w:tab/>
              <w:t>O período de validade do vale e os direitos dos viajantes em relação aos vales previstos no presente artigo</w:t>
            </w:r>
            <w:r w:rsidRPr="005E3070">
              <w:rPr>
                <w:b/>
                <w:i/>
              </w:rPr>
              <w:t xml:space="preserve"> e o facto de este vale não se alterar durante o seu período de validade.</w:t>
            </w:r>
          </w:p>
        </w:tc>
      </w:tr>
    </w:tbl>
    <w:p w14:paraId="2BFF3742" w14:textId="77777777" w:rsidR="000925A9" w:rsidRPr="005E3070" w:rsidRDefault="000925A9" w:rsidP="000925A9"/>
    <w:p w14:paraId="78F7AEEC" w14:textId="77777777" w:rsidR="000925A9" w:rsidRPr="005E3070" w:rsidRDefault="000925A9" w:rsidP="000925A9">
      <w:pPr>
        <w:pStyle w:val="AMNumberTabs0"/>
        <w:keepNext/>
      </w:pPr>
      <w:r w:rsidRPr="005E3070">
        <w:t>Alteração</w:t>
      </w:r>
      <w:r w:rsidRPr="005E3070">
        <w:tab/>
      </w:r>
      <w:r w:rsidRPr="005E3070">
        <w:tab/>
        <w:t>59</w:t>
      </w:r>
    </w:p>
    <w:p w14:paraId="50FE8CAB" w14:textId="77777777" w:rsidR="000925A9" w:rsidRPr="005E3070" w:rsidRDefault="000925A9" w:rsidP="000925A9"/>
    <w:p w14:paraId="50675C8E" w14:textId="77777777" w:rsidR="000925A9" w:rsidRPr="005E3070" w:rsidRDefault="000925A9" w:rsidP="000925A9">
      <w:pPr>
        <w:pStyle w:val="NormalBold"/>
        <w:keepNext/>
      </w:pPr>
      <w:r w:rsidRPr="005E3070">
        <w:t>Proposta de diretiva</w:t>
      </w:r>
    </w:p>
    <w:p w14:paraId="285684A9" w14:textId="77777777" w:rsidR="000925A9" w:rsidRPr="005E3070" w:rsidRDefault="000925A9" w:rsidP="000925A9">
      <w:pPr>
        <w:pStyle w:val="NormalBold"/>
      </w:pPr>
      <w:r w:rsidRPr="005E3070">
        <w:t>Artigo 1 – parágrafo 1 – ponto 8</w:t>
      </w:r>
    </w:p>
    <w:p w14:paraId="1A2C0F67" w14:textId="77777777" w:rsidR="000925A9" w:rsidRPr="005E3070" w:rsidRDefault="000925A9" w:rsidP="000925A9">
      <w:pPr>
        <w:keepNext/>
      </w:pPr>
      <w:r w:rsidRPr="005E3070">
        <w:t>Diretiva (UE) 2015/2302</w:t>
      </w:r>
    </w:p>
    <w:p w14:paraId="2757AB40" w14:textId="77777777" w:rsidR="000925A9" w:rsidRPr="005E3070" w:rsidRDefault="000925A9" w:rsidP="000925A9">
      <w:r w:rsidRPr="005E3070">
        <w:t>Artigo 12</w:t>
      </w:r>
      <w:r w:rsidRPr="005E3070">
        <w:noBreakHyphen/>
        <w:t>A – n.º 2</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6823183" w14:textId="77777777" w:rsidTr="007220AE">
        <w:trPr>
          <w:jc w:val="center"/>
        </w:trPr>
        <w:tc>
          <w:tcPr>
            <w:tcW w:w="9752" w:type="dxa"/>
            <w:gridSpan w:val="2"/>
          </w:tcPr>
          <w:p w14:paraId="69517F01" w14:textId="77777777" w:rsidR="000925A9" w:rsidRPr="005E3070" w:rsidRDefault="000925A9" w:rsidP="007220AE">
            <w:pPr>
              <w:keepNext/>
            </w:pPr>
          </w:p>
        </w:tc>
      </w:tr>
      <w:tr w:rsidR="000925A9" w:rsidRPr="005E3070" w14:paraId="3C07424A" w14:textId="77777777" w:rsidTr="007220AE">
        <w:trPr>
          <w:jc w:val="center"/>
        </w:trPr>
        <w:tc>
          <w:tcPr>
            <w:tcW w:w="4876" w:type="dxa"/>
            <w:hideMark/>
          </w:tcPr>
          <w:p w14:paraId="7BB25ADC" w14:textId="77777777" w:rsidR="000925A9" w:rsidRPr="005E3070" w:rsidRDefault="000925A9" w:rsidP="007220AE">
            <w:pPr>
              <w:pStyle w:val="ColumnHeading"/>
              <w:keepNext/>
            </w:pPr>
            <w:r w:rsidRPr="005E3070">
              <w:t>Texto da Comissão</w:t>
            </w:r>
          </w:p>
        </w:tc>
        <w:tc>
          <w:tcPr>
            <w:tcW w:w="4876" w:type="dxa"/>
            <w:hideMark/>
          </w:tcPr>
          <w:p w14:paraId="045495E6" w14:textId="77777777" w:rsidR="000925A9" w:rsidRPr="005E3070" w:rsidRDefault="000925A9" w:rsidP="007220AE">
            <w:pPr>
              <w:pStyle w:val="ColumnHeading"/>
              <w:keepNext/>
            </w:pPr>
            <w:r w:rsidRPr="005E3070">
              <w:t>Alteração</w:t>
            </w:r>
          </w:p>
        </w:tc>
      </w:tr>
      <w:tr w:rsidR="000925A9" w:rsidRPr="005E3070" w14:paraId="138F3D7A" w14:textId="77777777" w:rsidTr="007220AE">
        <w:trPr>
          <w:jc w:val="center"/>
        </w:trPr>
        <w:tc>
          <w:tcPr>
            <w:tcW w:w="4876" w:type="dxa"/>
          </w:tcPr>
          <w:p w14:paraId="7D86F163" w14:textId="77777777" w:rsidR="000925A9" w:rsidRPr="005E3070" w:rsidRDefault="000925A9" w:rsidP="007220AE">
            <w:pPr>
              <w:pStyle w:val="Normal6"/>
            </w:pPr>
          </w:p>
        </w:tc>
        <w:tc>
          <w:tcPr>
            <w:tcW w:w="4876" w:type="dxa"/>
            <w:hideMark/>
          </w:tcPr>
          <w:p w14:paraId="3CE7615F" w14:textId="77777777" w:rsidR="000925A9" w:rsidRPr="005E3070" w:rsidRDefault="000925A9" w:rsidP="007220AE">
            <w:pPr>
              <w:pStyle w:val="Normal6"/>
              <w:rPr>
                <w:szCs w:val="24"/>
              </w:rPr>
            </w:pPr>
            <w:r w:rsidRPr="005E3070">
              <w:rPr>
                <w:b/>
                <w:i/>
              </w:rPr>
              <w:t>2</w:t>
            </w:r>
            <w:r w:rsidRPr="005E3070">
              <w:rPr>
                <w:b/>
                <w:i/>
              </w:rPr>
              <w:noBreakHyphen/>
              <w:t>A.</w:t>
            </w:r>
            <w:r w:rsidRPr="005E3070">
              <w:rPr>
                <w:b/>
                <w:i/>
              </w:rPr>
              <w:tab/>
              <w:t xml:space="preserve">As informações a que se refere o n.º 2 são transmitidas ao viajante pelo organizador através de canais de </w:t>
            </w:r>
            <w:r w:rsidRPr="005E3070">
              <w:rPr>
                <w:b/>
                <w:i/>
              </w:rPr>
              <w:lastRenderedPageBreak/>
              <w:t>comunicação digital, de forma proativa, automática e personalizada.</w:t>
            </w:r>
          </w:p>
        </w:tc>
      </w:tr>
    </w:tbl>
    <w:p w14:paraId="79361B21" w14:textId="77777777" w:rsidR="000925A9" w:rsidRPr="005E3070" w:rsidRDefault="000925A9" w:rsidP="000925A9"/>
    <w:p w14:paraId="2BBBA877" w14:textId="77777777" w:rsidR="000925A9" w:rsidRPr="005E3070" w:rsidRDefault="000925A9" w:rsidP="000925A9">
      <w:pPr>
        <w:pStyle w:val="AMNumberTabs0"/>
        <w:keepNext/>
      </w:pPr>
      <w:r w:rsidRPr="005E3070">
        <w:t>Alteração</w:t>
      </w:r>
      <w:r w:rsidRPr="005E3070">
        <w:tab/>
      </w:r>
      <w:r w:rsidRPr="005E3070">
        <w:tab/>
        <w:t>60</w:t>
      </w:r>
    </w:p>
    <w:p w14:paraId="593AB139" w14:textId="77777777" w:rsidR="000925A9" w:rsidRPr="005E3070" w:rsidRDefault="000925A9" w:rsidP="000925A9"/>
    <w:p w14:paraId="3BADC94D" w14:textId="77777777" w:rsidR="000925A9" w:rsidRPr="005E3070" w:rsidRDefault="000925A9" w:rsidP="000925A9">
      <w:pPr>
        <w:pStyle w:val="NormalBold"/>
        <w:keepNext/>
      </w:pPr>
      <w:r w:rsidRPr="005E3070">
        <w:t>Proposta de diretiva</w:t>
      </w:r>
    </w:p>
    <w:p w14:paraId="1510508A" w14:textId="77777777" w:rsidR="000925A9" w:rsidRPr="005E3070" w:rsidRDefault="000925A9" w:rsidP="000925A9">
      <w:pPr>
        <w:pStyle w:val="NormalBold"/>
      </w:pPr>
      <w:r w:rsidRPr="005E3070">
        <w:t>Artigo 1 – parágrafo 1 – ponto 8</w:t>
      </w:r>
    </w:p>
    <w:p w14:paraId="2DEE6F23" w14:textId="77777777" w:rsidR="000925A9" w:rsidRPr="005E3070" w:rsidRDefault="000925A9" w:rsidP="000925A9">
      <w:pPr>
        <w:keepNext/>
      </w:pPr>
      <w:r w:rsidRPr="005E3070">
        <w:t>Diretiva (UE) 2015/2302</w:t>
      </w:r>
    </w:p>
    <w:p w14:paraId="2F2A639D" w14:textId="77777777" w:rsidR="000925A9" w:rsidRPr="005E3070" w:rsidRDefault="000925A9" w:rsidP="000925A9">
      <w:r w:rsidRPr="005E3070">
        <w:t>Artigo 12</w:t>
      </w:r>
      <w:r w:rsidRPr="005E3070">
        <w:noBreakHyphen/>
        <w:t>A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B54FCF6" w14:textId="77777777" w:rsidTr="007220AE">
        <w:trPr>
          <w:jc w:val="center"/>
        </w:trPr>
        <w:tc>
          <w:tcPr>
            <w:tcW w:w="9752" w:type="dxa"/>
            <w:gridSpan w:val="2"/>
          </w:tcPr>
          <w:p w14:paraId="083C45F8" w14:textId="77777777" w:rsidR="000925A9" w:rsidRPr="005E3070" w:rsidRDefault="000925A9" w:rsidP="007220AE">
            <w:pPr>
              <w:keepNext/>
            </w:pPr>
          </w:p>
        </w:tc>
      </w:tr>
      <w:tr w:rsidR="000925A9" w:rsidRPr="005E3070" w14:paraId="5CCA1B62" w14:textId="77777777" w:rsidTr="007220AE">
        <w:trPr>
          <w:jc w:val="center"/>
        </w:trPr>
        <w:tc>
          <w:tcPr>
            <w:tcW w:w="4876" w:type="dxa"/>
            <w:hideMark/>
          </w:tcPr>
          <w:p w14:paraId="56790FE1" w14:textId="77777777" w:rsidR="000925A9" w:rsidRPr="005E3070" w:rsidRDefault="000925A9" w:rsidP="007220AE">
            <w:pPr>
              <w:pStyle w:val="ColumnHeading"/>
              <w:keepNext/>
            </w:pPr>
            <w:r w:rsidRPr="005E3070">
              <w:t>Texto da Comissão</w:t>
            </w:r>
          </w:p>
        </w:tc>
        <w:tc>
          <w:tcPr>
            <w:tcW w:w="4876" w:type="dxa"/>
            <w:hideMark/>
          </w:tcPr>
          <w:p w14:paraId="7D631283" w14:textId="77777777" w:rsidR="000925A9" w:rsidRPr="005E3070" w:rsidRDefault="000925A9" w:rsidP="007220AE">
            <w:pPr>
              <w:pStyle w:val="ColumnHeading"/>
              <w:keepNext/>
            </w:pPr>
            <w:r w:rsidRPr="005E3070">
              <w:t>Alteração</w:t>
            </w:r>
          </w:p>
        </w:tc>
      </w:tr>
      <w:tr w:rsidR="000925A9" w:rsidRPr="005E3070" w14:paraId="625F1228" w14:textId="77777777" w:rsidTr="007220AE">
        <w:trPr>
          <w:jc w:val="center"/>
        </w:trPr>
        <w:tc>
          <w:tcPr>
            <w:tcW w:w="4876" w:type="dxa"/>
            <w:hideMark/>
          </w:tcPr>
          <w:p w14:paraId="508958BD" w14:textId="77777777" w:rsidR="000925A9" w:rsidRPr="005E3070" w:rsidRDefault="000925A9" w:rsidP="007220AE">
            <w:pPr>
              <w:pStyle w:val="Normal6"/>
            </w:pPr>
            <w:r w:rsidRPr="005E3070">
              <w:t>3.</w:t>
            </w:r>
            <w:r w:rsidRPr="005E3070">
              <w:tab/>
              <w:t xml:space="preserve">O valor do vale proposto deve corresponder, pelo menos, ao montante do direito de reembolso do viajante. O organizador pode oferecer um vale de </w:t>
            </w:r>
            <w:r w:rsidRPr="005E3070">
              <w:rPr>
                <w:b/>
                <w:i/>
              </w:rPr>
              <w:t>montante</w:t>
            </w:r>
            <w:r w:rsidRPr="005E3070">
              <w:t xml:space="preserve"> mais elevado.</w:t>
            </w:r>
          </w:p>
        </w:tc>
        <w:tc>
          <w:tcPr>
            <w:tcW w:w="4876" w:type="dxa"/>
            <w:hideMark/>
          </w:tcPr>
          <w:p w14:paraId="401E3835" w14:textId="77777777" w:rsidR="000925A9" w:rsidRPr="005E3070" w:rsidRDefault="000925A9" w:rsidP="007220AE">
            <w:pPr>
              <w:pStyle w:val="Normal6"/>
              <w:rPr>
                <w:szCs w:val="24"/>
              </w:rPr>
            </w:pPr>
            <w:r w:rsidRPr="005E3070">
              <w:t>3.</w:t>
            </w:r>
            <w:r w:rsidRPr="005E3070">
              <w:tab/>
              <w:t xml:space="preserve">O valor do vale proposto deve corresponder, pelo menos, ao montante do direito de reembolso do viajante. O organizador pode oferecer um vale de </w:t>
            </w:r>
            <w:r w:rsidRPr="005E3070">
              <w:rPr>
                <w:b/>
                <w:i/>
              </w:rPr>
              <w:t>um valor total</w:t>
            </w:r>
            <w:r w:rsidRPr="005E3070">
              <w:t xml:space="preserve"> mais elevado.</w:t>
            </w:r>
          </w:p>
        </w:tc>
      </w:tr>
    </w:tbl>
    <w:p w14:paraId="74487E9E" w14:textId="77777777" w:rsidR="000925A9" w:rsidRPr="005E3070" w:rsidRDefault="000925A9" w:rsidP="000925A9"/>
    <w:p w14:paraId="1C2E576E" w14:textId="77777777" w:rsidR="000925A9" w:rsidRPr="005E3070" w:rsidRDefault="000925A9" w:rsidP="000925A9">
      <w:pPr>
        <w:pStyle w:val="AMNumberTabs0"/>
        <w:keepNext/>
      </w:pPr>
      <w:r w:rsidRPr="005E3070">
        <w:t>Alteração</w:t>
      </w:r>
      <w:r w:rsidRPr="005E3070">
        <w:tab/>
      </w:r>
      <w:r w:rsidRPr="005E3070">
        <w:tab/>
        <w:t>61</w:t>
      </w:r>
    </w:p>
    <w:p w14:paraId="38DCDD52" w14:textId="77777777" w:rsidR="000925A9" w:rsidRPr="005E3070" w:rsidRDefault="000925A9" w:rsidP="000925A9"/>
    <w:p w14:paraId="0C235BC6" w14:textId="77777777" w:rsidR="000925A9" w:rsidRPr="005E3070" w:rsidRDefault="000925A9" w:rsidP="000925A9">
      <w:pPr>
        <w:pStyle w:val="NormalBold"/>
        <w:keepNext/>
      </w:pPr>
      <w:r w:rsidRPr="005E3070">
        <w:t>Proposta de diretiva</w:t>
      </w:r>
    </w:p>
    <w:p w14:paraId="43846B42" w14:textId="77777777" w:rsidR="000925A9" w:rsidRPr="005E3070" w:rsidRDefault="000925A9" w:rsidP="000925A9">
      <w:pPr>
        <w:pStyle w:val="NormalBold"/>
      </w:pPr>
      <w:r w:rsidRPr="005E3070">
        <w:t>Artigo 1 – parágrafo 1 – ponto 8</w:t>
      </w:r>
    </w:p>
    <w:p w14:paraId="4A13A2E2" w14:textId="77777777" w:rsidR="000925A9" w:rsidRPr="005E3070" w:rsidRDefault="000925A9" w:rsidP="000925A9">
      <w:pPr>
        <w:keepNext/>
      </w:pPr>
      <w:r w:rsidRPr="005E3070">
        <w:t>Diretiva (UE) 2015/2302</w:t>
      </w:r>
    </w:p>
    <w:p w14:paraId="6E5CA51F" w14:textId="77777777" w:rsidR="000925A9" w:rsidRPr="005E3070" w:rsidRDefault="000925A9" w:rsidP="000925A9">
      <w:r w:rsidRPr="005E3070">
        <w:t>Artigo 12</w:t>
      </w:r>
      <w:r w:rsidRPr="005E3070">
        <w:noBreakHyphen/>
        <w:t>A – n.º 3</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27AF442" w14:textId="77777777" w:rsidTr="007220AE">
        <w:trPr>
          <w:jc w:val="center"/>
        </w:trPr>
        <w:tc>
          <w:tcPr>
            <w:tcW w:w="9752" w:type="dxa"/>
            <w:gridSpan w:val="2"/>
          </w:tcPr>
          <w:p w14:paraId="73377B1D" w14:textId="77777777" w:rsidR="000925A9" w:rsidRPr="005E3070" w:rsidRDefault="000925A9" w:rsidP="007220AE">
            <w:pPr>
              <w:keepNext/>
            </w:pPr>
          </w:p>
        </w:tc>
      </w:tr>
      <w:tr w:rsidR="000925A9" w:rsidRPr="005E3070" w14:paraId="422BFF77" w14:textId="77777777" w:rsidTr="007220AE">
        <w:trPr>
          <w:jc w:val="center"/>
        </w:trPr>
        <w:tc>
          <w:tcPr>
            <w:tcW w:w="4876" w:type="dxa"/>
            <w:hideMark/>
          </w:tcPr>
          <w:p w14:paraId="31F95108" w14:textId="77777777" w:rsidR="000925A9" w:rsidRPr="005E3070" w:rsidRDefault="000925A9" w:rsidP="007220AE">
            <w:pPr>
              <w:pStyle w:val="ColumnHeading"/>
              <w:keepNext/>
            </w:pPr>
            <w:r w:rsidRPr="005E3070">
              <w:t>Texto da Comissão</w:t>
            </w:r>
          </w:p>
        </w:tc>
        <w:tc>
          <w:tcPr>
            <w:tcW w:w="4876" w:type="dxa"/>
            <w:hideMark/>
          </w:tcPr>
          <w:p w14:paraId="44A67D91" w14:textId="77777777" w:rsidR="000925A9" w:rsidRPr="005E3070" w:rsidRDefault="000925A9" w:rsidP="007220AE">
            <w:pPr>
              <w:pStyle w:val="ColumnHeading"/>
              <w:keepNext/>
            </w:pPr>
            <w:r w:rsidRPr="005E3070">
              <w:t>Alteração</w:t>
            </w:r>
          </w:p>
        </w:tc>
      </w:tr>
      <w:tr w:rsidR="000925A9" w:rsidRPr="005E3070" w14:paraId="78A47472" w14:textId="77777777" w:rsidTr="007220AE">
        <w:trPr>
          <w:jc w:val="center"/>
        </w:trPr>
        <w:tc>
          <w:tcPr>
            <w:tcW w:w="4876" w:type="dxa"/>
          </w:tcPr>
          <w:p w14:paraId="2CF43F44" w14:textId="77777777" w:rsidR="000925A9" w:rsidRPr="005E3070" w:rsidRDefault="000925A9" w:rsidP="007220AE">
            <w:pPr>
              <w:pStyle w:val="Normal6"/>
            </w:pPr>
          </w:p>
        </w:tc>
        <w:tc>
          <w:tcPr>
            <w:tcW w:w="4876" w:type="dxa"/>
            <w:hideMark/>
          </w:tcPr>
          <w:p w14:paraId="312BCEAC" w14:textId="77777777" w:rsidR="000925A9" w:rsidRPr="005E3070" w:rsidRDefault="000925A9" w:rsidP="007220AE">
            <w:pPr>
              <w:pStyle w:val="Normal6"/>
              <w:rPr>
                <w:szCs w:val="24"/>
              </w:rPr>
            </w:pPr>
            <w:r w:rsidRPr="005E3070">
              <w:rPr>
                <w:b/>
                <w:i/>
              </w:rPr>
              <w:t>3</w:t>
            </w:r>
            <w:r w:rsidRPr="005E3070">
              <w:rPr>
                <w:b/>
                <w:i/>
              </w:rPr>
              <w:noBreakHyphen/>
              <w:t>A.</w:t>
            </w:r>
            <w:r w:rsidRPr="005E3070">
              <w:rPr>
                <w:b/>
                <w:i/>
              </w:rPr>
              <w:tab/>
              <w:t>Para os viajantes que optem por um vale, o organizador oferece uma alternativa que corresponda, pelo menos, às necessidades dos viajantes no que toca à escolha de serviços de viagem. Além disso, estes viajantes devem ter prioridade na escolha de serviços de viagem.</w:t>
            </w:r>
          </w:p>
        </w:tc>
      </w:tr>
    </w:tbl>
    <w:p w14:paraId="5814430E" w14:textId="77777777" w:rsidR="000925A9" w:rsidRPr="005E3070" w:rsidRDefault="000925A9" w:rsidP="000925A9"/>
    <w:p w14:paraId="1C5D63DA" w14:textId="77777777" w:rsidR="000925A9" w:rsidRPr="005E3070" w:rsidRDefault="000925A9" w:rsidP="000925A9">
      <w:pPr>
        <w:pStyle w:val="AMNumberTabs0"/>
        <w:keepNext/>
      </w:pPr>
      <w:r w:rsidRPr="005E3070">
        <w:t>Alteração</w:t>
      </w:r>
      <w:r w:rsidRPr="005E3070">
        <w:tab/>
      </w:r>
      <w:r w:rsidRPr="005E3070">
        <w:tab/>
        <w:t>62</w:t>
      </w:r>
    </w:p>
    <w:p w14:paraId="45CC6E06" w14:textId="77777777" w:rsidR="000925A9" w:rsidRPr="005E3070" w:rsidRDefault="000925A9" w:rsidP="000925A9"/>
    <w:p w14:paraId="4EA5AF20" w14:textId="77777777" w:rsidR="000925A9" w:rsidRPr="005E3070" w:rsidRDefault="000925A9" w:rsidP="000925A9">
      <w:pPr>
        <w:pStyle w:val="NormalBold"/>
        <w:keepNext/>
      </w:pPr>
      <w:r w:rsidRPr="005E3070">
        <w:t>Proposta de diretiva</w:t>
      </w:r>
    </w:p>
    <w:p w14:paraId="453C3B63" w14:textId="77777777" w:rsidR="000925A9" w:rsidRPr="005E3070" w:rsidRDefault="000925A9" w:rsidP="000925A9">
      <w:pPr>
        <w:pStyle w:val="NormalBold"/>
      </w:pPr>
      <w:r w:rsidRPr="005E3070">
        <w:t>Artigo 1 – parágrafo 1 – ponto 8</w:t>
      </w:r>
    </w:p>
    <w:p w14:paraId="32BF19DC" w14:textId="77777777" w:rsidR="000925A9" w:rsidRPr="005E3070" w:rsidRDefault="000925A9" w:rsidP="000925A9">
      <w:pPr>
        <w:keepNext/>
      </w:pPr>
      <w:r w:rsidRPr="005E3070">
        <w:t>Diretiva (UE) 2015/2302</w:t>
      </w:r>
    </w:p>
    <w:p w14:paraId="684FDF0B" w14:textId="77777777" w:rsidR="000925A9" w:rsidRPr="005E3070" w:rsidRDefault="000925A9" w:rsidP="000925A9">
      <w:r w:rsidRPr="005E3070">
        <w:t>Artigo 12</w:t>
      </w:r>
      <w:r w:rsidRPr="005E3070">
        <w:noBreakHyphen/>
        <w:t>A – n.º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617183D" w14:textId="77777777" w:rsidTr="007220AE">
        <w:trPr>
          <w:jc w:val="center"/>
        </w:trPr>
        <w:tc>
          <w:tcPr>
            <w:tcW w:w="9752" w:type="dxa"/>
            <w:gridSpan w:val="2"/>
          </w:tcPr>
          <w:p w14:paraId="5B2C85D5" w14:textId="77777777" w:rsidR="000925A9" w:rsidRPr="005E3070" w:rsidRDefault="000925A9" w:rsidP="007220AE">
            <w:pPr>
              <w:keepNext/>
            </w:pPr>
          </w:p>
        </w:tc>
      </w:tr>
      <w:tr w:rsidR="000925A9" w:rsidRPr="005E3070" w14:paraId="5730E02B" w14:textId="77777777" w:rsidTr="007220AE">
        <w:trPr>
          <w:jc w:val="center"/>
        </w:trPr>
        <w:tc>
          <w:tcPr>
            <w:tcW w:w="4876" w:type="dxa"/>
            <w:hideMark/>
          </w:tcPr>
          <w:p w14:paraId="4F09D086" w14:textId="77777777" w:rsidR="000925A9" w:rsidRPr="005E3070" w:rsidRDefault="000925A9" w:rsidP="007220AE">
            <w:pPr>
              <w:pStyle w:val="ColumnHeading"/>
              <w:keepNext/>
            </w:pPr>
            <w:r w:rsidRPr="005E3070">
              <w:t>Texto da Comissão</w:t>
            </w:r>
          </w:p>
        </w:tc>
        <w:tc>
          <w:tcPr>
            <w:tcW w:w="4876" w:type="dxa"/>
            <w:hideMark/>
          </w:tcPr>
          <w:p w14:paraId="469181E4" w14:textId="77777777" w:rsidR="000925A9" w:rsidRPr="005E3070" w:rsidRDefault="000925A9" w:rsidP="007220AE">
            <w:pPr>
              <w:pStyle w:val="ColumnHeading"/>
              <w:keepNext/>
            </w:pPr>
            <w:r w:rsidRPr="005E3070">
              <w:t>Alteração</w:t>
            </w:r>
          </w:p>
        </w:tc>
      </w:tr>
      <w:tr w:rsidR="000925A9" w:rsidRPr="005E3070" w14:paraId="7C69F7E2" w14:textId="77777777" w:rsidTr="007220AE">
        <w:trPr>
          <w:jc w:val="center"/>
        </w:trPr>
        <w:tc>
          <w:tcPr>
            <w:tcW w:w="4876" w:type="dxa"/>
            <w:hideMark/>
          </w:tcPr>
          <w:p w14:paraId="0914B162" w14:textId="77777777" w:rsidR="000925A9" w:rsidRPr="005E3070" w:rsidRDefault="000925A9" w:rsidP="007220AE">
            <w:pPr>
              <w:pStyle w:val="Normal6"/>
            </w:pPr>
            <w:r w:rsidRPr="005E3070">
              <w:t>4.</w:t>
            </w:r>
            <w:r w:rsidRPr="005E3070">
              <w:tab/>
              <w:t xml:space="preserve">Os viajantes </w:t>
            </w:r>
            <w:r w:rsidRPr="005E3070">
              <w:rPr>
                <w:b/>
                <w:i/>
              </w:rPr>
              <w:t xml:space="preserve">só </w:t>
            </w:r>
            <w:r w:rsidRPr="005E3070">
              <w:t xml:space="preserve">perdem o direito ao reembolso durante o período de validade do vale </w:t>
            </w:r>
            <w:r w:rsidRPr="005E3070">
              <w:rPr>
                <w:b/>
                <w:i/>
              </w:rPr>
              <w:t xml:space="preserve">se, de forma explícita e por </w:t>
            </w:r>
            <w:r w:rsidRPr="005E3070">
              <w:rPr>
                <w:b/>
                <w:i/>
              </w:rPr>
              <w:lastRenderedPageBreak/>
              <w:t>escrito, aceitarem o</w:t>
            </w:r>
            <w:r w:rsidRPr="005E3070">
              <w:t xml:space="preserve"> vale </w:t>
            </w:r>
            <w:r w:rsidRPr="005E3070">
              <w:rPr>
                <w:b/>
                <w:i/>
              </w:rPr>
              <w:t>em vez de um reembolso</w:t>
            </w:r>
            <w:r w:rsidRPr="005E3070">
              <w:t>. As partes podem, em qualquer momento, chegar a acordo sobre o reembolso total antes de o vale ser resgatado ou expirar.</w:t>
            </w:r>
          </w:p>
        </w:tc>
        <w:tc>
          <w:tcPr>
            <w:tcW w:w="4876" w:type="dxa"/>
            <w:hideMark/>
          </w:tcPr>
          <w:p w14:paraId="79E5B552" w14:textId="77777777" w:rsidR="000925A9" w:rsidRPr="005E3070" w:rsidRDefault="000925A9" w:rsidP="007220AE">
            <w:pPr>
              <w:pStyle w:val="Normal6"/>
              <w:rPr>
                <w:szCs w:val="24"/>
              </w:rPr>
            </w:pPr>
            <w:r w:rsidRPr="005E3070">
              <w:lastRenderedPageBreak/>
              <w:t>4.</w:t>
            </w:r>
            <w:r w:rsidRPr="005E3070">
              <w:tab/>
              <w:t xml:space="preserve">Os viajantes perdem o direito ao reembolso durante o período de validade do vale </w:t>
            </w:r>
            <w:r w:rsidRPr="005E3070">
              <w:rPr>
                <w:b/>
                <w:i/>
              </w:rPr>
              <w:t>após a aceitação do</w:t>
            </w:r>
            <w:r w:rsidRPr="005E3070">
              <w:t xml:space="preserve"> vale </w:t>
            </w:r>
            <w:r w:rsidRPr="005E3070">
              <w:rPr>
                <w:b/>
                <w:i/>
              </w:rPr>
              <w:t xml:space="preserve">num </w:t>
            </w:r>
            <w:r w:rsidRPr="005E3070">
              <w:rPr>
                <w:b/>
                <w:i/>
              </w:rPr>
              <w:lastRenderedPageBreak/>
              <w:t>suporte duradouro</w:t>
            </w:r>
            <w:r w:rsidRPr="005E3070">
              <w:t>. As partes podem, em qualquer momento, chegar a acordo sobre o reembolso total</w:t>
            </w:r>
            <w:r w:rsidRPr="005E3070">
              <w:rPr>
                <w:b/>
                <w:i/>
              </w:rPr>
              <w:t>, ou parcial,</w:t>
            </w:r>
            <w:r w:rsidRPr="005E3070">
              <w:t xml:space="preserve"> antes de o vale ser resgatado ou expirar.</w:t>
            </w:r>
          </w:p>
        </w:tc>
      </w:tr>
    </w:tbl>
    <w:p w14:paraId="085784ED" w14:textId="77777777" w:rsidR="000925A9" w:rsidRPr="005E3070" w:rsidRDefault="000925A9" w:rsidP="000925A9"/>
    <w:p w14:paraId="20933A43" w14:textId="77777777" w:rsidR="000925A9" w:rsidRPr="005E3070" w:rsidRDefault="000925A9" w:rsidP="000925A9">
      <w:pPr>
        <w:pStyle w:val="AMNumberTabs0"/>
        <w:keepNext/>
      </w:pPr>
      <w:r w:rsidRPr="005E3070">
        <w:t>Alteração</w:t>
      </w:r>
      <w:r w:rsidRPr="005E3070">
        <w:tab/>
      </w:r>
      <w:r w:rsidRPr="005E3070">
        <w:tab/>
        <w:t>63</w:t>
      </w:r>
    </w:p>
    <w:p w14:paraId="4B2EDEBA" w14:textId="77777777" w:rsidR="000925A9" w:rsidRPr="005E3070" w:rsidRDefault="000925A9" w:rsidP="000925A9"/>
    <w:p w14:paraId="60235CDC" w14:textId="77777777" w:rsidR="000925A9" w:rsidRPr="005E3070" w:rsidRDefault="000925A9" w:rsidP="000925A9">
      <w:pPr>
        <w:pStyle w:val="NormalBold"/>
        <w:keepNext/>
      </w:pPr>
      <w:r w:rsidRPr="005E3070">
        <w:t>Proposta de diretiva</w:t>
      </w:r>
    </w:p>
    <w:p w14:paraId="47AE5537" w14:textId="77777777" w:rsidR="000925A9" w:rsidRPr="005E3070" w:rsidRDefault="000925A9" w:rsidP="000925A9">
      <w:pPr>
        <w:pStyle w:val="NormalBold"/>
      </w:pPr>
      <w:r w:rsidRPr="005E3070">
        <w:t>Artigo 1 – parágrafo 1 – ponto 8</w:t>
      </w:r>
    </w:p>
    <w:p w14:paraId="0607EB09" w14:textId="77777777" w:rsidR="000925A9" w:rsidRPr="005E3070" w:rsidRDefault="000925A9" w:rsidP="000925A9">
      <w:pPr>
        <w:keepNext/>
      </w:pPr>
      <w:r w:rsidRPr="005E3070">
        <w:t>Diretiva (UE) 2015/2302</w:t>
      </w:r>
    </w:p>
    <w:p w14:paraId="78D079C1" w14:textId="77777777" w:rsidR="000925A9" w:rsidRPr="005E3070" w:rsidRDefault="000925A9" w:rsidP="000925A9">
      <w:r w:rsidRPr="005E3070">
        <w:t>Artigo 12</w:t>
      </w:r>
      <w:r w:rsidRPr="005E3070">
        <w:noBreakHyphen/>
        <w:t>A – n.º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CF58278" w14:textId="77777777" w:rsidTr="007220AE">
        <w:trPr>
          <w:jc w:val="center"/>
        </w:trPr>
        <w:tc>
          <w:tcPr>
            <w:tcW w:w="9752" w:type="dxa"/>
            <w:gridSpan w:val="2"/>
          </w:tcPr>
          <w:p w14:paraId="70DBD7DF" w14:textId="77777777" w:rsidR="000925A9" w:rsidRPr="005E3070" w:rsidRDefault="000925A9" w:rsidP="007220AE">
            <w:pPr>
              <w:keepNext/>
            </w:pPr>
          </w:p>
        </w:tc>
      </w:tr>
      <w:tr w:rsidR="000925A9" w:rsidRPr="005E3070" w14:paraId="5487926D" w14:textId="77777777" w:rsidTr="007220AE">
        <w:trPr>
          <w:jc w:val="center"/>
        </w:trPr>
        <w:tc>
          <w:tcPr>
            <w:tcW w:w="4876" w:type="dxa"/>
            <w:hideMark/>
          </w:tcPr>
          <w:p w14:paraId="319B0432" w14:textId="77777777" w:rsidR="000925A9" w:rsidRPr="005E3070" w:rsidRDefault="000925A9" w:rsidP="007220AE">
            <w:pPr>
              <w:pStyle w:val="ColumnHeading"/>
              <w:keepNext/>
            </w:pPr>
            <w:r w:rsidRPr="005E3070">
              <w:t>Texto da Comissão</w:t>
            </w:r>
          </w:p>
        </w:tc>
        <w:tc>
          <w:tcPr>
            <w:tcW w:w="4876" w:type="dxa"/>
            <w:hideMark/>
          </w:tcPr>
          <w:p w14:paraId="22FCBA66" w14:textId="77777777" w:rsidR="000925A9" w:rsidRPr="005E3070" w:rsidRDefault="000925A9" w:rsidP="007220AE">
            <w:pPr>
              <w:pStyle w:val="ColumnHeading"/>
              <w:keepNext/>
            </w:pPr>
            <w:r w:rsidRPr="005E3070">
              <w:t>Alteração</w:t>
            </w:r>
          </w:p>
        </w:tc>
      </w:tr>
      <w:tr w:rsidR="000925A9" w:rsidRPr="005E3070" w14:paraId="69C58EDF" w14:textId="77777777" w:rsidTr="007220AE">
        <w:trPr>
          <w:jc w:val="center"/>
        </w:trPr>
        <w:tc>
          <w:tcPr>
            <w:tcW w:w="4876" w:type="dxa"/>
            <w:hideMark/>
          </w:tcPr>
          <w:p w14:paraId="7009425A" w14:textId="77777777" w:rsidR="000925A9" w:rsidRPr="005E3070" w:rsidRDefault="000925A9" w:rsidP="007220AE">
            <w:pPr>
              <w:pStyle w:val="Normal6"/>
            </w:pPr>
            <w:r w:rsidRPr="005E3070">
              <w:t>5.</w:t>
            </w:r>
            <w:r w:rsidRPr="005E3070">
              <w:tab/>
              <w:t>Os vales têm um prazo de validade máximo de 12 meses a contar da data em que o viajante aceita um vale em conformidade com o n.º 4. Esse prazo pode ser prorrogado uma vez, por um período máximo de 12 meses, com o acordo expresso e escrito de ambas as partes.</w:t>
            </w:r>
          </w:p>
        </w:tc>
        <w:tc>
          <w:tcPr>
            <w:tcW w:w="4876" w:type="dxa"/>
            <w:hideMark/>
          </w:tcPr>
          <w:p w14:paraId="2E435FF9" w14:textId="77777777" w:rsidR="000925A9" w:rsidRPr="005E3070" w:rsidRDefault="000925A9" w:rsidP="007220AE">
            <w:pPr>
              <w:pStyle w:val="Normal6"/>
              <w:rPr>
                <w:szCs w:val="24"/>
              </w:rPr>
            </w:pPr>
            <w:r w:rsidRPr="005E3070">
              <w:t>5.</w:t>
            </w:r>
            <w:r w:rsidRPr="005E3070">
              <w:tab/>
              <w:t xml:space="preserve">Os vales têm um prazo de validade máximo de 12 meses a contar da data em que o viajante aceita um vale em conformidade com o n.º 4. Esse prazo pode ser prorrogado uma vez, por um período máximo de 12 meses, com o acordo expresso e escrito de ambas as partes. </w:t>
            </w:r>
            <w:r w:rsidRPr="005E3070">
              <w:rPr>
                <w:b/>
                <w:i/>
              </w:rPr>
              <w:t>Os viajantes têm o direito de solicitar um reembolso após o termo do prazo de validade.</w:t>
            </w:r>
          </w:p>
        </w:tc>
      </w:tr>
    </w:tbl>
    <w:p w14:paraId="5B0702C9" w14:textId="77777777" w:rsidR="000925A9" w:rsidRPr="005E3070" w:rsidRDefault="000925A9" w:rsidP="000925A9"/>
    <w:p w14:paraId="3702C9F0" w14:textId="77777777" w:rsidR="000925A9" w:rsidRPr="005E3070" w:rsidRDefault="000925A9" w:rsidP="000925A9">
      <w:pPr>
        <w:pStyle w:val="AMNumberTabs0"/>
        <w:keepNext/>
      </w:pPr>
      <w:r w:rsidRPr="005E3070">
        <w:t>Alteração</w:t>
      </w:r>
      <w:r w:rsidRPr="005E3070">
        <w:tab/>
      </w:r>
      <w:r w:rsidRPr="005E3070">
        <w:tab/>
        <w:t>64</w:t>
      </w:r>
    </w:p>
    <w:p w14:paraId="0109CBC4" w14:textId="77777777" w:rsidR="000925A9" w:rsidRPr="005E3070" w:rsidRDefault="000925A9" w:rsidP="000925A9"/>
    <w:p w14:paraId="6FDACDEE" w14:textId="77777777" w:rsidR="000925A9" w:rsidRPr="005E3070" w:rsidRDefault="000925A9" w:rsidP="000925A9">
      <w:pPr>
        <w:pStyle w:val="NormalBold"/>
        <w:keepNext/>
      </w:pPr>
      <w:r w:rsidRPr="005E3070">
        <w:t>Proposta de diretiva</w:t>
      </w:r>
    </w:p>
    <w:p w14:paraId="381B185A" w14:textId="77777777" w:rsidR="000925A9" w:rsidRPr="005E3070" w:rsidRDefault="000925A9" w:rsidP="000925A9">
      <w:pPr>
        <w:pStyle w:val="NormalBold"/>
      </w:pPr>
      <w:r w:rsidRPr="005E3070">
        <w:t>Artigo 1 – parágrafo 1 – ponto 8</w:t>
      </w:r>
    </w:p>
    <w:p w14:paraId="02820180" w14:textId="77777777" w:rsidR="000925A9" w:rsidRPr="005E3070" w:rsidRDefault="000925A9" w:rsidP="000925A9">
      <w:pPr>
        <w:keepNext/>
      </w:pPr>
      <w:r w:rsidRPr="005E3070">
        <w:t>Diretiva (UE) 2015/2302</w:t>
      </w:r>
    </w:p>
    <w:p w14:paraId="508045F2" w14:textId="77777777" w:rsidR="000925A9" w:rsidRPr="005E3070" w:rsidRDefault="000925A9" w:rsidP="000925A9">
      <w:r w:rsidRPr="005E3070">
        <w:t>Artigo 12</w:t>
      </w:r>
      <w:r w:rsidRPr="005E3070">
        <w:noBreakHyphen/>
        <w:t>A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71F2000" w14:textId="77777777" w:rsidTr="007220AE">
        <w:trPr>
          <w:jc w:val="center"/>
        </w:trPr>
        <w:tc>
          <w:tcPr>
            <w:tcW w:w="9752" w:type="dxa"/>
            <w:gridSpan w:val="2"/>
          </w:tcPr>
          <w:p w14:paraId="64082277" w14:textId="77777777" w:rsidR="000925A9" w:rsidRPr="005E3070" w:rsidRDefault="000925A9" w:rsidP="007220AE">
            <w:pPr>
              <w:keepNext/>
            </w:pPr>
          </w:p>
        </w:tc>
      </w:tr>
      <w:tr w:rsidR="000925A9" w:rsidRPr="005E3070" w14:paraId="1BEC5713" w14:textId="77777777" w:rsidTr="007220AE">
        <w:trPr>
          <w:jc w:val="center"/>
        </w:trPr>
        <w:tc>
          <w:tcPr>
            <w:tcW w:w="4876" w:type="dxa"/>
            <w:hideMark/>
          </w:tcPr>
          <w:p w14:paraId="701B61A2" w14:textId="77777777" w:rsidR="000925A9" w:rsidRPr="005E3070" w:rsidRDefault="000925A9" w:rsidP="007220AE">
            <w:pPr>
              <w:pStyle w:val="ColumnHeading"/>
              <w:keepNext/>
            </w:pPr>
            <w:r w:rsidRPr="005E3070">
              <w:t>Texto da Comissão</w:t>
            </w:r>
          </w:p>
        </w:tc>
        <w:tc>
          <w:tcPr>
            <w:tcW w:w="4876" w:type="dxa"/>
            <w:hideMark/>
          </w:tcPr>
          <w:p w14:paraId="657D888C" w14:textId="77777777" w:rsidR="000925A9" w:rsidRPr="005E3070" w:rsidRDefault="000925A9" w:rsidP="007220AE">
            <w:pPr>
              <w:pStyle w:val="ColumnHeading"/>
              <w:keepNext/>
            </w:pPr>
            <w:r w:rsidRPr="005E3070">
              <w:t>Alteração</w:t>
            </w:r>
          </w:p>
        </w:tc>
      </w:tr>
      <w:tr w:rsidR="000925A9" w:rsidRPr="005E3070" w14:paraId="65AD8A78" w14:textId="77777777" w:rsidTr="007220AE">
        <w:trPr>
          <w:jc w:val="center"/>
        </w:trPr>
        <w:tc>
          <w:tcPr>
            <w:tcW w:w="4876" w:type="dxa"/>
            <w:hideMark/>
          </w:tcPr>
          <w:p w14:paraId="54D5432D" w14:textId="77777777" w:rsidR="000925A9" w:rsidRPr="005E3070" w:rsidRDefault="000925A9" w:rsidP="007220AE">
            <w:pPr>
              <w:pStyle w:val="Normal6"/>
            </w:pPr>
            <w:r w:rsidRPr="005E3070">
              <w:t>6.</w:t>
            </w:r>
            <w:r w:rsidRPr="005E3070">
              <w:tab/>
              <w:t xml:space="preserve">Se o vale não for resgatado dentro do prazo de validade, o organizador deve reembolsar o </w:t>
            </w:r>
            <w:r w:rsidRPr="005E3070">
              <w:rPr>
                <w:b/>
                <w:i/>
              </w:rPr>
              <w:t>montante especificado no vale</w:t>
            </w:r>
            <w:r w:rsidRPr="005E3070">
              <w:t xml:space="preserve"> o mais rapidamente possível e, o mais tardar, no prazo de 14 dias a contar do termo do prazo de validade, sem necessidade de qualquer pedido prévio do viajante.</w:t>
            </w:r>
          </w:p>
        </w:tc>
        <w:tc>
          <w:tcPr>
            <w:tcW w:w="4876" w:type="dxa"/>
            <w:hideMark/>
          </w:tcPr>
          <w:p w14:paraId="147EF5EF" w14:textId="77777777" w:rsidR="000925A9" w:rsidRPr="005E3070" w:rsidRDefault="000925A9" w:rsidP="007220AE">
            <w:pPr>
              <w:pStyle w:val="Normal6"/>
              <w:rPr>
                <w:szCs w:val="24"/>
              </w:rPr>
            </w:pPr>
            <w:r w:rsidRPr="005E3070">
              <w:t>6.</w:t>
            </w:r>
            <w:r w:rsidRPr="005E3070">
              <w:tab/>
            </w:r>
            <w:r w:rsidRPr="005E3070">
              <w:rPr>
                <w:b/>
                <w:i/>
              </w:rPr>
              <w:t>Os vales devem poder ser utilizados em todos os serviços de viagem propostos pelo organizador. Os viajantes podem utilizar os vales para um ou mais serviços oferecidos pelos organizadores, parcialmente e em diferentes ocasiões.</w:t>
            </w:r>
            <w:r w:rsidRPr="005E3070">
              <w:t xml:space="preserve"> Se o vale não for resgatado dentro do prazo de validade, o organizador deve reembolsar o </w:t>
            </w:r>
            <w:r w:rsidRPr="005E3070">
              <w:rPr>
                <w:b/>
                <w:i/>
              </w:rPr>
              <w:t>valor correspondente ao direito de reembolso do viajante</w:t>
            </w:r>
            <w:r w:rsidRPr="005E3070">
              <w:t xml:space="preserve"> o mais rapidamente possível e, o mais tardar, no prazo de 14 dias a contar do termo do prazo de validade, sem necessidade de qualquer </w:t>
            </w:r>
            <w:r w:rsidRPr="005E3070">
              <w:lastRenderedPageBreak/>
              <w:t xml:space="preserve">pedido prévio do viajante. </w:t>
            </w:r>
            <w:r w:rsidRPr="005E3070">
              <w:rPr>
                <w:b/>
                <w:i/>
              </w:rPr>
              <w:t>Se o vale for parcialmente resgatado, o organizador reembolsará o montante remanescente do vale o mais rapidamente possível e, o mais tardar, no prazo de 14 dias após o reembolso parcial do vale, sem necessidade de qualquer pedido prévio por parte do viajante.</w:t>
            </w:r>
          </w:p>
        </w:tc>
      </w:tr>
    </w:tbl>
    <w:p w14:paraId="4DA603B8" w14:textId="77777777" w:rsidR="000925A9" w:rsidRPr="005E3070" w:rsidRDefault="000925A9" w:rsidP="000925A9"/>
    <w:p w14:paraId="74E999C9" w14:textId="77777777" w:rsidR="000925A9" w:rsidRPr="005E3070" w:rsidRDefault="000925A9" w:rsidP="000925A9">
      <w:pPr>
        <w:pStyle w:val="AMNumberTabs0"/>
        <w:keepNext/>
      </w:pPr>
      <w:r w:rsidRPr="005E3070">
        <w:t>Alteração</w:t>
      </w:r>
      <w:r w:rsidRPr="005E3070">
        <w:tab/>
      </w:r>
      <w:r w:rsidRPr="005E3070">
        <w:tab/>
        <w:t>65</w:t>
      </w:r>
    </w:p>
    <w:p w14:paraId="40BD9C18" w14:textId="77777777" w:rsidR="000925A9" w:rsidRPr="005E3070" w:rsidRDefault="000925A9" w:rsidP="000925A9"/>
    <w:p w14:paraId="451A2A19" w14:textId="77777777" w:rsidR="000925A9" w:rsidRPr="005E3070" w:rsidRDefault="000925A9" w:rsidP="000925A9">
      <w:pPr>
        <w:pStyle w:val="NormalBold"/>
        <w:keepNext/>
      </w:pPr>
      <w:r w:rsidRPr="005E3070">
        <w:t>Proposta de diretiva</w:t>
      </w:r>
    </w:p>
    <w:p w14:paraId="17CDD1B5" w14:textId="77777777" w:rsidR="000925A9" w:rsidRPr="005E3070" w:rsidRDefault="000925A9" w:rsidP="000925A9">
      <w:pPr>
        <w:pStyle w:val="NormalBold"/>
      </w:pPr>
      <w:r w:rsidRPr="005E3070">
        <w:t>Artigo 1 – parágrafo 1 – ponto 8</w:t>
      </w:r>
    </w:p>
    <w:p w14:paraId="4DF2D150" w14:textId="77777777" w:rsidR="000925A9" w:rsidRPr="005E3070" w:rsidRDefault="000925A9" w:rsidP="000925A9">
      <w:pPr>
        <w:keepNext/>
      </w:pPr>
      <w:r w:rsidRPr="005E3070">
        <w:t>Diretiva (UE) 2015/2302</w:t>
      </w:r>
    </w:p>
    <w:p w14:paraId="7754CB9E" w14:textId="77777777" w:rsidR="000925A9" w:rsidRPr="005E3070" w:rsidRDefault="000925A9" w:rsidP="000925A9">
      <w:r w:rsidRPr="005E3070">
        <w:t>Artigo 12</w:t>
      </w:r>
      <w:r w:rsidRPr="005E3070">
        <w:noBreakHyphen/>
        <w:t>A – n.º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6B1830F" w14:textId="77777777" w:rsidTr="007220AE">
        <w:trPr>
          <w:jc w:val="center"/>
        </w:trPr>
        <w:tc>
          <w:tcPr>
            <w:tcW w:w="9752" w:type="dxa"/>
            <w:gridSpan w:val="2"/>
          </w:tcPr>
          <w:p w14:paraId="0B145946" w14:textId="77777777" w:rsidR="000925A9" w:rsidRPr="005E3070" w:rsidRDefault="000925A9" w:rsidP="007220AE">
            <w:pPr>
              <w:keepNext/>
            </w:pPr>
          </w:p>
        </w:tc>
      </w:tr>
      <w:tr w:rsidR="000925A9" w:rsidRPr="005E3070" w14:paraId="0926316F" w14:textId="77777777" w:rsidTr="007220AE">
        <w:trPr>
          <w:jc w:val="center"/>
        </w:trPr>
        <w:tc>
          <w:tcPr>
            <w:tcW w:w="4876" w:type="dxa"/>
            <w:hideMark/>
          </w:tcPr>
          <w:p w14:paraId="02FDABDF" w14:textId="77777777" w:rsidR="000925A9" w:rsidRPr="005E3070" w:rsidRDefault="000925A9" w:rsidP="007220AE">
            <w:pPr>
              <w:pStyle w:val="ColumnHeading"/>
              <w:keepNext/>
            </w:pPr>
            <w:r w:rsidRPr="005E3070">
              <w:t>Texto da Comissão</w:t>
            </w:r>
          </w:p>
        </w:tc>
        <w:tc>
          <w:tcPr>
            <w:tcW w:w="4876" w:type="dxa"/>
            <w:hideMark/>
          </w:tcPr>
          <w:p w14:paraId="58B7402F" w14:textId="77777777" w:rsidR="000925A9" w:rsidRPr="005E3070" w:rsidRDefault="000925A9" w:rsidP="007220AE">
            <w:pPr>
              <w:pStyle w:val="ColumnHeading"/>
              <w:keepNext/>
            </w:pPr>
            <w:r w:rsidRPr="005E3070">
              <w:t>Alteração</w:t>
            </w:r>
          </w:p>
        </w:tc>
      </w:tr>
      <w:tr w:rsidR="000925A9" w:rsidRPr="005E3070" w14:paraId="1ADA1278" w14:textId="77777777" w:rsidTr="007220AE">
        <w:trPr>
          <w:jc w:val="center"/>
        </w:trPr>
        <w:tc>
          <w:tcPr>
            <w:tcW w:w="4876" w:type="dxa"/>
            <w:hideMark/>
          </w:tcPr>
          <w:p w14:paraId="19431817" w14:textId="77777777" w:rsidR="000925A9" w:rsidRPr="005E3070" w:rsidRDefault="000925A9" w:rsidP="007220AE">
            <w:pPr>
              <w:pStyle w:val="Normal6"/>
            </w:pPr>
            <w:r w:rsidRPr="005E3070">
              <w:t>7.</w:t>
            </w:r>
            <w:r w:rsidRPr="005E3070">
              <w:tab/>
              <w:t>Os vales podem ser cedidos a outro viajante sem qualquer custo adicional.</w:t>
            </w:r>
          </w:p>
        </w:tc>
        <w:tc>
          <w:tcPr>
            <w:tcW w:w="4876" w:type="dxa"/>
            <w:hideMark/>
          </w:tcPr>
          <w:p w14:paraId="3DFFD6A3" w14:textId="77777777" w:rsidR="000925A9" w:rsidRPr="005E3070" w:rsidRDefault="000925A9" w:rsidP="007220AE">
            <w:pPr>
              <w:pStyle w:val="Normal6"/>
              <w:rPr>
                <w:szCs w:val="24"/>
              </w:rPr>
            </w:pPr>
            <w:r w:rsidRPr="005E3070">
              <w:t>7.</w:t>
            </w:r>
            <w:r w:rsidRPr="005E3070">
              <w:tab/>
              <w:t>Os vales podem ser cedidos a outro viajante</w:t>
            </w:r>
            <w:r w:rsidRPr="005E3070">
              <w:rPr>
                <w:b/>
                <w:i/>
              </w:rPr>
              <w:t>, uma única vez,</w:t>
            </w:r>
            <w:r w:rsidRPr="005E3070">
              <w:t xml:space="preserve"> sem qualquer custo adicional. </w:t>
            </w:r>
            <w:r w:rsidRPr="005E3070">
              <w:rPr>
                <w:b/>
                <w:i/>
              </w:rPr>
              <w:t>O viajante deve informar o organizador por escrito da transferência do vale e fornecer</w:t>
            </w:r>
            <w:r w:rsidRPr="005E3070">
              <w:rPr>
                <w:b/>
                <w:i/>
              </w:rPr>
              <w:noBreakHyphen/>
              <w:t>lhe os dados pessoais do cessionário necessários para resgatar o vale ou para receber um reembolso no final do seu período de validade. O vale deve ostentar a menção «transferido» para facilitar a rastreabilidade.</w:t>
            </w:r>
          </w:p>
        </w:tc>
      </w:tr>
    </w:tbl>
    <w:p w14:paraId="3B03449C" w14:textId="77777777" w:rsidR="000925A9" w:rsidRPr="005E3070" w:rsidRDefault="000925A9" w:rsidP="000925A9"/>
    <w:p w14:paraId="076BE54C" w14:textId="77777777" w:rsidR="000925A9" w:rsidRPr="005E3070" w:rsidRDefault="000925A9" w:rsidP="000925A9">
      <w:pPr>
        <w:pStyle w:val="AMNumberTabs0"/>
        <w:keepNext/>
      </w:pPr>
      <w:r w:rsidRPr="005E3070">
        <w:t>Alteração</w:t>
      </w:r>
      <w:r w:rsidRPr="005E3070">
        <w:tab/>
      </w:r>
      <w:r w:rsidRPr="005E3070">
        <w:tab/>
        <w:t>66</w:t>
      </w:r>
    </w:p>
    <w:p w14:paraId="5148592B" w14:textId="77777777" w:rsidR="000925A9" w:rsidRPr="005E3070" w:rsidRDefault="000925A9" w:rsidP="000925A9"/>
    <w:p w14:paraId="5F91A82D" w14:textId="77777777" w:rsidR="000925A9" w:rsidRPr="005E3070" w:rsidRDefault="000925A9" w:rsidP="000925A9">
      <w:pPr>
        <w:pStyle w:val="NormalBold"/>
        <w:keepNext/>
      </w:pPr>
      <w:r w:rsidRPr="005E3070">
        <w:t>Proposta de diretiva</w:t>
      </w:r>
    </w:p>
    <w:p w14:paraId="71EDB337" w14:textId="77777777" w:rsidR="000925A9" w:rsidRPr="005E3070" w:rsidRDefault="000925A9" w:rsidP="000925A9">
      <w:pPr>
        <w:pStyle w:val="NormalBold"/>
      </w:pPr>
      <w:r w:rsidRPr="005E3070">
        <w:t>Artigo 1 – parágrafo 1 – ponto 9</w:t>
      </w:r>
    </w:p>
    <w:p w14:paraId="47014243" w14:textId="77777777" w:rsidR="000925A9" w:rsidRPr="005E3070" w:rsidRDefault="000925A9" w:rsidP="000925A9">
      <w:pPr>
        <w:keepNext/>
      </w:pPr>
      <w:r w:rsidRPr="005E3070">
        <w:t>Diretiva (UE) 2015/2302</w:t>
      </w:r>
    </w:p>
    <w:p w14:paraId="1657D2CB" w14:textId="77777777" w:rsidR="000925A9" w:rsidRPr="005E3070" w:rsidRDefault="000925A9" w:rsidP="000925A9">
      <w:r w:rsidRPr="005E3070">
        <w:t>Artigo 17 – n.º 1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05D159C" w14:textId="77777777" w:rsidTr="007220AE">
        <w:trPr>
          <w:jc w:val="center"/>
        </w:trPr>
        <w:tc>
          <w:tcPr>
            <w:tcW w:w="9752" w:type="dxa"/>
            <w:gridSpan w:val="2"/>
          </w:tcPr>
          <w:p w14:paraId="423E700A" w14:textId="77777777" w:rsidR="000925A9" w:rsidRPr="005E3070" w:rsidRDefault="000925A9" w:rsidP="007220AE">
            <w:pPr>
              <w:keepNext/>
            </w:pPr>
          </w:p>
        </w:tc>
      </w:tr>
      <w:tr w:rsidR="000925A9" w:rsidRPr="005E3070" w14:paraId="486AB3D0" w14:textId="77777777" w:rsidTr="007220AE">
        <w:trPr>
          <w:jc w:val="center"/>
        </w:trPr>
        <w:tc>
          <w:tcPr>
            <w:tcW w:w="4876" w:type="dxa"/>
            <w:hideMark/>
          </w:tcPr>
          <w:p w14:paraId="3E12E3AE" w14:textId="77777777" w:rsidR="000925A9" w:rsidRPr="005E3070" w:rsidRDefault="000925A9" w:rsidP="007220AE">
            <w:pPr>
              <w:pStyle w:val="ColumnHeading"/>
              <w:keepNext/>
            </w:pPr>
            <w:r w:rsidRPr="005E3070">
              <w:t>Texto da Comissão</w:t>
            </w:r>
          </w:p>
        </w:tc>
        <w:tc>
          <w:tcPr>
            <w:tcW w:w="4876" w:type="dxa"/>
            <w:hideMark/>
          </w:tcPr>
          <w:p w14:paraId="75B5542A" w14:textId="77777777" w:rsidR="000925A9" w:rsidRPr="005E3070" w:rsidRDefault="000925A9" w:rsidP="007220AE">
            <w:pPr>
              <w:pStyle w:val="ColumnHeading"/>
              <w:keepNext/>
            </w:pPr>
            <w:r w:rsidRPr="005E3070">
              <w:t>Alteração</w:t>
            </w:r>
          </w:p>
        </w:tc>
      </w:tr>
      <w:tr w:rsidR="000925A9" w:rsidRPr="005E3070" w14:paraId="5426B1DD" w14:textId="77777777" w:rsidTr="007220AE">
        <w:trPr>
          <w:jc w:val="center"/>
        </w:trPr>
        <w:tc>
          <w:tcPr>
            <w:tcW w:w="4876" w:type="dxa"/>
            <w:hideMark/>
          </w:tcPr>
          <w:p w14:paraId="40810369" w14:textId="77777777" w:rsidR="000925A9" w:rsidRPr="005E3070" w:rsidRDefault="000925A9" w:rsidP="007220AE">
            <w:pPr>
              <w:pStyle w:val="Normal6"/>
            </w:pPr>
            <w:r w:rsidRPr="005E3070">
              <w:t>Os Estados</w:t>
            </w:r>
            <w:r w:rsidRPr="005E3070">
              <w:noBreakHyphen/>
              <w:t xml:space="preserve">Membros asseguram que os organizadores estabelecidos no seu território garantem o reembolso de todos os pagamentos efetuados pelos viajantes ou por conta destes em caso de insolvência dos organizadores. Tal inclui a proteção dos pagamentos efetuados no caso de uma viagem organizada não ser total ou parcialmente executada em consequência da insolvência do organizador ou no caso </w:t>
            </w:r>
            <w:r w:rsidRPr="005E3070">
              <w:lastRenderedPageBreak/>
              <w:t>de um viajante ter direito ao reembolso ou ter recebido um vale do organizador antes da sua insolvência. Em relação aos vales, a garantia limita</w:t>
            </w:r>
            <w:r w:rsidRPr="005E3070">
              <w:noBreakHyphen/>
              <w:t xml:space="preserve">se ao montante dos </w:t>
            </w:r>
            <w:r w:rsidRPr="005E3070">
              <w:rPr>
                <w:b/>
                <w:i/>
              </w:rPr>
              <w:t>pagamentos recebidos</w:t>
            </w:r>
            <w:r w:rsidRPr="005E3070">
              <w:t xml:space="preserve"> do viajante. Se no contrato de viagem organizada estiver incluída a viagem de regresso, os organizadores devem igualmente garantir o repatriamento dos viajantes. Pode ser proposta a continuação da viagem.</w:t>
            </w:r>
          </w:p>
        </w:tc>
        <w:tc>
          <w:tcPr>
            <w:tcW w:w="4876" w:type="dxa"/>
            <w:hideMark/>
          </w:tcPr>
          <w:p w14:paraId="306CAC9C" w14:textId="77777777" w:rsidR="000925A9" w:rsidRPr="005E3070" w:rsidRDefault="000925A9" w:rsidP="007220AE">
            <w:pPr>
              <w:pStyle w:val="Normal6"/>
              <w:rPr>
                <w:szCs w:val="24"/>
              </w:rPr>
            </w:pPr>
            <w:r w:rsidRPr="005E3070">
              <w:lastRenderedPageBreak/>
              <w:t>Os Estados</w:t>
            </w:r>
            <w:r w:rsidRPr="005E3070">
              <w:noBreakHyphen/>
              <w:t xml:space="preserve">Membros asseguram que os organizadores estabelecidos no seu território garantem o reembolso de todos os pagamentos efetuados pelos viajantes ou por conta destes em caso de insolvência dos organizadores. Tal inclui a proteção dos pagamentos efetuados no caso de uma viagem organizada não ser total ou parcialmente executada em consequência da insolvência do organizador ou no caso </w:t>
            </w:r>
            <w:r w:rsidRPr="005E3070">
              <w:lastRenderedPageBreak/>
              <w:t>de um viajante ter direito ao reembolso ou ter recebido um vale do organizador antes da sua insolvência. Em relação aos vales, a garantia limita</w:t>
            </w:r>
            <w:r w:rsidRPr="005E3070">
              <w:noBreakHyphen/>
              <w:t xml:space="preserve">se ao montante dos </w:t>
            </w:r>
            <w:r w:rsidRPr="005E3070">
              <w:rPr>
                <w:b/>
                <w:i/>
              </w:rPr>
              <w:t>direitos de reembolso</w:t>
            </w:r>
            <w:r w:rsidRPr="005E3070">
              <w:t xml:space="preserve"> do viajante. Se no contrato de viagem organizada estiver incluída a viagem de regresso, os organizadores devem igualmente garantir o repatriamento dos viajantes. Pode ser proposta a continuação da viagem.</w:t>
            </w:r>
          </w:p>
        </w:tc>
      </w:tr>
    </w:tbl>
    <w:p w14:paraId="6B825947" w14:textId="77777777" w:rsidR="000925A9" w:rsidRPr="005E3070" w:rsidRDefault="000925A9" w:rsidP="000925A9"/>
    <w:p w14:paraId="02A7EB83" w14:textId="77777777" w:rsidR="000925A9" w:rsidRPr="005E3070" w:rsidRDefault="000925A9" w:rsidP="000925A9">
      <w:pPr>
        <w:pStyle w:val="AMNumberTabs0"/>
        <w:keepNext/>
      </w:pPr>
      <w:r w:rsidRPr="005E3070">
        <w:t>Alteração</w:t>
      </w:r>
      <w:r w:rsidRPr="005E3070">
        <w:tab/>
      </w:r>
      <w:r w:rsidRPr="005E3070">
        <w:tab/>
        <w:t>67</w:t>
      </w:r>
    </w:p>
    <w:p w14:paraId="7F02B7A9" w14:textId="77777777" w:rsidR="000925A9" w:rsidRPr="005E3070" w:rsidRDefault="000925A9" w:rsidP="000925A9"/>
    <w:p w14:paraId="264CBBA5" w14:textId="77777777" w:rsidR="000925A9" w:rsidRPr="005E3070" w:rsidRDefault="000925A9" w:rsidP="000925A9">
      <w:pPr>
        <w:pStyle w:val="NormalBold"/>
        <w:keepNext/>
      </w:pPr>
      <w:r w:rsidRPr="005E3070">
        <w:t>Proposta de diretiva</w:t>
      </w:r>
    </w:p>
    <w:p w14:paraId="68C76D0D" w14:textId="77777777" w:rsidR="000925A9" w:rsidRPr="005E3070" w:rsidRDefault="000925A9" w:rsidP="000925A9">
      <w:pPr>
        <w:pStyle w:val="NormalBold"/>
      </w:pPr>
      <w:r w:rsidRPr="005E3070">
        <w:t>Artigo 1 – parágrafo 1 – ponto 9</w:t>
      </w:r>
    </w:p>
    <w:p w14:paraId="45AF69D5" w14:textId="77777777" w:rsidR="000925A9" w:rsidRPr="005E3070" w:rsidRDefault="000925A9" w:rsidP="000925A9">
      <w:pPr>
        <w:keepNext/>
      </w:pPr>
      <w:r w:rsidRPr="005E3070">
        <w:t>Diretiva (UE) 2015/2302</w:t>
      </w:r>
    </w:p>
    <w:p w14:paraId="757BEF9C" w14:textId="77777777" w:rsidR="000925A9" w:rsidRPr="005E3070" w:rsidRDefault="000925A9" w:rsidP="000925A9">
      <w:r w:rsidRPr="005E3070">
        <w:t>Artigo 17 – n.º 1</w:t>
      </w:r>
      <w:r w:rsidRPr="005E3070">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6BA0931E" w14:textId="77777777" w:rsidTr="007220AE">
        <w:trPr>
          <w:jc w:val="center"/>
        </w:trPr>
        <w:tc>
          <w:tcPr>
            <w:tcW w:w="9752" w:type="dxa"/>
            <w:gridSpan w:val="2"/>
          </w:tcPr>
          <w:p w14:paraId="2EA42EB5" w14:textId="77777777" w:rsidR="000925A9" w:rsidRPr="005E3070" w:rsidRDefault="000925A9" w:rsidP="007220AE">
            <w:pPr>
              <w:keepNext/>
            </w:pPr>
          </w:p>
        </w:tc>
      </w:tr>
      <w:tr w:rsidR="000925A9" w:rsidRPr="005E3070" w14:paraId="6E861C42" w14:textId="77777777" w:rsidTr="007220AE">
        <w:trPr>
          <w:jc w:val="center"/>
        </w:trPr>
        <w:tc>
          <w:tcPr>
            <w:tcW w:w="4876" w:type="dxa"/>
            <w:hideMark/>
          </w:tcPr>
          <w:p w14:paraId="0A38DD0A" w14:textId="77777777" w:rsidR="000925A9" w:rsidRPr="005E3070" w:rsidRDefault="000925A9" w:rsidP="007220AE">
            <w:pPr>
              <w:pStyle w:val="ColumnHeading"/>
              <w:keepNext/>
            </w:pPr>
            <w:r w:rsidRPr="005E3070">
              <w:t>Texto da Comissão</w:t>
            </w:r>
          </w:p>
        </w:tc>
        <w:tc>
          <w:tcPr>
            <w:tcW w:w="4876" w:type="dxa"/>
            <w:hideMark/>
          </w:tcPr>
          <w:p w14:paraId="428474EA" w14:textId="77777777" w:rsidR="000925A9" w:rsidRPr="005E3070" w:rsidRDefault="000925A9" w:rsidP="007220AE">
            <w:pPr>
              <w:pStyle w:val="ColumnHeading"/>
              <w:keepNext/>
            </w:pPr>
            <w:r w:rsidRPr="005E3070">
              <w:t>Alteração</w:t>
            </w:r>
          </w:p>
        </w:tc>
      </w:tr>
      <w:tr w:rsidR="000925A9" w:rsidRPr="005E3070" w14:paraId="719F0200" w14:textId="77777777" w:rsidTr="007220AE">
        <w:trPr>
          <w:jc w:val="center"/>
        </w:trPr>
        <w:tc>
          <w:tcPr>
            <w:tcW w:w="4876" w:type="dxa"/>
          </w:tcPr>
          <w:p w14:paraId="29F6F55B" w14:textId="77777777" w:rsidR="000925A9" w:rsidRPr="005E3070" w:rsidRDefault="000925A9" w:rsidP="007220AE">
            <w:pPr>
              <w:pStyle w:val="Normal6"/>
            </w:pPr>
          </w:p>
        </w:tc>
        <w:tc>
          <w:tcPr>
            <w:tcW w:w="4876" w:type="dxa"/>
            <w:hideMark/>
          </w:tcPr>
          <w:p w14:paraId="022F74C3" w14:textId="77777777" w:rsidR="000925A9" w:rsidRPr="005E3070" w:rsidRDefault="000925A9" w:rsidP="007220AE">
            <w:pPr>
              <w:pStyle w:val="Normal6"/>
              <w:rPr>
                <w:szCs w:val="24"/>
              </w:rPr>
            </w:pPr>
            <w:r w:rsidRPr="005E3070">
              <w:rPr>
                <w:b/>
                <w:i/>
              </w:rPr>
              <w:t>1</w:t>
            </w:r>
            <w:r w:rsidRPr="005E3070">
              <w:rPr>
                <w:b/>
                <w:i/>
              </w:rPr>
              <w:noBreakHyphen/>
              <w:t>A.</w:t>
            </w:r>
            <w:r w:rsidRPr="005E3070">
              <w:rPr>
                <w:b/>
                <w:i/>
              </w:rPr>
              <w:tab/>
              <w:t>Os Estados</w:t>
            </w:r>
            <w:r w:rsidRPr="005E3070">
              <w:rPr>
                <w:b/>
                <w:i/>
              </w:rPr>
              <w:noBreakHyphen/>
              <w:t>Membros asseguram que, em caso de insolvência de um organizador, sejam prestadas aos viajantes, sem demora injustificada e através dos canais de comunicação adequados, pelo menos, as seguintes informações:</w:t>
            </w:r>
          </w:p>
        </w:tc>
      </w:tr>
      <w:tr w:rsidR="000925A9" w:rsidRPr="005E3070" w14:paraId="1F4D76D4" w14:textId="77777777" w:rsidTr="007220AE">
        <w:trPr>
          <w:jc w:val="center"/>
        </w:trPr>
        <w:tc>
          <w:tcPr>
            <w:tcW w:w="4876" w:type="dxa"/>
          </w:tcPr>
          <w:p w14:paraId="7C1CBDCC" w14:textId="77777777" w:rsidR="000925A9" w:rsidRPr="005E3070" w:rsidRDefault="000925A9" w:rsidP="007220AE">
            <w:pPr>
              <w:pStyle w:val="Normal6"/>
            </w:pPr>
          </w:p>
        </w:tc>
        <w:tc>
          <w:tcPr>
            <w:tcW w:w="4876" w:type="dxa"/>
            <w:hideMark/>
          </w:tcPr>
          <w:p w14:paraId="75AA3F5B" w14:textId="77777777" w:rsidR="000925A9" w:rsidRPr="005E3070" w:rsidRDefault="000925A9" w:rsidP="007220AE">
            <w:pPr>
              <w:pStyle w:val="Normal6"/>
              <w:rPr>
                <w:szCs w:val="24"/>
              </w:rPr>
            </w:pPr>
            <w:r w:rsidRPr="005E3070">
              <w:rPr>
                <w:b/>
                <w:i/>
              </w:rPr>
              <w:t>a)</w:t>
            </w:r>
            <w:r w:rsidRPr="005E3070">
              <w:rPr>
                <w:b/>
                <w:i/>
              </w:rPr>
              <w:tab/>
              <w:t>A insolvência do organizador;</w:t>
            </w:r>
          </w:p>
        </w:tc>
      </w:tr>
      <w:tr w:rsidR="000925A9" w:rsidRPr="005E3070" w14:paraId="17AC1308" w14:textId="77777777" w:rsidTr="007220AE">
        <w:trPr>
          <w:jc w:val="center"/>
        </w:trPr>
        <w:tc>
          <w:tcPr>
            <w:tcW w:w="4876" w:type="dxa"/>
          </w:tcPr>
          <w:p w14:paraId="79D464B9" w14:textId="77777777" w:rsidR="000925A9" w:rsidRPr="005E3070" w:rsidRDefault="000925A9" w:rsidP="007220AE">
            <w:pPr>
              <w:pStyle w:val="Normal6"/>
            </w:pPr>
          </w:p>
        </w:tc>
        <w:tc>
          <w:tcPr>
            <w:tcW w:w="4876" w:type="dxa"/>
            <w:hideMark/>
          </w:tcPr>
          <w:p w14:paraId="642918DF" w14:textId="77777777" w:rsidR="000925A9" w:rsidRPr="005E3070" w:rsidRDefault="000925A9" w:rsidP="007220AE">
            <w:pPr>
              <w:pStyle w:val="Normal6"/>
              <w:rPr>
                <w:szCs w:val="24"/>
              </w:rPr>
            </w:pPr>
            <w:r w:rsidRPr="005E3070">
              <w:rPr>
                <w:b/>
                <w:i/>
              </w:rPr>
              <w:t>b)</w:t>
            </w:r>
            <w:r w:rsidRPr="005E3070">
              <w:rPr>
                <w:b/>
                <w:i/>
              </w:rPr>
              <w:tab/>
              <w:t>O nome e os dados de contacto da entidade que presta proteção em caso de insolvência; e</w:t>
            </w:r>
          </w:p>
        </w:tc>
      </w:tr>
      <w:tr w:rsidR="000925A9" w:rsidRPr="005E3070" w14:paraId="19FE37E1" w14:textId="77777777" w:rsidTr="007220AE">
        <w:trPr>
          <w:jc w:val="center"/>
        </w:trPr>
        <w:tc>
          <w:tcPr>
            <w:tcW w:w="4876" w:type="dxa"/>
          </w:tcPr>
          <w:p w14:paraId="3F62E296" w14:textId="77777777" w:rsidR="000925A9" w:rsidRPr="005E3070" w:rsidRDefault="000925A9" w:rsidP="007220AE">
            <w:pPr>
              <w:pStyle w:val="Normal6"/>
            </w:pPr>
          </w:p>
        </w:tc>
        <w:tc>
          <w:tcPr>
            <w:tcW w:w="4876" w:type="dxa"/>
            <w:hideMark/>
          </w:tcPr>
          <w:p w14:paraId="4F9B75AC" w14:textId="77777777" w:rsidR="000925A9" w:rsidRPr="005E3070" w:rsidRDefault="000925A9" w:rsidP="007220AE">
            <w:pPr>
              <w:pStyle w:val="Normal6"/>
              <w:rPr>
                <w:szCs w:val="24"/>
              </w:rPr>
            </w:pPr>
            <w:r w:rsidRPr="005E3070">
              <w:rPr>
                <w:b/>
                <w:i/>
              </w:rPr>
              <w:t>c)</w:t>
            </w:r>
            <w:r w:rsidRPr="005E3070">
              <w:rPr>
                <w:b/>
                <w:i/>
              </w:rPr>
              <w:tab/>
              <w:t>Os seus direitos em relação a viagens organizadas que já tenham sido iniciadas ou que ainda possam ser realizadas.</w:t>
            </w:r>
          </w:p>
        </w:tc>
      </w:tr>
    </w:tbl>
    <w:p w14:paraId="48B277E6" w14:textId="77777777" w:rsidR="000925A9" w:rsidRPr="005E3070" w:rsidRDefault="000925A9" w:rsidP="000925A9"/>
    <w:p w14:paraId="01AE7F23" w14:textId="77777777" w:rsidR="000925A9" w:rsidRPr="005E3070" w:rsidRDefault="000925A9" w:rsidP="000925A9">
      <w:pPr>
        <w:pStyle w:val="AMNumberTabs0"/>
        <w:keepNext/>
      </w:pPr>
      <w:r w:rsidRPr="005E3070">
        <w:t>Alteração</w:t>
      </w:r>
      <w:r w:rsidRPr="005E3070">
        <w:tab/>
      </w:r>
      <w:r w:rsidRPr="005E3070">
        <w:tab/>
        <w:t>68</w:t>
      </w:r>
    </w:p>
    <w:p w14:paraId="1E500742" w14:textId="77777777" w:rsidR="000925A9" w:rsidRPr="005E3070" w:rsidRDefault="000925A9" w:rsidP="000925A9"/>
    <w:p w14:paraId="7F332287" w14:textId="77777777" w:rsidR="000925A9" w:rsidRPr="005E3070" w:rsidRDefault="000925A9" w:rsidP="000925A9">
      <w:pPr>
        <w:pStyle w:val="NormalBold"/>
        <w:keepNext/>
      </w:pPr>
      <w:r w:rsidRPr="005E3070">
        <w:t>Proposta de diretiva</w:t>
      </w:r>
    </w:p>
    <w:p w14:paraId="67C084AF" w14:textId="77777777" w:rsidR="000925A9" w:rsidRPr="005E3070" w:rsidRDefault="000925A9" w:rsidP="000925A9">
      <w:pPr>
        <w:pStyle w:val="NormalBold"/>
      </w:pPr>
      <w:r w:rsidRPr="005E3070">
        <w:t>Artigo 1 – parágrafo 1 – ponto 9</w:t>
      </w:r>
    </w:p>
    <w:p w14:paraId="5FAF204A" w14:textId="77777777" w:rsidR="000925A9" w:rsidRPr="005E3070" w:rsidRDefault="000925A9" w:rsidP="000925A9">
      <w:pPr>
        <w:keepNext/>
      </w:pPr>
      <w:r w:rsidRPr="005E3070">
        <w:t>Diretiva (UE) 2015/2302</w:t>
      </w:r>
    </w:p>
    <w:p w14:paraId="5C76943E" w14:textId="77777777" w:rsidR="000925A9" w:rsidRPr="005E3070" w:rsidRDefault="000925A9" w:rsidP="000925A9">
      <w:r w:rsidRPr="005E3070">
        <w:t>Artigo 17 – n.º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DB933FD" w14:textId="77777777" w:rsidTr="007220AE">
        <w:trPr>
          <w:jc w:val="center"/>
        </w:trPr>
        <w:tc>
          <w:tcPr>
            <w:tcW w:w="9752" w:type="dxa"/>
            <w:gridSpan w:val="2"/>
          </w:tcPr>
          <w:p w14:paraId="4C21F4CD" w14:textId="77777777" w:rsidR="000925A9" w:rsidRPr="005E3070" w:rsidRDefault="000925A9" w:rsidP="007220AE">
            <w:pPr>
              <w:keepNext/>
            </w:pPr>
          </w:p>
        </w:tc>
      </w:tr>
      <w:tr w:rsidR="000925A9" w:rsidRPr="005E3070" w14:paraId="2AEC14E1" w14:textId="77777777" w:rsidTr="007220AE">
        <w:trPr>
          <w:jc w:val="center"/>
        </w:trPr>
        <w:tc>
          <w:tcPr>
            <w:tcW w:w="4876" w:type="dxa"/>
            <w:hideMark/>
          </w:tcPr>
          <w:p w14:paraId="550C50BE" w14:textId="77777777" w:rsidR="000925A9" w:rsidRPr="005E3070" w:rsidRDefault="000925A9" w:rsidP="007220AE">
            <w:pPr>
              <w:pStyle w:val="ColumnHeading"/>
              <w:keepNext/>
            </w:pPr>
            <w:r w:rsidRPr="005E3070">
              <w:t>Texto da Comissão</w:t>
            </w:r>
          </w:p>
        </w:tc>
        <w:tc>
          <w:tcPr>
            <w:tcW w:w="4876" w:type="dxa"/>
            <w:hideMark/>
          </w:tcPr>
          <w:p w14:paraId="54826F13" w14:textId="77777777" w:rsidR="000925A9" w:rsidRPr="005E3070" w:rsidRDefault="000925A9" w:rsidP="007220AE">
            <w:pPr>
              <w:pStyle w:val="ColumnHeading"/>
              <w:keepNext/>
            </w:pPr>
            <w:r w:rsidRPr="005E3070">
              <w:t>Alteração</w:t>
            </w:r>
          </w:p>
        </w:tc>
      </w:tr>
      <w:tr w:rsidR="000925A9" w:rsidRPr="005E3070" w14:paraId="4F171145" w14:textId="77777777" w:rsidTr="007220AE">
        <w:trPr>
          <w:jc w:val="center"/>
        </w:trPr>
        <w:tc>
          <w:tcPr>
            <w:tcW w:w="4876" w:type="dxa"/>
            <w:hideMark/>
          </w:tcPr>
          <w:p w14:paraId="3DE9C192" w14:textId="77777777" w:rsidR="000925A9" w:rsidRPr="005E3070" w:rsidRDefault="000925A9" w:rsidP="007220AE">
            <w:pPr>
              <w:pStyle w:val="Normal6"/>
            </w:pPr>
            <w:r w:rsidRPr="005E3070">
              <w:t>2.</w:t>
            </w:r>
            <w:r w:rsidRPr="005E3070">
              <w:tab/>
              <w:t xml:space="preserve">A garantia a que se refere o n.º 1 deve ser efetiva e cobrir os custos </w:t>
            </w:r>
            <w:r w:rsidRPr="005E3070">
              <w:lastRenderedPageBreak/>
              <w:t>razoavelmente previsíveis. Deve cobrir os montantes de pagamentos efetuados pelos viajantes ou por conta destes e respeitantes a viagens organizadas, tendo em conta o espaço de tempo decorrido entre o recebimento de quaisquer pagamentos e o fim da viagem organizada, bem como o custo estimado dos repatriamentos em caso de insolvência do organizador. A garantia deve ser suficiente para cobrir os custos dos reembolsos e, se aplicável, dos repatriamentos e dos vales, em qualquer momento. A cobertura deve ter em conta os períodos em que os organizadores detêm os montantes mais elevados de pagamentos</w:t>
            </w:r>
            <w:r w:rsidRPr="005E3070">
              <w:rPr>
                <w:b/>
                <w:i/>
              </w:rPr>
              <w:t xml:space="preserve"> e quaisquer alterações no volume de vendas de viagens organizadas</w:t>
            </w:r>
            <w:r w:rsidRPr="005E3070">
              <w:t>.</w:t>
            </w:r>
          </w:p>
        </w:tc>
        <w:tc>
          <w:tcPr>
            <w:tcW w:w="4876" w:type="dxa"/>
            <w:hideMark/>
          </w:tcPr>
          <w:p w14:paraId="4BB3E2F8" w14:textId="77777777" w:rsidR="000925A9" w:rsidRPr="005E3070" w:rsidRDefault="000925A9" w:rsidP="007220AE">
            <w:pPr>
              <w:pStyle w:val="Normal6"/>
              <w:rPr>
                <w:szCs w:val="24"/>
              </w:rPr>
            </w:pPr>
            <w:r w:rsidRPr="005E3070">
              <w:lastRenderedPageBreak/>
              <w:t>2.</w:t>
            </w:r>
            <w:r w:rsidRPr="005E3070">
              <w:tab/>
              <w:t xml:space="preserve">A garantia a que se refere o n.º 1 deve ser efetiva e cobrir os custos </w:t>
            </w:r>
            <w:r w:rsidRPr="005E3070">
              <w:lastRenderedPageBreak/>
              <w:t>razoavelmente previsíveis. Deve cobrir os montantes de pagamentos efetuados pelos viajantes ou por conta destes e respeitantes a viagens organizadas, tendo em conta o espaço de tempo decorrido entre o recebimento de quaisquer pagamentos e o fim da viagem organizada, bem como o custo estimado dos repatriamentos em caso de insolvência do organizador. A garantia deve ser suficiente para cobrir os custos dos reembolsos e, se aplicável, dos repatriamentos e dos vales, em qualquer momento. A cobertura deve ter em conta os períodos em que os organizadores detêm os montantes mais elevados de pagamentos.</w:t>
            </w:r>
          </w:p>
        </w:tc>
      </w:tr>
    </w:tbl>
    <w:p w14:paraId="42FE615A" w14:textId="77777777" w:rsidR="000925A9" w:rsidRPr="005E3070" w:rsidRDefault="000925A9" w:rsidP="000925A9"/>
    <w:p w14:paraId="33E99901" w14:textId="77777777" w:rsidR="000925A9" w:rsidRPr="005E3070" w:rsidRDefault="000925A9" w:rsidP="000925A9">
      <w:pPr>
        <w:pStyle w:val="AMNumberTabs0"/>
        <w:keepNext/>
      </w:pPr>
      <w:r w:rsidRPr="005E3070">
        <w:t>Alteração</w:t>
      </w:r>
      <w:r w:rsidRPr="005E3070">
        <w:tab/>
      </w:r>
      <w:r w:rsidRPr="005E3070">
        <w:tab/>
        <w:t>69</w:t>
      </w:r>
    </w:p>
    <w:p w14:paraId="239F9701" w14:textId="77777777" w:rsidR="000925A9" w:rsidRPr="005E3070" w:rsidRDefault="000925A9" w:rsidP="000925A9"/>
    <w:p w14:paraId="3C70BA76" w14:textId="77777777" w:rsidR="000925A9" w:rsidRPr="005E3070" w:rsidRDefault="000925A9" w:rsidP="000925A9">
      <w:pPr>
        <w:pStyle w:val="NormalBold"/>
        <w:keepNext/>
      </w:pPr>
      <w:r w:rsidRPr="005E3070">
        <w:t>Proposta de diretiva</w:t>
      </w:r>
    </w:p>
    <w:p w14:paraId="4BAE0414" w14:textId="77777777" w:rsidR="000925A9" w:rsidRPr="005E3070" w:rsidRDefault="000925A9" w:rsidP="000925A9">
      <w:pPr>
        <w:pStyle w:val="NormalBold"/>
      </w:pPr>
      <w:r w:rsidRPr="005E3070">
        <w:t>Artigo 1 – parágrafo 1 – ponto 9</w:t>
      </w:r>
    </w:p>
    <w:p w14:paraId="6DDF4A7B" w14:textId="77777777" w:rsidR="000925A9" w:rsidRPr="005E3070" w:rsidRDefault="000925A9" w:rsidP="000925A9">
      <w:pPr>
        <w:keepNext/>
      </w:pPr>
      <w:r w:rsidRPr="005E3070">
        <w:t>Diretiva (UE) 2015/2302</w:t>
      </w:r>
    </w:p>
    <w:p w14:paraId="2A393B02" w14:textId="77777777" w:rsidR="000925A9" w:rsidRPr="005E3070" w:rsidRDefault="000925A9" w:rsidP="000925A9">
      <w:r w:rsidRPr="005E3070">
        <w:t>Artigo 17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D9BBDE7" w14:textId="77777777" w:rsidTr="007220AE">
        <w:trPr>
          <w:jc w:val="center"/>
        </w:trPr>
        <w:tc>
          <w:tcPr>
            <w:tcW w:w="9752" w:type="dxa"/>
            <w:gridSpan w:val="2"/>
          </w:tcPr>
          <w:p w14:paraId="70998BF9" w14:textId="77777777" w:rsidR="000925A9" w:rsidRPr="005E3070" w:rsidRDefault="000925A9" w:rsidP="007220AE">
            <w:pPr>
              <w:keepNext/>
            </w:pPr>
          </w:p>
        </w:tc>
      </w:tr>
      <w:tr w:rsidR="000925A9" w:rsidRPr="005E3070" w14:paraId="77A5E5C6" w14:textId="77777777" w:rsidTr="007220AE">
        <w:trPr>
          <w:jc w:val="center"/>
        </w:trPr>
        <w:tc>
          <w:tcPr>
            <w:tcW w:w="4876" w:type="dxa"/>
            <w:hideMark/>
          </w:tcPr>
          <w:p w14:paraId="6AD116DD" w14:textId="77777777" w:rsidR="000925A9" w:rsidRPr="005E3070" w:rsidRDefault="000925A9" w:rsidP="007220AE">
            <w:pPr>
              <w:pStyle w:val="ColumnHeading"/>
              <w:keepNext/>
            </w:pPr>
            <w:r w:rsidRPr="005E3070">
              <w:t>Texto da Comissão</w:t>
            </w:r>
          </w:p>
        </w:tc>
        <w:tc>
          <w:tcPr>
            <w:tcW w:w="4876" w:type="dxa"/>
            <w:hideMark/>
          </w:tcPr>
          <w:p w14:paraId="72671537" w14:textId="77777777" w:rsidR="000925A9" w:rsidRPr="005E3070" w:rsidRDefault="000925A9" w:rsidP="007220AE">
            <w:pPr>
              <w:pStyle w:val="ColumnHeading"/>
              <w:keepNext/>
            </w:pPr>
            <w:r w:rsidRPr="005E3070">
              <w:t>Alteração</w:t>
            </w:r>
          </w:p>
        </w:tc>
      </w:tr>
      <w:tr w:rsidR="000925A9" w:rsidRPr="005E3070" w14:paraId="7B092B1F" w14:textId="77777777" w:rsidTr="007220AE">
        <w:trPr>
          <w:jc w:val="center"/>
        </w:trPr>
        <w:tc>
          <w:tcPr>
            <w:tcW w:w="4876" w:type="dxa"/>
            <w:hideMark/>
          </w:tcPr>
          <w:p w14:paraId="326CD471" w14:textId="77777777" w:rsidR="000925A9" w:rsidRPr="005E3070" w:rsidRDefault="000925A9" w:rsidP="007220AE">
            <w:pPr>
              <w:pStyle w:val="Normal6"/>
            </w:pPr>
            <w:r w:rsidRPr="005E3070">
              <w:t>3.</w:t>
            </w:r>
            <w:r w:rsidRPr="005E3070">
              <w:tab/>
              <w:t>A fim de assegurar a efetividade da proteção em caso de insolvência, os Estados</w:t>
            </w:r>
            <w:r w:rsidRPr="005E3070">
              <w:noBreakHyphen/>
              <w:t>Membros devem supervisionar os mecanismos de proteção em caso de insolvência dos organizadores estabelecidos no seu território, controlar o mercado no que toca à prestação de proteção em caso de insolvência</w:t>
            </w:r>
            <w:r w:rsidRPr="005E3070">
              <w:rPr>
                <w:b/>
                <w:i/>
              </w:rPr>
              <w:t xml:space="preserve"> e podem, se necessário, exigir um segundo nível de proteção</w:t>
            </w:r>
            <w:r w:rsidRPr="005E3070">
              <w:t>. O eventual cofinanciamento pelos Estados</w:t>
            </w:r>
            <w:r w:rsidRPr="005E3070">
              <w:noBreakHyphen/>
              <w:t>Membros só é possível em circunstâncias excecionais e devidamente justificadas e deve estar subordinado a aprovação nos termos das disposições da União em matéria de auxílios estatais.</w:t>
            </w:r>
          </w:p>
        </w:tc>
        <w:tc>
          <w:tcPr>
            <w:tcW w:w="4876" w:type="dxa"/>
            <w:hideMark/>
          </w:tcPr>
          <w:p w14:paraId="141EC21A" w14:textId="77777777" w:rsidR="000925A9" w:rsidRPr="005E3070" w:rsidRDefault="000925A9" w:rsidP="007220AE">
            <w:pPr>
              <w:pStyle w:val="Normal6"/>
              <w:rPr>
                <w:szCs w:val="24"/>
              </w:rPr>
            </w:pPr>
            <w:r w:rsidRPr="005E3070">
              <w:t>3.</w:t>
            </w:r>
            <w:r w:rsidRPr="005E3070">
              <w:tab/>
              <w:t>A fim de assegurar a efetividade da proteção em caso de insolvência, os Estados</w:t>
            </w:r>
            <w:r w:rsidRPr="005E3070">
              <w:noBreakHyphen/>
              <w:t xml:space="preserve">Membros devem supervisionar os mecanismos de proteção em caso de insolvência dos organizadores estabelecidos no seu território, </w:t>
            </w:r>
            <w:r w:rsidRPr="005E3070">
              <w:rPr>
                <w:b/>
                <w:i/>
              </w:rPr>
              <w:t xml:space="preserve">e </w:t>
            </w:r>
            <w:r w:rsidRPr="005E3070">
              <w:t>controlar o mercado no que toca à prestação de proteção em caso de insolvência. O eventual cofinanciamento pelos Estados</w:t>
            </w:r>
            <w:r w:rsidRPr="005E3070">
              <w:noBreakHyphen/>
              <w:t>Membros só é possível em circunstâncias excecionais e devidamente justificadas e deve estar subordinado a aprovação nos termos das disposições da União em matéria de auxílios estatais.</w:t>
            </w:r>
          </w:p>
        </w:tc>
      </w:tr>
    </w:tbl>
    <w:p w14:paraId="29C82FA3" w14:textId="77777777" w:rsidR="000925A9" w:rsidRPr="005E3070" w:rsidRDefault="000925A9" w:rsidP="000925A9"/>
    <w:p w14:paraId="7FD83EED" w14:textId="77777777" w:rsidR="000925A9" w:rsidRPr="005E3070" w:rsidRDefault="000925A9" w:rsidP="000925A9">
      <w:pPr>
        <w:pStyle w:val="AMNumberTabs0"/>
        <w:keepNext/>
      </w:pPr>
      <w:r w:rsidRPr="005E3070">
        <w:t>Alteração</w:t>
      </w:r>
      <w:r w:rsidRPr="005E3070">
        <w:tab/>
      </w:r>
      <w:r w:rsidRPr="005E3070">
        <w:tab/>
        <w:t>70</w:t>
      </w:r>
    </w:p>
    <w:p w14:paraId="25F30B93" w14:textId="77777777" w:rsidR="000925A9" w:rsidRPr="005E3070" w:rsidRDefault="000925A9" w:rsidP="000925A9"/>
    <w:p w14:paraId="780FDB71" w14:textId="77777777" w:rsidR="000925A9" w:rsidRPr="005E3070" w:rsidRDefault="000925A9" w:rsidP="000925A9">
      <w:pPr>
        <w:pStyle w:val="NormalBold"/>
        <w:keepNext/>
      </w:pPr>
      <w:r w:rsidRPr="005E3070">
        <w:t>Proposta de diretiva</w:t>
      </w:r>
    </w:p>
    <w:p w14:paraId="1362847A" w14:textId="77777777" w:rsidR="000925A9" w:rsidRPr="005E3070" w:rsidRDefault="000925A9" w:rsidP="000925A9">
      <w:pPr>
        <w:pStyle w:val="NormalBold"/>
      </w:pPr>
      <w:r w:rsidRPr="005E3070">
        <w:t>Artigo 1 – parágrafo 1 – ponto 9</w:t>
      </w:r>
    </w:p>
    <w:p w14:paraId="4580EAB3" w14:textId="77777777" w:rsidR="000925A9" w:rsidRPr="005E3070" w:rsidRDefault="000925A9" w:rsidP="000925A9">
      <w:pPr>
        <w:keepNext/>
      </w:pPr>
      <w:r w:rsidRPr="005E3070">
        <w:lastRenderedPageBreak/>
        <w:t>Diretiva (UE) 2015/2302</w:t>
      </w:r>
    </w:p>
    <w:p w14:paraId="7DB8BF92" w14:textId="77777777" w:rsidR="000925A9" w:rsidRPr="005E3070" w:rsidRDefault="000925A9" w:rsidP="000925A9">
      <w:r w:rsidRPr="005E3070">
        <w:t>Artigo 17 – n.º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1E7FCDF" w14:textId="77777777" w:rsidTr="007220AE">
        <w:trPr>
          <w:jc w:val="center"/>
        </w:trPr>
        <w:tc>
          <w:tcPr>
            <w:tcW w:w="9752" w:type="dxa"/>
            <w:gridSpan w:val="2"/>
          </w:tcPr>
          <w:p w14:paraId="339A4F7B" w14:textId="77777777" w:rsidR="000925A9" w:rsidRPr="005E3070" w:rsidRDefault="000925A9" w:rsidP="007220AE">
            <w:pPr>
              <w:keepNext/>
            </w:pPr>
          </w:p>
        </w:tc>
      </w:tr>
      <w:tr w:rsidR="000925A9" w:rsidRPr="005E3070" w14:paraId="2F0578F2" w14:textId="77777777" w:rsidTr="007220AE">
        <w:trPr>
          <w:jc w:val="center"/>
        </w:trPr>
        <w:tc>
          <w:tcPr>
            <w:tcW w:w="4876" w:type="dxa"/>
            <w:hideMark/>
          </w:tcPr>
          <w:p w14:paraId="7BDCD305" w14:textId="77777777" w:rsidR="000925A9" w:rsidRPr="005E3070" w:rsidRDefault="000925A9" w:rsidP="007220AE">
            <w:pPr>
              <w:pStyle w:val="ColumnHeading"/>
              <w:keepNext/>
            </w:pPr>
            <w:r w:rsidRPr="005E3070">
              <w:t>Texto da Comissão</w:t>
            </w:r>
          </w:p>
        </w:tc>
        <w:tc>
          <w:tcPr>
            <w:tcW w:w="4876" w:type="dxa"/>
            <w:hideMark/>
          </w:tcPr>
          <w:p w14:paraId="6198691D" w14:textId="77777777" w:rsidR="000925A9" w:rsidRPr="005E3070" w:rsidRDefault="000925A9" w:rsidP="007220AE">
            <w:pPr>
              <w:pStyle w:val="ColumnHeading"/>
              <w:keepNext/>
            </w:pPr>
            <w:r w:rsidRPr="005E3070">
              <w:t>Alteração</w:t>
            </w:r>
          </w:p>
        </w:tc>
      </w:tr>
      <w:tr w:rsidR="000925A9" w:rsidRPr="005E3070" w14:paraId="37374B64" w14:textId="77777777" w:rsidTr="007220AE">
        <w:trPr>
          <w:jc w:val="center"/>
        </w:trPr>
        <w:tc>
          <w:tcPr>
            <w:tcW w:w="4876" w:type="dxa"/>
            <w:hideMark/>
          </w:tcPr>
          <w:p w14:paraId="7FFD959B" w14:textId="77777777" w:rsidR="000925A9" w:rsidRPr="005E3070" w:rsidRDefault="000925A9" w:rsidP="007220AE">
            <w:pPr>
              <w:pStyle w:val="Normal6"/>
            </w:pPr>
            <w:r w:rsidRPr="005E3070">
              <w:t>6.</w:t>
            </w:r>
            <w:r w:rsidRPr="005E3070">
              <w:tab/>
              <w:t xml:space="preserve">Os reembolsos dos pagamentos afetados pela insolvência do organizador devem ser efetuados sem demora injustificada após o pedido do viajante e, o mais tardar, no prazo de </w:t>
            </w:r>
            <w:r w:rsidRPr="005E3070">
              <w:rPr>
                <w:b/>
                <w:bCs/>
                <w:i/>
                <w:iCs/>
              </w:rPr>
              <w:t>três</w:t>
            </w:r>
            <w:r w:rsidRPr="005E3070">
              <w:t xml:space="preserve"> meses após o viajante ter apresentado os documentos necessários para a análise do pedido.</w:t>
            </w:r>
          </w:p>
        </w:tc>
        <w:tc>
          <w:tcPr>
            <w:tcW w:w="4876" w:type="dxa"/>
            <w:hideMark/>
          </w:tcPr>
          <w:p w14:paraId="3E615644" w14:textId="77777777" w:rsidR="000925A9" w:rsidRPr="005E3070" w:rsidRDefault="000925A9" w:rsidP="007220AE">
            <w:pPr>
              <w:pStyle w:val="Normal6"/>
              <w:rPr>
                <w:szCs w:val="24"/>
              </w:rPr>
            </w:pPr>
            <w:r w:rsidRPr="005E3070">
              <w:t>6.</w:t>
            </w:r>
            <w:r w:rsidRPr="005E3070">
              <w:tab/>
              <w:t xml:space="preserve">Os reembolsos dos pagamentos afetados pela insolvência do organizador devem ser efetuados sem demora injustificada após o pedido do viajante e, o mais tardar, no prazo de </w:t>
            </w:r>
            <w:r w:rsidRPr="005E3070">
              <w:rPr>
                <w:b/>
                <w:bCs/>
                <w:i/>
                <w:iCs/>
              </w:rPr>
              <w:t>seis</w:t>
            </w:r>
            <w:r w:rsidRPr="005E3070">
              <w:t xml:space="preserve"> meses após o viajante ter apresentado os documentos necessários para a análise do pedido. </w:t>
            </w:r>
            <w:r w:rsidRPr="005E3070">
              <w:rPr>
                <w:b/>
                <w:i/>
              </w:rPr>
              <w:t>Ao solicitar um reembolso, o viajante deve apresentar o contrato de viagem organizada, bem como a prova do pagamento efetuado ao organizador ou, se for caso disso, aos retalhistas. Estes documentos são suficientes para que o viajante solicite o reembolso.</w:t>
            </w:r>
          </w:p>
        </w:tc>
      </w:tr>
    </w:tbl>
    <w:p w14:paraId="5F540941" w14:textId="77777777" w:rsidR="000925A9" w:rsidRPr="005E3070" w:rsidRDefault="000925A9" w:rsidP="000925A9"/>
    <w:p w14:paraId="35F3D8DB" w14:textId="77777777" w:rsidR="000925A9" w:rsidRPr="005E3070" w:rsidRDefault="000925A9" w:rsidP="000925A9">
      <w:pPr>
        <w:pStyle w:val="AMNumberTabs0"/>
        <w:keepNext/>
      </w:pPr>
      <w:r w:rsidRPr="005E3070">
        <w:t>Alteração</w:t>
      </w:r>
      <w:r w:rsidRPr="005E3070">
        <w:tab/>
      </w:r>
      <w:r w:rsidRPr="005E3070">
        <w:tab/>
        <w:t>71</w:t>
      </w:r>
    </w:p>
    <w:p w14:paraId="66D32605" w14:textId="77777777" w:rsidR="000925A9" w:rsidRPr="005E3070" w:rsidRDefault="000925A9" w:rsidP="000925A9"/>
    <w:p w14:paraId="4D666D33" w14:textId="77777777" w:rsidR="000925A9" w:rsidRPr="005E3070" w:rsidRDefault="000925A9" w:rsidP="000925A9">
      <w:pPr>
        <w:pStyle w:val="NormalBold"/>
        <w:keepNext/>
      </w:pPr>
      <w:r w:rsidRPr="005E3070">
        <w:t>Proposta de diretiva</w:t>
      </w:r>
    </w:p>
    <w:p w14:paraId="6D782021" w14:textId="77777777" w:rsidR="000925A9" w:rsidRPr="005E3070" w:rsidRDefault="000925A9" w:rsidP="000925A9">
      <w:pPr>
        <w:pStyle w:val="NormalBold"/>
      </w:pPr>
      <w:r w:rsidRPr="005E3070">
        <w:t>Artigo 1 – parágrafo 1 – ponto 10</w:t>
      </w:r>
    </w:p>
    <w:p w14:paraId="347593B1" w14:textId="77777777" w:rsidR="000925A9" w:rsidRPr="005E3070" w:rsidRDefault="000925A9" w:rsidP="000925A9">
      <w:pPr>
        <w:keepNext/>
      </w:pPr>
      <w:r w:rsidRPr="005E3070">
        <w:t>Diretiva (UE) 2015/2302</w:t>
      </w:r>
    </w:p>
    <w:p w14:paraId="1DAFB0F7" w14:textId="77777777" w:rsidR="000925A9" w:rsidRPr="005E3070" w:rsidRDefault="000925A9" w:rsidP="000925A9">
      <w:r w:rsidRPr="005E3070">
        <w:t>Artigo 18 – n.º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314F0C81" w14:textId="77777777" w:rsidTr="007220AE">
        <w:trPr>
          <w:jc w:val="center"/>
        </w:trPr>
        <w:tc>
          <w:tcPr>
            <w:tcW w:w="9752" w:type="dxa"/>
            <w:gridSpan w:val="2"/>
          </w:tcPr>
          <w:p w14:paraId="7824A807" w14:textId="77777777" w:rsidR="000925A9" w:rsidRPr="005E3070" w:rsidRDefault="000925A9" w:rsidP="007220AE">
            <w:pPr>
              <w:keepNext/>
            </w:pPr>
          </w:p>
        </w:tc>
      </w:tr>
      <w:tr w:rsidR="000925A9" w:rsidRPr="005E3070" w14:paraId="25D6CEEB" w14:textId="77777777" w:rsidTr="007220AE">
        <w:trPr>
          <w:jc w:val="center"/>
        </w:trPr>
        <w:tc>
          <w:tcPr>
            <w:tcW w:w="4876" w:type="dxa"/>
            <w:hideMark/>
          </w:tcPr>
          <w:p w14:paraId="409F835C" w14:textId="77777777" w:rsidR="000925A9" w:rsidRPr="005E3070" w:rsidRDefault="000925A9" w:rsidP="007220AE">
            <w:pPr>
              <w:pStyle w:val="ColumnHeading"/>
              <w:keepNext/>
            </w:pPr>
            <w:r w:rsidRPr="005E3070">
              <w:t>Texto da Comissão</w:t>
            </w:r>
          </w:p>
        </w:tc>
        <w:tc>
          <w:tcPr>
            <w:tcW w:w="4876" w:type="dxa"/>
            <w:hideMark/>
          </w:tcPr>
          <w:p w14:paraId="427F39BD" w14:textId="77777777" w:rsidR="000925A9" w:rsidRPr="005E3070" w:rsidRDefault="000925A9" w:rsidP="007220AE">
            <w:pPr>
              <w:pStyle w:val="ColumnHeading"/>
              <w:keepNext/>
            </w:pPr>
            <w:r w:rsidRPr="005E3070">
              <w:t>Alteração</w:t>
            </w:r>
          </w:p>
        </w:tc>
      </w:tr>
      <w:tr w:rsidR="000925A9" w:rsidRPr="005E3070" w14:paraId="1E1DF0D1" w14:textId="77777777" w:rsidTr="007220AE">
        <w:trPr>
          <w:jc w:val="center"/>
        </w:trPr>
        <w:tc>
          <w:tcPr>
            <w:tcW w:w="4876" w:type="dxa"/>
            <w:hideMark/>
          </w:tcPr>
          <w:p w14:paraId="3CCCDD3F" w14:textId="77777777" w:rsidR="000925A9" w:rsidRPr="005E3070" w:rsidRDefault="000925A9" w:rsidP="007220AE">
            <w:pPr>
              <w:pStyle w:val="Normal6"/>
            </w:pPr>
            <w:r w:rsidRPr="005E3070">
              <w:t>2.</w:t>
            </w:r>
            <w:r w:rsidRPr="005E3070">
              <w:tab/>
              <w:t>Os Estados</w:t>
            </w:r>
            <w:r w:rsidRPr="005E3070">
              <w:noBreakHyphen/>
              <w:t>Membros devem designar pontos de contacto centrais para facilitar a cooperação administrativa e a supervisão dos organizadores que operam em diferentes Estados</w:t>
            </w:r>
            <w:r w:rsidRPr="005E3070">
              <w:noBreakHyphen/>
              <w:t>Membros e proceder ao intercâmbio de informações sobre a proteção em caso de insolvência e quaisquer mecanismos criados para assegurar a eficácia do reembolso dos contratos de viagem organizada rescindidos. Os Estados</w:t>
            </w:r>
            <w:r w:rsidRPr="005E3070">
              <w:noBreakHyphen/>
              <w:t>Membros comunicam os contactos desses pontos de contacto a todos os outros Estados</w:t>
            </w:r>
            <w:r w:rsidRPr="005E3070">
              <w:noBreakHyphen/>
              <w:t>Membros e à Comissão.</w:t>
            </w:r>
          </w:p>
        </w:tc>
        <w:tc>
          <w:tcPr>
            <w:tcW w:w="4876" w:type="dxa"/>
            <w:hideMark/>
          </w:tcPr>
          <w:p w14:paraId="1A50857E" w14:textId="77777777" w:rsidR="000925A9" w:rsidRPr="005E3070" w:rsidRDefault="000925A9" w:rsidP="007220AE">
            <w:pPr>
              <w:pStyle w:val="Normal6"/>
              <w:rPr>
                <w:szCs w:val="24"/>
              </w:rPr>
            </w:pPr>
            <w:r w:rsidRPr="005E3070">
              <w:t>2.</w:t>
            </w:r>
            <w:r w:rsidRPr="005E3070">
              <w:tab/>
              <w:t>Os Estados</w:t>
            </w:r>
            <w:r w:rsidRPr="005E3070">
              <w:noBreakHyphen/>
              <w:t>Membros devem designar pontos de contacto centrais para facilitar a cooperação administrativa e a supervisão dos organizadores que operam em diferentes Estados</w:t>
            </w:r>
            <w:r w:rsidRPr="005E3070">
              <w:noBreakHyphen/>
              <w:t>Membros e proceder ao intercâmbio de informações sobre a proteção em caso de insolvência e quaisquer mecanismos criados para assegurar a eficácia do reembolso dos contratos de viagem organizada rescindidos. Os Estados</w:t>
            </w:r>
            <w:r w:rsidRPr="005E3070">
              <w:noBreakHyphen/>
              <w:t>Membros comunicam os contactos desses pontos de contacto a todos os outros Estados</w:t>
            </w:r>
            <w:r w:rsidRPr="005E3070">
              <w:noBreakHyphen/>
              <w:t xml:space="preserve">Membros e à Comissão. </w:t>
            </w:r>
            <w:r w:rsidRPr="005E3070">
              <w:rPr>
                <w:b/>
                <w:i/>
              </w:rPr>
              <w:t>Cada Estado</w:t>
            </w:r>
            <w:r w:rsidRPr="005E3070">
              <w:rPr>
                <w:b/>
                <w:i/>
              </w:rPr>
              <w:noBreakHyphen/>
              <w:t xml:space="preserve">Membro elaborará um inventário de todos os operadores que vendem viagens organizadas no seu território e indicará a identidade da entidade responsável pela proteção em caso de insolvência. Esses inventários são </w:t>
            </w:r>
            <w:r w:rsidRPr="005E3070">
              <w:rPr>
                <w:b/>
                <w:i/>
              </w:rPr>
              <w:lastRenderedPageBreak/>
              <w:t>públicos e acessíveis e facilitam a cooperação entre os pontos de contacto designados pelos Estados</w:t>
            </w:r>
            <w:r w:rsidRPr="005E3070">
              <w:rPr>
                <w:b/>
                <w:i/>
              </w:rPr>
              <w:noBreakHyphen/>
              <w:t>Membros. A Comissão centraliza e mantém atualizadas as informações relativas a proteção em caso de insolvência, incluindo uma lista de todos os inventários, e disponibiliza</w:t>
            </w:r>
            <w:r w:rsidRPr="005E3070">
              <w:rPr>
                <w:b/>
                <w:i/>
              </w:rPr>
              <w:noBreakHyphen/>
              <w:t xml:space="preserve">as ao público no seu sítio </w:t>
            </w:r>
            <w:r w:rsidRPr="005E3070">
              <w:rPr>
                <w:b/>
                <w:iCs/>
              </w:rPr>
              <w:t>Web</w:t>
            </w:r>
            <w:r w:rsidRPr="005E3070">
              <w:rPr>
                <w:b/>
                <w:i/>
              </w:rPr>
              <w:t>.</w:t>
            </w:r>
          </w:p>
        </w:tc>
      </w:tr>
    </w:tbl>
    <w:p w14:paraId="7DAC44AF" w14:textId="77777777" w:rsidR="000925A9" w:rsidRPr="005E3070" w:rsidRDefault="000925A9" w:rsidP="000925A9"/>
    <w:p w14:paraId="54D3E7B5" w14:textId="77777777" w:rsidR="000925A9" w:rsidRPr="005E3070" w:rsidRDefault="000925A9" w:rsidP="000925A9">
      <w:pPr>
        <w:pStyle w:val="AMNumberTabs0"/>
        <w:keepNext/>
      </w:pPr>
      <w:r w:rsidRPr="005E3070">
        <w:t>Alteração</w:t>
      </w:r>
      <w:r w:rsidRPr="005E3070">
        <w:tab/>
      </w:r>
      <w:r w:rsidRPr="005E3070">
        <w:tab/>
        <w:t>72</w:t>
      </w:r>
    </w:p>
    <w:p w14:paraId="606CE797" w14:textId="77777777" w:rsidR="000925A9" w:rsidRPr="005E3070" w:rsidRDefault="000925A9" w:rsidP="000925A9"/>
    <w:p w14:paraId="4CFD67B8" w14:textId="77777777" w:rsidR="000925A9" w:rsidRPr="005E3070" w:rsidRDefault="000925A9" w:rsidP="000925A9">
      <w:pPr>
        <w:pStyle w:val="NormalBold"/>
        <w:keepNext/>
      </w:pPr>
      <w:r w:rsidRPr="005E3070">
        <w:t>Proposta de diretiva</w:t>
      </w:r>
    </w:p>
    <w:p w14:paraId="3080CBD8" w14:textId="77777777" w:rsidR="000925A9" w:rsidRPr="005E3070" w:rsidRDefault="000925A9" w:rsidP="000925A9">
      <w:pPr>
        <w:pStyle w:val="NormalBold"/>
      </w:pPr>
      <w:r w:rsidRPr="005E3070">
        <w:t>Artigo 1 – parágrafo 1 – ponto 11</w:t>
      </w:r>
    </w:p>
    <w:p w14:paraId="5818FAAE" w14:textId="77777777" w:rsidR="000925A9" w:rsidRPr="005E3070" w:rsidRDefault="000925A9" w:rsidP="000925A9">
      <w:pPr>
        <w:keepNext/>
      </w:pPr>
      <w:r w:rsidRPr="005E3070">
        <w:t>Diretiva (UE) 2015/2302</w:t>
      </w:r>
    </w:p>
    <w:p w14:paraId="5155BD8D" w14:textId="77777777" w:rsidR="000925A9" w:rsidRPr="005E3070" w:rsidRDefault="000925A9" w:rsidP="000925A9">
      <w:r w:rsidRPr="005E3070">
        <w:t>Capítulo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E66E145" w14:textId="77777777" w:rsidTr="007220AE">
        <w:trPr>
          <w:jc w:val="center"/>
        </w:trPr>
        <w:tc>
          <w:tcPr>
            <w:tcW w:w="9752" w:type="dxa"/>
            <w:gridSpan w:val="2"/>
          </w:tcPr>
          <w:p w14:paraId="6155A9FB" w14:textId="77777777" w:rsidR="000925A9" w:rsidRPr="005E3070" w:rsidRDefault="000925A9" w:rsidP="007220AE">
            <w:pPr>
              <w:keepNext/>
            </w:pPr>
          </w:p>
        </w:tc>
      </w:tr>
      <w:tr w:rsidR="000925A9" w:rsidRPr="005E3070" w14:paraId="21E425EA" w14:textId="77777777" w:rsidTr="007220AE">
        <w:trPr>
          <w:jc w:val="center"/>
        </w:trPr>
        <w:tc>
          <w:tcPr>
            <w:tcW w:w="4876" w:type="dxa"/>
            <w:hideMark/>
          </w:tcPr>
          <w:p w14:paraId="3BDCDACD" w14:textId="77777777" w:rsidR="000925A9" w:rsidRPr="005E3070" w:rsidRDefault="000925A9" w:rsidP="007220AE">
            <w:pPr>
              <w:pStyle w:val="ColumnHeading"/>
              <w:keepNext/>
            </w:pPr>
            <w:r w:rsidRPr="005E3070">
              <w:t>Texto da Comissão</w:t>
            </w:r>
          </w:p>
        </w:tc>
        <w:tc>
          <w:tcPr>
            <w:tcW w:w="4876" w:type="dxa"/>
            <w:hideMark/>
          </w:tcPr>
          <w:p w14:paraId="22C2AFEF" w14:textId="77777777" w:rsidR="000925A9" w:rsidRPr="005E3070" w:rsidRDefault="000925A9" w:rsidP="007220AE">
            <w:pPr>
              <w:pStyle w:val="ColumnHeading"/>
              <w:keepNext/>
            </w:pPr>
            <w:r w:rsidRPr="005E3070">
              <w:t>Alteração</w:t>
            </w:r>
          </w:p>
        </w:tc>
      </w:tr>
      <w:tr w:rsidR="000925A9" w:rsidRPr="005E3070" w14:paraId="056DEFA6" w14:textId="77777777" w:rsidTr="007220AE">
        <w:trPr>
          <w:jc w:val="center"/>
        </w:trPr>
        <w:tc>
          <w:tcPr>
            <w:tcW w:w="4876" w:type="dxa"/>
          </w:tcPr>
          <w:p w14:paraId="488F3D6D" w14:textId="77777777" w:rsidR="000925A9" w:rsidRPr="005E3070" w:rsidRDefault="000925A9" w:rsidP="007220AE">
            <w:pPr>
              <w:pStyle w:val="Normal6"/>
              <w:rPr>
                <w:b/>
                <w:i/>
              </w:rPr>
            </w:pPr>
            <w:r w:rsidRPr="005E3070">
              <w:t>(11)</w:t>
            </w:r>
            <w:r w:rsidRPr="005E3070">
              <w:tab/>
              <w:t xml:space="preserve">O </w:t>
            </w:r>
            <w:r w:rsidRPr="005E3070">
              <w:rPr>
                <w:b/>
                <w:i/>
              </w:rPr>
              <w:t>artigo 19.º passa a ter a seguinte redação:</w:t>
            </w:r>
          </w:p>
        </w:tc>
        <w:tc>
          <w:tcPr>
            <w:tcW w:w="4876" w:type="dxa"/>
          </w:tcPr>
          <w:p w14:paraId="3A345A03" w14:textId="77777777" w:rsidR="000925A9" w:rsidRPr="005E3070" w:rsidRDefault="000925A9" w:rsidP="007220AE">
            <w:pPr>
              <w:pStyle w:val="Normal6"/>
              <w:rPr>
                <w:b/>
                <w:i/>
              </w:rPr>
            </w:pPr>
            <w:r w:rsidRPr="005E3070">
              <w:t>(11)</w:t>
            </w:r>
            <w:r w:rsidRPr="005E3070">
              <w:tab/>
              <w:t xml:space="preserve">O </w:t>
            </w:r>
            <w:r w:rsidRPr="005E3070">
              <w:rPr>
                <w:b/>
                <w:i/>
              </w:rPr>
              <w:t>capítulo VI é suprimido.</w:t>
            </w:r>
          </w:p>
        </w:tc>
      </w:tr>
      <w:tr w:rsidR="000925A9" w:rsidRPr="005E3070" w14:paraId="05D73CE3" w14:textId="77777777" w:rsidTr="007220AE">
        <w:trPr>
          <w:jc w:val="center"/>
        </w:trPr>
        <w:tc>
          <w:tcPr>
            <w:tcW w:w="4876" w:type="dxa"/>
          </w:tcPr>
          <w:p w14:paraId="658F5C83" w14:textId="77777777" w:rsidR="000925A9" w:rsidRPr="005E3070" w:rsidRDefault="000925A9" w:rsidP="007220AE">
            <w:pPr>
              <w:pStyle w:val="Normal6"/>
              <w:rPr>
                <w:b/>
                <w:i/>
              </w:rPr>
            </w:pPr>
            <w:r w:rsidRPr="005E3070">
              <w:rPr>
                <w:b/>
                <w:i/>
              </w:rPr>
              <w:t>«Artigo 19.º</w:t>
            </w:r>
          </w:p>
        </w:tc>
        <w:tc>
          <w:tcPr>
            <w:tcW w:w="4876" w:type="dxa"/>
          </w:tcPr>
          <w:p w14:paraId="47DD0A0C" w14:textId="77777777" w:rsidR="000925A9" w:rsidRPr="005E3070" w:rsidRDefault="000925A9" w:rsidP="007220AE">
            <w:pPr>
              <w:pStyle w:val="Normal6"/>
              <w:rPr>
                <w:b/>
                <w:i/>
              </w:rPr>
            </w:pPr>
          </w:p>
        </w:tc>
      </w:tr>
      <w:tr w:rsidR="000925A9" w:rsidRPr="005E3070" w14:paraId="17CF2DFB" w14:textId="77777777" w:rsidTr="007220AE">
        <w:trPr>
          <w:jc w:val="center"/>
        </w:trPr>
        <w:tc>
          <w:tcPr>
            <w:tcW w:w="4876" w:type="dxa"/>
            <w:hideMark/>
          </w:tcPr>
          <w:p w14:paraId="2D4791BB" w14:textId="77777777" w:rsidR="000925A9" w:rsidRPr="005E3070" w:rsidRDefault="000925A9" w:rsidP="007220AE">
            <w:pPr>
              <w:pStyle w:val="Normal6"/>
            </w:pPr>
            <w:r w:rsidRPr="005E3070">
              <w:rPr>
                <w:b/>
                <w:i/>
              </w:rPr>
              <w:t>Proteção em caso de insolvência e requisitos de informação aplicáveis aos serviços de viagem conexos</w:t>
            </w:r>
          </w:p>
        </w:tc>
        <w:tc>
          <w:tcPr>
            <w:tcW w:w="4876" w:type="dxa"/>
            <w:hideMark/>
          </w:tcPr>
          <w:p w14:paraId="2DAE6E6E" w14:textId="77777777" w:rsidR="000925A9" w:rsidRPr="005E3070" w:rsidRDefault="000925A9" w:rsidP="007220AE">
            <w:pPr>
              <w:pStyle w:val="Normal6"/>
              <w:rPr>
                <w:szCs w:val="24"/>
              </w:rPr>
            </w:pPr>
          </w:p>
        </w:tc>
      </w:tr>
      <w:tr w:rsidR="000925A9" w:rsidRPr="005E3070" w14:paraId="35C42DE8" w14:textId="77777777" w:rsidTr="007220AE">
        <w:trPr>
          <w:jc w:val="center"/>
        </w:trPr>
        <w:tc>
          <w:tcPr>
            <w:tcW w:w="4876" w:type="dxa"/>
          </w:tcPr>
          <w:p w14:paraId="0223BC9F" w14:textId="77777777" w:rsidR="000925A9" w:rsidRPr="005E3070" w:rsidRDefault="000925A9" w:rsidP="007220AE">
            <w:pPr>
              <w:pStyle w:val="Normal6"/>
              <w:rPr>
                <w:b/>
                <w:i/>
              </w:rPr>
            </w:pPr>
            <w:r w:rsidRPr="005E3070">
              <w:rPr>
                <w:b/>
                <w:i/>
              </w:rPr>
              <w:t>1.</w:t>
            </w:r>
            <w:r w:rsidRPr="005E3070">
              <w:tab/>
            </w:r>
            <w:r w:rsidRPr="005E3070">
              <w:rPr>
                <w:b/>
                <w:i/>
              </w:rPr>
              <w:t>No caso dos serviços de viagem conexos, na aceção do artigo 3.º, ponto 5, os Estados</w:t>
            </w:r>
            <w:r w:rsidRPr="005E3070">
              <w:rPr>
                <w:b/>
                <w:i/>
              </w:rPr>
              <w:noBreakHyphen/>
              <w:t xml:space="preserve">Membros devem assegurar que os operadores que convidam os viajantes a celebrar um contrato relativo a um tipo diferente de serviço de viagem garantem o reembolso de todos os pagamentos que recebem dos viajantes. Se tais operadores forem responsáveis pela viagem de regresso do viajante, a garantia abrange também o repatriamento do viajante.»; O artigo 17.º, n.º 1, segundo parágrafo, e </w:t>
            </w:r>
            <w:proofErr w:type="spellStart"/>
            <w:r w:rsidRPr="005E3070">
              <w:rPr>
                <w:b/>
                <w:i/>
              </w:rPr>
              <w:t>n.</w:t>
            </w:r>
            <w:r w:rsidRPr="005E3070">
              <w:rPr>
                <w:b/>
                <w:i/>
                <w:vertAlign w:val="superscript"/>
              </w:rPr>
              <w:t>os</w:t>
            </w:r>
            <w:proofErr w:type="spellEnd"/>
            <w:r w:rsidRPr="005E3070">
              <w:rPr>
                <w:b/>
                <w:i/>
              </w:rPr>
              <w:t> 2 a 6, e o artigo 18.º são aplicáveis com as devidas adaptações.</w:t>
            </w:r>
          </w:p>
        </w:tc>
        <w:tc>
          <w:tcPr>
            <w:tcW w:w="4876" w:type="dxa"/>
          </w:tcPr>
          <w:p w14:paraId="3007C959" w14:textId="77777777" w:rsidR="000925A9" w:rsidRPr="005E3070" w:rsidRDefault="000925A9" w:rsidP="007220AE">
            <w:pPr>
              <w:pStyle w:val="Normal6"/>
              <w:rPr>
                <w:b/>
                <w:i/>
              </w:rPr>
            </w:pPr>
          </w:p>
        </w:tc>
      </w:tr>
      <w:tr w:rsidR="000925A9" w:rsidRPr="005E3070" w14:paraId="0E573E3A" w14:textId="77777777" w:rsidTr="007220AE">
        <w:trPr>
          <w:jc w:val="center"/>
        </w:trPr>
        <w:tc>
          <w:tcPr>
            <w:tcW w:w="4876" w:type="dxa"/>
          </w:tcPr>
          <w:p w14:paraId="4221EE34" w14:textId="77777777" w:rsidR="000925A9" w:rsidRPr="005E3070" w:rsidRDefault="000925A9" w:rsidP="007220AE">
            <w:pPr>
              <w:pStyle w:val="Normal6"/>
              <w:rPr>
                <w:b/>
                <w:i/>
              </w:rPr>
            </w:pPr>
            <w:r w:rsidRPr="005E3070">
              <w:rPr>
                <w:b/>
                <w:i/>
              </w:rPr>
              <w:t>2.</w:t>
            </w:r>
            <w:r w:rsidRPr="005E3070">
              <w:tab/>
            </w:r>
            <w:r w:rsidRPr="005E3070">
              <w:rPr>
                <w:b/>
                <w:i/>
              </w:rPr>
              <w:t>Ao convidar o viajante a celebrar um contrato relativo a um tipo diferente de serviço de viagem, o operador, mesmo que não esteja estabelecido num Estado</w:t>
            </w:r>
            <w:r w:rsidRPr="005E3070">
              <w:rPr>
                <w:b/>
                <w:i/>
              </w:rPr>
              <w:noBreakHyphen/>
              <w:t>Membro, mas que, por qualquer meio, dirija tais atividades para um Estado</w:t>
            </w:r>
            <w:r w:rsidRPr="005E3070">
              <w:rPr>
                <w:b/>
                <w:i/>
              </w:rPr>
              <w:noBreakHyphen/>
              <w:t xml:space="preserve">Membro, deve fornecer ao viajante a ficha informativa normalizada </w:t>
            </w:r>
            <w:r w:rsidRPr="005E3070">
              <w:rPr>
                <w:b/>
                <w:i/>
              </w:rPr>
              <w:lastRenderedPageBreak/>
              <w:t>pertinente constante do anexo II, preenchida conforme adequado. A ficha deve ser fornecida de forma clara e bem visível.</w:t>
            </w:r>
          </w:p>
        </w:tc>
        <w:tc>
          <w:tcPr>
            <w:tcW w:w="4876" w:type="dxa"/>
          </w:tcPr>
          <w:p w14:paraId="2ABC2153" w14:textId="77777777" w:rsidR="000925A9" w:rsidRPr="005E3070" w:rsidRDefault="000925A9" w:rsidP="007220AE">
            <w:pPr>
              <w:pStyle w:val="Normal6"/>
              <w:rPr>
                <w:b/>
                <w:i/>
              </w:rPr>
            </w:pPr>
          </w:p>
        </w:tc>
      </w:tr>
      <w:tr w:rsidR="000925A9" w:rsidRPr="005E3070" w14:paraId="36D166D7" w14:textId="77777777" w:rsidTr="007220AE">
        <w:trPr>
          <w:jc w:val="center"/>
        </w:trPr>
        <w:tc>
          <w:tcPr>
            <w:tcW w:w="4876" w:type="dxa"/>
          </w:tcPr>
          <w:p w14:paraId="43FAFF14" w14:textId="77777777" w:rsidR="000925A9" w:rsidRPr="005E3070" w:rsidRDefault="000925A9" w:rsidP="007220AE">
            <w:pPr>
              <w:pStyle w:val="Normal6"/>
              <w:rPr>
                <w:b/>
                <w:i/>
              </w:rPr>
            </w:pPr>
            <w:r w:rsidRPr="005E3070">
              <w:rPr>
                <w:b/>
                <w:i/>
              </w:rPr>
              <w:t>3.</w:t>
            </w:r>
            <w:r w:rsidRPr="005E3070">
              <w:tab/>
            </w:r>
            <w:r w:rsidRPr="005E3070">
              <w:rPr>
                <w:b/>
                <w:i/>
              </w:rPr>
              <w:t xml:space="preserve">Se o operador não cumprir os requisitos constantes dos </w:t>
            </w:r>
            <w:proofErr w:type="spellStart"/>
            <w:r w:rsidRPr="005E3070">
              <w:rPr>
                <w:b/>
                <w:i/>
              </w:rPr>
              <w:t>n.</w:t>
            </w:r>
            <w:r w:rsidRPr="005E3070">
              <w:rPr>
                <w:b/>
                <w:i/>
                <w:vertAlign w:val="superscript"/>
              </w:rPr>
              <w:t>os</w:t>
            </w:r>
            <w:proofErr w:type="spellEnd"/>
            <w:r w:rsidRPr="005E3070">
              <w:rPr>
                <w:b/>
                <w:i/>
              </w:rPr>
              <w:t> 1 e 2 do presente artigo, são aplicáveis os direitos e obrigações previstos nos artigos 9.º e 12.º e no capítulo IV relativamente aos serviços de viagem incluídos no serviço de viagem conexo.</w:t>
            </w:r>
          </w:p>
        </w:tc>
        <w:tc>
          <w:tcPr>
            <w:tcW w:w="4876" w:type="dxa"/>
          </w:tcPr>
          <w:p w14:paraId="0F186B19" w14:textId="77777777" w:rsidR="000925A9" w:rsidRPr="005E3070" w:rsidRDefault="000925A9" w:rsidP="007220AE">
            <w:pPr>
              <w:pStyle w:val="Normal6"/>
              <w:rPr>
                <w:b/>
                <w:i/>
              </w:rPr>
            </w:pPr>
          </w:p>
        </w:tc>
      </w:tr>
      <w:tr w:rsidR="000925A9" w:rsidRPr="005E3070" w14:paraId="058184FC" w14:textId="77777777" w:rsidTr="007220AE">
        <w:trPr>
          <w:jc w:val="center"/>
        </w:trPr>
        <w:tc>
          <w:tcPr>
            <w:tcW w:w="4876" w:type="dxa"/>
          </w:tcPr>
          <w:p w14:paraId="1A6307E5" w14:textId="77777777" w:rsidR="000925A9" w:rsidRPr="005E3070" w:rsidRDefault="000925A9" w:rsidP="007220AE">
            <w:pPr>
              <w:pStyle w:val="Normal6"/>
              <w:rPr>
                <w:b/>
                <w:i/>
              </w:rPr>
            </w:pPr>
            <w:r w:rsidRPr="005E3070">
              <w:rPr>
                <w:b/>
                <w:i/>
              </w:rPr>
              <w:t>4.</w:t>
            </w:r>
            <w:r w:rsidRPr="005E3070">
              <w:rPr>
                <w:b/>
                <w:i/>
              </w:rPr>
              <w:tab/>
              <w:t>Caso seja constituído um serviço de viagem conexo, o operador que celebra um contrato relativo a um tipo diferente de serviço de viagem deve informar desse facto o operador que convidou o viajante a celebrar esse contrato.»;</w:t>
            </w:r>
          </w:p>
        </w:tc>
        <w:tc>
          <w:tcPr>
            <w:tcW w:w="4876" w:type="dxa"/>
          </w:tcPr>
          <w:p w14:paraId="6432A219" w14:textId="77777777" w:rsidR="000925A9" w:rsidRPr="005E3070" w:rsidRDefault="000925A9" w:rsidP="007220AE">
            <w:pPr>
              <w:pStyle w:val="Normal6"/>
              <w:rPr>
                <w:b/>
                <w:i/>
              </w:rPr>
            </w:pPr>
          </w:p>
        </w:tc>
      </w:tr>
    </w:tbl>
    <w:p w14:paraId="54D75A3D" w14:textId="77777777" w:rsidR="000925A9" w:rsidRPr="005E3070" w:rsidRDefault="000925A9" w:rsidP="000925A9"/>
    <w:p w14:paraId="64ADB3D2" w14:textId="77777777" w:rsidR="000925A9" w:rsidRPr="005E3070" w:rsidRDefault="000925A9" w:rsidP="000925A9"/>
    <w:p w14:paraId="76D85B13" w14:textId="77777777" w:rsidR="000925A9" w:rsidRPr="005E3070" w:rsidRDefault="000925A9" w:rsidP="000925A9">
      <w:pPr>
        <w:pStyle w:val="AMNumberTabs0"/>
        <w:keepNext/>
      </w:pPr>
      <w:r w:rsidRPr="005E3070">
        <w:t>Alteração</w:t>
      </w:r>
      <w:r w:rsidRPr="005E3070">
        <w:tab/>
      </w:r>
      <w:r w:rsidRPr="005E3070">
        <w:tab/>
        <w:t>73</w:t>
      </w:r>
    </w:p>
    <w:p w14:paraId="652AD54C" w14:textId="77777777" w:rsidR="000925A9" w:rsidRPr="005E3070" w:rsidRDefault="000925A9" w:rsidP="000925A9"/>
    <w:p w14:paraId="3745A5F1" w14:textId="77777777" w:rsidR="000925A9" w:rsidRPr="005E3070" w:rsidRDefault="000925A9" w:rsidP="000925A9">
      <w:pPr>
        <w:pStyle w:val="NormalBold"/>
        <w:keepNext/>
      </w:pPr>
      <w:r w:rsidRPr="005E3070">
        <w:t>Proposta de diretiva</w:t>
      </w:r>
    </w:p>
    <w:p w14:paraId="05FBE685" w14:textId="77777777" w:rsidR="000925A9" w:rsidRPr="005E3070" w:rsidRDefault="000925A9" w:rsidP="000925A9">
      <w:pPr>
        <w:pStyle w:val="NormalBold"/>
        <w:keepNext/>
      </w:pPr>
      <w:r w:rsidRPr="005E3070">
        <w:t>Artigo 1 – ponto 11</w:t>
      </w:r>
      <w:r w:rsidRPr="005E3070">
        <w:noBreakHyphen/>
        <w:t>A (novo)</w:t>
      </w:r>
    </w:p>
    <w:p w14:paraId="2BC7393C" w14:textId="77777777" w:rsidR="000925A9" w:rsidRPr="005E3070" w:rsidRDefault="000925A9" w:rsidP="000925A9">
      <w:pPr>
        <w:keepNext/>
      </w:pPr>
      <w:r w:rsidRPr="005E3070">
        <w:t>Diretiva (UE) 2015/2302</w:t>
      </w:r>
    </w:p>
    <w:p w14:paraId="14EB8020" w14:textId="77777777" w:rsidR="000925A9" w:rsidRPr="005E3070" w:rsidRDefault="000925A9" w:rsidP="000925A9">
      <w:r w:rsidRPr="005E3070">
        <w:t>Artigo 21 – parágrafo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6483C1D" w14:textId="77777777" w:rsidTr="007220AE">
        <w:trPr>
          <w:jc w:val="center"/>
        </w:trPr>
        <w:tc>
          <w:tcPr>
            <w:tcW w:w="9752" w:type="dxa"/>
            <w:gridSpan w:val="2"/>
          </w:tcPr>
          <w:p w14:paraId="299F107C" w14:textId="77777777" w:rsidR="000925A9" w:rsidRPr="005E3070" w:rsidRDefault="000925A9" w:rsidP="007220AE">
            <w:pPr>
              <w:keepNext/>
            </w:pPr>
          </w:p>
        </w:tc>
      </w:tr>
      <w:tr w:rsidR="000925A9" w:rsidRPr="005E3070" w14:paraId="75C93687" w14:textId="77777777" w:rsidTr="007220AE">
        <w:trPr>
          <w:jc w:val="center"/>
        </w:trPr>
        <w:tc>
          <w:tcPr>
            <w:tcW w:w="4876" w:type="dxa"/>
            <w:hideMark/>
          </w:tcPr>
          <w:p w14:paraId="2C3700EC" w14:textId="77777777" w:rsidR="000925A9" w:rsidRPr="005E3070" w:rsidRDefault="000925A9" w:rsidP="007220AE">
            <w:pPr>
              <w:pStyle w:val="AmColumnHeading"/>
              <w:keepNext/>
            </w:pPr>
            <w:r w:rsidRPr="005E3070">
              <w:t>Texto em vigor</w:t>
            </w:r>
          </w:p>
        </w:tc>
        <w:tc>
          <w:tcPr>
            <w:tcW w:w="4876" w:type="dxa"/>
            <w:hideMark/>
          </w:tcPr>
          <w:p w14:paraId="552B3626" w14:textId="77777777" w:rsidR="000925A9" w:rsidRPr="005E3070" w:rsidRDefault="000925A9" w:rsidP="007220AE">
            <w:pPr>
              <w:pStyle w:val="AmColumnHeading"/>
              <w:keepNext/>
            </w:pPr>
            <w:r w:rsidRPr="005E3070">
              <w:t>Alteração</w:t>
            </w:r>
          </w:p>
        </w:tc>
      </w:tr>
      <w:tr w:rsidR="000925A9" w:rsidRPr="005E3070" w14:paraId="11EE9671" w14:textId="77777777" w:rsidTr="007220AE">
        <w:trPr>
          <w:jc w:val="center"/>
        </w:trPr>
        <w:tc>
          <w:tcPr>
            <w:tcW w:w="4876" w:type="dxa"/>
          </w:tcPr>
          <w:p w14:paraId="433DDA5F" w14:textId="77777777" w:rsidR="000925A9" w:rsidRPr="005E3070" w:rsidRDefault="000925A9" w:rsidP="007220AE">
            <w:pPr>
              <w:pStyle w:val="Normal6"/>
            </w:pPr>
          </w:p>
        </w:tc>
        <w:tc>
          <w:tcPr>
            <w:tcW w:w="4876" w:type="dxa"/>
          </w:tcPr>
          <w:p w14:paraId="36EF35C5" w14:textId="77777777" w:rsidR="000925A9" w:rsidRPr="005E3070" w:rsidRDefault="000925A9" w:rsidP="007220AE">
            <w:pPr>
              <w:pStyle w:val="Normal6"/>
              <w:rPr>
                <w:b/>
                <w:i/>
              </w:rPr>
            </w:pPr>
            <w:r w:rsidRPr="005E3070">
              <w:rPr>
                <w:b/>
                <w:i/>
              </w:rPr>
              <w:t>(11</w:t>
            </w:r>
            <w:r w:rsidRPr="005E3070">
              <w:rPr>
                <w:b/>
                <w:i/>
              </w:rPr>
              <w:noBreakHyphen/>
              <w:t>A)</w:t>
            </w:r>
            <w:r w:rsidRPr="005E3070">
              <w:rPr>
                <w:b/>
                <w:i/>
              </w:rPr>
              <w:tab/>
              <w:t>No artigo 21.º, o primeiro parágrafo passa a ter a seguinte redação:</w:t>
            </w:r>
          </w:p>
        </w:tc>
      </w:tr>
      <w:tr w:rsidR="000925A9" w:rsidRPr="005E3070" w14:paraId="7C39F2A9" w14:textId="77777777" w:rsidTr="007220AE">
        <w:trPr>
          <w:jc w:val="center"/>
        </w:trPr>
        <w:tc>
          <w:tcPr>
            <w:tcW w:w="4876" w:type="dxa"/>
            <w:hideMark/>
          </w:tcPr>
          <w:p w14:paraId="090E38A8" w14:textId="77777777" w:rsidR="000925A9" w:rsidRPr="005E3070" w:rsidRDefault="000925A9" w:rsidP="007220AE">
            <w:pPr>
              <w:pStyle w:val="Normal6"/>
            </w:pPr>
            <w:r w:rsidRPr="005E3070">
              <w:t>Os Estados</w:t>
            </w:r>
            <w:r w:rsidRPr="005E3070">
              <w:noBreakHyphen/>
              <w:t>Membros asseguram que o operador seja responsável por quaisquer erros devidos a deficiências técnicas no sistema de reservas que lhe sejam imputáveis e, se o operador tiver aceitado proceder à reserva de uma viagem organizada</w:t>
            </w:r>
            <w:r w:rsidRPr="005E3070">
              <w:rPr>
                <w:b/>
                <w:i/>
              </w:rPr>
              <w:t xml:space="preserve"> ou de serviços de viagem que façam parte de serviços de viagem conexos</w:t>
            </w:r>
            <w:r w:rsidRPr="005E3070">
              <w:t>, pelos erros cometidos durante o processo de reserva.</w:t>
            </w:r>
          </w:p>
        </w:tc>
        <w:tc>
          <w:tcPr>
            <w:tcW w:w="4876" w:type="dxa"/>
            <w:hideMark/>
          </w:tcPr>
          <w:p w14:paraId="01A04313" w14:textId="77777777" w:rsidR="000925A9" w:rsidRPr="005E3070" w:rsidRDefault="000925A9" w:rsidP="007220AE">
            <w:pPr>
              <w:pStyle w:val="Normal6"/>
            </w:pPr>
            <w:r w:rsidRPr="005E3070">
              <w:t>Os Estados</w:t>
            </w:r>
            <w:r w:rsidRPr="005E3070">
              <w:noBreakHyphen/>
              <w:t>Membros asseguram que o operador seja responsável por quaisquer erros devidos a deficiências técnicas no sistema de reservas que lhe sejam imputáveis e, se o operador tiver aceitado proceder à reserva de uma viagem organizada, pelos erros cometidos durante o processo de reserva.</w:t>
            </w:r>
          </w:p>
        </w:tc>
      </w:tr>
    </w:tbl>
    <w:p w14:paraId="561F3787" w14:textId="77777777" w:rsidR="000925A9" w:rsidRPr="005E3070" w:rsidRDefault="000925A9" w:rsidP="000925A9"/>
    <w:p w14:paraId="06A21E46" w14:textId="77777777" w:rsidR="000925A9" w:rsidRPr="005E3070" w:rsidRDefault="000925A9" w:rsidP="000925A9">
      <w:pPr>
        <w:pStyle w:val="AMNumberTabs0"/>
        <w:keepNext/>
      </w:pPr>
      <w:r w:rsidRPr="005E3070">
        <w:t>Alteração</w:t>
      </w:r>
      <w:r w:rsidRPr="005E3070">
        <w:tab/>
      </w:r>
      <w:r w:rsidRPr="005E3070">
        <w:tab/>
        <w:t>74</w:t>
      </w:r>
    </w:p>
    <w:p w14:paraId="147009F2" w14:textId="77777777" w:rsidR="000925A9" w:rsidRPr="005E3070" w:rsidRDefault="000925A9" w:rsidP="000925A9"/>
    <w:p w14:paraId="293A4A54" w14:textId="77777777" w:rsidR="000925A9" w:rsidRPr="005E3070" w:rsidRDefault="000925A9" w:rsidP="000925A9">
      <w:pPr>
        <w:pStyle w:val="NormalBold"/>
        <w:keepNext/>
      </w:pPr>
      <w:r w:rsidRPr="005E3070">
        <w:lastRenderedPageBreak/>
        <w:t>Proposta de diretiva</w:t>
      </w:r>
    </w:p>
    <w:p w14:paraId="3C4241F2" w14:textId="77777777" w:rsidR="000925A9" w:rsidRPr="005E3070" w:rsidRDefault="000925A9" w:rsidP="000925A9">
      <w:pPr>
        <w:pStyle w:val="NormalBold"/>
        <w:keepNext/>
      </w:pPr>
      <w:r w:rsidRPr="005E3070">
        <w:t>Artigo 1 – ponto 12</w:t>
      </w:r>
      <w:r w:rsidRPr="005E3070">
        <w:noBreakHyphen/>
        <w:t>A (novo)</w:t>
      </w:r>
    </w:p>
    <w:p w14:paraId="54E8BB0D" w14:textId="77777777" w:rsidR="000925A9" w:rsidRPr="005E3070" w:rsidRDefault="000925A9" w:rsidP="000925A9">
      <w:pPr>
        <w:keepNext/>
      </w:pPr>
      <w:r w:rsidRPr="005E3070">
        <w:t>Diretiva (UE) 2015/2302</w:t>
      </w:r>
    </w:p>
    <w:p w14:paraId="7F5CCF44" w14:textId="77777777" w:rsidR="000925A9" w:rsidRPr="005E3070" w:rsidRDefault="000925A9" w:rsidP="000925A9">
      <w:r w:rsidRPr="005E3070">
        <w:t>Artigo 23 – n.º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6E3EA41" w14:textId="77777777" w:rsidTr="007220AE">
        <w:trPr>
          <w:jc w:val="center"/>
        </w:trPr>
        <w:tc>
          <w:tcPr>
            <w:tcW w:w="9752" w:type="dxa"/>
            <w:gridSpan w:val="2"/>
          </w:tcPr>
          <w:p w14:paraId="268852F9" w14:textId="77777777" w:rsidR="000925A9" w:rsidRPr="005E3070" w:rsidRDefault="000925A9" w:rsidP="007220AE">
            <w:pPr>
              <w:keepNext/>
            </w:pPr>
          </w:p>
        </w:tc>
      </w:tr>
      <w:tr w:rsidR="000925A9" w:rsidRPr="005E3070" w14:paraId="1F08A4C4" w14:textId="77777777" w:rsidTr="007220AE">
        <w:trPr>
          <w:jc w:val="center"/>
        </w:trPr>
        <w:tc>
          <w:tcPr>
            <w:tcW w:w="4876" w:type="dxa"/>
            <w:hideMark/>
          </w:tcPr>
          <w:p w14:paraId="009EAA9D" w14:textId="77777777" w:rsidR="000925A9" w:rsidRPr="005E3070" w:rsidRDefault="000925A9" w:rsidP="007220AE">
            <w:pPr>
              <w:pStyle w:val="AmColumnHeading"/>
              <w:keepNext/>
            </w:pPr>
            <w:r w:rsidRPr="005E3070">
              <w:t>Texto em vigor</w:t>
            </w:r>
          </w:p>
        </w:tc>
        <w:tc>
          <w:tcPr>
            <w:tcW w:w="4876" w:type="dxa"/>
            <w:hideMark/>
          </w:tcPr>
          <w:p w14:paraId="502E65EA" w14:textId="7D0AC265" w:rsidR="000925A9" w:rsidRPr="005E3070" w:rsidRDefault="000925A9" w:rsidP="00D01651">
            <w:pPr>
              <w:pStyle w:val="AmColumnHeading"/>
              <w:keepNext/>
            </w:pPr>
            <w:r w:rsidRPr="005E3070">
              <w:t>Alteração</w:t>
            </w:r>
          </w:p>
        </w:tc>
      </w:tr>
      <w:tr w:rsidR="000925A9" w:rsidRPr="005E3070" w14:paraId="536E16F7" w14:textId="77777777" w:rsidTr="007220AE">
        <w:trPr>
          <w:jc w:val="center"/>
        </w:trPr>
        <w:tc>
          <w:tcPr>
            <w:tcW w:w="4876" w:type="dxa"/>
          </w:tcPr>
          <w:p w14:paraId="29A5B61E" w14:textId="77777777" w:rsidR="000925A9" w:rsidRPr="005E3070" w:rsidRDefault="000925A9" w:rsidP="007220AE">
            <w:pPr>
              <w:pStyle w:val="Normal6"/>
            </w:pPr>
          </w:p>
        </w:tc>
        <w:tc>
          <w:tcPr>
            <w:tcW w:w="4876" w:type="dxa"/>
          </w:tcPr>
          <w:p w14:paraId="5548583E" w14:textId="77777777" w:rsidR="000925A9" w:rsidRPr="005E3070" w:rsidRDefault="000925A9" w:rsidP="007220AE">
            <w:pPr>
              <w:pStyle w:val="Normal6"/>
              <w:rPr>
                <w:b/>
                <w:i/>
              </w:rPr>
            </w:pPr>
            <w:r w:rsidRPr="005E3070">
              <w:rPr>
                <w:b/>
                <w:i/>
              </w:rPr>
              <w:t>(12</w:t>
            </w:r>
            <w:r w:rsidRPr="005E3070">
              <w:rPr>
                <w:b/>
                <w:i/>
              </w:rPr>
              <w:noBreakHyphen/>
              <w:t>A)</w:t>
            </w:r>
            <w:r w:rsidRPr="005E3070">
              <w:rPr>
                <w:b/>
                <w:i/>
              </w:rPr>
              <w:tab/>
              <w:t>O artigo 23.º, n.º 1, passa a ter a seguinte redação:</w:t>
            </w:r>
          </w:p>
        </w:tc>
      </w:tr>
      <w:tr w:rsidR="000925A9" w:rsidRPr="005E3070" w14:paraId="4CACE2D1" w14:textId="77777777" w:rsidTr="007220AE">
        <w:trPr>
          <w:jc w:val="center"/>
        </w:trPr>
        <w:tc>
          <w:tcPr>
            <w:tcW w:w="4876" w:type="dxa"/>
            <w:hideMark/>
          </w:tcPr>
          <w:p w14:paraId="4173F6C5" w14:textId="77777777" w:rsidR="000925A9" w:rsidRPr="005E3070" w:rsidRDefault="000925A9" w:rsidP="007220AE">
            <w:pPr>
              <w:pStyle w:val="Normal6"/>
            </w:pPr>
            <w:r w:rsidRPr="005E3070">
              <w:t>1.</w:t>
            </w:r>
            <w:r w:rsidRPr="005E3070">
              <w:tab/>
              <w:t xml:space="preserve">A declaração por parte de um organizador de </w:t>
            </w:r>
            <w:r w:rsidRPr="005E3070">
              <w:rPr>
                <w:b/>
                <w:i/>
              </w:rPr>
              <w:t xml:space="preserve">uma viagem organizada ou operador que facilite um serviço de viagem conexo de </w:t>
            </w:r>
            <w:r w:rsidRPr="005E3070">
              <w:t xml:space="preserve">que atua exclusivamente enquanto prestador de um serviço de viagem, intermediário ou em qualquer outra qualidade, ou de que uma viagem organizada </w:t>
            </w:r>
            <w:r w:rsidRPr="005E3070">
              <w:rPr>
                <w:b/>
                <w:i/>
              </w:rPr>
              <w:t xml:space="preserve">ou serviço de viagem conexo </w:t>
            </w:r>
            <w:r w:rsidRPr="005E3070">
              <w:t xml:space="preserve">não </w:t>
            </w:r>
            <w:r w:rsidRPr="005E3070">
              <w:rPr>
                <w:b/>
                <w:i/>
              </w:rPr>
              <w:t>constituem</w:t>
            </w:r>
            <w:r w:rsidRPr="005E3070">
              <w:t xml:space="preserve"> uma viagem organizada</w:t>
            </w:r>
            <w:r w:rsidRPr="005E3070">
              <w:rPr>
                <w:b/>
                <w:i/>
              </w:rPr>
              <w:t xml:space="preserve"> ou um serviço de viagem conexo</w:t>
            </w:r>
            <w:r w:rsidRPr="005E3070">
              <w:t>, não exonera esse organizador</w:t>
            </w:r>
            <w:r w:rsidRPr="005E3070">
              <w:rPr>
                <w:b/>
                <w:i/>
              </w:rPr>
              <w:t xml:space="preserve"> ou operador</w:t>
            </w:r>
            <w:r w:rsidRPr="005E3070">
              <w:t xml:space="preserve"> das obrigações que lhe são impostas pela presente diretiva.</w:t>
            </w:r>
          </w:p>
        </w:tc>
        <w:tc>
          <w:tcPr>
            <w:tcW w:w="4876" w:type="dxa"/>
            <w:hideMark/>
          </w:tcPr>
          <w:p w14:paraId="18CEB2C5" w14:textId="77777777" w:rsidR="000925A9" w:rsidRPr="005E3070" w:rsidRDefault="000925A9" w:rsidP="007220AE">
            <w:pPr>
              <w:pStyle w:val="Normal6"/>
            </w:pPr>
            <w:r w:rsidRPr="005E3070">
              <w:t>1.</w:t>
            </w:r>
            <w:r w:rsidRPr="005E3070">
              <w:tab/>
              <w:t xml:space="preserve">A declaração por parte de um organizador de que atua exclusivamente enquanto prestador de um serviço de viagem, intermediário ou em qualquer outra qualidade, ou de que uma viagem organizada não </w:t>
            </w:r>
            <w:r w:rsidRPr="005E3070">
              <w:rPr>
                <w:b/>
                <w:i/>
              </w:rPr>
              <w:t>constitui</w:t>
            </w:r>
            <w:r w:rsidRPr="005E3070">
              <w:t xml:space="preserve"> uma viagem organizada, não exonera esse organizador das obrigações que lhe são impostas pela presente diretiva.</w:t>
            </w:r>
          </w:p>
        </w:tc>
      </w:tr>
    </w:tbl>
    <w:p w14:paraId="1F864F0F" w14:textId="77777777" w:rsidR="000925A9" w:rsidRPr="005E3070" w:rsidRDefault="000925A9" w:rsidP="000925A9"/>
    <w:p w14:paraId="7E93B1D6" w14:textId="77777777" w:rsidR="000925A9" w:rsidRPr="005E3070" w:rsidRDefault="000925A9" w:rsidP="000925A9">
      <w:pPr>
        <w:pStyle w:val="AMNumberTabs0"/>
        <w:keepNext/>
      </w:pPr>
      <w:r w:rsidRPr="005E3070">
        <w:t>Alteração</w:t>
      </w:r>
      <w:r w:rsidRPr="005E3070">
        <w:tab/>
      </w:r>
      <w:r w:rsidRPr="005E3070">
        <w:tab/>
        <w:t>75</w:t>
      </w:r>
    </w:p>
    <w:p w14:paraId="031A5236" w14:textId="77777777" w:rsidR="000925A9" w:rsidRPr="005E3070" w:rsidRDefault="000925A9" w:rsidP="000925A9"/>
    <w:p w14:paraId="23D091A6" w14:textId="77777777" w:rsidR="000925A9" w:rsidRPr="005E3070" w:rsidRDefault="000925A9" w:rsidP="000925A9">
      <w:pPr>
        <w:pStyle w:val="NormalBold"/>
        <w:keepNext/>
      </w:pPr>
      <w:r w:rsidRPr="005E3070">
        <w:t>Proposta de diretiva</w:t>
      </w:r>
    </w:p>
    <w:p w14:paraId="13705158" w14:textId="77777777" w:rsidR="000925A9" w:rsidRPr="005E3070" w:rsidRDefault="000925A9" w:rsidP="000925A9">
      <w:pPr>
        <w:pStyle w:val="NormalBold"/>
        <w:keepNext/>
      </w:pPr>
      <w:r w:rsidRPr="005E3070">
        <w:t>Artigo 1 – ponto 12</w:t>
      </w:r>
      <w:r w:rsidRPr="005E3070">
        <w:noBreakHyphen/>
        <w:t>B (novo)</w:t>
      </w:r>
    </w:p>
    <w:p w14:paraId="56ED64C0" w14:textId="77777777" w:rsidR="000925A9" w:rsidRPr="005E3070" w:rsidRDefault="000925A9" w:rsidP="000925A9">
      <w:pPr>
        <w:keepNext/>
      </w:pPr>
      <w:r w:rsidRPr="005E3070">
        <w:t>Diretiva (UE) 2015/2302</w:t>
      </w:r>
    </w:p>
    <w:p w14:paraId="6C3EF409" w14:textId="77777777" w:rsidR="000925A9" w:rsidRPr="005E3070" w:rsidRDefault="000925A9" w:rsidP="000925A9">
      <w:r w:rsidRPr="005E3070">
        <w:t>Artigo 24 – n.º 1</w:t>
      </w:r>
      <w:r w:rsidRPr="005E3070">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367C4C8" w14:textId="77777777" w:rsidTr="007220AE">
        <w:trPr>
          <w:jc w:val="center"/>
        </w:trPr>
        <w:tc>
          <w:tcPr>
            <w:tcW w:w="9752" w:type="dxa"/>
            <w:gridSpan w:val="2"/>
          </w:tcPr>
          <w:p w14:paraId="4624F8C0" w14:textId="77777777" w:rsidR="000925A9" w:rsidRPr="005E3070" w:rsidRDefault="000925A9" w:rsidP="007220AE">
            <w:pPr>
              <w:keepNext/>
            </w:pPr>
          </w:p>
        </w:tc>
      </w:tr>
      <w:tr w:rsidR="000925A9" w:rsidRPr="005E3070" w14:paraId="688DED3C" w14:textId="77777777" w:rsidTr="007220AE">
        <w:trPr>
          <w:jc w:val="center"/>
        </w:trPr>
        <w:tc>
          <w:tcPr>
            <w:tcW w:w="4876" w:type="dxa"/>
            <w:hideMark/>
          </w:tcPr>
          <w:p w14:paraId="0EF4D6C5" w14:textId="77777777" w:rsidR="000925A9" w:rsidRPr="005E3070" w:rsidRDefault="000925A9" w:rsidP="007220AE">
            <w:pPr>
              <w:pStyle w:val="AmColumnHeading"/>
              <w:keepNext/>
            </w:pPr>
            <w:r w:rsidRPr="005E3070">
              <w:t>Texto da Comissão</w:t>
            </w:r>
          </w:p>
        </w:tc>
        <w:tc>
          <w:tcPr>
            <w:tcW w:w="4876" w:type="dxa"/>
            <w:hideMark/>
          </w:tcPr>
          <w:p w14:paraId="61DFFA30" w14:textId="77777777" w:rsidR="000925A9" w:rsidRPr="005E3070" w:rsidRDefault="000925A9" w:rsidP="007220AE">
            <w:pPr>
              <w:pStyle w:val="AmColumnHeading"/>
              <w:keepNext/>
            </w:pPr>
            <w:r w:rsidRPr="005E3070">
              <w:t>Alteração</w:t>
            </w:r>
          </w:p>
        </w:tc>
      </w:tr>
      <w:tr w:rsidR="000925A9" w:rsidRPr="005E3070" w14:paraId="29D5C12E" w14:textId="77777777" w:rsidTr="007220AE">
        <w:trPr>
          <w:jc w:val="center"/>
        </w:trPr>
        <w:tc>
          <w:tcPr>
            <w:tcW w:w="4876" w:type="dxa"/>
          </w:tcPr>
          <w:p w14:paraId="27D302EC" w14:textId="77777777" w:rsidR="000925A9" w:rsidRPr="005E3070" w:rsidRDefault="000925A9" w:rsidP="007220AE">
            <w:pPr>
              <w:pStyle w:val="Normal6a"/>
            </w:pPr>
          </w:p>
        </w:tc>
        <w:tc>
          <w:tcPr>
            <w:tcW w:w="4876" w:type="dxa"/>
          </w:tcPr>
          <w:p w14:paraId="6523CF54" w14:textId="77777777" w:rsidR="000925A9" w:rsidRPr="005E3070" w:rsidRDefault="000925A9" w:rsidP="007220AE">
            <w:pPr>
              <w:pStyle w:val="Normal6a"/>
              <w:rPr>
                <w:b/>
                <w:i/>
              </w:rPr>
            </w:pPr>
            <w:r w:rsidRPr="005E3070">
              <w:rPr>
                <w:b/>
                <w:i/>
              </w:rPr>
              <w:t>(12</w:t>
            </w:r>
            <w:r w:rsidRPr="005E3070">
              <w:rPr>
                <w:b/>
                <w:i/>
              </w:rPr>
              <w:noBreakHyphen/>
              <w:t>B)</w:t>
            </w:r>
            <w:r w:rsidRPr="005E3070">
              <w:rPr>
                <w:b/>
                <w:i/>
              </w:rPr>
              <w:tab/>
              <w:t>Ao artigo 24.º são aditados os seguintes números:</w:t>
            </w:r>
          </w:p>
        </w:tc>
      </w:tr>
      <w:tr w:rsidR="000925A9" w:rsidRPr="005E3070" w14:paraId="179E3515" w14:textId="77777777" w:rsidTr="007220AE">
        <w:trPr>
          <w:jc w:val="center"/>
        </w:trPr>
        <w:tc>
          <w:tcPr>
            <w:tcW w:w="4876" w:type="dxa"/>
          </w:tcPr>
          <w:p w14:paraId="0860B843" w14:textId="77777777" w:rsidR="000925A9" w:rsidRPr="005E3070" w:rsidRDefault="000925A9" w:rsidP="007220AE">
            <w:pPr>
              <w:pStyle w:val="Normal6a"/>
            </w:pPr>
          </w:p>
        </w:tc>
        <w:tc>
          <w:tcPr>
            <w:tcW w:w="4876" w:type="dxa"/>
            <w:hideMark/>
          </w:tcPr>
          <w:p w14:paraId="01899ED0" w14:textId="77777777" w:rsidR="000925A9" w:rsidRPr="005E3070" w:rsidRDefault="000925A9" w:rsidP="007220AE">
            <w:pPr>
              <w:pStyle w:val="Normal6a"/>
              <w:rPr>
                <w:b/>
                <w:i/>
                <w:szCs w:val="24"/>
              </w:rPr>
            </w:pPr>
            <w:r w:rsidRPr="005E3070">
              <w:rPr>
                <w:b/>
                <w:i/>
              </w:rPr>
              <w:t>«1</w:t>
            </w:r>
            <w:r w:rsidRPr="005E3070">
              <w:rPr>
                <w:b/>
                <w:i/>
              </w:rPr>
              <w:noBreakHyphen/>
              <w:t>A.</w:t>
            </w:r>
            <w:r w:rsidRPr="005E3070">
              <w:rPr>
                <w:b/>
                <w:i/>
              </w:rPr>
              <w:tab/>
              <w:t>Sem prejuízo do disposto no artigo 7.º, n.º 2, e nos artigos 13.º, 15.º e 16.º, os organizadores e retalhistas deverão criar um mecanismo de tratamento das reclamações relativas aos direitos e obrigações abrangidos pelo presente regulamento. Devem comunicar os seus dados de contacto aos viajantes e informá</w:t>
            </w:r>
            <w:r w:rsidRPr="005E3070">
              <w:rPr>
                <w:b/>
                <w:i/>
              </w:rPr>
              <w:noBreakHyphen/>
              <w:t>los da língua ou línguas de trabalho e disponibilizar aos consumidores os documentos a fornecer antes do início da viagem organizada, em conformidade com o artigo 7.º, n.º 1, alínea g).»</w:t>
            </w:r>
          </w:p>
        </w:tc>
      </w:tr>
    </w:tbl>
    <w:p w14:paraId="2B671DDB" w14:textId="77777777" w:rsidR="000925A9" w:rsidRPr="005E3070" w:rsidRDefault="000925A9" w:rsidP="000925A9"/>
    <w:p w14:paraId="2DF11484" w14:textId="77777777" w:rsidR="000925A9" w:rsidRPr="005E3070" w:rsidRDefault="000925A9" w:rsidP="000925A9">
      <w:pPr>
        <w:pStyle w:val="AMNumberTabs0"/>
        <w:keepNext/>
      </w:pPr>
      <w:r w:rsidRPr="005E3070">
        <w:t>Alteração</w:t>
      </w:r>
      <w:r w:rsidRPr="005E3070">
        <w:tab/>
      </w:r>
      <w:r w:rsidRPr="005E3070">
        <w:tab/>
        <w:t>76</w:t>
      </w:r>
    </w:p>
    <w:p w14:paraId="14ACE5C2" w14:textId="77777777" w:rsidR="000925A9" w:rsidRPr="005E3070" w:rsidRDefault="000925A9" w:rsidP="000925A9"/>
    <w:p w14:paraId="47F6FE7C" w14:textId="77777777" w:rsidR="000925A9" w:rsidRPr="005E3070" w:rsidRDefault="000925A9" w:rsidP="000925A9">
      <w:pPr>
        <w:pStyle w:val="NormalBold"/>
        <w:keepNext/>
      </w:pPr>
      <w:r w:rsidRPr="005E3070">
        <w:t>Proposta de diretiva</w:t>
      </w:r>
    </w:p>
    <w:p w14:paraId="698DA350" w14:textId="77777777" w:rsidR="000925A9" w:rsidRPr="005E3070" w:rsidRDefault="000925A9" w:rsidP="000925A9">
      <w:pPr>
        <w:pStyle w:val="NormalBold"/>
        <w:keepNext/>
      </w:pPr>
      <w:r w:rsidRPr="005E3070">
        <w:t>Artigo 1 – ponto 12</w:t>
      </w:r>
      <w:r w:rsidRPr="005E3070">
        <w:noBreakHyphen/>
        <w:t>B (novo)</w:t>
      </w:r>
    </w:p>
    <w:p w14:paraId="79BF287F" w14:textId="77777777" w:rsidR="000925A9" w:rsidRPr="005E3070" w:rsidRDefault="000925A9" w:rsidP="000925A9">
      <w:pPr>
        <w:keepNext/>
      </w:pPr>
      <w:r w:rsidRPr="005E3070">
        <w:t>Diretiva (UE) 2015/2302</w:t>
      </w:r>
    </w:p>
    <w:p w14:paraId="35819AAE" w14:textId="77777777" w:rsidR="000925A9" w:rsidRPr="005E3070" w:rsidRDefault="000925A9" w:rsidP="000925A9">
      <w:r w:rsidRPr="005E3070">
        <w:t>Artigo 24 – n.º 1</w:t>
      </w:r>
      <w:r w:rsidRPr="005E3070">
        <w:noBreakHyphen/>
        <w:t>B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560010F7" w14:textId="77777777" w:rsidTr="007220AE">
        <w:trPr>
          <w:jc w:val="center"/>
        </w:trPr>
        <w:tc>
          <w:tcPr>
            <w:tcW w:w="9752" w:type="dxa"/>
            <w:gridSpan w:val="2"/>
          </w:tcPr>
          <w:p w14:paraId="4817D981" w14:textId="77777777" w:rsidR="000925A9" w:rsidRPr="005E3070" w:rsidRDefault="000925A9" w:rsidP="007220AE">
            <w:pPr>
              <w:keepNext/>
            </w:pPr>
          </w:p>
        </w:tc>
      </w:tr>
      <w:tr w:rsidR="000925A9" w:rsidRPr="005E3070" w14:paraId="4C316201" w14:textId="77777777" w:rsidTr="007220AE">
        <w:trPr>
          <w:jc w:val="center"/>
        </w:trPr>
        <w:tc>
          <w:tcPr>
            <w:tcW w:w="4876" w:type="dxa"/>
            <w:hideMark/>
          </w:tcPr>
          <w:p w14:paraId="5B97AB2C" w14:textId="77777777" w:rsidR="000925A9" w:rsidRPr="005E3070" w:rsidRDefault="000925A9" w:rsidP="007220AE">
            <w:pPr>
              <w:pStyle w:val="AmColumnHeading"/>
              <w:keepNext/>
            </w:pPr>
            <w:r w:rsidRPr="005E3070">
              <w:t>Texto da Comissão</w:t>
            </w:r>
          </w:p>
        </w:tc>
        <w:tc>
          <w:tcPr>
            <w:tcW w:w="4876" w:type="dxa"/>
            <w:hideMark/>
          </w:tcPr>
          <w:p w14:paraId="648E8FD9" w14:textId="77777777" w:rsidR="000925A9" w:rsidRPr="005E3070" w:rsidRDefault="000925A9" w:rsidP="007220AE">
            <w:pPr>
              <w:pStyle w:val="AmColumnHeading"/>
              <w:keepNext/>
            </w:pPr>
            <w:r w:rsidRPr="005E3070">
              <w:t>Alteração</w:t>
            </w:r>
          </w:p>
        </w:tc>
      </w:tr>
      <w:tr w:rsidR="000925A9" w:rsidRPr="005E3070" w14:paraId="0AB2802B" w14:textId="77777777" w:rsidTr="007220AE">
        <w:trPr>
          <w:jc w:val="center"/>
        </w:trPr>
        <w:tc>
          <w:tcPr>
            <w:tcW w:w="4876" w:type="dxa"/>
          </w:tcPr>
          <w:p w14:paraId="1D89A8F7" w14:textId="77777777" w:rsidR="000925A9" w:rsidRPr="005E3070" w:rsidRDefault="000925A9" w:rsidP="007220AE">
            <w:pPr>
              <w:pStyle w:val="Normal6a"/>
            </w:pPr>
          </w:p>
        </w:tc>
        <w:tc>
          <w:tcPr>
            <w:tcW w:w="4876" w:type="dxa"/>
            <w:hideMark/>
          </w:tcPr>
          <w:p w14:paraId="4523D516" w14:textId="77777777" w:rsidR="000925A9" w:rsidRPr="005E3070" w:rsidRDefault="000925A9" w:rsidP="007220AE">
            <w:pPr>
              <w:spacing w:after="240"/>
              <w:ind w:left="-3"/>
              <w:rPr>
                <w:szCs w:val="24"/>
              </w:rPr>
            </w:pPr>
            <w:r w:rsidRPr="005E3070">
              <w:rPr>
                <w:b/>
                <w:i/>
              </w:rPr>
              <w:t>1</w:t>
            </w:r>
            <w:r w:rsidRPr="005E3070">
              <w:rPr>
                <w:b/>
                <w:i/>
              </w:rPr>
              <w:noBreakHyphen/>
              <w:t>B.</w:t>
            </w:r>
            <w:r w:rsidRPr="005E3070">
              <w:rPr>
                <w:b/>
                <w:i/>
              </w:rPr>
              <w:tab/>
              <w:t>Quando o viajante apresenta uma reclamação através do mecanismo referido no n.º 1</w:t>
            </w:r>
            <w:r w:rsidRPr="005E3070">
              <w:rPr>
                <w:b/>
                <w:i/>
              </w:rPr>
              <w:noBreakHyphen/>
              <w:t>A, o organizador ou retalhista devem acusar a receção com uma cópia das trocas de correspondência, no prazo de sete dias úteis a contar da apresentação da reclamação. O organizador ou retalhista deve dar uma resposta fundamentada ao viajante no prazo de 30 dias úteis. Os organizadores e os retalhistas conservam os dados necessários para avaliar a reclamação durante todo o procedimento de tratamento da reclamação e disponibilizam</w:t>
            </w:r>
            <w:r w:rsidRPr="005E3070">
              <w:rPr>
                <w:b/>
                <w:i/>
              </w:rPr>
              <w:noBreakHyphen/>
              <w:t>nos aos organismos nacionais de aplicação da lei, mediante pedido.</w:t>
            </w:r>
          </w:p>
        </w:tc>
      </w:tr>
    </w:tbl>
    <w:p w14:paraId="7CEB968F" w14:textId="77777777" w:rsidR="000925A9" w:rsidRPr="005E3070" w:rsidRDefault="000925A9" w:rsidP="000925A9"/>
    <w:p w14:paraId="74FBDAD7" w14:textId="77777777" w:rsidR="000925A9" w:rsidRPr="005E3070" w:rsidRDefault="000925A9" w:rsidP="000925A9">
      <w:pPr>
        <w:pStyle w:val="AMNumberTabs0"/>
        <w:keepNext/>
      </w:pPr>
      <w:r w:rsidRPr="005E3070">
        <w:t>Alteração</w:t>
      </w:r>
      <w:r w:rsidRPr="005E3070">
        <w:tab/>
      </w:r>
      <w:r w:rsidRPr="005E3070">
        <w:tab/>
        <w:t>77</w:t>
      </w:r>
    </w:p>
    <w:p w14:paraId="7D0763B6" w14:textId="77777777" w:rsidR="000925A9" w:rsidRPr="005E3070" w:rsidRDefault="000925A9" w:rsidP="000925A9"/>
    <w:p w14:paraId="1F8935D4" w14:textId="77777777" w:rsidR="000925A9" w:rsidRPr="005E3070" w:rsidRDefault="000925A9" w:rsidP="000925A9">
      <w:pPr>
        <w:pStyle w:val="NormalBold"/>
        <w:keepNext/>
      </w:pPr>
      <w:r w:rsidRPr="005E3070">
        <w:t>Proposta de diretiva</w:t>
      </w:r>
    </w:p>
    <w:p w14:paraId="6DE2D177" w14:textId="77777777" w:rsidR="000925A9" w:rsidRPr="005E3070" w:rsidRDefault="000925A9" w:rsidP="000925A9">
      <w:pPr>
        <w:pStyle w:val="NormalBold"/>
        <w:keepNext/>
      </w:pPr>
      <w:r w:rsidRPr="005E3070">
        <w:t>Artigo 1 – ponto 12</w:t>
      </w:r>
      <w:r w:rsidRPr="005E3070">
        <w:noBreakHyphen/>
        <w:t>B (novo)</w:t>
      </w:r>
    </w:p>
    <w:p w14:paraId="318ABF10" w14:textId="77777777" w:rsidR="000925A9" w:rsidRPr="005E3070" w:rsidRDefault="000925A9" w:rsidP="000925A9">
      <w:pPr>
        <w:keepNext/>
      </w:pPr>
      <w:r w:rsidRPr="005E3070">
        <w:t>Diretiva (UE) 2015/2302</w:t>
      </w:r>
    </w:p>
    <w:p w14:paraId="32D093F7" w14:textId="77777777" w:rsidR="000925A9" w:rsidRPr="005E3070" w:rsidRDefault="000925A9" w:rsidP="000925A9">
      <w:r w:rsidRPr="005E3070">
        <w:t>Artigo 24 – n.º 1</w:t>
      </w:r>
      <w:r w:rsidRPr="005E3070">
        <w:noBreakHyphen/>
        <w:t>C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73697A6C" w14:textId="77777777" w:rsidTr="007220AE">
        <w:trPr>
          <w:jc w:val="center"/>
        </w:trPr>
        <w:tc>
          <w:tcPr>
            <w:tcW w:w="9752" w:type="dxa"/>
            <w:gridSpan w:val="2"/>
          </w:tcPr>
          <w:p w14:paraId="06C94BB1" w14:textId="77777777" w:rsidR="000925A9" w:rsidRPr="005E3070" w:rsidRDefault="000925A9" w:rsidP="007220AE">
            <w:pPr>
              <w:keepNext/>
            </w:pPr>
          </w:p>
        </w:tc>
      </w:tr>
      <w:tr w:rsidR="000925A9" w:rsidRPr="005E3070" w14:paraId="262BF3F3" w14:textId="77777777" w:rsidTr="007220AE">
        <w:trPr>
          <w:jc w:val="center"/>
        </w:trPr>
        <w:tc>
          <w:tcPr>
            <w:tcW w:w="4876" w:type="dxa"/>
            <w:hideMark/>
          </w:tcPr>
          <w:p w14:paraId="308A791F" w14:textId="77777777" w:rsidR="000925A9" w:rsidRPr="005E3070" w:rsidRDefault="000925A9" w:rsidP="007220AE">
            <w:pPr>
              <w:pStyle w:val="AmColumnHeading"/>
              <w:keepNext/>
            </w:pPr>
            <w:r w:rsidRPr="005E3070">
              <w:t>Texto da Comissão</w:t>
            </w:r>
          </w:p>
        </w:tc>
        <w:tc>
          <w:tcPr>
            <w:tcW w:w="4876" w:type="dxa"/>
            <w:hideMark/>
          </w:tcPr>
          <w:p w14:paraId="4B5565B7" w14:textId="77777777" w:rsidR="000925A9" w:rsidRPr="005E3070" w:rsidRDefault="000925A9" w:rsidP="007220AE">
            <w:pPr>
              <w:pStyle w:val="AmColumnHeading"/>
              <w:keepNext/>
            </w:pPr>
            <w:r w:rsidRPr="005E3070">
              <w:t>Alteração</w:t>
            </w:r>
          </w:p>
        </w:tc>
      </w:tr>
      <w:tr w:rsidR="000925A9" w:rsidRPr="005E3070" w14:paraId="0A6D0715" w14:textId="77777777" w:rsidTr="007220AE">
        <w:trPr>
          <w:jc w:val="center"/>
        </w:trPr>
        <w:tc>
          <w:tcPr>
            <w:tcW w:w="4876" w:type="dxa"/>
          </w:tcPr>
          <w:p w14:paraId="7F3A7C47" w14:textId="77777777" w:rsidR="000925A9" w:rsidRPr="005E3070" w:rsidRDefault="000925A9" w:rsidP="007220AE">
            <w:pPr>
              <w:pStyle w:val="Normal6a"/>
            </w:pPr>
          </w:p>
        </w:tc>
        <w:tc>
          <w:tcPr>
            <w:tcW w:w="4876" w:type="dxa"/>
            <w:hideMark/>
          </w:tcPr>
          <w:p w14:paraId="01BEA92E" w14:textId="77777777" w:rsidR="000925A9" w:rsidRPr="005E3070" w:rsidRDefault="000925A9" w:rsidP="007220AE">
            <w:pPr>
              <w:pStyle w:val="Normal6a"/>
              <w:rPr>
                <w:b/>
                <w:i/>
                <w:szCs w:val="24"/>
              </w:rPr>
            </w:pPr>
            <w:r w:rsidRPr="005E3070">
              <w:rPr>
                <w:b/>
                <w:i/>
              </w:rPr>
              <w:t>1</w:t>
            </w:r>
            <w:r w:rsidRPr="005E3070">
              <w:rPr>
                <w:b/>
                <w:i/>
              </w:rPr>
              <w:noBreakHyphen/>
              <w:t>C.</w:t>
            </w:r>
            <w:r w:rsidRPr="005E3070">
              <w:rPr>
                <w:b/>
                <w:i/>
              </w:rPr>
              <w:tab/>
              <w:t xml:space="preserve">Os pormenores do processo de tramitação de reclamações devem ser publicados no sítio </w:t>
            </w:r>
            <w:r w:rsidRPr="005E3070">
              <w:rPr>
                <w:b/>
                <w:iCs/>
              </w:rPr>
              <w:t>Web</w:t>
            </w:r>
            <w:r w:rsidRPr="005E3070">
              <w:rPr>
                <w:b/>
                <w:i/>
              </w:rPr>
              <w:t xml:space="preserve"> dos organizadores e retalhistas que oferecem serviços abrangidos pela presente diretiva.</w:t>
            </w:r>
          </w:p>
        </w:tc>
      </w:tr>
    </w:tbl>
    <w:p w14:paraId="13B55B0B" w14:textId="77777777" w:rsidR="000925A9" w:rsidRPr="005E3070" w:rsidRDefault="000925A9" w:rsidP="000925A9"/>
    <w:p w14:paraId="2F727820" w14:textId="77777777" w:rsidR="000925A9" w:rsidRPr="005E3070" w:rsidRDefault="000925A9" w:rsidP="000925A9">
      <w:pPr>
        <w:pStyle w:val="AMNumberTabs0"/>
        <w:keepNext/>
      </w:pPr>
      <w:r w:rsidRPr="005E3070">
        <w:t>Alteração</w:t>
      </w:r>
      <w:r w:rsidRPr="005E3070">
        <w:tab/>
      </w:r>
      <w:r w:rsidRPr="005E3070">
        <w:tab/>
        <w:t>78</w:t>
      </w:r>
    </w:p>
    <w:p w14:paraId="557724A0" w14:textId="77777777" w:rsidR="000925A9" w:rsidRPr="005E3070" w:rsidRDefault="000925A9" w:rsidP="000925A9"/>
    <w:p w14:paraId="56C4EAC6" w14:textId="77777777" w:rsidR="000925A9" w:rsidRPr="005E3070" w:rsidRDefault="000925A9" w:rsidP="000925A9">
      <w:pPr>
        <w:pStyle w:val="NormalBold"/>
        <w:keepNext/>
      </w:pPr>
      <w:r w:rsidRPr="005E3070">
        <w:lastRenderedPageBreak/>
        <w:t>Proposta de diretiva</w:t>
      </w:r>
    </w:p>
    <w:p w14:paraId="5B6F8B97" w14:textId="77777777" w:rsidR="000925A9" w:rsidRPr="005E3070" w:rsidRDefault="000925A9" w:rsidP="000925A9">
      <w:pPr>
        <w:pStyle w:val="NormalBold"/>
        <w:keepNext/>
      </w:pPr>
      <w:r w:rsidRPr="005E3070">
        <w:t>Artigo 1 – ponto 12</w:t>
      </w:r>
      <w:r w:rsidRPr="005E3070">
        <w:noBreakHyphen/>
        <w:t>B (novo)</w:t>
      </w:r>
    </w:p>
    <w:p w14:paraId="614AFBA4" w14:textId="77777777" w:rsidR="000925A9" w:rsidRPr="005E3070" w:rsidRDefault="000925A9" w:rsidP="000925A9">
      <w:pPr>
        <w:keepNext/>
      </w:pPr>
      <w:r w:rsidRPr="005E3070">
        <w:t>Diretiva (UE) 2015/2302</w:t>
      </w:r>
    </w:p>
    <w:p w14:paraId="14A4AFFA" w14:textId="77777777" w:rsidR="000925A9" w:rsidRPr="005E3070" w:rsidRDefault="000925A9" w:rsidP="000925A9">
      <w:r w:rsidRPr="005E3070">
        <w:t>Artigo 24 – n.º 1</w:t>
      </w:r>
      <w:r w:rsidRPr="005E3070">
        <w:noBreakHyphen/>
        <w:t>D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B2D5159" w14:textId="77777777" w:rsidTr="007220AE">
        <w:trPr>
          <w:jc w:val="center"/>
        </w:trPr>
        <w:tc>
          <w:tcPr>
            <w:tcW w:w="9752" w:type="dxa"/>
            <w:gridSpan w:val="2"/>
          </w:tcPr>
          <w:p w14:paraId="0CFFC4CB" w14:textId="77777777" w:rsidR="000925A9" w:rsidRPr="005E3070" w:rsidRDefault="000925A9" w:rsidP="007220AE">
            <w:pPr>
              <w:keepNext/>
            </w:pPr>
          </w:p>
        </w:tc>
      </w:tr>
      <w:tr w:rsidR="000925A9" w:rsidRPr="005E3070" w14:paraId="289B8EA5" w14:textId="77777777" w:rsidTr="007220AE">
        <w:trPr>
          <w:jc w:val="center"/>
        </w:trPr>
        <w:tc>
          <w:tcPr>
            <w:tcW w:w="4876" w:type="dxa"/>
            <w:hideMark/>
          </w:tcPr>
          <w:p w14:paraId="2496A69D" w14:textId="77777777" w:rsidR="000925A9" w:rsidRPr="005E3070" w:rsidRDefault="000925A9" w:rsidP="007220AE">
            <w:pPr>
              <w:pStyle w:val="AmColumnHeading"/>
              <w:keepNext/>
            </w:pPr>
            <w:r w:rsidRPr="005E3070">
              <w:t>Texto da Comissão</w:t>
            </w:r>
          </w:p>
        </w:tc>
        <w:tc>
          <w:tcPr>
            <w:tcW w:w="4876" w:type="dxa"/>
            <w:hideMark/>
          </w:tcPr>
          <w:p w14:paraId="4282A25C" w14:textId="77777777" w:rsidR="000925A9" w:rsidRPr="005E3070" w:rsidRDefault="000925A9" w:rsidP="007220AE">
            <w:pPr>
              <w:pStyle w:val="AmColumnHeading"/>
              <w:keepNext/>
            </w:pPr>
            <w:r w:rsidRPr="005E3070">
              <w:t>Alteração</w:t>
            </w:r>
          </w:p>
        </w:tc>
      </w:tr>
      <w:tr w:rsidR="000925A9" w:rsidRPr="005E3070" w14:paraId="7A74B506" w14:textId="77777777" w:rsidTr="007220AE">
        <w:trPr>
          <w:jc w:val="center"/>
        </w:trPr>
        <w:tc>
          <w:tcPr>
            <w:tcW w:w="4876" w:type="dxa"/>
          </w:tcPr>
          <w:p w14:paraId="72BC2701" w14:textId="77777777" w:rsidR="000925A9" w:rsidRPr="005E3070" w:rsidRDefault="000925A9" w:rsidP="007220AE">
            <w:pPr>
              <w:pStyle w:val="Normal6a"/>
            </w:pPr>
          </w:p>
        </w:tc>
        <w:tc>
          <w:tcPr>
            <w:tcW w:w="4876" w:type="dxa"/>
            <w:hideMark/>
          </w:tcPr>
          <w:p w14:paraId="3731541D" w14:textId="77777777" w:rsidR="000925A9" w:rsidRPr="005E3070" w:rsidRDefault="000925A9" w:rsidP="007220AE">
            <w:pPr>
              <w:pStyle w:val="Normal6a"/>
              <w:rPr>
                <w:szCs w:val="24"/>
              </w:rPr>
            </w:pPr>
            <w:r w:rsidRPr="005E3070">
              <w:rPr>
                <w:b/>
                <w:i/>
              </w:rPr>
              <w:t>1</w:t>
            </w:r>
            <w:r w:rsidRPr="005E3070">
              <w:rPr>
                <w:b/>
                <w:i/>
              </w:rPr>
              <w:noBreakHyphen/>
              <w:t>D.</w:t>
            </w:r>
            <w:r w:rsidRPr="005E3070">
              <w:rPr>
                <w:b/>
                <w:i/>
              </w:rPr>
              <w:tab/>
              <w:t>A apresentação de reclamações pelos viajantes através do mecanismo a que se refere o n.º 1</w:t>
            </w:r>
            <w:r w:rsidRPr="005E3070">
              <w:rPr>
                <w:b/>
                <w:i/>
              </w:rPr>
              <w:noBreakHyphen/>
              <w:t>A não prejudica o seu direito de submeter os litígios a resolução extrajudicial nos termos do artigo 16.º</w:t>
            </w:r>
            <w:r w:rsidRPr="005E3070">
              <w:rPr>
                <w:b/>
                <w:i/>
              </w:rPr>
              <w:noBreakHyphen/>
              <w:t>A, ou de procurar reparação através de processos judiciais, sujeitos aos prazos previstos na legislação nacional.</w:t>
            </w:r>
          </w:p>
        </w:tc>
      </w:tr>
    </w:tbl>
    <w:p w14:paraId="6A5194DF" w14:textId="77777777" w:rsidR="000925A9" w:rsidRPr="005E3070" w:rsidRDefault="000925A9" w:rsidP="000925A9"/>
    <w:p w14:paraId="56C92C37" w14:textId="77777777" w:rsidR="000925A9" w:rsidRPr="005E3070" w:rsidRDefault="000925A9" w:rsidP="000925A9">
      <w:pPr>
        <w:pStyle w:val="AMNumberTabs0"/>
        <w:keepNext/>
      </w:pPr>
      <w:r w:rsidRPr="005E3070">
        <w:t>Alteração</w:t>
      </w:r>
      <w:r w:rsidRPr="005E3070">
        <w:tab/>
      </w:r>
      <w:r w:rsidRPr="005E3070">
        <w:tab/>
        <w:t>79</w:t>
      </w:r>
    </w:p>
    <w:p w14:paraId="7EB227D2" w14:textId="77777777" w:rsidR="000925A9" w:rsidRPr="005E3070" w:rsidRDefault="000925A9" w:rsidP="000925A9"/>
    <w:p w14:paraId="13AEAE6F" w14:textId="77777777" w:rsidR="000925A9" w:rsidRPr="005E3070" w:rsidRDefault="000925A9" w:rsidP="000925A9">
      <w:pPr>
        <w:pStyle w:val="NormalBold"/>
        <w:keepNext/>
      </w:pPr>
      <w:r w:rsidRPr="005E3070">
        <w:t>Proposta de diretiva</w:t>
      </w:r>
    </w:p>
    <w:p w14:paraId="2F6697A4" w14:textId="77777777" w:rsidR="000925A9" w:rsidRPr="005E3070" w:rsidRDefault="000925A9" w:rsidP="000925A9">
      <w:pPr>
        <w:pStyle w:val="NormalBold"/>
        <w:keepNext/>
      </w:pPr>
      <w:r w:rsidRPr="005E3070">
        <w:t>Artigo 1 – parágrafo 1 – ponto 12</w:t>
      </w:r>
      <w:r w:rsidRPr="005E3070">
        <w:noBreakHyphen/>
        <w:t xml:space="preserve">C (novo) </w:t>
      </w:r>
    </w:p>
    <w:p w14:paraId="0DD434B7" w14:textId="77777777" w:rsidR="000925A9" w:rsidRPr="005E3070" w:rsidRDefault="000925A9" w:rsidP="000925A9">
      <w:pPr>
        <w:keepNext/>
      </w:pPr>
      <w:r w:rsidRPr="005E3070">
        <w:t>Diretiva (UE) 2015/2302</w:t>
      </w:r>
    </w:p>
    <w:p w14:paraId="20F7048F" w14:textId="77777777" w:rsidR="000925A9" w:rsidRPr="005E3070" w:rsidRDefault="000925A9" w:rsidP="000925A9">
      <w:r w:rsidRPr="005E3070">
        <w:t>Artigo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44B0D85D" w14:textId="77777777" w:rsidTr="007220AE">
        <w:trPr>
          <w:jc w:val="center"/>
        </w:trPr>
        <w:tc>
          <w:tcPr>
            <w:tcW w:w="9752" w:type="dxa"/>
            <w:gridSpan w:val="2"/>
          </w:tcPr>
          <w:p w14:paraId="3F769EA4" w14:textId="77777777" w:rsidR="000925A9" w:rsidRPr="005E3070" w:rsidRDefault="000925A9" w:rsidP="007220AE">
            <w:pPr>
              <w:keepNext/>
            </w:pPr>
          </w:p>
        </w:tc>
      </w:tr>
      <w:tr w:rsidR="000925A9" w:rsidRPr="005E3070" w14:paraId="71AAA212" w14:textId="77777777" w:rsidTr="007220AE">
        <w:trPr>
          <w:jc w:val="center"/>
        </w:trPr>
        <w:tc>
          <w:tcPr>
            <w:tcW w:w="4876" w:type="dxa"/>
            <w:hideMark/>
          </w:tcPr>
          <w:p w14:paraId="4F693902" w14:textId="77777777" w:rsidR="000925A9" w:rsidRPr="005E3070" w:rsidRDefault="000925A9" w:rsidP="007220AE">
            <w:pPr>
              <w:pStyle w:val="AmColumnHeading"/>
              <w:keepNext/>
            </w:pPr>
            <w:r w:rsidRPr="005E3070">
              <w:t>Texto em vigor</w:t>
            </w:r>
          </w:p>
        </w:tc>
        <w:tc>
          <w:tcPr>
            <w:tcW w:w="4876" w:type="dxa"/>
            <w:hideMark/>
          </w:tcPr>
          <w:p w14:paraId="12BCD7AC" w14:textId="77777777" w:rsidR="000925A9" w:rsidRPr="005E3070" w:rsidRDefault="000925A9" w:rsidP="007220AE">
            <w:pPr>
              <w:pStyle w:val="AmColumnHeading"/>
              <w:keepNext/>
            </w:pPr>
            <w:r w:rsidRPr="005E3070">
              <w:t>Alteração</w:t>
            </w:r>
          </w:p>
        </w:tc>
      </w:tr>
      <w:tr w:rsidR="000925A9" w:rsidRPr="005E3070" w14:paraId="62D207C2" w14:textId="77777777" w:rsidTr="007220AE">
        <w:trPr>
          <w:jc w:val="center"/>
        </w:trPr>
        <w:tc>
          <w:tcPr>
            <w:tcW w:w="4876" w:type="dxa"/>
          </w:tcPr>
          <w:p w14:paraId="3A187C68" w14:textId="77777777" w:rsidR="000925A9" w:rsidRPr="005E3070" w:rsidRDefault="000925A9" w:rsidP="007220AE">
            <w:pPr>
              <w:pStyle w:val="Normal6"/>
            </w:pPr>
          </w:p>
        </w:tc>
        <w:tc>
          <w:tcPr>
            <w:tcW w:w="4876" w:type="dxa"/>
            <w:hideMark/>
          </w:tcPr>
          <w:p w14:paraId="586982F6" w14:textId="77777777" w:rsidR="000925A9" w:rsidRPr="005E3070" w:rsidRDefault="000925A9" w:rsidP="007220AE">
            <w:pPr>
              <w:pStyle w:val="Normal6"/>
              <w:rPr>
                <w:b/>
                <w:i/>
              </w:rPr>
            </w:pPr>
            <w:r w:rsidRPr="005E3070">
              <w:rPr>
                <w:b/>
                <w:i/>
              </w:rPr>
              <w:t>(12</w:t>
            </w:r>
            <w:r w:rsidRPr="005E3070">
              <w:rPr>
                <w:b/>
                <w:i/>
              </w:rPr>
              <w:noBreakHyphen/>
              <w:t>C) O artigo 25.º passa a ter a seguinte redação:</w:t>
            </w:r>
          </w:p>
        </w:tc>
      </w:tr>
      <w:tr w:rsidR="000925A9" w:rsidRPr="005E3070" w14:paraId="7421A6AA" w14:textId="77777777" w:rsidTr="007220AE">
        <w:trPr>
          <w:jc w:val="center"/>
        </w:trPr>
        <w:tc>
          <w:tcPr>
            <w:tcW w:w="4876" w:type="dxa"/>
            <w:hideMark/>
          </w:tcPr>
          <w:p w14:paraId="2E808900" w14:textId="77777777" w:rsidR="000925A9" w:rsidRPr="005E3070" w:rsidRDefault="000925A9" w:rsidP="00D01651">
            <w:pPr>
              <w:pStyle w:val="Normal6"/>
              <w:jc w:val="center"/>
            </w:pPr>
            <w:r w:rsidRPr="005E3070">
              <w:rPr>
                <w:b/>
                <w:i/>
              </w:rPr>
              <w:t>Artigo</w:t>
            </w:r>
            <w:r w:rsidRPr="005E3070">
              <w:t xml:space="preserve"> 25.º</w:t>
            </w:r>
          </w:p>
        </w:tc>
        <w:tc>
          <w:tcPr>
            <w:tcW w:w="4876" w:type="dxa"/>
            <w:hideMark/>
          </w:tcPr>
          <w:p w14:paraId="14149194" w14:textId="77777777" w:rsidR="000925A9" w:rsidRPr="005E3070" w:rsidRDefault="000925A9" w:rsidP="00D01651">
            <w:pPr>
              <w:pStyle w:val="Normal6"/>
              <w:jc w:val="center"/>
            </w:pPr>
            <w:r w:rsidRPr="005E3070">
              <w:rPr>
                <w:b/>
                <w:i/>
              </w:rPr>
              <w:t>«Artigo</w:t>
            </w:r>
            <w:r w:rsidRPr="005E3070">
              <w:t xml:space="preserve"> 25.º</w:t>
            </w:r>
          </w:p>
        </w:tc>
      </w:tr>
      <w:tr w:rsidR="000925A9" w:rsidRPr="005E3070" w14:paraId="2A3D94EA" w14:textId="77777777" w:rsidTr="007220AE">
        <w:trPr>
          <w:jc w:val="center"/>
        </w:trPr>
        <w:tc>
          <w:tcPr>
            <w:tcW w:w="4876" w:type="dxa"/>
            <w:hideMark/>
          </w:tcPr>
          <w:p w14:paraId="4A03C809" w14:textId="77777777" w:rsidR="000925A9" w:rsidRPr="005E3070" w:rsidRDefault="000925A9" w:rsidP="00D01651">
            <w:pPr>
              <w:pStyle w:val="Normal6"/>
              <w:jc w:val="center"/>
            </w:pPr>
            <w:r w:rsidRPr="005E3070">
              <w:t>Sanções</w:t>
            </w:r>
          </w:p>
        </w:tc>
        <w:tc>
          <w:tcPr>
            <w:tcW w:w="4876" w:type="dxa"/>
            <w:hideMark/>
          </w:tcPr>
          <w:p w14:paraId="0E1DD9EA" w14:textId="77777777" w:rsidR="000925A9" w:rsidRPr="005E3070" w:rsidRDefault="000925A9" w:rsidP="00D01651">
            <w:pPr>
              <w:pStyle w:val="Normal6"/>
              <w:jc w:val="center"/>
            </w:pPr>
            <w:r w:rsidRPr="005E3070">
              <w:t>Sanções</w:t>
            </w:r>
          </w:p>
        </w:tc>
      </w:tr>
      <w:tr w:rsidR="000925A9" w:rsidRPr="005E3070" w14:paraId="514EFEA7" w14:textId="77777777" w:rsidTr="007220AE">
        <w:trPr>
          <w:jc w:val="center"/>
        </w:trPr>
        <w:tc>
          <w:tcPr>
            <w:tcW w:w="4876" w:type="dxa"/>
            <w:hideMark/>
          </w:tcPr>
          <w:p w14:paraId="1786A39C" w14:textId="77777777" w:rsidR="000925A9" w:rsidRPr="005E3070" w:rsidRDefault="000925A9" w:rsidP="007220AE">
            <w:pPr>
              <w:pStyle w:val="Normal6"/>
            </w:pPr>
            <w:r w:rsidRPr="005E3070">
              <w:t>Os Estados</w:t>
            </w:r>
            <w:r w:rsidRPr="005E3070">
              <w:noBreakHyphen/>
              <w:t>Membros estabelecem o regime de sanções aplicável em caso de incumprimento das disposições nacionais adotadas por força da presente diretiva e tomam todas as medidas necessárias para garantir a sua execução. As sanções previstas devem ser efetivas, proporcionadas e dissuasivas.</w:t>
            </w:r>
          </w:p>
        </w:tc>
        <w:tc>
          <w:tcPr>
            <w:tcW w:w="4876" w:type="dxa"/>
            <w:hideMark/>
          </w:tcPr>
          <w:p w14:paraId="233F5FE8" w14:textId="77777777" w:rsidR="000925A9" w:rsidRPr="005E3070" w:rsidRDefault="000925A9" w:rsidP="007220AE">
            <w:pPr>
              <w:pStyle w:val="Normal6"/>
            </w:pPr>
            <w:r w:rsidRPr="005E3070">
              <w:t>Os Estados</w:t>
            </w:r>
            <w:r w:rsidRPr="005E3070">
              <w:noBreakHyphen/>
              <w:t xml:space="preserve">Membros estabelecem o regime de sanções aplicável em caso de incumprimento das disposições nacionais adotadas por força da presente diretiva e tomam todas as medidas necessárias para garantir a sua execução. As sanções previstas devem ser efetivas, proporcionadas e dissuasivas. </w:t>
            </w:r>
            <w:r w:rsidRPr="005E3070">
              <w:rPr>
                <w:b/>
                <w:i/>
              </w:rPr>
              <w:t>O montante máximo das coimas deve corresponder a, pelo menos, 4 % do volume de negócios anual do operador no Estado</w:t>
            </w:r>
            <w:r w:rsidRPr="005E3070">
              <w:rPr>
                <w:b/>
                <w:i/>
              </w:rPr>
              <w:noBreakHyphen/>
              <w:t>Membro ou Estados</w:t>
            </w:r>
            <w:r w:rsidRPr="005E3070">
              <w:rPr>
                <w:b/>
                <w:i/>
              </w:rPr>
              <w:noBreakHyphen/>
              <w:t>Membros em causa. Os Estados</w:t>
            </w:r>
            <w:r w:rsidRPr="005E3070">
              <w:rPr>
                <w:b/>
                <w:i/>
              </w:rPr>
              <w:noBreakHyphen/>
              <w:t>Membros notificam a Comissão dessas regras e medidas e informam</w:t>
            </w:r>
            <w:r w:rsidRPr="005E3070">
              <w:rPr>
                <w:b/>
                <w:i/>
              </w:rPr>
              <w:noBreakHyphen/>
              <w:t>na, sem demora, de qualquer alteração ulterior às mesmas.»</w:t>
            </w:r>
          </w:p>
        </w:tc>
      </w:tr>
    </w:tbl>
    <w:p w14:paraId="5E8C2F6C" w14:textId="77777777" w:rsidR="000925A9" w:rsidRPr="005E3070" w:rsidRDefault="000925A9" w:rsidP="000925A9"/>
    <w:p w14:paraId="43042B82" w14:textId="77777777" w:rsidR="000925A9" w:rsidRPr="005E3070" w:rsidRDefault="000925A9" w:rsidP="000925A9">
      <w:pPr>
        <w:pStyle w:val="AMNumberTabs0"/>
        <w:keepNext/>
      </w:pPr>
      <w:r w:rsidRPr="005E3070">
        <w:lastRenderedPageBreak/>
        <w:t>Alteração</w:t>
      </w:r>
      <w:r w:rsidRPr="005E3070">
        <w:tab/>
      </w:r>
      <w:r w:rsidRPr="005E3070">
        <w:tab/>
        <w:t>80</w:t>
      </w:r>
    </w:p>
    <w:p w14:paraId="1205FBF0" w14:textId="77777777" w:rsidR="000925A9" w:rsidRPr="005E3070" w:rsidRDefault="000925A9" w:rsidP="000925A9"/>
    <w:p w14:paraId="0A9ED446" w14:textId="77777777" w:rsidR="000925A9" w:rsidRPr="005E3070" w:rsidRDefault="000925A9" w:rsidP="000925A9">
      <w:pPr>
        <w:pStyle w:val="NormalBold"/>
        <w:keepNext/>
      </w:pPr>
      <w:r w:rsidRPr="005E3070">
        <w:t>Proposta de diretiva</w:t>
      </w:r>
    </w:p>
    <w:p w14:paraId="0A4229BF" w14:textId="77777777" w:rsidR="000925A9" w:rsidRPr="005E3070" w:rsidRDefault="000925A9" w:rsidP="000925A9">
      <w:pPr>
        <w:pStyle w:val="NormalBold"/>
        <w:keepNext/>
      </w:pPr>
      <w:r w:rsidRPr="005E3070">
        <w:t>Artigo 1 – parágrafo 1 – ponto 12</w:t>
      </w:r>
      <w:r w:rsidRPr="005E3070">
        <w:noBreakHyphen/>
        <w:t>D (novo)</w:t>
      </w:r>
    </w:p>
    <w:p w14:paraId="27482D39" w14:textId="77777777" w:rsidR="000925A9" w:rsidRPr="005E3070" w:rsidRDefault="000925A9" w:rsidP="000925A9">
      <w:pPr>
        <w:keepNext/>
      </w:pPr>
      <w:r w:rsidRPr="005E3070">
        <w:t>Diretiva (UE) 2015/2302</w:t>
      </w:r>
    </w:p>
    <w:p w14:paraId="16FBBD53" w14:textId="77777777" w:rsidR="000925A9" w:rsidRPr="005E3070" w:rsidRDefault="000925A9" w:rsidP="000925A9">
      <w:r w:rsidRPr="005E3070">
        <w:t>Artigo 26</w:t>
      </w:r>
      <w:r w:rsidRPr="005E3070">
        <w:noBreakHyphen/>
        <w:t>A (novo)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90D7E20" w14:textId="77777777" w:rsidTr="007220AE">
        <w:trPr>
          <w:jc w:val="center"/>
        </w:trPr>
        <w:tc>
          <w:tcPr>
            <w:tcW w:w="9752" w:type="dxa"/>
            <w:gridSpan w:val="2"/>
          </w:tcPr>
          <w:p w14:paraId="529AD5EB" w14:textId="77777777" w:rsidR="000925A9" w:rsidRPr="005E3070" w:rsidRDefault="000925A9" w:rsidP="007220AE">
            <w:pPr>
              <w:keepNext/>
            </w:pPr>
          </w:p>
        </w:tc>
      </w:tr>
      <w:tr w:rsidR="000925A9" w:rsidRPr="005E3070" w14:paraId="0B9276E6" w14:textId="77777777" w:rsidTr="007220AE">
        <w:trPr>
          <w:jc w:val="center"/>
        </w:trPr>
        <w:tc>
          <w:tcPr>
            <w:tcW w:w="4876" w:type="dxa"/>
            <w:hideMark/>
          </w:tcPr>
          <w:p w14:paraId="35AC5EBA" w14:textId="77777777" w:rsidR="000925A9" w:rsidRPr="005E3070" w:rsidRDefault="000925A9" w:rsidP="007220AE">
            <w:pPr>
              <w:pStyle w:val="AmColumnHeading"/>
              <w:keepNext/>
            </w:pPr>
            <w:r w:rsidRPr="005E3070">
              <w:t>Texto da Comissão</w:t>
            </w:r>
          </w:p>
        </w:tc>
        <w:tc>
          <w:tcPr>
            <w:tcW w:w="4876" w:type="dxa"/>
            <w:hideMark/>
          </w:tcPr>
          <w:p w14:paraId="30BADBE4" w14:textId="77777777" w:rsidR="000925A9" w:rsidRPr="005E3070" w:rsidRDefault="000925A9" w:rsidP="007220AE">
            <w:pPr>
              <w:pStyle w:val="AmColumnHeading"/>
              <w:keepNext/>
            </w:pPr>
            <w:r w:rsidRPr="005E3070">
              <w:t>Alteração</w:t>
            </w:r>
          </w:p>
        </w:tc>
      </w:tr>
      <w:tr w:rsidR="000925A9" w:rsidRPr="005E3070" w14:paraId="5AE06814" w14:textId="77777777" w:rsidTr="007220AE">
        <w:trPr>
          <w:jc w:val="center"/>
        </w:trPr>
        <w:tc>
          <w:tcPr>
            <w:tcW w:w="4876" w:type="dxa"/>
          </w:tcPr>
          <w:p w14:paraId="0CE80A75" w14:textId="77777777" w:rsidR="000925A9" w:rsidRPr="005E3070" w:rsidRDefault="000925A9" w:rsidP="007220AE">
            <w:pPr>
              <w:pStyle w:val="Normal6a"/>
            </w:pPr>
          </w:p>
        </w:tc>
        <w:tc>
          <w:tcPr>
            <w:tcW w:w="4876" w:type="dxa"/>
            <w:hideMark/>
          </w:tcPr>
          <w:p w14:paraId="3CE5E71F" w14:textId="77777777" w:rsidR="000925A9" w:rsidRPr="005E3070" w:rsidRDefault="000925A9" w:rsidP="007220AE">
            <w:pPr>
              <w:pStyle w:val="Normal6a"/>
              <w:rPr>
                <w:b/>
                <w:i/>
              </w:rPr>
            </w:pPr>
            <w:r w:rsidRPr="005E3070">
              <w:rPr>
                <w:b/>
                <w:i/>
              </w:rPr>
              <w:t>(12</w:t>
            </w:r>
            <w:r w:rsidRPr="005E3070">
              <w:rPr>
                <w:b/>
                <w:i/>
              </w:rPr>
              <w:noBreakHyphen/>
              <w:t>D) É inserido o seguinte artigo:</w:t>
            </w:r>
          </w:p>
        </w:tc>
      </w:tr>
      <w:tr w:rsidR="000925A9" w:rsidRPr="005E3070" w14:paraId="41D528C9" w14:textId="77777777" w:rsidTr="007220AE">
        <w:trPr>
          <w:jc w:val="center"/>
        </w:trPr>
        <w:tc>
          <w:tcPr>
            <w:tcW w:w="4876" w:type="dxa"/>
          </w:tcPr>
          <w:p w14:paraId="6E059C9B" w14:textId="77777777" w:rsidR="000925A9" w:rsidRPr="005E3070" w:rsidRDefault="000925A9" w:rsidP="007220AE">
            <w:pPr>
              <w:pStyle w:val="Normal6a"/>
            </w:pPr>
          </w:p>
        </w:tc>
        <w:tc>
          <w:tcPr>
            <w:tcW w:w="4876" w:type="dxa"/>
            <w:hideMark/>
          </w:tcPr>
          <w:p w14:paraId="6855E23D" w14:textId="77777777" w:rsidR="000925A9" w:rsidRPr="005E3070" w:rsidRDefault="000925A9" w:rsidP="007220AE">
            <w:pPr>
              <w:pStyle w:val="Normal6a"/>
              <w:rPr>
                <w:b/>
                <w:i/>
              </w:rPr>
            </w:pPr>
            <w:r w:rsidRPr="005E3070">
              <w:rPr>
                <w:b/>
                <w:i/>
              </w:rPr>
              <w:t>«Artigo 26.º</w:t>
            </w:r>
            <w:r w:rsidRPr="005E3070">
              <w:rPr>
                <w:b/>
                <w:i/>
              </w:rPr>
              <w:noBreakHyphen/>
              <w:t>A</w:t>
            </w:r>
          </w:p>
        </w:tc>
      </w:tr>
      <w:tr w:rsidR="000925A9" w:rsidRPr="005E3070" w14:paraId="44DCE105" w14:textId="77777777" w:rsidTr="007220AE">
        <w:trPr>
          <w:jc w:val="center"/>
        </w:trPr>
        <w:tc>
          <w:tcPr>
            <w:tcW w:w="4876" w:type="dxa"/>
          </w:tcPr>
          <w:p w14:paraId="298A6CB4" w14:textId="77777777" w:rsidR="000925A9" w:rsidRPr="005E3070" w:rsidRDefault="000925A9" w:rsidP="007220AE">
            <w:pPr>
              <w:pStyle w:val="Normal6a"/>
            </w:pPr>
          </w:p>
        </w:tc>
        <w:tc>
          <w:tcPr>
            <w:tcW w:w="4876" w:type="dxa"/>
            <w:hideMark/>
          </w:tcPr>
          <w:p w14:paraId="3E790C62" w14:textId="77777777" w:rsidR="000925A9" w:rsidRPr="005E3070" w:rsidRDefault="000925A9" w:rsidP="007220AE">
            <w:pPr>
              <w:pStyle w:val="Normal6a"/>
              <w:rPr>
                <w:b/>
                <w:i/>
              </w:rPr>
            </w:pPr>
            <w:r w:rsidRPr="005E3070">
              <w:rPr>
                <w:b/>
                <w:i/>
              </w:rPr>
              <w:t>Mecanismo de resolução alternativa de litígios</w:t>
            </w:r>
          </w:p>
        </w:tc>
      </w:tr>
      <w:tr w:rsidR="000925A9" w:rsidRPr="005E3070" w14:paraId="674A82D8" w14:textId="77777777" w:rsidTr="007220AE">
        <w:trPr>
          <w:jc w:val="center"/>
        </w:trPr>
        <w:tc>
          <w:tcPr>
            <w:tcW w:w="4876" w:type="dxa"/>
          </w:tcPr>
          <w:p w14:paraId="68B1595A" w14:textId="77777777" w:rsidR="000925A9" w:rsidRPr="005E3070" w:rsidRDefault="000925A9" w:rsidP="007220AE">
            <w:pPr>
              <w:pStyle w:val="Normal6a"/>
            </w:pPr>
          </w:p>
        </w:tc>
        <w:tc>
          <w:tcPr>
            <w:tcW w:w="4876" w:type="dxa"/>
            <w:hideMark/>
          </w:tcPr>
          <w:p w14:paraId="76BDB80B" w14:textId="77777777" w:rsidR="000925A9" w:rsidRPr="005E3070" w:rsidRDefault="000925A9" w:rsidP="007220AE">
            <w:pPr>
              <w:pStyle w:val="Normal6a"/>
              <w:rPr>
                <w:b/>
                <w:i/>
                <w:szCs w:val="24"/>
              </w:rPr>
            </w:pPr>
            <w:r w:rsidRPr="005E3070">
              <w:rPr>
                <w:b/>
                <w:i/>
              </w:rPr>
              <w:t>Os organizadores, retalhistas, intermediários e outros intervenientes abrangidos pelo âmbito de aplicação da presente diretiva podem participar em procedimentos alternativos de resolução de litígios.»</w:t>
            </w:r>
          </w:p>
        </w:tc>
      </w:tr>
    </w:tbl>
    <w:p w14:paraId="308A7442" w14:textId="77777777" w:rsidR="000925A9" w:rsidRPr="005E3070" w:rsidRDefault="000925A9" w:rsidP="000925A9">
      <w:pPr>
        <w:rPr>
          <w:rFonts w:eastAsiaTheme="majorEastAsia"/>
        </w:rPr>
      </w:pPr>
    </w:p>
    <w:p w14:paraId="4A9ACF02" w14:textId="77777777" w:rsidR="000925A9" w:rsidRPr="005E3070" w:rsidRDefault="000925A9" w:rsidP="000925A9">
      <w:pPr>
        <w:pStyle w:val="AMNumberTabs0"/>
        <w:keepNext/>
      </w:pPr>
      <w:r w:rsidRPr="005E3070">
        <w:t>Alteração</w:t>
      </w:r>
      <w:r w:rsidRPr="005E3070">
        <w:tab/>
      </w:r>
      <w:r w:rsidRPr="005E3070">
        <w:tab/>
        <w:t>81</w:t>
      </w:r>
    </w:p>
    <w:p w14:paraId="3004610F" w14:textId="77777777" w:rsidR="000925A9" w:rsidRPr="005E3070" w:rsidRDefault="000925A9" w:rsidP="000925A9"/>
    <w:p w14:paraId="330C546B" w14:textId="77777777" w:rsidR="000925A9" w:rsidRPr="005E3070" w:rsidRDefault="000925A9" w:rsidP="000925A9">
      <w:pPr>
        <w:pStyle w:val="NormalBold"/>
        <w:keepNext/>
      </w:pPr>
      <w:r w:rsidRPr="005E3070">
        <w:t>Proposta de diretiva</w:t>
      </w:r>
    </w:p>
    <w:p w14:paraId="7B0F49C9" w14:textId="77777777" w:rsidR="000925A9" w:rsidRPr="005E3070" w:rsidRDefault="000925A9" w:rsidP="000925A9">
      <w:pPr>
        <w:pStyle w:val="NormalBold"/>
        <w:keepNext/>
      </w:pPr>
      <w:r w:rsidRPr="005E3070">
        <w:t>Artigo 1 – parágrafo 1 – ponto 14</w:t>
      </w:r>
    </w:p>
    <w:p w14:paraId="148E97B6" w14:textId="77777777" w:rsidR="000925A9" w:rsidRPr="005E3070" w:rsidRDefault="000925A9" w:rsidP="000925A9">
      <w:pPr>
        <w:keepNext/>
      </w:pPr>
      <w:r w:rsidRPr="005E3070">
        <w:t>Diretiva (UE) 2015/2302</w:t>
      </w:r>
    </w:p>
    <w:p w14:paraId="3D5EE5FA" w14:textId="77777777" w:rsidR="000925A9" w:rsidRPr="005E3070" w:rsidRDefault="000925A9" w:rsidP="000925A9">
      <w:r w:rsidRPr="005E3070">
        <w:t>Anexo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0D75A6DB" w14:textId="77777777" w:rsidTr="007220AE">
        <w:trPr>
          <w:jc w:val="center"/>
        </w:trPr>
        <w:tc>
          <w:tcPr>
            <w:tcW w:w="9752" w:type="dxa"/>
            <w:gridSpan w:val="2"/>
          </w:tcPr>
          <w:p w14:paraId="7CA97EE2" w14:textId="77777777" w:rsidR="000925A9" w:rsidRPr="005E3070" w:rsidRDefault="000925A9" w:rsidP="007220AE">
            <w:pPr>
              <w:keepNext/>
            </w:pPr>
          </w:p>
        </w:tc>
      </w:tr>
      <w:tr w:rsidR="000925A9" w:rsidRPr="005E3070" w14:paraId="748971E8" w14:textId="77777777" w:rsidTr="007220AE">
        <w:trPr>
          <w:jc w:val="center"/>
        </w:trPr>
        <w:tc>
          <w:tcPr>
            <w:tcW w:w="4876" w:type="dxa"/>
            <w:hideMark/>
          </w:tcPr>
          <w:p w14:paraId="758ED1AF" w14:textId="77777777" w:rsidR="000925A9" w:rsidRPr="005E3070" w:rsidRDefault="000925A9" w:rsidP="007220AE">
            <w:pPr>
              <w:pStyle w:val="AmColumnHeading"/>
              <w:keepNext/>
            </w:pPr>
            <w:r w:rsidRPr="005E3070">
              <w:t>Texto da Comissão</w:t>
            </w:r>
          </w:p>
        </w:tc>
        <w:tc>
          <w:tcPr>
            <w:tcW w:w="4876" w:type="dxa"/>
            <w:hideMark/>
          </w:tcPr>
          <w:p w14:paraId="030F1446" w14:textId="77777777" w:rsidR="000925A9" w:rsidRPr="005E3070" w:rsidRDefault="000925A9" w:rsidP="007220AE">
            <w:pPr>
              <w:pStyle w:val="AmColumnHeading"/>
              <w:keepNext/>
            </w:pPr>
            <w:r w:rsidRPr="005E3070">
              <w:t>Alteração</w:t>
            </w:r>
          </w:p>
        </w:tc>
      </w:tr>
      <w:tr w:rsidR="000925A9" w:rsidRPr="005E3070" w14:paraId="3AF29430" w14:textId="77777777" w:rsidTr="007220AE">
        <w:trPr>
          <w:jc w:val="center"/>
        </w:trPr>
        <w:tc>
          <w:tcPr>
            <w:tcW w:w="4876" w:type="dxa"/>
          </w:tcPr>
          <w:p w14:paraId="57E3BF21" w14:textId="77777777" w:rsidR="000925A9" w:rsidRPr="005E3070" w:rsidRDefault="000925A9" w:rsidP="007220AE">
            <w:pPr>
              <w:pStyle w:val="Normal6a"/>
            </w:pPr>
            <w:r w:rsidRPr="005E3070">
              <w:t>(14)</w:t>
            </w:r>
            <w:r w:rsidRPr="005E3070">
              <w:tab/>
            </w:r>
            <w:r w:rsidRPr="005E3070">
              <w:rPr>
                <w:b/>
                <w:i/>
              </w:rPr>
              <w:t>O anexo II</w:t>
            </w:r>
            <w:r w:rsidRPr="005E3070">
              <w:t xml:space="preserve"> é </w:t>
            </w:r>
            <w:r w:rsidRPr="005E3070">
              <w:rPr>
                <w:b/>
                <w:i/>
              </w:rPr>
              <w:t>substituído pelo texto constante do</w:t>
            </w:r>
            <w:r w:rsidRPr="005E3070">
              <w:t xml:space="preserve"> anexo II</w:t>
            </w:r>
            <w:r w:rsidRPr="005E3070">
              <w:rPr>
                <w:b/>
                <w:i/>
              </w:rPr>
              <w:t xml:space="preserve"> da presente diretiva</w:t>
            </w:r>
            <w:r w:rsidRPr="005E3070">
              <w:rPr>
                <w:b/>
                <w:bCs/>
                <w:i/>
                <w:iCs/>
              </w:rPr>
              <w:t>;</w:t>
            </w:r>
            <w:r w:rsidRPr="005E3070">
              <w:t xml:space="preserve"> </w:t>
            </w:r>
          </w:p>
        </w:tc>
        <w:tc>
          <w:tcPr>
            <w:tcW w:w="4876" w:type="dxa"/>
            <w:hideMark/>
          </w:tcPr>
          <w:p w14:paraId="57282A7B" w14:textId="77777777" w:rsidR="000925A9" w:rsidRPr="005E3070" w:rsidRDefault="000925A9" w:rsidP="007220AE">
            <w:pPr>
              <w:pStyle w:val="Normal6a"/>
              <w:rPr>
                <w:b/>
                <w:i/>
              </w:rPr>
            </w:pPr>
            <w:r w:rsidRPr="005E3070">
              <w:t>(14)</w:t>
            </w:r>
            <w:r w:rsidRPr="005E3070">
              <w:tab/>
              <w:t xml:space="preserve">É </w:t>
            </w:r>
            <w:r w:rsidRPr="005E3070">
              <w:rPr>
                <w:b/>
                <w:i/>
              </w:rPr>
              <w:t>suprimido o</w:t>
            </w:r>
            <w:r w:rsidRPr="005E3070">
              <w:t xml:space="preserve"> anexo II</w:t>
            </w:r>
            <w:r w:rsidRPr="005E3070">
              <w:rPr>
                <w:b/>
                <w:bCs/>
                <w:i/>
                <w:iCs/>
              </w:rPr>
              <w:t>.</w:t>
            </w:r>
          </w:p>
        </w:tc>
      </w:tr>
    </w:tbl>
    <w:p w14:paraId="072BD7AC" w14:textId="77777777" w:rsidR="000925A9" w:rsidRPr="005E3070" w:rsidRDefault="000925A9" w:rsidP="000925A9"/>
    <w:p w14:paraId="37FD99FB" w14:textId="77777777" w:rsidR="000925A9" w:rsidRPr="005E3070" w:rsidRDefault="000925A9" w:rsidP="000925A9">
      <w:pPr>
        <w:pStyle w:val="AMNumberTabs0"/>
        <w:keepNext/>
      </w:pPr>
      <w:r w:rsidRPr="005E3070">
        <w:t>Alteração</w:t>
      </w:r>
      <w:r w:rsidRPr="005E3070">
        <w:tab/>
      </w:r>
      <w:r w:rsidRPr="005E3070">
        <w:tab/>
        <w:t>82</w:t>
      </w:r>
    </w:p>
    <w:p w14:paraId="17090A61" w14:textId="77777777" w:rsidR="000925A9" w:rsidRPr="005E3070" w:rsidRDefault="000925A9" w:rsidP="000925A9"/>
    <w:p w14:paraId="50DFD6B2" w14:textId="77777777" w:rsidR="000925A9" w:rsidRPr="005E3070" w:rsidRDefault="000925A9" w:rsidP="000925A9">
      <w:pPr>
        <w:pStyle w:val="NormalBold"/>
        <w:keepNext/>
      </w:pPr>
      <w:r w:rsidRPr="005E3070">
        <w:t>Proposta de diretiva</w:t>
      </w:r>
    </w:p>
    <w:p w14:paraId="363C51FE" w14:textId="77777777" w:rsidR="000925A9" w:rsidRPr="005E3070" w:rsidRDefault="000925A9" w:rsidP="000925A9">
      <w:pPr>
        <w:pStyle w:val="NormalBold"/>
        <w:keepNext/>
      </w:pPr>
      <w:r w:rsidRPr="005E3070">
        <w:t>Artigo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147B077B" w14:textId="77777777" w:rsidTr="007220AE">
        <w:trPr>
          <w:jc w:val="center"/>
        </w:trPr>
        <w:tc>
          <w:tcPr>
            <w:tcW w:w="9752" w:type="dxa"/>
            <w:gridSpan w:val="2"/>
          </w:tcPr>
          <w:p w14:paraId="43224342" w14:textId="77777777" w:rsidR="000925A9" w:rsidRPr="005E3070" w:rsidRDefault="000925A9" w:rsidP="007220AE">
            <w:pPr>
              <w:keepNext/>
            </w:pPr>
          </w:p>
        </w:tc>
      </w:tr>
      <w:tr w:rsidR="000925A9" w:rsidRPr="005E3070" w14:paraId="0E0B2798" w14:textId="77777777" w:rsidTr="007220AE">
        <w:trPr>
          <w:jc w:val="center"/>
        </w:trPr>
        <w:tc>
          <w:tcPr>
            <w:tcW w:w="4876" w:type="dxa"/>
            <w:hideMark/>
          </w:tcPr>
          <w:p w14:paraId="4EDABE9E" w14:textId="77777777" w:rsidR="000925A9" w:rsidRPr="005E3070" w:rsidRDefault="000925A9" w:rsidP="007220AE">
            <w:pPr>
              <w:pStyle w:val="AmColumnHeading"/>
              <w:keepNext/>
            </w:pPr>
            <w:r w:rsidRPr="005E3070">
              <w:t>Texto da Comissão</w:t>
            </w:r>
          </w:p>
        </w:tc>
        <w:tc>
          <w:tcPr>
            <w:tcW w:w="4876" w:type="dxa"/>
            <w:hideMark/>
          </w:tcPr>
          <w:p w14:paraId="38CF916F" w14:textId="77777777" w:rsidR="000925A9" w:rsidRPr="005E3070" w:rsidRDefault="000925A9" w:rsidP="007220AE">
            <w:pPr>
              <w:pStyle w:val="AmColumnHeading"/>
              <w:keepNext/>
            </w:pPr>
            <w:r w:rsidRPr="005E3070">
              <w:t>Alteração</w:t>
            </w:r>
          </w:p>
        </w:tc>
      </w:tr>
      <w:tr w:rsidR="000925A9" w:rsidRPr="005E3070" w14:paraId="74E94529" w14:textId="77777777" w:rsidTr="007220AE">
        <w:trPr>
          <w:jc w:val="center"/>
        </w:trPr>
        <w:tc>
          <w:tcPr>
            <w:tcW w:w="4876" w:type="dxa"/>
            <w:hideMark/>
          </w:tcPr>
          <w:p w14:paraId="5CFAA4A5" w14:textId="77777777" w:rsidR="000925A9" w:rsidRPr="005E3070" w:rsidRDefault="000925A9" w:rsidP="00D01651">
            <w:pPr>
              <w:pStyle w:val="Normal6a"/>
              <w:jc w:val="center"/>
            </w:pPr>
            <w:r w:rsidRPr="005E3070">
              <w:t>Artigo 3.º</w:t>
            </w:r>
          </w:p>
        </w:tc>
        <w:tc>
          <w:tcPr>
            <w:tcW w:w="4876" w:type="dxa"/>
            <w:hideMark/>
          </w:tcPr>
          <w:p w14:paraId="168B3126" w14:textId="77777777" w:rsidR="000925A9" w:rsidRPr="005E3070" w:rsidRDefault="000925A9" w:rsidP="00D01651">
            <w:pPr>
              <w:pStyle w:val="Normal6a"/>
              <w:jc w:val="center"/>
            </w:pPr>
            <w:r w:rsidRPr="005E3070">
              <w:t>Artigo 3.º</w:t>
            </w:r>
          </w:p>
        </w:tc>
      </w:tr>
      <w:tr w:rsidR="000925A9" w:rsidRPr="005E3070" w14:paraId="5E8029D8" w14:textId="77777777" w:rsidTr="007220AE">
        <w:trPr>
          <w:jc w:val="center"/>
        </w:trPr>
        <w:tc>
          <w:tcPr>
            <w:tcW w:w="4876" w:type="dxa"/>
            <w:hideMark/>
          </w:tcPr>
          <w:p w14:paraId="340F253D" w14:textId="77777777" w:rsidR="000925A9" w:rsidRPr="005E3070" w:rsidRDefault="000925A9" w:rsidP="00D01651">
            <w:pPr>
              <w:pStyle w:val="Normal6a"/>
              <w:jc w:val="center"/>
            </w:pPr>
            <w:r w:rsidRPr="005E3070">
              <w:t>Transposição</w:t>
            </w:r>
          </w:p>
        </w:tc>
        <w:tc>
          <w:tcPr>
            <w:tcW w:w="4876" w:type="dxa"/>
            <w:hideMark/>
          </w:tcPr>
          <w:p w14:paraId="44146C01" w14:textId="77777777" w:rsidR="000925A9" w:rsidRPr="005E3070" w:rsidRDefault="000925A9" w:rsidP="00D01651">
            <w:pPr>
              <w:pStyle w:val="Normal6a"/>
              <w:jc w:val="center"/>
            </w:pPr>
            <w:r w:rsidRPr="005E3070">
              <w:t>Transposição</w:t>
            </w:r>
          </w:p>
        </w:tc>
      </w:tr>
      <w:tr w:rsidR="000925A9" w:rsidRPr="005E3070" w14:paraId="448A46F0" w14:textId="77777777" w:rsidTr="007220AE">
        <w:trPr>
          <w:jc w:val="center"/>
        </w:trPr>
        <w:tc>
          <w:tcPr>
            <w:tcW w:w="4876" w:type="dxa"/>
            <w:hideMark/>
          </w:tcPr>
          <w:p w14:paraId="75D2283F" w14:textId="77777777" w:rsidR="000925A9" w:rsidRPr="005E3070" w:rsidRDefault="000925A9" w:rsidP="007220AE">
            <w:pPr>
              <w:pStyle w:val="Normal6a"/>
            </w:pPr>
            <w:r w:rsidRPr="005E3070">
              <w:t>1.</w:t>
            </w:r>
            <w:r w:rsidRPr="005E3070">
              <w:tab/>
              <w:t>Os Estados</w:t>
            </w:r>
            <w:r w:rsidRPr="005E3070">
              <w:noBreakHyphen/>
              <w:t>Membros devem adotar e publicar, até [</w:t>
            </w:r>
            <w:r w:rsidRPr="005E3070">
              <w:rPr>
                <w:b/>
                <w:i/>
              </w:rPr>
              <w:t>18</w:t>
            </w:r>
            <w:r w:rsidRPr="005E3070">
              <w:t xml:space="preserve"> meses após a entrada em vigor da diretiva], as disposições legislativas, regulamentares e administrativas necessárias para dar </w:t>
            </w:r>
            <w:r w:rsidRPr="005E3070">
              <w:lastRenderedPageBreak/>
              <w:t>cumprimento à presente diretiva. Os Estados</w:t>
            </w:r>
            <w:r w:rsidRPr="005E3070">
              <w:noBreakHyphen/>
              <w:t xml:space="preserve">Membros devem comunicar imediatamente à Comissão o texto dessas disposições. </w:t>
            </w:r>
          </w:p>
        </w:tc>
        <w:tc>
          <w:tcPr>
            <w:tcW w:w="4876" w:type="dxa"/>
            <w:hideMark/>
          </w:tcPr>
          <w:p w14:paraId="1A5EDE7E" w14:textId="77777777" w:rsidR="000925A9" w:rsidRPr="005E3070" w:rsidRDefault="000925A9" w:rsidP="007220AE">
            <w:pPr>
              <w:pStyle w:val="Normal6a"/>
            </w:pPr>
            <w:r w:rsidRPr="005E3070">
              <w:lastRenderedPageBreak/>
              <w:t>Os Estados</w:t>
            </w:r>
            <w:r w:rsidRPr="005E3070">
              <w:noBreakHyphen/>
              <w:t>Membros devem adotar e publicar, até [</w:t>
            </w:r>
            <w:r w:rsidRPr="005E3070">
              <w:rPr>
                <w:b/>
                <w:i/>
              </w:rPr>
              <w:t>24</w:t>
            </w:r>
            <w:r w:rsidRPr="005E3070">
              <w:t xml:space="preserve"> meses após a entrada em vigor da diretiva], as disposições legislativas, regulamentares e administrativas necessárias para dar </w:t>
            </w:r>
            <w:r w:rsidRPr="005E3070">
              <w:lastRenderedPageBreak/>
              <w:t>cumprimento à presente diretiva.</w:t>
            </w:r>
          </w:p>
        </w:tc>
      </w:tr>
      <w:tr w:rsidR="000925A9" w:rsidRPr="005E3070" w14:paraId="036B437C" w14:textId="77777777" w:rsidTr="007220AE">
        <w:trPr>
          <w:jc w:val="center"/>
        </w:trPr>
        <w:tc>
          <w:tcPr>
            <w:tcW w:w="4876" w:type="dxa"/>
            <w:hideMark/>
          </w:tcPr>
          <w:p w14:paraId="07D043C0" w14:textId="77777777" w:rsidR="000925A9" w:rsidRPr="005E3070" w:rsidRDefault="000925A9" w:rsidP="007220AE">
            <w:pPr>
              <w:pStyle w:val="Normal6a"/>
            </w:pPr>
            <w:r w:rsidRPr="005E3070">
              <w:lastRenderedPageBreak/>
              <w:t>Os Estados</w:t>
            </w:r>
            <w:r w:rsidRPr="005E3070">
              <w:noBreakHyphen/>
              <w:t>Membros devem aplicar essas disposições [seis meses após o termo do prazo de transposição].</w:t>
            </w:r>
          </w:p>
        </w:tc>
        <w:tc>
          <w:tcPr>
            <w:tcW w:w="4876" w:type="dxa"/>
          </w:tcPr>
          <w:p w14:paraId="5BC3D911" w14:textId="77777777" w:rsidR="000925A9" w:rsidRPr="005E3070" w:rsidRDefault="000925A9" w:rsidP="007220AE">
            <w:pPr>
              <w:pStyle w:val="Normal6a"/>
            </w:pPr>
            <w:r w:rsidRPr="005E3070">
              <w:t>Os Estados</w:t>
            </w:r>
            <w:r w:rsidRPr="005E3070">
              <w:noBreakHyphen/>
              <w:t>Membros devem comunicar imediatamente à Comissão o texto dessas disposições. Os Estados</w:t>
            </w:r>
            <w:r w:rsidRPr="005E3070">
              <w:noBreakHyphen/>
              <w:t>Membros devem aplicar essas disposições [seis meses após o termo do prazo de transposição].</w:t>
            </w:r>
          </w:p>
        </w:tc>
      </w:tr>
      <w:tr w:rsidR="000925A9" w:rsidRPr="005E3070" w14:paraId="765BE996" w14:textId="77777777" w:rsidTr="007220AE">
        <w:trPr>
          <w:jc w:val="center"/>
        </w:trPr>
        <w:tc>
          <w:tcPr>
            <w:tcW w:w="4876" w:type="dxa"/>
            <w:hideMark/>
          </w:tcPr>
          <w:p w14:paraId="4508AB83" w14:textId="77777777" w:rsidR="000925A9" w:rsidRPr="005E3070" w:rsidRDefault="000925A9" w:rsidP="007220AE">
            <w:pPr>
              <w:pStyle w:val="Normal6a"/>
            </w:pPr>
            <w:r w:rsidRPr="005E3070">
              <w:t>As disposições adotadas pelos Estados</w:t>
            </w:r>
            <w:r w:rsidRPr="005E3070">
              <w:noBreakHyphen/>
              <w:t>Membros devem fazer referência à presente diretiva ou ser acompanhadas dessa referência aquando da sua publicação oficial. Os Estados</w:t>
            </w:r>
            <w:r w:rsidRPr="005E3070">
              <w:noBreakHyphen/>
              <w:t>Membros estabelecem o modo como deve ser feita a referência.</w:t>
            </w:r>
          </w:p>
        </w:tc>
        <w:tc>
          <w:tcPr>
            <w:tcW w:w="4876" w:type="dxa"/>
          </w:tcPr>
          <w:p w14:paraId="78A894A8" w14:textId="77777777" w:rsidR="000925A9" w:rsidRPr="005E3070" w:rsidRDefault="000925A9" w:rsidP="007220AE">
            <w:pPr>
              <w:pStyle w:val="Normal6a"/>
            </w:pPr>
            <w:r w:rsidRPr="005E3070">
              <w:t>As disposições adotadas pelos Estados</w:t>
            </w:r>
            <w:r w:rsidRPr="005E3070">
              <w:noBreakHyphen/>
              <w:t>Membros devem fazer referência à presente diretiva ou ser acompanhadas dessa referência aquando da sua publicação oficial. Os Estados</w:t>
            </w:r>
            <w:r w:rsidRPr="005E3070">
              <w:noBreakHyphen/>
              <w:t>Membros estabelecem o modo como deve ser feita a referência.</w:t>
            </w:r>
          </w:p>
        </w:tc>
      </w:tr>
      <w:tr w:rsidR="000925A9" w:rsidRPr="005E3070" w14:paraId="3CC526DA" w14:textId="77777777" w:rsidTr="007220AE">
        <w:trPr>
          <w:jc w:val="center"/>
        </w:trPr>
        <w:tc>
          <w:tcPr>
            <w:tcW w:w="4876" w:type="dxa"/>
            <w:hideMark/>
          </w:tcPr>
          <w:p w14:paraId="3F1D29BC" w14:textId="77777777" w:rsidR="000925A9" w:rsidRPr="005E3070" w:rsidRDefault="000925A9" w:rsidP="007220AE">
            <w:pPr>
              <w:pStyle w:val="Normal6a"/>
            </w:pPr>
            <w:r w:rsidRPr="005E3070">
              <w:t>2.</w:t>
            </w:r>
            <w:r w:rsidRPr="005E3070">
              <w:tab/>
              <w:t>Os Estados</w:t>
            </w:r>
            <w:r w:rsidRPr="005E3070">
              <w:noBreakHyphen/>
              <w:t>Membros devem comunicar à Comissão o texto das principais disposições de direito interno que adotarem no domínio abrangido pela presente diretiva.</w:t>
            </w:r>
          </w:p>
        </w:tc>
        <w:tc>
          <w:tcPr>
            <w:tcW w:w="4876" w:type="dxa"/>
            <w:hideMark/>
          </w:tcPr>
          <w:p w14:paraId="5CD6F014" w14:textId="77777777" w:rsidR="000925A9" w:rsidRPr="005E3070" w:rsidRDefault="000925A9" w:rsidP="007220AE">
            <w:pPr>
              <w:pStyle w:val="Normal6a"/>
              <w:rPr>
                <w:szCs w:val="24"/>
              </w:rPr>
            </w:pPr>
            <w:r w:rsidRPr="005E3070">
              <w:t>Os Estados</w:t>
            </w:r>
            <w:r w:rsidRPr="005E3070">
              <w:noBreakHyphen/>
              <w:t>Membros devem comunicar à Comissão o texto das principais disposições de direito interno que adotarem no domínio abrangido pela presente diretiva.</w:t>
            </w:r>
          </w:p>
        </w:tc>
      </w:tr>
    </w:tbl>
    <w:p w14:paraId="72704F23" w14:textId="77777777" w:rsidR="000925A9" w:rsidRPr="005E3070" w:rsidRDefault="000925A9" w:rsidP="000925A9">
      <w:pPr>
        <w:pStyle w:val="AMNumberTabs0"/>
        <w:keepNext/>
      </w:pPr>
      <w:r w:rsidRPr="005E3070">
        <w:t>Alteração</w:t>
      </w:r>
      <w:r w:rsidRPr="005E3070">
        <w:tab/>
      </w:r>
      <w:r w:rsidRPr="005E3070">
        <w:tab/>
        <w:t>83</w:t>
      </w:r>
    </w:p>
    <w:p w14:paraId="5998D8AA" w14:textId="77777777" w:rsidR="000925A9" w:rsidRPr="005E3070" w:rsidRDefault="000925A9" w:rsidP="000925A9">
      <w:pPr>
        <w:pStyle w:val="NormalBold"/>
        <w:keepNext/>
      </w:pPr>
      <w:r w:rsidRPr="005E3070">
        <w:t>Proposta de diretiva</w:t>
      </w:r>
    </w:p>
    <w:p w14:paraId="57BCE1C6" w14:textId="77777777" w:rsidR="000925A9" w:rsidRPr="005E3070" w:rsidRDefault="000925A9" w:rsidP="000925A9">
      <w:pPr>
        <w:pStyle w:val="NormalBold"/>
        <w:keepNext/>
        <w:rPr>
          <w:rStyle w:val="HideTWBExt"/>
          <w:rFonts w:ascii="Times New Roman" w:hAnsi="Times New Roman"/>
          <w:noProof w:val="0"/>
          <w:vanish w:val="0"/>
          <w:color w:val="auto"/>
          <w:sz w:val="24"/>
        </w:rPr>
      </w:pPr>
      <w:r w:rsidRPr="005E3070">
        <w:t>Anexo II</w:t>
      </w:r>
    </w:p>
    <w:p w14:paraId="042E57FA" w14:textId="77777777" w:rsidR="000925A9" w:rsidRPr="005E3070" w:rsidRDefault="000925A9" w:rsidP="000925A9">
      <w:pPr>
        <w:keepNext/>
      </w:pPr>
      <w:r w:rsidRPr="005E3070">
        <w:t>Diretiva (UE) 2015/2302</w:t>
      </w:r>
    </w:p>
    <w:p w14:paraId="00F1CCA5" w14:textId="77777777" w:rsidR="000925A9" w:rsidRPr="005E3070" w:rsidRDefault="000925A9" w:rsidP="000925A9">
      <w:r w:rsidRPr="005E3070">
        <w:t>Anexo II</w:t>
      </w:r>
    </w:p>
    <w:p w14:paraId="5744799B" w14:textId="77777777" w:rsidR="000925A9" w:rsidRPr="005E3070" w:rsidRDefault="000925A9" w:rsidP="000925A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25A9" w:rsidRPr="005E3070" w14:paraId="2DE4356C" w14:textId="77777777" w:rsidTr="007220AE">
        <w:trPr>
          <w:jc w:val="center"/>
        </w:trPr>
        <w:tc>
          <w:tcPr>
            <w:tcW w:w="9752" w:type="dxa"/>
            <w:gridSpan w:val="2"/>
          </w:tcPr>
          <w:p w14:paraId="78FA1AD4" w14:textId="77777777" w:rsidR="000925A9" w:rsidRPr="005E3070" w:rsidRDefault="000925A9" w:rsidP="007220AE">
            <w:pPr>
              <w:keepNext/>
            </w:pPr>
          </w:p>
        </w:tc>
      </w:tr>
      <w:tr w:rsidR="000925A9" w:rsidRPr="005E3070" w14:paraId="490CF4B8" w14:textId="77777777" w:rsidTr="007220AE">
        <w:trPr>
          <w:jc w:val="center"/>
        </w:trPr>
        <w:tc>
          <w:tcPr>
            <w:tcW w:w="4876" w:type="dxa"/>
            <w:hideMark/>
          </w:tcPr>
          <w:p w14:paraId="26E23432" w14:textId="77777777" w:rsidR="000925A9" w:rsidRPr="005E3070" w:rsidRDefault="000925A9" w:rsidP="007220AE">
            <w:pPr>
              <w:pStyle w:val="AmColumnHeading"/>
              <w:keepNext/>
            </w:pPr>
            <w:r w:rsidRPr="005E3070">
              <w:t>Texto da Comissão</w:t>
            </w:r>
          </w:p>
        </w:tc>
        <w:tc>
          <w:tcPr>
            <w:tcW w:w="4876" w:type="dxa"/>
            <w:hideMark/>
          </w:tcPr>
          <w:p w14:paraId="4EF93256" w14:textId="77777777" w:rsidR="000925A9" w:rsidRPr="005E3070" w:rsidRDefault="000925A9" w:rsidP="007220AE">
            <w:pPr>
              <w:pStyle w:val="AmColumnHeading"/>
              <w:keepNext/>
            </w:pPr>
            <w:r w:rsidRPr="005E3070">
              <w:t>Alteração</w:t>
            </w:r>
          </w:p>
        </w:tc>
      </w:tr>
      <w:tr w:rsidR="000925A9" w:rsidRPr="005E3070" w14:paraId="22862BEA" w14:textId="77777777" w:rsidTr="007220AE">
        <w:trPr>
          <w:jc w:val="center"/>
        </w:trPr>
        <w:tc>
          <w:tcPr>
            <w:tcW w:w="4876" w:type="dxa"/>
          </w:tcPr>
          <w:p w14:paraId="11150AC4" w14:textId="77777777" w:rsidR="000925A9" w:rsidRPr="005E3070" w:rsidRDefault="000925A9" w:rsidP="007220AE">
            <w:pPr>
              <w:pStyle w:val="Normal6a"/>
              <w:rPr>
                <w:b/>
                <w:i/>
              </w:rPr>
            </w:pPr>
            <w:r w:rsidRPr="005E3070">
              <w:rPr>
                <w:b/>
                <w:i/>
              </w:rPr>
              <w:t>[…]</w:t>
            </w:r>
          </w:p>
        </w:tc>
        <w:tc>
          <w:tcPr>
            <w:tcW w:w="4876" w:type="dxa"/>
            <w:hideMark/>
          </w:tcPr>
          <w:p w14:paraId="6F4AC576" w14:textId="77777777" w:rsidR="000925A9" w:rsidRPr="005E3070" w:rsidRDefault="000925A9" w:rsidP="007220AE">
            <w:pPr>
              <w:pStyle w:val="Normal6a"/>
              <w:rPr>
                <w:b/>
                <w:i/>
                <w:szCs w:val="24"/>
              </w:rPr>
            </w:pPr>
            <w:r w:rsidRPr="005E3070">
              <w:rPr>
                <w:b/>
                <w:i/>
              </w:rPr>
              <w:t>Suprimido</w:t>
            </w:r>
          </w:p>
        </w:tc>
      </w:tr>
    </w:tbl>
    <w:p w14:paraId="7C5D6D71" w14:textId="09B97711" w:rsidR="00E365E1" w:rsidRPr="005E3070" w:rsidRDefault="00E365E1" w:rsidP="00F40EA6"/>
    <w:sectPr w:rsidR="00E365E1" w:rsidRPr="005E3070" w:rsidSect="008354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25A2B" w14:textId="77777777" w:rsidR="00F40EA6" w:rsidRPr="00835473" w:rsidRDefault="00F40EA6">
      <w:r w:rsidRPr="00835473">
        <w:separator/>
      </w:r>
    </w:p>
  </w:endnote>
  <w:endnote w:type="continuationSeparator" w:id="0">
    <w:p w14:paraId="3B75EE32" w14:textId="77777777" w:rsidR="00F40EA6" w:rsidRPr="00835473" w:rsidRDefault="00F40EA6">
      <w:r w:rsidRPr="008354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96AA" w14:textId="77777777" w:rsidR="00064002" w:rsidRPr="008354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5C007" w14:textId="77777777" w:rsidR="00064002" w:rsidRPr="008354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BDA8" w14:textId="77777777" w:rsidR="00064002" w:rsidRPr="008354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4A118" w14:textId="77777777" w:rsidR="00F40EA6" w:rsidRPr="00835473" w:rsidRDefault="00F40EA6">
      <w:r w:rsidRPr="00835473">
        <w:separator/>
      </w:r>
    </w:p>
  </w:footnote>
  <w:footnote w:type="continuationSeparator" w:id="0">
    <w:p w14:paraId="3E1BEE69" w14:textId="77777777" w:rsidR="00F40EA6" w:rsidRPr="00835473" w:rsidRDefault="00F40EA6">
      <w:r w:rsidRPr="00835473">
        <w:continuationSeparator/>
      </w:r>
    </w:p>
  </w:footnote>
  <w:footnote w:id="1">
    <w:p w14:paraId="10403309" w14:textId="297A7FFA" w:rsidR="002621B6" w:rsidRPr="005E3070" w:rsidRDefault="002621B6" w:rsidP="005E3070">
      <w:pPr>
        <w:pStyle w:val="FootnoteText"/>
        <w:ind w:left="567" w:hanging="567"/>
        <w:rPr>
          <w:sz w:val="24"/>
          <w:szCs w:val="24"/>
          <w:lang w:val="pt-PT"/>
        </w:rPr>
      </w:pPr>
      <w:r w:rsidRPr="005E3070">
        <w:rPr>
          <w:rStyle w:val="FootnoteReference"/>
          <w:sz w:val="24"/>
          <w:szCs w:val="24"/>
        </w:rPr>
        <w:footnoteRef/>
      </w:r>
      <w:r w:rsidRPr="005E3070">
        <w:rPr>
          <w:sz w:val="24"/>
          <w:szCs w:val="24"/>
          <w:lang w:val="pt-PT"/>
        </w:rPr>
        <w:t xml:space="preserve"> </w:t>
      </w:r>
      <w:r w:rsidRPr="005E3070">
        <w:rPr>
          <w:sz w:val="24"/>
          <w:szCs w:val="24"/>
          <w:lang w:val="pt-PT"/>
        </w:rPr>
        <w:tab/>
      </w:r>
      <w:r w:rsidRPr="002621B6">
        <w:rPr>
          <w:sz w:val="24"/>
          <w:szCs w:val="24"/>
          <w:lang w:val="pt-PT"/>
        </w:rPr>
        <w:t>O assunto foi devolvido à comiss</w:t>
      </w:r>
      <w:r>
        <w:rPr>
          <w:sz w:val="24"/>
          <w:szCs w:val="24"/>
          <w:lang w:val="pt-PT"/>
        </w:rPr>
        <w:t>ão</w:t>
      </w:r>
      <w:r w:rsidRPr="002621B6">
        <w:rPr>
          <w:sz w:val="24"/>
          <w:szCs w:val="24"/>
          <w:lang w:val="pt-PT"/>
        </w:rPr>
        <w:t xml:space="preserve"> competente para negociações interinstitucionais, nos termos do artigo 60.º, n.º 4, quarto parágrafo, do Regimento (A10-0</w:t>
      </w:r>
      <w:r>
        <w:rPr>
          <w:sz w:val="24"/>
          <w:szCs w:val="24"/>
          <w:lang w:val="pt-PT"/>
        </w:rPr>
        <w:t>140</w:t>
      </w:r>
      <w:r w:rsidRPr="002621B6">
        <w:rPr>
          <w:sz w:val="24"/>
          <w:szCs w:val="24"/>
          <w:lang w:val="pt-PT"/>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D759" w14:textId="77777777" w:rsidR="00064002" w:rsidRPr="008354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97B06" w14:textId="77777777" w:rsidR="00064002" w:rsidRPr="008354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00F0" w14:textId="77777777" w:rsidR="00064002" w:rsidRPr="008354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B8066F98">
      <w:numFmt w:val="bullet"/>
      <w:lvlText w:val="-"/>
      <w:lvlJc w:val="left"/>
      <w:pPr>
        <w:ind w:left="720" w:hanging="360"/>
      </w:pPr>
      <w:rPr>
        <w:rFonts w:ascii="Times New Roman" w:eastAsia="Times New Roman" w:hAnsi="Times New Roman" w:cs="Times New Roman" w:hint="default"/>
      </w:rPr>
    </w:lvl>
    <w:lvl w:ilvl="1" w:tplc="BA48E81A" w:tentative="1">
      <w:start w:val="1"/>
      <w:numFmt w:val="bullet"/>
      <w:lvlText w:val="o"/>
      <w:lvlJc w:val="left"/>
      <w:pPr>
        <w:ind w:left="1440" w:hanging="360"/>
      </w:pPr>
      <w:rPr>
        <w:rFonts w:ascii="Courier New" w:hAnsi="Courier New" w:cs="Courier New" w:hint="default"/>
      </w:rPr>
    </w:lvl>
    <w:lvl w:ilvl="2" w:tplc="E0C20D0C" w:tentative="1">
      <w:start w:val="1"/>
      <w:numFmt w:val="bullet"/>
      <w:lvlText w:val=""/>
      <w:lvlJc w:val="left"/>
      <w:pPr>
        <w:ind w:left="2160" w:hanging="360"/>
      </w:pPr>
      <w:rPr>
        <w:rFonts w:ascii="Wingdings" w:hAnsi="Wingdings" w:hint="default"/>
      </w:rPr>
    </w:lvl>
    <w:lvl w:ilvl="3" w:tplc="CADC0090" w:tentative="1">
      <w:start w:val="1"/>
      <w:numFmt w:val="bullet"/>
      <w:lvlText w:val=""/>
      <w:lvlJc w:val="left"/>
      <w:pPr>
        <w:ind w:left="2880" w:hanging="360"/>
      </w:pPr>
      <w:rPr>
        <w:rFonts w:ascii="Symbol" w:hAnsi="Symbol" w:hint="default"/>
      </w:rPr>
    </w:lvl>
    <w:lvl w:ilvl="4" w:tplc="D57EC796" w:tentative="1">
      <w:start w:val="1"/>
      <w:numFmt w:val="bullet"/>
      <w:lvlText w:val="o"/>
      <w:lvlJc w:val="left"/>
      <w:pPr>
        <w:ind w:left="3600" w:hanging="360"/>
      </w:pPr>
      <w:rPr>
        <w:rFonts w:ascii="Courier New" w:hAnsi="Courier New" w:cs="Courier New" w:hint="default"/>
      </w:rPr>
    </w:lvl>
    <w:lvl w:ilvl="5" w:tplc="525864FC" w:tentative="1">
      <w:start w:val="1"/>
      <w:numFmt w:val="bullet"/>
      <w:lvlText w:val=""/>
      <w:lvlJc w:val="left"/>
      <w:pPr>
        <w:ind w:left="4320" w:hanging="360"/>
      </w:pPr>
      <w:rPr>
        <w:rFonts w:ascii="Wingdings" w:hAnsi="Wingdings" w:hint="default"/>
      </w:rPr>
    </w:lvl>
    <w:lvl w:ilvl="6" w:tplc="71BEF664" w:tentative="1">
      <w:start w:val="1"/>
      <w:numFmt w:val="bullet"/>
      <w:lvlText w:val=""/>
      <w:lvlJc w:val="left"/>
      <w:pPr>
        <w:ind w:left="5040" w:hanging="360"/>
      </w:pPr>
      <w:rPr>
        <w:rFonts w:ascii="Symbol" w:hAnsi="Symbol" w:hint="default"/>
      </w:rPr>
    </w:lvl>
    <w:lvl w:ilvl="7" w:tplc="FFF2908E" w:tentative="1">
      <w:start w:val="1"/>
      <w:numFmt w:val="bullet"/>
      <w:lvlText w:val="o"/>
      <w:lvlJc w:val="left"/>
      <w:pPr>
        <w:ind w:left="5760" w:hanging="360"/>
      </w:pPr>
      <w:rPr>
        <w:rFonts w:ascii="Courier New" w:hAnsi="Courier New" w:cs="Courier New" w:hint="default"/>
      </w:rPr>
    </w:lvl>
    <w:lvl w:ilvl="8" w:tplc="2670E950"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CA628AB8">
      <w:start w:val="1"/>
      <w:numFmt w:val="decimal"/>
      <w:lvlText w:val="%1."/>
      <w:lvlJc w:val="left"/>
      <w:pPr>
        <w:ind w:left="1080" w:hanging="720"/>
      </w:pPr>
      <w:rPr>
        <w:rFonts w:hint="default"/>
      </w:rPr>
    </w:lvl>
    <w:lvl w:ilvl="1" w:tplc="36E8EA2C" w:tentative="1">
      <w:start w:val="1"/>
      <w:numFmt w:val="lowerLetter"/>
      <w:lvlText w:val="%2."/>
      <w:lvlJc w:val="left"/>
      <w:pPr>
        <w:ind w:left="1440" w:hanging="360"/>
      </w:pPr>
    </w:lvl>
    <w:lvl w:ilvl="2" w:tplc="3378D9D8" w:tentative="1">
      <w:start w:val="1"/>
      <w:numFmt w:val="lowerRoman"/>
      <w:lvlText w:val="%3."/>
      <w:lvlJc w:val="right"/>
      <w:pPr>
        <w:ind w:left="2160" w:hanging="180"/>
      </w:pPr>
    </w:lvl>
    <w:lvl w:ilvl="3" w:tplc="E4CABE2A" w:tentative="1">
      <w:start w:val="1"/>
      <w:numFmt w:val="decimal"/>
      <w:lvlText w:val="%4."/>
      <w:lvlJc w:val="left"/>
      <w:pPr>
        <w:ind w:left="2880" w:hanging="360"/>
      </w:pPr>
    </w:lvl>
    <w:lvl w:ilvl="4" w:tplc="EEF4B806" w:tentative="1">
      <w:start w:val="1"/>
      <w:numFmt w:val="lowerLetter"/>
      <w:lvlText w:val="%5."/>
      <w:lvlJc w:val="left"/>
      <w:pPr>
        <w:ind w:left="3600" w:hanging="360"/>
      </w:pPr>
    </w:lvl>
    <w:lvl w:ilvl="5" w:tplc="4BDCBE82" w:tentative="1">
      <w:start w:val="1"/>
      <w:numFmt w:val="lowerRoman"/>
      <w:lvlText w:val="%6."/>
      <w:lvlJc w:val="right"/>
      <w:pPr>
        <w:ind w:left="4320" w:hanging="180"/>
      </w:pPr>
    </w:lvl>
    <w:lvl w:ilvl="6" w:tplc="FA3EA71E" w:tentative="1">
      <w:start w:val="1"/>
      <w:numFmt w:val="decimal"/>
      <w:lvlText w:val="%7."/>
      <w:lvlJc w:val="left"/>
      <w:pPr>
        <w:ind w:left="5040" w:hanging="360"/>
      </w:pPr>
    </w:lvl>
    <w:lvl w:ilvl="7" w:tplc="9E4EBB6E" w:tentative="1">
      <w:start w:val="1"/>
      <w:numFmt w:val="lowerLetter"/>
      <w:lvlText w:val="%8."/>
      <w:lvlJc w:val="left"/>
      <w:pPr>
        <w:ind w:left="5760" w:hanging="360"/>
      </w:pPr>
    </w:lvl>
    <w:lvl w:ilvl="8" w:tplc="050C0EC6"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843A0E5C">
      <w:numFmt w:val="bullet"/>
      <w:lvlText w:val="-"/>
      <w:lvlJc w:val="left"/>
      <w:pPr>
        <w:ind w:left="720" w:hanging="360"/>
      </w:pPr>
      <w:rPr>
        <w:rFonts w:ascii="Times New Roman" w:eastAsia="Times New Roman" w:hAnsi="Times New Roman" w:cs="Times New Roman" w:hint="default"/>
      </w:rPr>
    </w:lvl>
    <w:lvl w:ilvl="1" w:tplc="484CFB30" w:tentative="1">
      <w:start w:val="1"/>
      <w:numFmt w:val="bullet"/>
      <w:lvlText w:val="o"/>
      <w:lvlJc w:val="left"/>
      <w:pPr>
        <w:ind w:left="1440" w:hanging="360"/>
      </w:pPr>
      <w:rPr>
        <w:rFonts w:ascii="Courier New" w:hAnsi="Courier New" w:cs="Courier New" w:hint="default"/>
      </w:rPr>
    </w:lvl>
    <w:lvl w:ilvl="2" w:tplc="190E799C" w:tentative="1">
      <w:start w:val="1"/>
      <w:numFmt w:val="bullet"/>
      <w:lvlText w:val=""/>
      <w:lvlJc w:val="left"/>
      <w:pPr>
        <w:ind w:left="2160" w:hanging="360"/>
      </w:pPr>
      <w:rPr>
        <w:rFonts w:ascii="Wingdings" w:hAnsi="Wingdings" w:hint="default"/>
      </w:rPr>
    </w:lvl>
    <w:lvl w:ilvl="3" w:tplc="DAA47AFC" w:tentative="1">
      <w:start w:val="1"/>
      <w:numFmt w:val="bullet"/>
      <w:lvlText w:val=""/>
      <w:lvlJc w:val="left"/>
      <w:pPr>
        <w:ind w:left="2880" w:hanging="360"/>
      </w:pPr>
      <w:rPr>
        <w:rFonts w:ascii="Symbol" w:hAnsi="Symbol" w:hint="default"/>
      </w:rPr>
    </w:lvl>
    <w:lvl w:ilvl="4" w:tplc="94A04ABE" w:tentative="1">
      <w:start w:val="1"/>
      <w:numFmt w:val="bullet"/>
      <w:lvlText w:val="o"/>
      <w:lvlJc w:val="left"/>
      <w:pPr>
        <w:ind w:left="3600" w:hanging="360"/>
      </w:pPr>
      <w:rPr>
        <w:rFonts w:ascii="Courier New" w:hAnsi="Courier New" w:cs="Courier New" w:hint="default"/>
      </w:rPr>
    </w:lvl>
    <w:lvl w:ilvl="5" w:tplc="D5BAFEA4" w:tentative="1">
      <w:start w:val="1"/>
      <w:numFmt w:val="bullet"/>
      <w:lvlText w:val=""/>
      <w:lvlJc w:val="left"/>
      <w:pPr>
        <w:ind w:left="4320" w:hanging="360"/>
      </w:pPr>
      <w:rPr>
        <w:rFonts w:ascii="Wingdings" w:hAnsi="Wingdings" w:hint="default"/>
      </w:rPr>
    </w:lvl>
    <w:lvl w:ilvl="6" w:tplc="633EA86C" w:tentative="1">
      <w:start w:val="1"/>
      <w:numFmt w:val="bullet"/>
      <w:lvlText w:val=""/>
      <w:lvlJc w:val="left"/>
      <w:pPr>
        <w:ind w:left="5040" w:hanging="360"/>
      </w:pPr>
      <w:rPr>
        <w:rFonts w:ascii="Symbol" w:hAnsi="Symbol" w:hint="default"/>
      </w:rPr>
    </w:lvl>
    <w:lvl w:ilvl="7" w:tplc="CEB806EC" w:tentative="1">
      <w:start w:val="1"/>
      <w:numFmt w:val="bullet"/>
      <w:lvlText w:val="o"/>
      <w:lvlJc w:val="left"/>
      <w:pPr>
        <w:ind w:left="5760" w:hanging="360"/>
      </w:pPr>
      <w:rPr>
        <w:rFonts w:ascii="Courier New" w:hAnsi="Courier New" w:cs="Courier New" w:hint="default"/>
      </w:rPr>
    </w:lvl>
    <w:lvl w:ilvl="8" w:tplc="045EC77E"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80E2F7F6">
      <w:start w:val="1"/>
      <w:numFmt w:val="bullet"/>
      <w:lvlText w:val=""/>
      <w:lvlJc w:val="left"/>
      <w:pPr>
        <w:ind w:left="720" w:hanging="360"/>
      </w:pPr>
      <w:rPr>
        <w:rFonts w:ascii="Symbol" w:hAnsi="Symbol" w:hint="default"/>
      </w:rPr>
    </w:lvl>
    <w:lvl w:ilvl="1" w:tplc="22962652" w:tentative="1">
      <w:start w:val="1"/>
      <w:numFmt w:val="bullet"/>
      <w:lvlText w:val="o"/>
      <w:lvlJc w:val="left"/>
      <w:pPr>
        <w:ind w:left="1440" w:hanging="360"/>
      </w:pPr>
      <w:rPr>
        <w:rFonts w:ascii="Courier New" w:hAnsi="Courier New" w:cs="Courier New" w:hint="default"/>
      </w:rPr>
    </w:lvl>
    <w:lvl w:ilvl="2" w:tplc="5D10C20E" w:tentative="1">
      <w:start w:val="1"/>
      <w:numFmt w:val="bullet"/>
      <w:lvlText w:val=""/>
      <w:lvlJc w:val="left"/>
      <w:pPr>
        <w:ind w:left="2160" w:hanging="360"/>
      </w:pPr>
      <w:rPr>
        <w:rFonts w:ascii="Wingdings" w:hAnsi="Wingdings" w:hint="default"/>
      </w:rPr>
    </w:lvl>
    <w:lvl w:ilvl="3" w:tplc="03785AC4" w:tentative="1">
      <w:start w:val="1"/>
      <w:numFmt w:val="bullet"/>
      <w:lvlText w:val=""/>
      <w:lvlJc w:val="left"/>
      <w:pPr>
        <w:ind w:left="2880" w:hanging="360"/>
      </w:pPr>
      <w:rPr>
        <w:rFonts w:ascii="Symbol" w:hAnsi="Symbol" w:hint="default"/>
      </w:rPr>
    </w:lvl>
    <w:lvl w:ilvl="4" w:tplc="A000C0C2" w:tentative="1">
      <w:start w:val="1"/>
      <w:numFmt w:val="bullet"/>
      <w:lvlText w:val="o"/>
      <w:lvlJc w:val="left"/>
      <w:pPr>
        <w:ind w:left="3600" w:hanging="360"/>
      </w:pPr>
      <w:rPr>
        <w:rFonts w:ascii="Courier New" w:hAnsi="Courier New" w:cs="Courier New" w:hint="default"/>
      </w:rPr>
    </w:lvl>
    <w:lvl w:ilvl="5" w:tplc="8B44201A" w:tentative="1">
      <w:start w:val="1"/>
      <w:numFmt w:val="bullet"/>
      <w:lvlText w:val=""/>
      <w:lvlJc w:val="left"/>
      <w:pPr>
        <w:ind w:left="4320" w:hanging="360"/>
      </w:pPr>
      <w:rPr>
        <w:rFonts w:ascii="Wingdings" w:hAnsi="Wingdings" w:hint="default"/>
      </w:rPr>
    </w:lvl>
    <w:lvl w:ilvl="6" w:tplc="D6868F54" w:tentative="1">
      <w:start w:val="1"/>
      <w:numFmt w:val="bullet"/>
      <w:lvlText w:val=""/>
      <w:lvlJc w:val="left"/>
      <w:pPr>
        <w:ind w:left="5040" w:hanging="360"/>
      </w:pPr>
      <w:rPr>
        <w:rFonts w:ascii="Symbol" w:hAnsi="Symbol" w:hint="default"/>
      </w:rPr>
    </w:lvl>
    <w:lvl w:ilvl="7" w:tplc="0A5CD860" w:tentative="1">
      <w:start w:val="1"/>
      <w:numFmt w:val="bullet"/>
      <w:lvlText w:val="o"/>
      <w:lvlJc w:val="left"/>
      <w:pPr>
        <w:ind w:left="5760" w:hanging="360"/>
      </w:pPr>
      <w:rPr>
        <w:rFonts w:ascii="Courier New" w:hAnsi="Courier New" w:cs="Courier New" w:hint="default"/>
      </w:rPr>
    </w:lvl>
    <w:lvl w:ilvl="8" w:tplc="99A84104"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D2F21FD2">
      <w:start w:val="1"/>
      <w:numFmt w:val="decimal"/>
      <w:lvlText w:val="%1."/>
      <w:lvlJc w:val="left"/>
      <w:pPr>
        <w:ind w:left="720" w:hanging="360"/>
      </w:pPr>
      <w:rPr>
        <w:rFonts w:hint="default"/>
        <w:b/>
        <w:i/>
      </w:rPr>
    </w:lvl>
    <w:lvl w:ilvl="1" w:tplc="0D5853DA" w:tentative="1">
      <w:start w:val="1"/>
      <w:numFmt w:val="lowerLetter"/>
      <w:lvlText w:val="%2."/>
      <w:lvlJc w:val="left"/>
      <w:pPr>
        <w:ind w:left="1440" w:hanging="360"/>
      </w:pPr>
    </w:lvl>
    <w:lvl w:ilvl="2" w:tplc="46C203F0" w:tentative="1">
      <w:start w:val="1"/>
      <w:numFmt w:val="lowerRoman"/>
      <w:lvlText w:val="%3."/>
      <w:lvlJc w:val="right"/>
      <w:pPr>
        <w:ind w:left="2160" w:hanging="180"/>
      </w:pPr>
    </w:lvl>
    <w:lvl w:ilvl="3" w:tplc="5A8ACA86" w:tentative="1">
      <w:start w:val="1"/>
      <w:numFmt w:val="decimal"/>
      <w:lvlText w:val="%4."/>
      <w:lvlJc w:val="left"/>
      <w:pPr>
        <w:ind w:left="2880" w:hanging="360"/>
      </w:pPr>
    </w:lvl>
    <w:lvl w:ilvl="4" w:tplc="10A8590E" w:tentative="1">
      <w:start w:val="1"/>
      <w:numFmt w:val="lowerLetter"/>
      <w:lvlText w:val="%5."/>
      <w:lvlJc w:val="left"/>
      <w:pPr>
        <w:ind w:left="3600" w:hanging="360"/>
      </w:pPr>
    </w:lvl>
    <w:lvl w:ilvl="5" w:tplc="CB5AF814" w:tentative="1">
      <w:start w:val="1"/>
      <w:numFmt w:val="lowerRoman"/>
      <w:lvlText w:val="%6."/>
      <w:lvlJc w:val="right"/>
      <w:pPr>
        <w:ind w:left="4320" w:hanging="180"/>
      </w:pPr>
    </w:lvl>
    <w:lvl w:ilvl="6" w:tplc="D7A67232" w:tentative="1">
      <w:start w:val="1"/>
      <w:numFmt w:val="decimal"/>
      <w:lvlText w:val="%7."/>
      <w:lvlJc w:val="left"/>
      <w:pPr>
        <w:ind w:left="5040" w:hanging="360"/>
      </w:pPr>
    </w:lvl>
    <w:lvl w:ilvl="7" w:tplc="8AAEB7A6" w:tentative="1">
      <w:start w:val="1"/>
      <w:numFmt w:val="lowerLetter"/>
      <w:lvlText w:val="%8."/>
      <w:lvlJc w:val="left"/>
      <w:pPr>
        <w:ind w:left="5760" w:hanging="360"/>
      </w:pPr>
    </w:lvl>
    <w:lvl w:ilvl="8" w:tplc="F1F4BC82"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266E93F2">
      <w:start w:val="1"/>
      <w:numFmt w:val="decimal"/>
      <w:lvlText w:val="(%1."/>
      <w:lvlJc w:val="left"/>
      <w:pPr>
        <w:ind w:left="720" w:hanging="360"/>
      </w:pPr>
      <w:rPr>
        <w:rFonts w:hint="default"/>
        <w:b/>
        <w:i/>
      </w:rPr>
    </w:lvl>
    <w:lvl w:ilvl="1" w:tplc="3DB0DB6C" w:tentative="1">
      <w:start w:val="1"/>
      <w:numFmt w:val="lowerLetter"/>
      <w:lvlText w:val="%2."/>
      <w:lvlJc w:val="left"/>
      <w:pPr>
        <w:ind w:left="1440" w:hanging="360"/>
      </w:pPr>
    </w:lvl>
    <w:lvl w:ilvl="2" w:tplc="5B5A0EDA" w:tentative="1">
      <w:start w:val="1"/>
      <w:numFmt w:val="lowerRoman"/>
      <w:lvlText w:val="%3."/>
      <w:lvlJc w:val="right"/>
      <w:pPr>
        <w:ind w:left="2160" w:hanging="180"/>
      </w:pPr>
    </w:lvl>
    <w:lvl w:ilvl="3" w:tplc="3326AA54" w:tentative="1">
      <w:start w:val="1"/>
      <w:numFmt w:val="decimal"/>
      <w:lvlText w:val="%4."/>
      <w:lvlJc w:val="left"/>
      <w:pPr>
        <w:ind w:left="2880" w:hanging="360"/>
      </w:pPr>
    </w:lvl>
    <w:lvl w:ilvl="4" w:tplc="DF3CB3DA" w:tentative="1">
      <w:start w:val="1"/>
      <w:numFmt w:val="lowerLetter"/>
      <w:lvlText w:val="%5."/>
      <w:lvlJc w:val="left"/>
      <w:pPr>
        <w:ind w:left="3600" w:hanging="360"/>
      </w:pPr>
    </w:lvl>
    <w:lvl w:ilvl="5" w:tplc="6570E7B4" w:tentative="1">
      <w:start w:val="1"/>
      <w:numFmt w:val="lowerRoman"/>
      <w:lvlText w:val="%6."/>
      <w:lvlJc w:val="right"/>
      <w:pPr>
        <w:ind w:left="4320" w:hanging="180"/>
      </w:pPr>
    </w:lvl>
    <w:lvl w:ilvl="6" w:tplc="82FA2EF4" w:tentative="1">
      <w:start w:val="1"/>
      <w:numFmt w:val="decimal"/>
      <w:lvlText w:val="%7."/>
      <w:lvlJc w:val="left"/>
      <w:pPr>
        <w:ind w:left="5040" w:hanging="360"/>
      </w:pPr>
    </w:lvl>
    <w:lvl w:ilvl="7" w:tplc="92540C5A" w:tentative="1">
      <w:start w:val="1"/>
      <w:numFmt w:val="lowerLetter"/>
      <w:lvlText w:val="%8."/>
      <w:lvlJc w:val="left"/>
      <w:pPr>
        <w:ind w:left="5760" w:hanging="360"/>
      </w:pPr>
    </w:lvl>
    <w:lvl w:ilvl="8" w:tplc="29F4DA3C" w:tentative="1">
      <w:start w:val="1"/>
      <w:numFmt w:val="lowerRoman"/>
      <w:lvlText w:val="%9."/>
      <w:lvlJc w:val="right"/>
      <w:pPr>
        <w:ind w:left="6480" w:hanging="180"/>
      </w:pPr>
    </w:lvl>
  </w:abstractNum>
  <w:num w:numId="1" w16cid:durableId="135683892">
    <w:abstractNumId w:val="9"/>
  </w:num>
  <w:num w:numId="2" w16cid:durableId="637422236">
    <w:abstractNumId w:val="9"/>
  </w:num>
  <w:num w:numId="3" w16cid:durableId="1566455825">
    <w:abstractNumId w:val="7"/>
  </w:num>
  <w:num w:numId="4" w16cid:durableId="1562251387">
    <w:abstractNumId w:val="7"/>
  </w:num>
  <w:num w:numId="5" w16cid:durableId="1424036179">
    <w:abstractNumId w:val="6"/>
  </w:num>
  <w:num w:numId="6" w16cid:durableId="156924276">
    <w:abstractNumId w:val="6"/>
  </w:num>
  <w:num w:numId="7" w16cid:durableId="2051028745">
    <w:abstractNumId w:val="5"/>
  </w:num>
  <w:num w:numId="8" w16cid:durableId="1191261055">
    <w:abstractNumId w:val="5"/>
  </w:num>
  <w:num w:numId="9" w16cid:durableId="1357846669">
    <w:abstractNumId w:val="4"/>
  </w:num>
  <w:num w:numId="10" w16cid:durableId="1422793679">
    <w:abstractNumId w:val="4"/>
  </w:num>
  <w:num w:numId="11" w16cid:durableId="916129342">
    <w:abstractNumId w:val="8"/>
  </w:num>
  <w:num w:numId="12" w16cid:durableId="1867981083">
    <w:abstractNumId w:val="8"/>
  </w:num>
  <w:num w:numId="13" w16cid:durableId="697193781">
    <w:abstractNumId w:val="3"/>
  </w:num>
  <w:num w:numId="14" w16cid:durableId="1602371925">
    <w:abstractNumId w:val="3"/>
  </w:num>
  <w:num w:numId="15" w16cid:durableId="130177387">
    <w:abstractNumId w:val="2"/>
  </w:num>
  <w:num w:numId="16" w16cid:durableId="1089811709">
    <w:abstractNumId w:val="2"/>
  </w:num>
  <w:num w:numId="17" w16cid:durableId="1542549840">
    <w:abstractNumId w:val="1"/>
  </w:num>
  <w:num w:numId="18" w16cid:durableId="1876038576">
    <w:abstractNumId w:val="1"/>
  </w:num>
  <w:num w:numId="19" w16cid:durableId="69928896">
    <w:abstractNumId w:val="0"/>
  </w:num>
  <w:num w:numId="20" w16cid:durableId="286621223">
    <w:abstractNumId w:val="0"/>
  </w:num>
  <w:num w:numId="21" w16cid:durableId="1934430650">
    <w:abstractNumId w:val="9"/>
  </w:num>
  <w:num w:numId="22" w16cid:durableId="662124284">
    <w:abstractNumId w:val="7"/>
  </w:num>
  <w:num w:numId="23" w16cid:durableId="1130169863">
    <w:abstractNumId w:val="6"/>
  </w:num>
  <w:num w:numId="24" w16cid:durableId="265887530">
    <w:abstractNumId w:val="5"/>
  </w:num>
  <w:num w:numId="25" w16cid:durableId="1869760147">
    <w:abstractNumId w:val="4"/>
  </w:num>
  <w:num w:numId="26" w16cid:durableId="1080173365">
    <w:abstractNumId w:val="8"/>
  </w:num>
  <w:num w:numId="27" w16cid:durableId="1302466006">
    <w:abstractNumId w:val="3"/>
  </w:num>
  <w:num w:numId="28" w16cid:durableId="1439838774">
    <w:abstractNumId w:val="2"/>
  </w:num>
  <w:num w:numId="29" w16cid:durableId="25179878">
    <w:abstractNumId w:val="1"/>
  </w:num>
  <w:num w:numId="30" w16cid:durableId="1857883575">
    <w:abstractNumId w:val="0"/>
  </w:num>
  <w:num w:numId="31" w16cid:durableId="726612299">
    <w:abstractNumId w:val="9"/>
  </w:num>
  <w:num w:numId="32" w16cid:durableId="330254782">
    <w:abstractNumId w:val="7"/>
  </w:num>
  <w:num w:numId="33" w16cid:durableId="830218687">
    <w:abstractNumId w:val="6"/>
  </w:num>
  <w:num w:numId="34" w16cid:durableId="1731690070">
    <w:abstractNumId w:val="5"/>
  </w:num>
  <w:num w:numId="35" w16cid:durableId="344674056">
    <w:abstractNumId w:val="4"/>
  </w:num>
  <w:num w:numId="36" w16cid:durableId="2101174175">
    <w:abstractNumId w:val="8"/>
  </w:num>
  <w:num w:numId="37" w16cid:durableId="1267808458">
    <w:abstractNumId w:val="3"/>
  </w:num>
  <w:num w:numId="38" w16cid:durableId="369846642">
    <w:abstractNumId w:val="2"/>
  </w:num>
  <w:num w:numId="39" w16cid:durableId="1102844515">
    <w:abstractNumId w:val="1"/>
  </w:num>
  <w:num w:numId="40" w16cid:durableId="248468058">
    <w:abstractNumId w:val="0"/>
  </w:num>
  <w:num w:numId="41" w16cid:durableId="129859119">
    <w:abstractNumId w:val="10"/>
  </w:num>
  <w:num w:numId="42" w16cid:durableId="452675375">
    <w:abstractNumId w:val="10"/>
  </w:num>
  <w:num w:numId="43" w16cid:durableId="112402881">
    <w:abstractNumId w:val="10"/>
  </w:num>
  <w:num w:numId="44" w16cid:durableId="700087370">
    <w:abstractNumId w:val="13"/>
  </w:num>
  <w:num w:numId="45" w16cid:durableId="1455254146">
    <w:abstractNumId w:val="11"/>
  </w:num>
  <w:num w:numId="46" w16cid:durableId="1477189291">
    <w:abstractNumId w:val="17"/>
  </w:num>
  <w:num w:numId="47" w16cid:durableId="1511065608">
    <w:abstractNumId w:val="16"/>
  </w:num>
  <w:num w:numId="48" w16cid:durableId="1099637441">
    <w:abstractNumId w:val="14"/>
  </w:num>
  <w:num w:numId="49" w16cid:durableId="6449460">
    <w:abstractNumId w:val="15"/>
  </w:num>
  <w:num w:numId="50" w16cid:durableId="17817548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PT"/>
    <w:docVar w:name="dvnumam" w:val="135"/>
    <w:docVar w:name="dvpe" w:val="768.075"/>
    <w:docVar w:name="dvrapporteur" w:val="Relator: "/>
    <w:docVar w:name="dvtitre" w:val="Resolução legislativa do Parlamento Europeu, de ... de ... de 2025,_x000d__x000a_ sobre a proposta de diretiva do Parlamento Europeu e do Conselho que altera a Diretiva (UE) 2015/2302 a fim de tornar mais eficaz a proteção dos viajantes e simplificar e clarificar certos aspetos da diretiva(COM(2023)0905 – C9-0436/2023 – 2023/0435(COD))"/>
  </w:docVars>
  <w:rsids>
    <w:rsidRoot w:val="00F40EA6"/>
    <w:rsid w:val="00002272"/>
    <w:rsid w:val="00025087"/>
    <w:rsid w:val="00064002"/>
    <w:rsid w:val="000677B9"/>
    <w:rsid w:val="000831BA"/>
    <w:rsid w:val="000925A9"/>
    <w:rsid w:val="000A42CC"/>
    <w:rsid w:val="000B72D8"/>
    <w:rsid w:val="000E7DD9"/>
    <w:rsid w:val="0010095E"/>
    <w:rsid w:val="00125B37"/>
    <w:rsid w:val="001415FD"/>
    <w:rsid w:val="00187494"/>
    <w:rsid w:val="00197695"/>
    <w:rsid w:val="001F32AE"/>
    <w:rsid w:val="002621B6"/>
    <w:rsid w:val="002767FF"/>
    <w:rsid w:val="002B18FE"/>
    <w:rsid w:val="002B5493"/>
    <w:rsid w:val="002B71A3"/>
    <w:rsid w:val="00343214"/>
    <w:rsid w:val="00361C00"/>
    <w:rsid w:val="00395FA1"/>
    <w:rsid w:val="003E15D4"/>
    <w:rsid w:val="00411CCE"/>
    <w:rsid w:val="0041666E"/>
    <w:rsid w:val="00421060"/>
    <w:rsid w:val="00471C19"/>
    <w:rsid w:val="0047719D"/>
    <w:rsid w:val="004867E3"/>
    <w:rsid w:val="00494A28"/>
    <w:rsid w:val="004C0004"/>
    <w:rsid w:val="004C5D52"/>
    <w:rsid w:val="0050519A"/>
    <w:rsid w:val="005072A1"/>
    <w:rsid w:val="00514517"/>
    <w:rsid w:val="00545827"/>
    <w:rsid w:val="00560270"/>
    <w:rsid w:val="005C2568"/>
    <w:rsid w:val="005E3070"/>
    <w:rsid w:val="005F1B17"/>
    <w:rsid w:val="006037C0"/>
    <w:rsid w:val="006631B6"/>
    <w:rsid w:val="00680577"/>
    <w:rsid w:val="006F74FA"/>
    <w:rsid w:val="00731ADD"/>
    <w:rsid w:val="00734777"/>
    <w:rsid w:val="00740F33"/>
    <w:rsid w:val="00747932"/>
    <w:rsid w:val="00751A4A"/>
    <w:rsid w:val="00756632"/>
    <w:rsid w:val="00762C74"/>
    <w:rsid w:val="00786EC0"/>
    <w:rsid w:val="007D1690"/>
    <w:rsid w:val="007E22AD"/>
    <w:rsid w:val="00817416"/>
    <w:rsid w:val="00835473"/>
    <w:rsid w:val="00842779"/>
    <w:rsid w:val="00865F67"/>
    <w:rsid w:val="00881A7B"/>
    <w:rsid w:val="008840E5"/>
    <w:rsid w:val="00887B3E"/>
    <w:rsid w:val="008B0F1E"/>
    <w:rsid w:val="008C2AC6"/>
    <w:rsid w:val="00930C23"/>
    <w:rsid w:val="0093193B"/>
    <w:rsid w:val="00947C05"/>
    <w:rsid w:val="009509D8"/>
    <w:rsid w:val="00950B64"/>
    <w:rsid w:val="00981893"/>
    <w:rsid w:val="009D5D36"/>
    <w:rsid w:val="009E7411"/>
    <w:rsid w:val="00A1687D"/>
    <w:rsid w:val="00A43E52"/>
    <w:rsid w:val="00A4678D"/>
    <w:rsid w:val="00A653C2"/>
    <w:rsid w:val="00A778C7"/>
    <w:rsid w:val="00AB441E"/>
    <w:rsid w:val="00AB6293"/>
    <w:rsid w:val="00AE0928"/>
    <w:rsid w:val="00AE140B"/>
    <w:rsid w:val="00AF3B82"/>
    <w:rsid w:val="00B12E95"/>
    <w:rsid w:val="00B22876"/>
    <w:rsid w:val="00B558F0"/>
    <w:rsid w:val="00BD48FE"/>
    <w:rsid w:val="00BD7BD8"/>
    <w:rsid w:val="00BE6ADC"/>
    <w:rsid w:val="00C05BFE"/>
    <w:rsid w:val="00C2399A"/>
    <w:rsid w:val="00C23CD4"/>
    <w:rsid w:val="00C61C0C"/>
    <w:rsid w:val="00C941CB"/>
    <w:rsid w:val="00CC2357"/>
    <w:rsid w:val="00CF071A"/>
    <w:rsid w:val="00D01651"/>
    <w:rsid w:val="00D058B8"/>
    <w:rsid w:val="00D56C11"/>
    <w:rsid w:val="00D62171"/>
    <w:rsid w:val="00D834A0"/>
    <w:rsid w:val="00D872DF"/>
    <w:rsid w:val="00D91E21"/>
    <w:rsid w:val="00DA25F8"/>
    <w:rsid w:val="00DA7FCD"/>
    <w:rsid w:val="00E02EC7"/>
    <w:rsid w:val="00E365E1"/>
    <w:rsid w:val="00E820A4"/>
    <w:rsid w:val="00EA50C1"/>
    <w:rsid w:val="00EB006A"/>
    <w:rsid w:val="00EB4772"/>
    <w:rsid w:val="00ED169E"/>
    <w:rsid w:val="00ED4235"/>
    <w:rsid w:val="00F04346"/>
    <w:rsid w:val="00F075DC"/>
    <w:rsid w:val="00F149E9"/>
    <w:rsid w:val="00F40EA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64591"/>
  <w15:chartTrackingRefBased/>
  <w15:docId w15:val="{3FAD6D8C-5F5A-4AC7-BF70-2C61D2AAF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25A9"/>
    <w:rPr>
      <w:b/>
      <w:kern w:val="28"/>
      <w:sz w:val="28"/>
      <w:lang w:val="fr-FR" w:eastAsia="fr-FR"/>
    </w:rPr>
  </w:style>
  <w:style w:type="character" w:customStyle="1" w:styleId="Heading2Char">
    <w:name w:val="Heading 2 Char"/>
    <w:basedOn w:val="DefaultParagraphFont"/>
    <w:link w:val="Heading2"/>
    <w:semiHidden/>
    <w:rsid w:val="000925A9"/>
    <w:rPr>
      <w:sz w:val="24"/>
      <w:lang w:val="fr-FR" w:eastAsia="fr-FR"/>
    </w:rPr>
  </w:style>
  <w:style w:type="character" w:customStyle="1" w:styleId="Heading3Char">
    <w:name w:val="Heading 3 Char"/>
    <w:basedOn w:val="DefaultParagraphFont"/>
    <w:link w:val="Heading3"/>
    <w:semiHidden/>
    <w:rsid w:val="000925A9"/>
    <w:rPr>
      <w:rFonts w:ascii="Arial" w:hAnsi="Arial"/>
      <w:sz w:val="24"/>
      <w:lang w:val="fr-FR" w:eastAsia="fr-FR"/>
    </w:rPr>
  </w:style>
  <w:style w:type="character" w:customStyle="1" w:styleId="Heading4Char">
    <w:name w:val="Heading 4 Char"/>
    <w:basedOn w:val="DefaultParagraphFont"/>
    <w:link w:val="Heading4"/>
    <w:semiHidden/>
    <w:rsid w:val="000925A9"/>
    <w:rPr>
      <w:sz w:val="24"/>
      <w:lang w:val="en-US" w:eastAsia="fr-FR"/>
    </w:rPr>
  </w:style>
  <w:style w:type="character" w:customStyle="1" w:styleId="Heading5Char">
    <w:name w:val="Heading 5 Char"/>
    <w:basedOn w:val="DefaultParagraphFont"/>
    <w:link w:val="Heading5"/>
    <w:semiHidden/>
    <w:rsid w:val="000925A9"/>
    <w:rPr>
      <w:sz w:val="24"/>
      <w:lang w:val="en-US" w:eastAsia="fr-FR"/>
    </w:rPr>
  </w:style>
  <w:style w:type="character" w:customStyle="1" w:styleId="Heading6Char">
    <w:name w:val="Heading 6 Char"/>
    <w:basedOn w:val="DefaultParagraphFont"/>
    <w:link w:val="Heading6"/>
    <w:semiHidden/>
    <w:rsid w:val="000925A9"/>
    <w:rPr>
      <w:i/>
      <w:sz w:val="22"/>
      <w:lang w:val="pt-PT"/>
    </w:rPr>
  </w:style>
  <w:style w:type="character" w:customStyle="1" w:styleId="Heading7Char">
    <w:name w:val="Heading 7 Char"/>
    <w:basedOn w:val="DefaultParagraphFont"/>
    <w:link w:val="Heading7"/>
    <w:semiHidden/>
    <w:rsid w:val="000925A9"/>
    <w:rPr>
      <w:rFonts w:ascii="Arial" w:hAnsi="Arial"/>
      <w:sz w:val="24"/>
      <w:lang w:val="pt-PT"/>
    </w:rPr>
  </w:style>
  <w:style w:type="character" w:customStyle="1" w:styleId="Heading8Char">
    <w:name w:val="Heading 8 Char"/>
    <w:basedOn w:val="DefaultParagraphFont"/>
    <w:link w:val="Heading8"/>
    <w:semiHidden/>
    <w:rsid w:val="000925A9"/>
    <w:rPr>
      <w:rFonts w:ascii="Arial" w:hAnsi="Arial"/>
      <w:i/>
      <w:sz w:val="24"/>
      <w:lang w:val="pt-PT"/>
    </w:rPr>
  </w:style>
  <w:style w:type="character" w:customStyle="1" w:styleId="Heading9Char">
    <w:name w:val="Heading 9 Char"/>
    <w:basedOn w:val="DefaultParagraphFont"/>
    <w:link w:val="Heading9"/>
    <w:semiHidden/>
    <w:rsid w:val="000925A9"/>
    <w:rPr>
      <w:rFonts w:ascii="Arial" w:hAnsi="Arial"/>
      <w:b/>
      <w:i/>
      <w:sz w:val="18"/>
      <w:lang w:val="pt-PT"/>
    </w:rPr>
  </w:style>
  <w:style w:type="paragraph" w:styleId="TOCHeading">
    <w:name w:val="TOC Heading"/>
    <w:basedOn w:val="Normal"/>
    <w:next w:val="Normal"/>
    <w:uiPriority w:val="39"/>
    <w:unhideWhenUsed/>
    <w:qFormat/>
    <w:rsid w:val="000925A9"/>
    <w:pPr>
      <w:widowControl/>
      <w:spacing w:after="240"/>
    </w:pPr>
    <w:rPr>
      <w:lang w:val="en-GB"/>
    </w:rPr>
  </w:style>
  <w:style w:type="paragraph" w:customStyle="1" w:styleId="EPFooter2">
    <w:name w:val="EPFooter2"/>
    <w:basedOn w:val="Normal"/>
    <w:next w:val="Normal"/>
    <w:rsid w:val="000925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25A9"/>
    <w:pPr>
      <w:keepNext/>
      <w:spacing w:after="240"/>
      <w:jc w:val="right"/>
    </w:pPr>
    <w:rPr>
      <w:rFonts w:ascii="Arial" w:hAnsi="Arial"/>
      <w:b/>
    </w:rPr>
  </w:style>
  <w:style w:type="paragraph" w:customStyle="1" w:styleId="Normal6a">
    <w:name w:val="Normal6a"/>
    <w:basedOn w:val="Normal"/>
    <w:rsid w:val="000925A9"/>
    <w:pPr>
      <w:spacing w:after="120"/>
    </w:pPr>
  </w:style>
  <w:style w:type="paragraph" w:customStyle="1" w:styleId="PageHeading">
    <w:name w:val="PageHeading"/>
    <w:basedOn w:val="Normal"/>
    <w:rsid w:val="000925A9"/>
    <w:pPr>
      <w:keepNext/>
      <w:spacing w:after="480"/>
      <w:jc w:val="center"/>
    </w:pPr>
    <w:rPr>
      <w:rFonts w:ascii="Arial" w:hAnsi="Arial" w:cs="Arial"/>
      <w:b/>
    </w:rPr>
  </w:style>
  <w:style w:type="paragraph" w:customStyle="1" w:styleId="NormalBold">
    <w:name w:val="NormalBold"/>
    <w:basedOn w:val="Normal"/>
    <w:link w:val="NormalBoldChar"/>
    <w:rsid w:val="000925A9"/>
    <w:rPr>
      <w:b/>
    </w:rPr>
  </w:style>
  <w:style w:type="paragraph" w:customStyle="1" w:styleId="NormalBold12a">
    <w:name w:val="NormalBold12a"/>
    <w:basedOn w:val="Normal"/>
    <w:rsid w:val="000925A9"/>
    <w:pPr>
      <w:spacing w:after="240"/>
    </w:pPr>
    <w:rPr>
      <w:b/>
    </w:rPr>
  </w:style>
  <w:style w:type="paragraph" w:customStyle="1" w:styleId="AmJustText">
    <w:name w:val="AmJustText"/>
    <w:basedOn w:val="Normal"/>
    <w:rsid w:val="000925A9"/>
    <w:pPr>
      <w:spacing w:after="240"/>
    </w:pPr>
    <w:rPr>
      <w:i/>
    </w:rPr>
  </w:style>
  <w:style w:type="paragraph" w:customStyle="1" w:styleId="NormalHanging12a">
    <w:name w:val="NormalHanging12a"/>
    <w:basedOn w:val="Normal"/>
    <w:rsid w:val="000925A9"/>
    <w:pPr>
      <w:spacing w:after="240"/>
      <w:ind w:left="567" w:hanging="567"/>
    </w:pPr>
  </w:style>
  <w:style w:type="paragraph" w:customStyle="1" w:styleId="CoverNormal24a">
    <w:name w:val="CoverNormal24a"/>
    <w:basedOn w:val="Normal"/>
    <w:rsid w:val="000925A9"/>
    <w:pPr>
      <w:spacing w:after="480"/>
      <w:ind w:left="1417"/>
    </w:pPr>
  </w:style>
  <w:style w:type="paragraph" w:customStyle="1" w:styleId="CoverNormal">
    <w:name w:val="CoverNormal"/>
    <w:basedOn w:val="Normal"/>
    <w:rsid w:val="000925A9"/>
    <w:pPr>
      <w:ind w:left="1418"/>
    </w:pPr>
  </w:style>
  <w:style w:type="paragraph" w:customStyle="1" w:styleId="AmCrossRef">
    <w:name w:val="AmCrossRef"/>
    <w:basedOn w:val="Normal"/>
    <w:rsid w:val="000925A9"/>
    <w:pPr>
      <w:spacing w:before="240" w:after="240"/>
      <w:jc w:val="center"/>
    </w:pPr>
    <w:rPr>
      <w:i/>
    </w:rPr>
  </w:style>
  <w:style w:type="paragraph" w:customStyle="1" w:styleId="AmJustTitle">
    <w:name w:val="AmJustTitle"/>
    <w:basedOn w:val="Normal"/>
    <w:next w:val="AmJustText"/>
    <w:rsid w:val="000925A9"/>
    <w:pPr>
      <w:keepNext/>
      <w:spacing w:before="240" w:after="240"/>
      <w:jc w:val="center"/>
    </w:pPr>
    <w:rPr>
      <w:i/>
    </w:rPr>
  </w:style>
  <w:style w:type="paragraph" w:customStyle="1" w:styleId="CoverReference">
    <w:name w:val="CoverReference"/>
    <w:basedOn w:val="Normal"/>
    <w:rsid w:val="000925A9"/>
    <w:pPr>
      <w:spacing w:before="1080"/>
      <w:jc w:val="right"/>
    </w:pPr>
    <w:rPr>
      <w:rFonts w:ascii="Arial" w:hAnsi="Arial" w:cs="Arial"/>
      <w:b/>
    </w:rPr>
  </w:style>
  <w:style w:type="paragraph" w:customStyle="1" w:styleId="CoverDocType">
    <w:name w:val="CoverDocType"/>
    <w:basedOn w:val="Normal"/>
    <w:rsid w:val="000925A9"/>
    <w:pPr>
      <w:ind w:left="1418"/>
    </w:pPr>
    <w:rPr>
      <w:rFonts w:ascii="Arial" w:hAnsi="Arial"/>
      <w:b/>
      <w:sz w:val="48"/>
    </w:rPr>
  </w:style>
  <w:style w:type="paragraph" w:customStyle="1" w:styleId="CoverDocType24a">
    <w:name w:val="CoverDocType24a"/>
    <w:basedOn w:val="Normal"/>
    <w:rsid w:val="000925A9"/>
    <w:pPr>
      <w:spacing w:after="480"/>
      <w:ind w:left="1418"/>
    </w:pPr>
    <w:rPr>
      <w:rFonts w:ascii="Arial" w:hAnsi="Arial"/>
      <w:b/>
      <w:sz w:val="48"/>
    </w:rPr>
  </w:style>
  <w:style w:type="paragraph" w:customStyle="1" w:styleId="CoverDate">
    <w:name w:val="CoverDate"/>
    <w:basedOn w:val="Normal"/>
    <w:rsid w:val="000925A9"/>
    <w:pPr>
      <w:spacing w:before="240" w:after="1200"/>
    </w:pPr>
  </w:style>
  <w:style w:type="paragraph" w:styleId="Header">
    <w:name w:val="header"/>
    <w:basedOn w:val="Normal"/>
    <w:link w:val="HeaderChar"/>
    <w:uiPriority w:val="99"/>
    <w:rsid w:val="000925A9"/>
    <w:pPr>
      <w:tabs>
        <w:tab w:val="center" w:pos="4513"/>
        <w:tab w:val="right" w:pos="9026"/>
      </w:tabs>
    </w:pPr>
  </w:style>
  <w:style w:type="character" w:customStyle="1" w:styleId="HeaderChar">
    <w:name w:val="Header Char"/>
    <w:basedOn w:val="DefaultParagraphFont"/>
    <w:link w:val="Header"/>
    <w:uiPriority w:val="99"/>
    <w:rsid w:val="000925A9"/>
    <w:rPr>
      <w:sz w:val="24"/>
      <w:lang w:val="pt-PT"/>
    </w:rPr>
  </w:style>
  <w:style w:type="paragraph" w:customStyle="1" w:styleId="AmOrLang">
    <w:name w:val="AmOrLang"/>
    <w:basedOn w:val="Normal"/>
    <w:rsid w:val="000925A9"/>
    <w:pPr>
      <w:spacing w:before="240" w:after="240"/>
      <w:jc w:val="right"/>
    </w:pPr>
  </w:style>
  <w:style w:type="paragraph" w:customStyle="1" w:styleId="AmColumnHeading">
    <w:name w:val="AmColumnHeading"/>
    <w:basedOn w:val="Normal"/>
    <w:rsid w:val="000925A9"/>
    <w:pPr>
      <w:spacing w:after="240"/>
      <w:jc w:val="center"/>
    </w:pPr>
    <w:rPr>
      <w:i/>
    </w:rPr>
  </w:style>
  <w:style w:type="paragraph" w:customStyle="1" w:styleId="AmNumberTabs">
    <w:name w:val="AmNumberTabs"/>
    <w:basedOn w:val="Normal"/>
    <w:rsid w:val="000925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925A9"/>
    <w:pPr>
      <w:spacing w:before="240"/>
    </w:pPr>
    <w:rPr>
      <w:b/>
    </w:rPr>
  </w:style>
  <w:style w:type="paragraph" w:customStyle="1" w:styleId="EPBody">
    <w:name w:val="EPBody"/>
    <w:basedOn w:val="Normal"/>
    <w:rsid w:val="000925A9"/>
    <w:pPr>
      <w:jc w:val="center"/>
    </w:pPr>
    <w:rPr>
      <w:rFonts w:ascii="Arial" w:hAnsi="Arial" w:cs="Arial"/>
      <w:i/>
      <w:sz w:val="22"/>
      <w:szCs w:val="22"/>
    </w:rPr>
  </w:style>
  <w:style w:type="paragraph" w:customStyle="1" w:styleId="EPFooter">
    <w:name w:val="EPFooter"/>
    <w:basedOn w:val="Normal"/>
    <w:rsid w:val="000925A9"/>
    <w:pPr>
      <w:tabs>
        <w:tab w:val="center" w:pos="4535"/>
        <w:tab w:val="right" w:pos="9071"/>
      </w:tabs>
      <w:spacing w:before="240" w:after="240"/>
    </w:pPr>
    <w:rPr>
      <w:color w:val="010000"/>
      <w:sz w:val="22"/>
    </w:rPr>
  </w:style>
  <w:style w:type="paragraph" w:customStyle="1" w:styleId="EPComma">
    <w:name w:val="EPComma"/>
    <w:basedOn w:val="Normal"/>
    <w:rsid w:val="000925A9"/>
    <w:pPr>
      <w:spacing w:before="480" w:after="240"/>
    </w:pPr>
  </w:style>
  <w:style w:type="paragraph" w:customStyle="1" w:styleId="Lgendesigne">
    <w:name w:val="Légende signe"/>
    <w:basedOn w:val="Normal"/>
    <w:rsid w:val="000925A9"/>
    <w:pPr>
      <w:tabs>
        <w:tab w:val="right" w:pos="454"/>
        <w:tab w:val="left" w:pos="737"/>
      </w:tabs>
      <w:ind w:left="737" w:hanging="737"/>
    </w:pPr>
    <w:rPr>
      <w:snapToGrid w:val="0"/>
      <w:sz w:val="18"/>
      <w:lang w:eastAsia="en-US"/>
    </w:rPr>
  </w:style>
  <w:style w:type="paragraph" w:customStyle="1" w:styleId="Lgendetitre">
    <w:name w:val="Légende titre"/>
    <w:basedOn w:val="Normal"/>
    <w:rsid w:val="000925A9"/>
    <w:pPr>
      <w:spacing w:before="240" w:after="240"/>
    </w:pPr>
    <w:rPr>
      <w:b/>
      <w:i/>
      <w:snapToGrid w:val="0"/>
      <w:lang w:eastAsia="en-US"/>
    </w:rPr>
  </w:style>
  <w:style w:type="paragraph" w:customStyle="1" w:styleId="Lgendestandard">
    <w:name w:val="Légende standard"/>
    <w:basedOn w:val="Normal"/>
    <w:rsid w:val="000925A9"/>
    <w:rPr>
      <w:sz w:val="18"/>
    </w:rPr>
  </w:style>
  <w:style w:type="paragraph" w:customStyle="1" w:styleId="Normal24a">
    <w:name w:val="Normal24a"/>
    <w:basedOn w:val="Normal"/>
    <w:rsid w:val="000925A9"/>
    <w:pPr>
      <w:spacing w:after="480"/>
    </w:pPr>
  </w:style>
  <w:style w:type="paragraph" w:customStyle="1" w:styleId="NormalBoldCenter">
    <w:name w:val="NormalBoldCenter"/>
    <w:basedOn w:val="Normal"/>
    <w:rsid w:val="000925A9"/>
    <w:pPr>
      <w:jc w:val="center"/>
    </w:pPr>
    <w:rPr>
      <w:b/>
    </w:rPr>
  </w:style>
  <w:style w:type="paragraph" w:customStyle="1" w:styleId="Footprint12b">
    <w:name w:val="Footprint12b"/>
    <w:basedOn w:val="Normal"/>
    <w:rsid w:val="000925A9"/>
    <w:pPr>
      <w:spacing w:before="240"/>
    </w:pPr>
    <w:rPr>
      <w:szCs w:val="24"/>
    </w:rPr>
  </w:style>
  <w:style w:type="paragraph" w:customStyle="1" w:styleId="NormalSingle">
    <w:name w:val="NormalSingle"/>
    <w:basedOn w:val="Normal"/>
    <w:qFormat/>
    <w:rsid w:val="000925A9"/>
    <w:rPr>
      <w:szCs w:val="24"/>
    </w:rPr>
  </w:style>
  <w:style w:type="character" w:styleId="Hyperlink">
    <w:name w:val="Hyperlink"/>
    <w:basedOn w:val="DefaultParagraphFont"/>
    <w:rsid w:val="000925A9"/>
    <w:rPr>
      <w:color w:val="0563C1" w:themeColor="hyperlink"/>
      <w:u w:val="single"/>
    </w:rPr>
  </w:style>
  <w:style w:type="paragraph" w:customStyle="1" w:styleId="FreeForm">
    <w:name w:val="Free Form"/>
    <w:basedOn w:val="Normal"/>
    <w:rsid w:val="000925A9"/>
    <w:pPr>
      <w:widowControl/>
    </w:pPr>
    <w:rPr>
      <w:rFonts w:ascii="Helvetica" w:eastAsia="Calibri" w:hAnsi="Helvetica"/>
      <w:color w:val="000000"/>
      <w:szCs w:val="24"/>
    </w:rPr>
  </w:style>
  <w:style w:type="paragraph" w:styleId="Footer">
    <w:name w:val="footer"/>
    <w:basedOn w:val="Normal"/>
    <w:link w:val="FooterChar"/>
    <w:rsid w:val="000925A9"/>
    <w:pPr>
      <w:tabs>
        <w:tab w:val="center" w:pos="4513"/>
        <w:tab w:val="right" w:pos="9026"/>
      </w:tabs>
    </w:pPr>
  </w:style>
  <w:style w:type="character" w:customStyle="1" w:styleId="FooterChar">
    <w:name w:val="Footer Char"/>
    <w:basedOn w:val="DefaultParagraphFont"/>
    <w:link w:val="Footer"/>
    <w:rsid w:val="000925A9"/>
    <w:rPr>
      <w:sz w:val="24"/>
      <w:lang w:val="pt-PT"/>
    </w:rPr>
  </w:style>
  <w:style w:type="character" w:customStyle="1" w:styleId="Normal6Char">
    <w:name w:val="Normal6 Char"/>
    <w:basedOn w:val="DefaultParagraphFont"/>
    <w:link w:val="Normal6"/>
    <w:locked/>
    <w:rsid w:val="000925A9"/>
    <w:rPr>
      <w:sz w:val="24"/>
      <w:lang w:val="pt-PT"/>
    </w:rPr>
  </w:style>
  <w:style w:type="paragraph" w:customStyle="1" w:styleId="Normal6">
    <w:name w:val="Normal6"/>
    <w:basedOn w:val="Normal"/>
    <w:link w:val="Normal6Char"/>
    <w:rsid w:val="000925A9"/>
    <w:pPr>
      <w:spacing w:after="120"/>
    </w:pPr>
  </w:style>
  <w:style w:type="character" w:customStyle="1" w:styleId="NormalBoldChar">
    <w:name w:val="NormalBold Char"/>
    <w:basedOn w:val="DefaultParagraphFont"/>
    <w:link w:val="NormalBold"/>
    <w:locked/>
    <w:rsid w:val="000925A9"/>
    <w:rPr>
      <w:b/>
      <w:sz w:val="24"/>
      <w:lang w:val="pt-PT"/>
    </w:rPr>
  </w:style>
  <w:style w:type="paragraph" w:customStyle="1" w:styleId="Normal12Italic">
    <w:name w:val="Normal12Italic"/>
    <w:basedOn w:val="Normal"/>
    <w:rsid w:val="000925A9"/>
    <w:pPr>
      <w:spacing w:after="240"/>
    </w:pPr>
    <w:rPr>
      <w:i/>
      <w:noProof/>
    </w:rPr>
  </w:style>
  <w:style w:type="paragraph" w:customStyle="1" w:styleId="JustificationTitle">
    <w:name w:val="JustificationTitle"/>
    <w:basedOn w:val="Normal"/>
    <w:next w:val="Normal"/>
    <w:rsid w:val="000925A9"/>
    <w:pPr>
      <w:keepNext/>
      <w:spacing w:before="240" w:after="240"/>
      <w:jc w:val="center"/>
    </w:pPr>
    <w:rPr>
      <w:i/>
      <w:noProof/>
    </w:rPr>
  </w:style>
  <w:style w:type="paragraph" w:customStyle="1" w:styleId="ColumnHeading">
    <w:name w:val="ColumnHeading"/>
    <w:basedOn w:val="Normal"/>
    <w:rsid w:val="000925A9"/>
    <w:pPr>
      <w:spacing w:after="240"/>
      <w:jc w:val="center"/>
    </w:pPr>
    <w:rPr>
      <w:i/>
    </w:rPr>
  </w:style>
  <w:style w:type="paragraph" w:customStyle="1" w:styleId="AMNumberTabs0">
    <w:name w:val="AMNumberTabs"/>
    <w:basedOn w:val="Normal"/>
    <w:rsid w:val="000925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25A9"/>
    <w:pPr>
      <w:jc w:val="right"/>
    </w:pPr>
    <w:rPr>
      <w:lang w:val="pt-PT"/>
    </w:rPr>
  </w:style>
  <w:style w:type="character" w:styleId="FollowedHyperlink">
    <w:name w:val="FollowedHyperlink"/>
    <w:basedOn w:val="DefaultParagraphFont"/>
    <w:rsid w:val="000925A9"/>
    <w:rPr>
      <w:color w:val="954F72" w:themeColor="followedHyperlink"/>
      <w:u w:val="single"/>
    </w:rPr>
  </w:style>
  <w:style w:type="paragraph" w:styleId="BalloonText">
    <w:name w:val="Balloon Text"/>
    <w:basedOn w:val="Normal"/>
    <w:link w:val="BalloonTextChar"/>
    <w:unhideWhenUsed/>
    <w:rsid w:val="000925A9"/>
    <w:rPr>
      <w:rFonts w:ascii="Segoe UI" w:hAnsi="Segoe UI" w:cs="Segoe UI"/>
      <w:sz w:val="18"/>
      <w:szCs w:val="18"/>
    </w:rPr>
  </w:style>
  <w:style w:type="character" w:customStyle="1" w:styleId="BalloonTextChar">
    <w:name w:val="Balloon Text Char"/>
    <w:basedOn w:val="DefaultParagraphFont"/>
    <w:link w:val="BalloonText"/>
    <w:rsid w:val="000925A9"/>
    <w:rPr>
      <w:rFonts w:ascii="Segoe UI" w:hAnsi="Segoe UI" w:cs="Segoe UI"/>
      <w:sz w:val="18"/>
      <w:szCs w:val="18"/>
      <w:lang w:val="pt-PT"/>
    </w:rPr>
  </w:style>
  <w:style w:type="character" w:styleId="CommentReference">
    <w:name w:val="annotation reference"/>
    <w:basedOn w:val="DefaultParagraphFont"/>
    <w:rsid w:val="000925A9"/>
    <w:rPr>
      <w:sz w:val="16"/>
      <w:szCs w:val="16"/>
    </w:rPr>
  </w:style>
  <w:style w:type="paragraph" w:styleId="CommentText">
    <w:name w:val="annotation text"/>
    <w:basedOn w:val="Normal"/>
    <w:link w:val="CommentTextChar"/>
    <w:rsid w:val="000925A9"/>
    <w:rPr>
      <w:sz w:val="20"/>
    </w:rPr>
  </w:style>
  <w:style w:type="character" w:customStyle="1" w:styleId="CommentTextChar">
    <w:name w:val="Comment Text Char"/>
    <w:basedOn w:val="DefaultParagraphFont"/>
    <w:link w:val="CommentText"/>
    <w:rsid w:val="000925A9"/>
    <w:rPr>
      <w:lang w:val="pt-PT"/>
    </w:rPr>
  </w:style>
  <w:style w:type="paragraph" w:styleId="CommentSubject">
    <w:name w:val="annotation subject"/>
    <w:basedOn w:val="CommentText"/>
    <w:next w:val="CommentText"/>
    <w:link w:val="CommentSubjectChar"/>
    <w:unhideWhenUsed/>
    <w:rsid w:val="000925A9"/>
    <w:rPr>
      <w:b/>
      <w:bCs/>
    </w:rPr>
  </w:style>
  <w:style w:type="character" w:customStyle="1" w:styleId="CommentSubjectChar">
    <w:name w:val="Comment Subject Char"/>
    <w:basedOn w:val="CommentTextChar"/>
    <w:link w:val="CommentSubject"/>
    <w:rsid w:val="000925A9"/>
    <w:rPr>
      <w:b/>
      <w:bCs/>
      <w:lang w:val="pt-PT"/>
    </w:rPr>
  </w:style>
  <w:style w:type="paragraph" w:customStyle="1" w:styleId="msonormal0">
    <w:name w:val="msonormal"/>
    <w:basedOn w:val="Normal"/>
    <w:rsid w:val="000925A9"/>
    <w:pPr>
      <w:widowControl/>
      <w:spacing w:before="100" w:beforeAutospacing="1" w:after="100" w:afterAutospacing="1"/>
    </w:pPr>
    <w:rPr>
      <w:szCs w:val="24"/>
    </w:rPr>
  </w:style>
  <w:style w:type="paragraph" w:styleId="ListParagraph">
    <w:name w:val="List Paragraph"/>
    <w:basedOn w:val="Normal"/>
    <w:uiPriority w:val="1"/>
    <w:qFormat/>
    <w:rsid w:val="000925A9"/>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0925A9"/>
    <w:pPr>
      <w:ind w:left="1417"/>
    </w:pPr>
    <w:rPr>
      <w:b/>
    </w:rPr>
  </w:style>
  <w:style w:type="paragraph" w:customStyle="1" w:styleId="Normal12a">
    <w:name w:val="Normal12a"/>
    <w:basedOn w:val="Normal"/>
    <w:rsid w:val="000925A9"/>
    <w:pPr>
      <w:spacing w:after="240"/>
    </w:pPr>
  </w:style>
  <w:style w:type="paragraph" w:customStyle="1" w:styleId="PageHeadingNotTOC">
    <w:name w:val="PageHeadingNotTOC"/>
    <w:basedOn w:val="Normal"/>
    <w:rsid w:val="000925A9"/>
    <w:pPr>
      <w:keepNext/>
      <w:spacing w:after="480"/>
      <w:jc w:val="center"/>
    </w:pPr>
    <w:rPr>
      <w:rFonts w:ascii="Arial" w:hAnsi="Arial" w:cs="Arial"/>
      <w:b/>
    </w:rPr>
  </w:style>
  <w:style w:type="paragraph" w:customStyle="1" w:styleId="AmHeadingPA">
    <w:name w:val="AmHeadingPA"/>
    <w:basedOn w:val="Normal"/>
    <w:next w:val="Normal"/>
    <w:rsid w:val="000925A9"/>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925A9"/>
    <w:rPr>
      <w:noProof/>
      <w:sz w:val="24"/>
    </w:rPr>
  </w:style>
  <w:style w:type="paragraph" w:customStyle="1" w:styleId="Normal12">
    <w:name w:val="Normal12"/>
    <w:basedOn w:val="Normal"/>
    <w:link w:val="Normal12Char"/>
    <w:rsid w:val="000925A9"/>
    <w:pPr>
      <w:spacing w:after="240"/>
    </w:pPr>
    <w:rPr>
      <w:noProof/>
      <w:lang w:val="en-GB"/>
    </w:rPr>
  </w:style>
  <w:style w:type="paragraph" w:customStyle="1" w:styleId="CommitteeAM">
    <w:name w:val="CommitteeAM"/>
    <w:basedOn w:val="Normal"/>
    <w:rsid w:val="000925A9"/>
    <w:pPr>
      <w:spacing w:before="240" w:after="600"/>
      <w:jc w:val="center"/>
    </w:pPr>
    <w:rPr>
      <w:i/>
    </w:rPr>
  </w:style>
  <w:style w:type="paragraph" w:customStyle="1" w:styleId="ZDateAM">
    <w:name w:val="ZDateAM"/>
    <w:basedOn w:val="Normal"/>
    <w:rsid w:val="000925A9"/>
    <w:pPr>
      <w:tabs>
        <w:tab w:val="right" w:pos="9356"/>
      </w:tabs>
      <w:spacing w:after="480"/>
    </w:pPr>
    <w:rPr>
      <w:noProof/>
    </w:rPr>
  </w:style>
  <w:style w:type="paragraph" w:customStyle="1" w:styleId="ProjRap">
    <w:name w:val="ProjRap"/>
    <w:basedOn w:val="Normal"/>
    <w:rsid w:val="000925A9"/>
    <w:pPr>
      <w:tabs>
        <w:tab w:val="right" w:pos="9356"/>
      </w:tabs>
    </w:pPr>
    <w:rPr>
      <w:b/>
      <w:noProof/>
    </w:rPr>
  </w:style>
  <w:style w:type="paragraph" w:customStyle="1" w:styleId="PELeft">
    <w:name w:val="PELeft"/>
    <w:basedOn w:val="Normal"/>
    <w:rsid w:val="000925A9"/>
    <w:pPr>
      <w:spacing w:before="40" w:after="40"/>
    </w:pPr>
    <w:rPr>
      <w:rFonts w:ascii="Arial" w:hAnsi="Arial" w:cs="Arial"/>
      <w:sz w:val="22"/>
      <w:szCs w:val="22"/>
    </w:rPr>
  </w:style>
  <w:style w:type="paragraph" w:customStyle="1" w:styleId="PERight">
    <w:name w:val="PERight"/>
    <w:basedOn w:val="Normal"/>
    <w:next w:val="Normal"/>
    <w:rsid w:val="000925A9"/>
    <w:pPr>
      <w:jc w:val="right"/>
    </w:pPr>
    <w:rPr>
      <w:rFonts w:ascii="Arial" w:hAnsi="Arial" w:cs="Arial"/>
      <w:sz w:val="22"/>
      <w:szCs w:val="22"/>
    </w:rPr>
  </w:style>
  <w:style w:type="paragraph" w:customStyle="1" w:styleId="CrossRef">
    <w:name w:val="CrossRef"/>
    <w:basedOn w:val="Normal"/>
    <w:rsid w:val="000925A9"/>
    <w:pPr>
      <w:spacing w:before="240"/>
      <w:jc w:val="center"/>
    </w:pPr>
    <w:rPr>
      <w:i/>
    </w:rPr>
  </w:style>
  <w:style w:type="character" w:customStyle="1" w:styleId="Footer2Middle">
    <w:name w:val="Footer2Middle"/>
    <w:rsid w:val="000925A9"/>
    <w:rPr>
      <w:rFonts w:ascii="Arial" w:hAnsi="Arial" w:cs="Arial" w:hint="default"/>
      <w:b w:val="0"/>
      <w:bCs w:val="0"/>
      <w:i/>
      <w:iCs w:val="0"/>
      <w:color w:val="C0C0C0"/>
      <w:sz w:val="22"/>
    </w:rPr>
  </w:style>
  <w:style w:type="paragraph" w:customStyle="1" w:styleId="EntPE">
    <w:name w:val="EntPE"/>
    <w:basedOn w:val="Normal12"/>
    <w:rsid w:val="000925A9"/>
    <w:pPr>
      <w:jc w:val="center"/>
    </w:pPr>
    <w:rPr>
      <w:noProof w:val="0"/>
      <w:sz w:val="56"/>
    </w:rPr>
  </w:style>
  <w:style w:type="paragraph" w:styleId="Revision">
    <w:name w:val="Revision"/>
    <w:hidden/>
    <w:uiPriority w:val="99"/>
    <w:semiHidden/>
    <w:rsid w:val="000925A9"/>
    <w:rPr>
      <w:sz w:val="24"/>
      <w:szCs w:val="24"/>
      <w:lang w:val="pt-PT"/>
    </w:rPr>
  </w:style>
  <w:style w:type="paragraph" w:customStyle="1" w:styleId="RollCallSymbols14pt">
    <w:name w:val="RollCallSymbols14pt"/>
    <w:basedOn w:val="Normal"/>
    <w:rsid w:val="000925A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25A9"/>
    <w:pPr>
      <w:tabs>
        <w:tab w:val="center" w:pos="284"/>
        <w:tab w:val="left" w:pos="426"/>
      </w:tabs>
    </w:pPr>
    <w:rPr>
      <w:snapToGrid w:val="0"/>
      <w:lang w:eastAsia="en-US"/>
    </w:rPr>
  </w:style>
  <w:style w:type="paragraph" w:customStyle="1" w:styleId="RollCallVotes">
    <w:name w:val="RollCallVotes"/>
    <w:basedOn w:val="Normal"/>
    <w:rsid w:val="000925A9"/>
    <w:pPr>
      <w:spacing w:before="120" w:after="120"/>
      <w:jc w:val="center"/>
    </w:pPr>
    <w:rPr>
      <w:b/>
      <w:bCs/>
      <w:snapToGrid w:val="0"/>
      <w:sz w:val="16"/>
      <w:lang w:eastAsia="en-US"/>
    </w:rPr>
  </w:style>
  <w:style w:type="paragraph" w:customStyle="1" w:styleId="RollCallTable">
    <w:name w:val="RollCallTable"/>
    <w:basedOn w:val="Normal"/>
    <w:rsid w:val="000925A9"/>
    <w:pPr>
      <w:spacing w:before="120" w:after="120"/>
    </w:pPr>
    <w:rPr>
      <w:snapToGrid w:val="0"/>
      <w:sz w:val="16"/>
      <w:lang w:eastAsia="en-US"/>
    </w:rPr>
  </w:style>
  <w:style w:type="paragraph" w:customStyle="1" w:styleId="Point0">
    <w:name w:val="Point 0"/>
    <w:basedOn w:val="Normal"/>
    <w:rsid w:val="000925A9"/>
    <w:pPr>
      <w:widowControl/>
      <w:spacing w:before="120" w:after="120"/>
      <w:ind w:left="850" w:hanging="850"/>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0250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D778E-7E59-4781-9226-2296C74D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12509</Words>
  <Characters>71305</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MARTINSIsAlex</cp:lastModifiedBy>
  <cp:revision>2</cp:revision>
  <cp:lastPrinted>2004-11-19T15:42:00Z</cp:lastPrinted>
  <dcterms:created xsi:type="dcterms:W3CDTF">2025-09-11T11:45:00Z</dcterms:created>
  <dcterms:modified xsi:type="dcterms:W3CDTF">2025-09-11T11:45:00Z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A10-0140/2025</vt:lpwstr>
  </property>
  <property fmtid="{D5CDD505-2E9C-101B-9397-08002B2CF9AE}" pid="4" name="&lt;Type&gt;">
    <vt:lpwstr>RR</vt:lpwstr>
  </property>
</Properties>
</file>