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679A" w14:paraId="64E0B0E6" w14:textId="77777777" w:rsidTr="0010095E">
        <w:trPr>
          <w:trHeight w:hRule="exact" w:val="1418"/>
        </w:trPr>
        <w:tc>
          <w:tcPr>
            <w:tcW w:w="6804" w:type="dxa"/>
            <w:shd w:val="clear" w:color="auto" w:fill="auto"/>
            <w:vAlign w:val="center"/>
          </w:tcPr>
          <w:p w14:paraId="02E1F355" w14:textId="77777777" w:rsidR="00751A4A" w:rsidRPr="00D4679A" w:rsidRDefault="00C441C1" w:rsidP="0010095E">
            <w:pPr>
              <w:pStyle w:val="EPName"/>
            </w:pPr>
            <w:r w:rsidRPr="00D4679A">
              <w:t>Evropski parlament</w:t>
            </w:r>
          </w:p>
          <w:p w14:paraId="3140B389" w14:textId="77777777" w:rsidR="00751A4A" w:rsidRPr="00D4679A" w:rsidRDefault="005F1B17" w:rsidP="005F1B17">
            <w:pPr>
              <w:pStyle w:val="EPTerm"/>
              <w:rPr>
                <w:rStyle w:val="HideTWBExt"/>
                <w:noProof w:val="0"/>
                <w:vanish w:val="0"/>
                <w:color w:val="auto"/>
              </w:rPr>
            </w:pPr>
            <w:r w:rsidRPr="00D4679A">
              <w:t>2024</w:t>
            </w:r>
            <w:r w:rsidR="00817416" w:rsidRPr="00D4679A">
              <w:t>-202</w:t>
            </w:r>
            <w:r w:rsidRPr="00D4679A">
              <w:t>9</w:t>
            </w:r>
          </w:p>
        </w:tc>
        <w:tc>
          <w:tcPr>
            <w:tcW w:w="2268" w:type="dxa"/>
            <w:shd w:val="clear" w:color="auto" w:fill="auto"/>
          </w:tcPr>
          <w:p w14:paraId="1A345655" w14:textId="77777777" w:rsidR="00751A4A" w:rsidRPr="00D4679A" w:rsidRDefault="00187494" w:rsidP="0010095E">
            <w:pPr>
              <w:pStyle w:val="EPLogo"/>
            </w:pPr>
            <w:r w:rsidRPr="00D4679A">
              <w:rPr>
                <w:noProof/>
                <w:lang w:eastAsia="ja-JP"/>
              </w:rPr>
              <w:drawing>
                <wp:inline distT="0" distB="0" distL="0" distR="0" wp14:anchorId="0B7054DF" wp14:editId="6F74B0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EF6656" w14:textId="77777777" w:rsidR="00D058B8" w:rsidRPr="00D4679A" w:rsidRDefault="00D058B8" w:rsidP="004C5D52">
      <w:pPr>
        <w:pStyle w:val="LineTop"/>
      </w:pPr>
    </w:p>
    <w:p w14:paraId="6D35B19A" w14:textId="77777777" w:rsidR="00680577" w:rsidRPr="00D4679A" w:rsidRDefault="00C441C1" w:rsidP="00680577">
      <w:pPr>
        <w:pStyle w:val="EPBodyTA1"/>
      </w:pPr>
      <w:r w:rsidRPr="00D4679A">
        <w:t>SPREJETA BESEDILA</w:t>
      </w:r>
    </w:p>
    <w:p w14:paraId="3FEB6246" w14:textId="77777777" w:rsidR="00D058B8" w:rsidRPr="00D4679A" w:rsidRDefault="00D058B8" w:rsidP="00D058B8">
      <w:pPr>
        <w:pStyle w:val="LineBottom"/>
      </w:pPr>
    </w:p>
    <w:p w14:paraId="4425DEB0" w14:textId="1FF9C779" w:rsidR="00C441C1" w:rsidRPr="00D4679A" w:rsidRDefault="00C441C1" w:rsidP="00C441C1">
      <w:pPr>
        <w:pStyle w:val="ATHeading1"/>
      </w:pPr>
      <w:bookmarkStart w:id="0" w:name="TANumber"/>
      <w:r w:rsidRPr="00D4679A">
        <w:t>P10_TA(2025)</w:t>
      </w:r>
      <w:bookmarkEnd w:id="0"/>
      <w:r w:rsidR="00B218F2">
        <w:t>0195</w:t>
      </w:r>
    </w:p>
    <w:p w14:paraId="7BDCD5CF" w14:textId="4B7E50F5" w:rsidR="00C441C1" w:rsidRPr="00D4679A" w:rsidRDefault="003C544B" w:rsidP="00C441C1">
      <w:pPr>
        <w:pStyle w:val="ATHeading2"/>
      </w:pPr>
      <w:bookmarkStart w:id="1" w:name="title"/>
      <w:r w:rsidRPr="00B218F2">
        <w:t xml:space="preserve">Sprememba direktive o paketnih potovanjih </w:t>
      </w:r>
      <w:r w:rsidR="00C441C1" w:rsidRPr="00B218F2">
        <w:t>in povezani</w:t>
      </w:r>
      <w:r w:rsidRPr="00B218F2">
        <w:t>h</w:t>
      </w:r>
      <w:r w:rsidR="00C441C1" w:rsidRPr="00B218F2">
        <w:t xml:space="preserve"> potovalni</w:t>
      </w:r>
      <w:r w:rsidRPr="00B218F2">
        <w:t>h</w:t>
      </w:r>
      <w:r w:rsidR="00C441C1" w:rsidRPr="00B218F2">
        <w:t xml:space="preserve"> aranžmaji</w:t>
      </w:r>
      <w:r w:rsidRPr="00B218F2">
        <w:t>h</w:t>
      </w:r>
      <w:bookmarkEnd w:id="1"/>
    </w:p>
    <w:p w14:paraId="6203582A" w14:textId="77777777" w:rsidR="00C441C1" w:rsidRPr="00D4679A" w:rsidRDefault="00C441C1" w:rsidP="00C441C1">
      <w:pPr>
        <w:rPr>
          <w:i/>
          <w:vanish/>
        </w:rPr>
      </w:pPr>
      <w:r w:rsidRPr="00D4679A">
        <w:rPr>
          <w:i/>
        </w:rPr>
        <w:fldChar w:fldCharType="begin"/>
      </w:r>
      <w:r w:rsidRPr="00D4679A">
        <w:rPr>
          <w:i/>
        </w:rPr>
        <w:instrText xml:space="preserve"> TC"(</w:instrText>
      </w:r>
      <w:bookmarkStart w:id="2" w:name="DocNumber"/>
      <w:r w:rsidRPr="00D4679A">
        <w:rPr>
          <w:i/>
        </w:rPr>
        <w:instrText>A10-0140/2025</w:instrText>
      </w:r>
      <w:bookmarkEnd w:id="2"/>
      <w:r w:rsidRPr="00D4679A">
        <w:rPr>
          <w:i/>
        </w:rPr>
        <w:instrText xml:space="preserve"> - Poročevalec: Alex </w:instrText>
      </w:r>
      <w:proofErr w:type="spellStart"/>
      <w:r w:rsidRPr="00D4679A">
        <w:rPr>
          <w:i/>
        </w:rPr>
        <w:instrText>Agius</w:instrText>
      </w:r>
      <w:proofErr w:type="spellEnd"/>
      <w:r w:rsidRPr="00D4679A">
        <w:rPr>
          <w:i/>
        </w:rPr>
        <w:instrText xml:space="preserve"> </w:instrText>
      </w:r>
      <w:proofErr w:type="spellStart"/>
      <w:r w:rsidRPr="00D4679A">
        <w:rPr>
          <w:i/>
        </w:rPr>
        <w:instrText>Saliba</w:instrText>
      </w:r>
      <w:proofErr w:type="spellEnd"/>
      <w:r w:rsidRPr="00D4679A">
        <w:rPr>
          <w:i/>
        </w:rPr>
        <w:instrText xml:space="preserve">)"\l3 \n&gt; \* MERGEFORMAT </w:instrText>
      </w:r>
      <w:r w:rsidRPr="00D4679A">
        <w:rPr>
          <w:i/>
        </w:rPr>
        <w:fldChar w:fldCharType="end"/>
      </w:r>
    </w:p>
    <w:p w14:paraId="355A27BD" w14:textId="77777777" w:rsidR="00C441C1" w:rsidRPr="00D4679A" w:rsidRDefault="00C441C1" w:rsidP="00C441C1">
      <w:pPr>
        <w:rPr>
          <w:vanish/>
        </w:rPr>
      </w:pPr>
      <w:bookmarkStart w:id="3" w:name="Commission"/>
      <w:r w:rsidRPr="00D4679A">
        <w:rPr>
          <w:vanish/>
        </w:rPr>
        <w:t>Odbor za notranji trg in varstvo potrošnikov</w:t>
      </w:r>
      <w:bookmarkEnd w:id="3"/>
    </w:p>
    <w:p w14:paraId="5EB34763" w14:textId="77777777" w:rsidR="00C441C1" w:rsidRPr="00D4679A" w:rsidRDefault="00C441C1" w:rsidP="00C441C1">
      <w:pPr>
        <w:rPr>
          <w:vanish/>
        </w:rPr>
      </w:pPr>
      <w:bookmarkStart w:id="4" w:name="PE"/>
      <w:r w:rsidRPr="00D4679A">
        <w:rPr>
          <w:vanish/>
        </w:rPr>
        <w:t>PE768.075</w:t>
      </w:r>
      <w:bookmarkEnd w:id="4"/>
    </w:p>
    <w:p w14:paraId="1EC696FB" w14:textId="7895B1FD" w:rsidR="00C441C1" w:rsidRPr="00D4679A" w:rsidRDefault="005A75CF" w:rsidP="00C441C1">
      <w:pPr>
        <w:pStyle w:val="ATHeading3"/>
      </w:pPr>
      <w:bookmarkStart w:id="5" w:name="Sujet"/>
      <w:r>
        <w:t>Spremembe</w:t>
      </w:r>
      <w:r w:rsidR="00C441C1" w:rsidRPr="00D4679A">
        <w:t xml:space="preserve"> Evropskega parlamenta</w:t>
      </w:r>
      <w:r>
        <w:t>, sprejete</w:t>
      </w:r>
      <w:r w:rsidR="00C441C1" w:rsidRPr="00D4679A">
        <w:t xml:space="preserve"> </w:t>
      </w:r>
      <w:r w:rsidR="00B218F2">
        <w:t>11</w:t>
      </w:r>
      <w:r w:rsidR="00C441C1" w:rsidRPr="00D4679A">
        <w:t>. septembra 2025</w:t>
      </w:r>
      <w:r>
        <w:t>,</w:t>
      </w:r>
      <w:r w:rsidR="00C441C1" w:rsidRPr="00D4679A">
        <w:t xml:space="preserve"> o predlogu direktive Evropskega parlamenta in Sveta o spremembi Direktive (EU) 2015/2302 zaradi povečanja učinkovitosti zaščite potnikov ter poenostavitve in pojasnitve nekaterih vidikov Direktive</w:t>
      </w:r>
      <w:bookmarkEnd w:id="5"/>
      <w:r w:rsidR="00C441C1" w:rsidRPr="00D4679A">
        <w:t xml:space="preserve"> </w:t>
      </w:r>
      <w:bookmarkStart w:id="6" w:name="References"/>
      <w:r w:rsidR="00C441C1" w:rsidRPr="00D4679A">
        <w:t>(COM(2023)0905 – C9-0436/2023 – 2023/0435(COD))</w:t>
      </w:r>
      <w:bookmarkEnd w:id="6"/>
      <w:r>
        <w:rPr>
          <w:rStyle w:val="FootnoteReference"/>
        </w:rPr>
        <w:footnoteReference w:id="1"/>
      </w:r>
    </w:p>
    <w:p w14:paraId="63DA9D03" w14:textId="77777777" w:rsidR="00821B02" w:rsidRPr="00D4679A" w:rsidRDefault="00821B02" w:rsidP="00B218F2">
      <w:pPr>
        <w:pStyle w:val="NormalBold"/>
        <w:spacing w:before="360"/>
      </w:pPr>
      <w:r w:rsidRPr="00D4679A">
        <w:t>(Redni zakonodajni postopek: prva obravnava)</w:t>
      </w:r>
    </w:p>
    <w:p w14:paraId="0B441736" w14:textId="6DFE5A07" w:rsidR="00821B02" w:rsidRPr="00D4679A" w:rsidRDefault="005A75CF" w:rsidP="00821B02">
      <w:pPr>
        <w:pStyle w:val="AmNumberTabs"/>
        <w:keepNext/>
      </w:pPr>
      <w:r>
        <w:t>Sprememba</w:t>
      </w:r>
      <w:r w:rsidR="00821B02" w:rsidRPr="00D4679A">
        <w:tab/>
      </w:r>
      <w:r w:rsidR="00821B02" w:rsidRPr="00D4679A">
        <w:tab/>
        <w:t>1</w:t>
      </w:r>
    </w:p>
    <w:p w14:paraId="4E3B1A07" w14:textId="77777777" w:rsidR="00821B02" w:rsidRPr="00D4679A" w:rsidRDefault="00821B02" w:rsidP="00821B02"/>
    <w:p w14:paraId="4C626D36" w14:textId="77777777" w:rsidR="00821B02" w:rsidRPr="00D4679A" w:rsidRDefault="00821B02" w:rsidP="00821B02">
      <w:pPr>
        <w:pStyle w:val="NormalBold"/>
        <w:keepNext/>
      </w:pPr>
      <w:r w:rsidRPr="00D4679A">
        <w:t>Predlog direktive</w:t>
      </w:r>
    </w:p>
    <w:p w14:paraId="77049551" w14:textId="77777777" w:rsidR="00821B02" w:rsidRPr="00D4679A" w:rsidRDefault="00821B02" w:rsidP="00821B02">
      <w:pPr>
        <w:pStyle w:val="NormalBold"/>
      </w:pPr>
      <w:r w:rsidRPr="00D4679A">
        <w:t>Uvodna izjava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ECA9DF6" w14:textId="77777777" w:rsidTr="00DF64AF">
        <w:trPr>
          <w:jc w:val="center"/>
        </w:trPr>
        <w:tc>
          <w:tcPr>
            <w:tcW w:w="9752" w:type="dxa"/>
            <w:gridSpan w:val="2"/>
          </w:tcPr>
          <w:p w14:paraId="05E1496D" w14:textId="77777777" w:rsidR="00821B02" w:rsidRPr="00D4679A" w:rsidRDefault="00821B02" w:rsidP="00DF64AF">
            <w:pPr>
              <w:keepNext/>
            </w:pPr>
          </w:p>
        </w:tc>
      </w:tr>
      <w:tr w:rsidR="00821B02" w:rsidRPr="00D4679A" w14:paraId="37FC44F5" w14:textId="77777777" w:rsidTr="00DF64AF">
        <w:trPr>
          <w:jc w:val="center"/>
        </w:trPr>
        <w:tc>
          <w:tcPr>
            <w:tcW w:w="4876" w:type="dxa"/>
            <w:hideMark/>
          </w:tcPr>
          <w:p w14:paraId="2E1AA529" w14:textId="77777777" w:rsidR="00821B02" w:rsidRPr="00D4679A" w:rsidRDefault="00821B02" w:rsidP="00DF64AF">
            <w:pPr>
              <w:pStyle w:val="ColumnHeading"/>
              <w:keepNext/>
            </w:pPr>
            <w:r w:rsidRPr="00D4679A">
              <w:t>Besedilo, ki ga predlaga Komisija</w:t>
            </w:r>
          </w:p>
        </w:tc>
        <w:tc>
          <w:tcPr>
            <w:tcW w:w="4876" w:type="dxa"/>
            <w:hideMark/>
          </w:tcPr>
          <w:p w14:paraId="4F3ED19D" w14:textId="51D0A45F" w:rsidR="00821B02" w:rsidRPr="00D4679A" w:rsidRDefault="005A75CF" w:rsidP="00DF64AF">
            <w:pPr>
              <w:pStyle w:val="ColumnHeading"/>
              <w:keepNext/>
            </w:pPr>
            <w:r>
              <w:t>Sprememba</w:t>
            </w:r>
          </w:p>
        </w:tc>
      </w:tr>
      <w:tr w:rsidR="00821B02" w:rsidRPr="00D4679A" w14:paraId="321878D9" w14:textId="77777777" w:rsidTr="00DF64AF">
        <w:trPr>
          <w:jc w:val="center"/>
        </w:trPr>
        <w:tc>
          <w:tcPr>
            <w:tcW w:w="4876" w:type="dxa"/>
            <w:hideMark/>
          </w:tcPr>
          <w:p w14:paraId="63EE4B6F" w14:textId="77777777" w:rsidR="00821B02" w:rsidRPr="00D4679A" w:rsidRDefault="00821B02" w:rsidP="00DF64AF">
            <w:pPr>
              <w:pStyle w:val="Normal6"/>
            </w:pPr>
            <w:r w:rsidRPr="00D4679A">
              <w:t>(2)</w:t>
            </w:r>
            <w:r w:rsidRPr="00D4679A">
              <w:tab/>
              <w:t xml:space="preserve">Za dosego teh ciljev je bila z Direktivo (EU) 2015/2302 v primerjavi z Direktivo 90/314/EGS razširjena opredelitev pojma „turistični paket“. Direktiva (EU) 2015/2302 je podrobneje opredelila obstoječe pravice potnikov in uvedla nove pravice, kot je pravica potnikov, da pod določenimi pogoji odstopijo od pogodbe o paketnem potovanju brez odstopnine v primeru neizogibnih in izrednih okoliščin. </w:t>
            </w:r>
            <w:r w:rsidRPr="00D4679A">
              <w:rPr>
                <w:b/>
                <w:i/>
              </w:rPr>
              <w:t xml:space="preserve">Poleg tega je bil z Direktivo (EU) 2015/2302 uveden nov pojem „povezan potovalni aranžma“, ki zajema rezervacije, opravljene na eni prodajni točki, in rezervacije na različnih prodajnih točkah, </w:t>
            </w:r>
            <w:r w:rsidRPr="00D4679A">
              <w:rPr>
                <w:b/>
                <w:i/>
              </w:rPr>
              <w:lastRenderedPageBreak/>
              <w:t>ki jih trgovec „usmerjeno omogoča“. Povezani potovalni aranžmaji se v veliki meri obravnavajo kot samostojne storitve, vendar je treba plačila, ki jih prejme trgovec, ki omogoča povezane potovalne aranžmaje, zaščititi pred insolventnostjo takega trgovca. Namen Direktive (EU) 2015/2302 je bil zagotoviti preglednost z uvedbo obveznosti trgovcev, da potnike z obrazci standardnih informacij iz prilog I in II k navedeni direktivi obveščajo o naravi potovalnega proizvoda, ki jim je na ponujen, in o povezanih pravicah.</w:t>
            </w:r>
          </w:p>
        </w:tc>
        <w:tc>
          <w:tcPr>
            <w:tcW w:w="4876" w:type="dxa"/>
            <w:hideMark/>
          </w:tcPr>
          <w:p w14:paraId="47D0D8C2" w14:textId="77777777" w:rsidR="00821B02" w:rsidRPr="00D4679A" w:rsidRDefault="00821B02" w:rsidP="00DF64AF">
            <w:pPr>
              <w:pStyle w:val="Normal6"/>
              <w:rPr>
                <w:szCs w:val="24"/>
              </w:rPr>
            </w:pPr>
            <w:r w:rsidRPr="00D4679A">
              <w:lastRenderedPageBreak/>
              <w:t>(2)</w:t>
            </w:r>
            <w:r w:rsidRPr="00D4679A">
              <w:tab/>
              <w:t>Za dosego teh ciljev je bila z Direktivo (EU) 2015/2302 v primerjavi z Direktivo 90/314/EGS razširjena opredelitev pojma „turistični paket“. Direktiva (EU) 2015/2302 je podrobneje opredelila obstoječe pravice potnikov in uvedla nove pravice, kot je pravica potnikov, da pod določenimi pogoji odstopijo od pogodbe o paketnem potovanju brez odstopnine v primeru neizogibnih in izrednih okoliščin.</w:t>
            </w:r>
          </w:p>
        </w:tc>
      </w:tr>
    </w:tbl>
    <w:p w14:paraId="6FE0E5A9" w14:textId="77777777" w:rsidR="00821B02" w:rsidRPr="00D4679A" w:rsidRDefault="00821B02" w:rsidP="00821B02">
      <w:pPr>
        <w:rPr>
          <w:szCs w:val="24"/>
        </w:rPr>
      </w:pPr>
    </w:p>
    <w:p w14:paraId="21D77384" w14:textId="4C3EA4A8" w:rsidR="00821B02" w:rsidRPr="00D4679A" w:rsidRDefault="005A75CF" w:rsidP="00821B02">
      <w:pPr>
        <w:pStyle w:val="AMNumberTabs0"/>
        <w:keepNext/>
      </w:pPr>
      <w:r>
        <w:t>Sprememba</w:t>
      </w:r>
      <w:r w:rsidR="00821B02" w:rsidRPr="00D4679A">
        <w:tab/>
      </w:r>
      <w:r w:rsidR="00821B02" w:rsidRPr="00D4679A">
        <w:tab/>
        <w:t>2</w:t>
      </w:r>
    </w:p>
    <w:p w14:paraId="617750D0" w14:textId="77777777" w:rsidR="00821B02" w:rsidRPr="00D4679A" w:rsidRDefault="00821B02" w:rsidP="00821B02"/>
    <w:p w14:paraId="39642ECE" w14:textId="77777777" w:rsidR="00821B02" w:rsidRPr="00D4679A" w:rsidRDefault="00821B02" w:rsidP="00821B02">
      <w:pPr>
        <w:pStyle w:val="NormalBold"/>
        <w:keepNext/>
      </w:pPr>
      <w:r w:rsidRPr="00D4679A">
        <w:t>Predlog direktive</w:t>
      </w:r>
    </w:p>
    <w:p w14:paraId="5364563F" w14:textId="77777777" w:rsidR="00821B02" w:rsidRPr="00D4679A" w:rsidRDefault="00821B02" w:rsidP="00821B02">
      <w:pPr>
        <w:pStyle w:val="NormalBold"/>
      </w:pPr>
      <w:r w:rsidRPr="00D4679A">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BCD5359" w14:textId="77777777" w:rsidTr="00DF64AF">
        <w:trPr>
          <w:jc w:val="center"/>
        </w:trPr>
        <w:tc>
          <w:tcPr>
            <w:tcW w:w="9752" w:type="dxa"/>
            <w:gridSpan w:val="2"/>
          </w:tcPr>
          <w:p w14:paraId="4B4D9EAE" w14:textId="77777777" w:rsidR="00821B02" w:rsidRPr="00D4679A" w:rsidRDefault="00821B02" w:rsidP="00DF64AF">
            <w:pPr>
              <w:keepNext/>
            </w:pPr>
          </w:p>
        </w:tc>
      </w:tr>
      <w:tr w:rsidR="00821B02" w:rsidRPr="00D4679A" w14:paraId="47000368" w14:textId="77777777" w:rsidTr="00DF64AF">
        <w:trPr>
          <w:jc w:val="center"/>
        </w:trPr>
        <w:tc>
          <w:tcPr>
            <w:tcW w:w="4876" w:type="dxa"/>
            <w:hideMark/>
          </w:tcPr>
          <w:p w14:paraId="0F036AE1" w14:textId="77777777" w:rsidR="00821B02" w:rsidRPr="00D4679A" w:rsidRDefault="00821B02" w:rsidP="00DF64AF">
            <w:pPr>
              <w:pStyle w:val="ColumnHeading"/>
              <w:keepNext/>
            </w:pPr>
            <w:r w:rsidRPr="00D4679A">
              <w:t>Besedilo, ki ga predlaga Komisija</w:t>
            </w:r>
          </w:p>
        </w:tc>
        <w:tc>
          <w:tcPr>
            <w:tcW w:w="4876" w:type="dxa"/>
            <w:hideMark/>
          </w:tcPr>
          <w:p w14:paraId="112802CC" w14:textId="1A3F9A33" w:rsidR="00821B02" w:rsidRPr="00D4679A" w:rsidRDefault="005A75CF" w:rsidP="00DF64AF">
            <w:pPr>
              <w:pStyle w:val="ColumnHeading"/>
              <w:keepNext/>
            </w:pPr>
            <w:r>
              <w:t>Sprememba</w:t>
            </w:r>
          </w:p>
        </w:tc>
      </w:tr>
      <w:tr w:rsidR="00821B02" w:rsidRPr="00D4679A" w14:paraId="11B063E0" w14:textId="77777777" w:rsidTr="00DF64AF">
        <w:trPr>
          <w:jc w:val="center"/>
        </w:trPr>
        <w:tc>
          <w:tcPr>
            <w:tcW w:w="4876" w:type="dxa"/>
            <w:hideMark/>
          </w:tcPr>
          <w:p w14:paraId="668F8891" w14:textId="77777777" w:rsidR="00821B02" w:rsidRPr="00D4679A" w:rsidRDefault="00821B02" w:rsidP="00DF64AF">
            <w:pPr>
              <w:pStyle w:val="Normal6"/>
            </w:pPr>
            <w:r w:rsidRPr="00D4679A">
              <w:t>(3)</w:t>
            </w:r>
            <w:r w:rsidRPr="00D4679A">
              <w:tab/>
              <w:t>Čeprav je Direktiva (EU) 2015/2302 na splošno dobro delovala, se je od začetka njene uporabe 1. julija 2018 pojavilo več izzivov. Pandemija COVID-19 in z njo povezani vladni ukrepi so znatno vplivali na potovalno industrijo in potnike ter razkrili nekatere slabosti v prevladujočih poslovnih modelih in pokazali, da bi bilo mogoče nekatere določbe Direktive pojasniti.</w:t>
            </w:r>
          </w:p>
        </w:tc>
        <w:tc>
          <w:tcPr>
            <w:tcW w:w="4876" w:type="dxa"/>
            <w:hideMark/>
          </w:tcPr>
          <w:p w14:paraId="2B771013" w14:textId="77777777" w:rsidR="00821B02" w:rsidRPr="00D4679A" w:rsidRDefault="00821B02" w:rsidP="00DF64AF">
            <w:pPr>
              <w:pStyle w:val="Normal6"/>
              <w:rPr>
                <w:szCs w:val="24"/>
              </w:rPr>
            </w:pPr>
            <w:r w:rsidRPr="00D4679A">
              <w:t>(3)</w:t>
            </w:r>
            <w:r w:rsidRPr="00D4679A">
              <w:tab/>
              <w:t>Čeprav je Direktiva (EU) 2015/2302 na splošno dobro delovala, se je od začetka njene uporabe 1. julija 2018 pojavilo več izzivov. Pandemija COVID-19 in z njo povezani vladni ukrepi so znatno vplivali na potovalno industrijo in potnike ter razkrili nekatere slabosti v prevladujočih poslovnih modelih in pokazali, da bi bilo mogoče nekatere določbe Direktive pojasniti.</w:t>
            </w:r>
            <w:r w:rsidRPr="00D4679A">
              <w:rPr>
                <w:b/>
                <w:i/>
              </w:rPr>
              <w:t xml:space="preserve"> Poleg tega je kljub prizadevanjem, da bi z Direktivo zagotovili preglednost, potnikom pa jasne informacije, obveščanje potnikov o njihovih pravicah še vedno neenotno.</w:t>
            </w:r>
          </w:p>
        </w:tc>
      </w:tr>
    </w:tbl>
    <w:p w14:paraId="36F439FA" w14:textId="77777777" w:rsidR="00821B02" w:rsidRPr="00D4679A" w:rsidRDefault="00821B02" w:rsidP="00821B02">
      <w:pPr>
        <w:rPr>
          <w:szCs w:val="24"/>
        </w:rPr>
      </w:pPr>
    </w:p>
    <w:p w14:paraId="52610F19" w14:textId="150B4FDA" w:rsidR="00821B02" w:rsidRPr="00D4679A" w:rsidRDefault="005A75CF" w:rsidP="00821B02">
      <w:pPr>
        <w:pStyle w:val="AMNumberTabs0"/>
        <w:keepNext/>
      </w:pPr>
      <w:r>
        <w:t>Sprememba</w:t>
      </w:r>
      <w:r w:rsidR="00821B02" w:rsidRPr="00D4679A">
        <w:tab/>
      </w:r>
      <w:r w:rsidR="00821B02" w:rsidRPr="00D4679A">
        <w:tab/>
        <w:t>3</w:t>
      </w:r>
    </w:p>
    <w:p w14:paraId="708D25C5" w14:textId="77777777" w:rsidR="00821B02" w:rsidRPr="00D4679A" w:rsidRDefault="00821B02" w:rsidP="00821B02"/>
    <w:p w14:paraId="71EEE1C9" w14:textId="77777777" w:rsidR="00821B02" w:rsidRPr="00D4679A" w:rsidRDefault="00821B02" w:rsidP="00821B02">
      <w:pPr>
        <w:pStyle w:val="NormalBold"/>
        <w:keepNext/>
      </w:pPr>
      <w:r w:rsidRPr="00D4679A">
        <w:t>Predlog direktive</w:t>
      </w:r>
    </w:p>
    <w:p w14:paraId="7458D986" w14:textId="77777777" w:rsidR="00821B02" w:rsidRPr="00D4679A" w:rsidRDefault="00821B02" w:rsidP="00821B02">
      <w:pPr>
        <w:pStyle w:val="NormalBold"/>
      </w:pPr>
      <w:r w:rsidRPr="00D4679A">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3D28683" w14:textId="77777777" w:rsidTr="00DF64AF">
        <w:trPr>
          <w:jc w:val="center"/>
        </w:trPr>
        <w:tc>
          <w:tcPr>
            <w:tcW w:w="9752" w:type="dxa"/>
            <w:gridSpan w:val="2"/>
          </w:tcPr>
          <w:p w14:paraId="0F9DCD1D" w14:textId="77777777" w:rsidR="00821B02" w:rsidRPr="00D4679A" w:rsidRDefault="00821B02" w:rsidP="00DF64AF">
            <w:pPr>
              <w:keepNext/>
            </w:pPr>
          </w:p>
        </w:tc>
      </w:tr>
      <w:tr w:rsidR="00821B02" w:rsidRPr="00D4679A" w14:paraId="58A370B6" w14:textId="77777777" w:rsidTr="00DF64AF">
        <w:trPr>
          <w:jc w:val="center"/>
        </w:trPr>
        <w:tc>
          <w:tcPr>
            <w:tcW w:w="4876" w:type="dxa"/>
            <w:hideMark/>
          </w:tcPr>
          <w:p w14:paraId="2E7F132D" w14:textId="77777777" w:rsidR="00821B02" w:rsidRPr="00D4679A" w:rsidRDefault="00821B02" w:rsidP="00DF64AF">
            <w:pPr>
              <w:pStyle w:val="ColumnHeading"/>
              <w:keepNext/>
            </w:pPr>
            <w:r w:rsidRPr="00D4679A">
              <w:t>Besedilo, ki ga predlaga Komisija</w:t>
            </w:r>
          </w:p>
        </w:tc>
        <w:tc>
          <w:tcPr>
            <w:tcW w:w="4876" w:type="dxa"/>
            <w:hideMark/>
          </w:tcPr>
          <w:p w14:paraId="5C0F790B" w14:textId="6E030FF2" w:rsidR="00821B02" w:rsidRPr="00D4679A" w:rsidRDefault="005A75CF" w:rsidP="00DF64AF">
            <w:pPr>
              <w:pStyle w:val="ColumnHeading"/>
              <w:keepNext/>
            </w:pPr>
            <w:r>
              <w:t>Sprememba</w:t>
            </w:r>
          </w:p>
        </w:tc>
      </w:tr>
      <w:tr w:rsidR="00821B02" w:rsidRPr="00D4679A" w14:paraId="63A278A0" w14:textId="77777777" w:rsidTr="00DF64AF">
        <w:trPr>
          <w:jc w:val="center"/>
        </w:trPr>
        <w:tc>
          <w:tcPr>
            <w:tcW w:w="4876" w:type="dxa"/>
            <w:hideMark/>
          </w:tcPr>
          <w:p w14:paraId="1127EE88" w14:textId="77777777" w:rsidR="00821B02" w:rsidRPr="00D4679A" w:rsidRDefault="00821B02" w:rsidP="00DF64AF">
            <w:pPr>
              <w:pStyle w:val="Normal6"/>
            </w:pPr>
            <w:r w:rsidRPr="00D4679A">
              <w:t>(5)</w:t>
            </w:r>
            <w:r w:rsidRPr="00D4679A">
              <w:tab/>
              <w:t xml:space="preserve">Čeprav se na splošno šteje, da je opredelitev pojma „turistični paket“ učinkovita, </w:t>
            </w:r>
            <w:r w:rsidRPr="00D4679A">
              <w:rPr>
                <w:b/>
                <w:i/>
              </w:rPr>
              <w:t>bi bilo treba pojasniti in poenostaviti</w:t>
            </w:r>
            <w:r w:rsidRPr="00D4679A">
              <w:t xml:space="preserve"> opredelitev povezanih potovalnih aranžmajev in pravila v zvezi z </w:t>
            </w:r>
            <w:r w:rsidRPr="00D4679A">
              <w:lastRenderedPageBreak/>
              <w:t xml:space="preserve">njimi ter </w:t>
            </w:r>
            <w:r w:rsidRPr="00D4679A">
              <w:rPr>
                <w:b/>
                <w:i/>
              </w:rPr>
              <w:t>njihovo razmejitev od turističnih paketov</w:t>
            </w:r>
            <w:r w:rsidRPr="00D4679A">
              <w:t xml:space="preserve">. Taka pojasnitev in poenostavitev </w:t>
            </w:r>
            <w:r w:rsidRPr="00D4679A">
              <w:rPr>
                <w:b/>
                <w:i/>
              </w:rPr>
              <w:t>opredelitev</w:t>
            </w:r>
            <w:r w:rsidRPr="00D4679A">
              <w:t xml:space="preserve"> in </w:t>
            </w:r>
            <w:r w:rsidRPr="00D4679A">
              <w:rPr>
                <w:b/>
                <w:i/>
              </w:rPr>
              <w:t>pojmov</w:t>
            </w:r>
            <w:r w:rsidRPr="00D4679A">
              <w:t xml:space="preserve"> „turistični paket“ in „povezan potovalni aranžma“ bi </w:t>
            </w:r>
            <w:r w:rsidRPr="00D4679A">
              <w:rPr>
                <w:b/>
                <w:i/>
              </w:rPr>
              <w:t>morala</w:t>
            </w:r>
            <w:r w:rsidRPr="00D4679A">
              <w:t xml:space="preserve"> povečati pravno varnost za vse strani, hkrati pa povečati učinkovitost varstva potnikov in zagotoviti enake konkurenčne pogoje za trgovce. Hkrati bi bilo treba zmanjšati število obrazcev z informacijami, ki jih morajo trgovci uporabljati pri obveščanju potnikov o njihovih pravicah.</w:t>
            </w:r>
          </w:p>
        </w:tc>
        <w:tc>
          <w:tcPr>
            <w:tcW w:w="4876" w:type="dxa"/>
            <w:hideMark/>
          </w:tcPr>
          <w:p w14:paraId="43F686E9" w14:textId="77777777" w:rsidR="00821B02" w:rsidRPr="00D4679A" w:rsidRDefault="00821B02" w:rsidP="00DF64AF">
            <w:pPr>
              <w:pStyle w:val="Normal6"/>
              <w:rPr>
                <w:szCs w:val="24"/>
              </w:rPr>
            </w:pPr>
            <w:r w:rsidRPr="00D4679A">
              <w:lastRenderedPageBreak/>
              <w:t>(5)</w:t>
            </w:r>
            <w:r w:rsidRPr="00D4679A">
              <w:tab/>
              <w:t xml:space="preserve">Čeprav se na splošno šteje, da je opredelitev pojma „turistični paket“ učinkovita, </w:t>
            </w:r>
            <w:r w:rsidRPr="00D4679A">
              <w:rPr>
                <w:b/>
                <w:i/>
              </w:rPr>
              <w:t>so</w:t>
            </w:r>
            <w:r w:rsidRPr="00D4679A">
              <w:t xml:space="preserve"> opredelitev povezanih potovalnih aranžmajev in pravila v zvezi z njimi </w:t>
            </w:r>
            <w:r w:rsidRPr="00D4679A">
              <w:rPr>
                <w:b/>
                <w:i/>
              </w:rPr>
              <w:t xml:space="preserve">ustvarili več zapletenosti in pravne </w:t>
            </w:r>
            <w:r w:rsidRPr="00D4679A">
              <w:rPr>
                <w:b/>
                <w:i/>
              </w:rPr>
              <w:lastRenderedPageBreak/>
              <w:t xml:space="preserve">negotovosti </w:t>
            </w:r>
            <w:r w:rsidRPr="00D4679A">
              <w:t xml:space="preserve">ter </w:t>
            </w:r>
            <w:r w:rsidRPr="00D4679A">
              <w:rPr>
                <w:b/>
                <w:i/>
              </w:rPr>
              <w:t>se v praksi redko uporabljajo. Zato bi bilo treba opredelitev pojma „turistični paket“ pojasniti in poenostaviti, določbe o povezanih potovalnih aranžmajih pa črtati iz Direktive (EU) 2015/2302</w:t>
            </w:r>
            <w:r w:rsidRPr="00D4679A">
              <w:t xml:space="preserve">. Taka pojasnitev in poenostavitev </w:t>
            </w:r>
            <w:r w:rsidRPr="00D4679A">
              <w:rPr>
                <w:b/>
                <w:i/>
              </w:rPr>
              <w:t>opredelitve</w:t>
            </w:r>
            <w:r w:rsidRPr="00D4679A">
              <w:t xml:space="preserve"> in </w:t>
            </w:r>
            <w:r w:rsidRPr="00D4679A">
              <w:rPr>
                <w:b/>
                <w:i/>
              </w:rPr>
              <w:t>pojma</w:t>
            </w:r>
            <w:r w:rsidRPr="00D4679A">
              <w:t xml:space="preserve"> „turistični paket“ in</w:t>
            </w:r>
            <w:r w:rsidRPr="00D4679A">
              <w:rPr>
                <w:b/>
                <w:i/>
              </w:rPr>
              <w:t xml:space="preserve"> črtanje sklicev na pojem</w:t>
            </w:r>
            <w:r w:rsidRPr="00D4679A">
              <w:t xml:space="preserve"> „povezan potovalni aranžma“ bi </w:t>
            </w:r>
            <w:r w:rsidRPr="00D4679A">
              <w:rPr>
                <w:b/>
                <w:i/>
              </w:rPr>
              <w:t>morali</w:t>
            </w:r>
            <w:r w:rsidRPr="00D4679A">
              <w:t xml:space="preserve"> povečati pravno varnost za vse strani, hkrati pa povečati učinkovitost varstva potnikov in zagotoviti enake konkurenčne pogoje za trgovce. Hkrati bi bilo treba zmanjšati število obrazcev z informacijami, ki jih morajo trgovci uporabljati pri obveščanju potnikov o njihovih pravicah. </w:t>
            </w:r>
            <w:r w:rsidRPr="00D4679A">
              <w:rPr>
                <w:b/>
                <w:i/>
              </w:rPr>
              <w:t>Zaradi črtanja pojma „povezan potovalni aranžma“ bi bilo treba posledično črtati tudi Prilogo II.</w:t>
            </w:r>
          </w:p>
        </w:tc>
      </w:tr>
    </w:tbl>
    <w:p w14:paraId="6AFA861D" w14:textId="77777777" w:rsidR="00821B02" w:rsidRPr="00D4679A" w:rsidRDefault="00821B02" w:rsidP="00821B02">
      <w:pPr>
        <w:rPr>
          <w:szCs w:val="24"/>
        </w:rPr>
      </w:pPr>
    </w:p>
    <w:p w14:paraId="27F7E745" w14:textId="0687A822" w:rsidR="00821B02" w:rsidRPr="00D4679A" w:rsidRDefault="005A75CF" w:rsidP="00821B02">
      <w:pPr>
        <w:pStyle w:val="AMNumberTabs0"/>
        <w:keepNext/>
      </w:pPr>
      <w:r>
        <w:t>Sprememba</w:t>
      </w:r>
      <w:r w:rsidR="00821B02" w:rsidRPr="00D4679A">
        <w:tab/>
      </w:r>
      <w:r w:rsidR="00821B02" w:rsidRPr="00D4679A">
        <w:tab/>
        <w:t>4</w:t>
      </w:r>
    </w:p>
    <w:p w14:paraId="6C7008B9" w14:textId="77777777" w:rsidR="00821B02" w:rsidRPr="00D4679A" w:rsidRDefault="00821B02" w:rsidP="00821B02"/>
    <w:p w14:paraId="210B8610" w14:textId="77777777" w:rsidR="00821B02" w:rsidRPr="00D4679A" w:rsidRDefault="00821B02" w:rsidP="00821B02">
      <w:pPr>
        <w:pStyle w:val="NormalBold"/>
        <w:keepNext/>
      </w:pPr>
      <w:r w:rsidRPr="00D4679A">
        <w:t>Predlog direktive</w:t>
      </w:r>
    </w:p>
    <w:p w14:paraId="5222DA2B" w14:textId="77777777" w:rsidR="00821B02" w:rsidRPr="00D4679A" w:rsidRDefault="00821B02" w:rsidP="00821B02">
      <w:pPr>
        <w:pStyle w:val="NormalBold"/>
      </w:pPr>
      <w:r w:rsidRPr="00D4679A">
        <w:t>Uvodna izjava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FCAE46C" w14:textId="77777777" w:rsidTr="00DF64AF">
        <w:trPr>
          <w:jc w:val="center"/>
        </w:trPr>
        <w:tc>
          <w:tcPr>
            <w:tcW w:w="9752" w:type="dxa"/>
            <w:gridSpan w:val="2"/>
          </w:tcPr>
          <w:p w14:paraId="1E1892F8" w14:textId="77777777" w:rsidR="00821B02" w:rsidRPr="00D4679A" w:rsidRDefault="00821B02" w:rsidP="00DF64AF">
            <w:pPr>
              <w:keepNext/>
            </w:pPr>
          </w:p>
        </w:tc>
      </w:tr>
      <w:tr w:rsidR="00821B02" w:rsidRPr="00D4679A" w14:paraId="74DEA8EF" w14:textId="77777777" w:rsidTr="00DF64AF">
        <w:trPr>
          <w:jc w:val="center"/>
        </w:trPr>
        <w:tc>
          <w:tcPr>
            <w:tcW w:w="4876" w:type="dxa"/>
            <w:hideMark/>
          </w:tcPr>
          <w:p w14:paraId="15A9E325" w14:textId="77777777" w:rsidR="00821B02" w:rsidRPr="00D4679A" w:rsidRDefault="00821B02" w:rsidP="00DF64AF">
            <w:pPr>
              <w:pStyle w:val="ColumnHeading"/>
              <w:keepNext/>
            </w:pPr>
            <w:r w:rsidRPr="00D4679A">
              <w:t>Besedilo, ki ga predlaga Komisija</w:t>
            </w:r>
          </w:p>
        </w:tc>
        <w:tc>
          <w:tcPr>
            <w:tcW w:w="4876" w:type="dxa"/>
            <w:hideMark/>
          </w:tcPr>
          <w:p w14:paraId="317BC91A" w14:textId="1D49E583" w:rsidR="00821B02" w:rsidRPr="00D4679A" w:rsidRDefault="005A75CF" w:rsidP="00DF64AF">
            <w:pPr>
              <w:pStyle w:val="ColumnHeading"/>
              <w:keepNext/>
            </w:pPr>
            <w:r>
              <w:t>Sprememba</w:t>
            </w:r>
          </w:p>
        </w:tc>
      </w:tr>
      <w:tr w:rsidR="00821B02" w:rsidRPr="00D4679A" w14:paraId="283F9EE3" w14:textId="77777777" w:rsidTr="00DF64AF">
        <w:trPr>
          <w:jc w:val="center"/>
        </w:trPr>
        <w:tc>
          <w:tcPr>
            <w:tcW w:w="4876" w:type="dxa"/>
          </w:tcPr>
          <w:p w14:paraId="1D03C566" w14:textId="77777777" w:rsidR="00821B02" w:rsidRPr="00D4679A" w:rsidRDefault="00821B02" w:rsidP="00DF64AF">
            <w:pPr>
              <w:pStyle w:val="Normal6"/>
            </w:pPr>
          </w:p>
        </w:tc>
        <w:tc>
          <w:tcPr>
            <w:tcW w:w="4876" w:type="dxa"/>
            <w:hideMark/>
          </w:tcPr>
          <w:p w14:paraId="34B8952D" w14:textId="77777777" w:rsidR="00821B02" w:rsidRPr="00D4679A" w:rsidRDefault="00821B02" w:rsidP="00DF64AF">
            <w:pPr>
              <w:pStyle w:val="Normal6"/>
              <w:rPr>
                <w:szCs w:val="24"/>
              </w:rPr>
            </w:pPr>
            <w:r w:rsidRPr="00D4679A">
              <w:rPr>
                <w:b/>
                <w:i/>
              </w:rPr>
              <w:t>(5a)</w:t>
            </w:r>
            <w:r w:rsidRPr="00D4679A">
              <w:rPr>
                <w:b/>
                <w:i/>
              </w:rPr>
              <w:tab/>
              <w:t>V kontekstu spletnih rezervacij bi bilo treba izraz „pozove“ razumeti kot vsako dejanje trgovca, s katerim potnika dejavno spodbuja ali nagovarja, naj sklene dodatno pogodbo za še drugo vrsto potovalne storitve. Ta dejanja lahko med drugim vključujejo to, da se potniku med postopkom rezervacije prikažejo ciljno usmerjene ponudbe ali hiperpovezave ali da se ga nagovarja, naj rezervira še dodatne storitve.</w:t>
            </w:r>
          </w:p>
        </w:tc>
      </w:tr>
    </w:tbl>
    <w:p w14:paraId="2BBF4581" w14:textId="77777777" w:rsidR="00821B02" w:rsidRPr="00D4679A" w:rsidRDefault="00821B02" w:rsidP="00821B02">
      <w:pPr>
        <w:rPr>
          <w:szCs w:val="24"/>
        </w:rPr>
      </w:pPr>
    </w:p>
    <w:p w14:paraId="63DA33F0" w14:textId="36F69F2B" w:rsidR="00821B02" w:rsidRPr="00D4679A" w:rsidRDefault="005A75CF" w:rsidP="00821B02">
      <w:pPr>
        <w:pStyle w:val="AMNumberTabs0"/>
        <w:keepNext/>
      </w:pPr>
      <w:r>
        <w:t>Sprememba</w:t>
      </w:r>
      <w:r w:rsidR="00821B02" w:rsidRPr="00D4679A">
        <w:tab/>
      </w:r>
      <w:r w:rsidR="00821B02" w:rsidRPr="00D4679A">
        <w:tab/>
        <w:t>5</w:t>
      </w:r>
    </w:p>
    <w:p w14:paraId="4507625E" w14:textId="77777777" w:rsidR="00821B02" w:rsidRPr="00D4679A" w:rsidRDefault="00821B02" w:rsidP="00821B02"/>
    <w:p w14:paraId="4755845E" w14:textId="77777777" w:rsidR="00821B02" w:rsidRPr="00D4679A" w:rsidRDefault="00821B02" w:rsidP="00821B02">
      <w:pPr>
        <w:pStyle w:val="NormalBold"/>
        <w:keepNext/>
      </w:pPr>
      <w:r w:rsidRPr="00D4679A">
        <w:t>Predlog direktive</w:t>
      </w:r>
    </w:p>
    <w:p w14:paraId="36C3EA48" w14:textId="77777777" w:rsidR="00821B02" w:rsidRPr="00D4679A" w:rsidRDefault="00821B02" w:rsidP="00821B02">
      <w:pPr>
        <w:pStyle w:val="NormalBold"/>
      </w:pPr>
      <w:r w:rsidRPr="00D4679A">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ED21656" w14:textId="77777777" w:rsidTr="00DF64AF">
        <w:trPr>
          <w:jc w:val="center"/>
        </w:trPr>
        <w:tc>
          <w:tcPr>
            <w:tcW w:w="9752" w:type="dxa"/>
            <w:gridSpan w:val="2"/>
          </w:tcPr>
          <w:p w14:paraId="14FFA7B9" w14:textId="77777777" w:rsidR="00821B02" w:rsidRPr="00D4679A" w:rsidRDefault="00821B02" w:rsidP="00DF64AF">
            <w:pPr>
              <w:keepNext/>
            </w:pPr>
          </w:p>
        </w:tc>
      </w:tr>
      <w:tr w:rsidR="00821B02" w:rsidRPr="00D4679A" w14:paraId="60A7C65E" w14:textId="77777777" w:rsidTr="00DF64AF">
        <w:trPr>
          <w:jc w:val="center"/>
        </w:trPr>
        <w:tc>
          <w:tcPr>
            <w:tcW w:w="4876" w:type="dxa"/>
            <w:hideMark/>
          </w:tcPr>
          <w:p w14:paraId="4CAFA893" w14:textId="77777777" w:rsidR="00821B02" w:rsidRPr="00D4679A" w:rsidRDefault="00821B02" w:rsidP="00DF64AF">
            <w:pPr>
              <w:pStyle w:val="ColumnHeading"/>
              <w:keepNext/>
            </w:pPr>
            <w:r w:rsidRPr="00D4679A">
              <w:t>Besedilo, ki ga predlaga Komisija</w:t>
            </w:r>
          </w:p>
        </w:tc>
        <w:tc>
          <w:tcPr>
            <w:tcW w:w="4876" w:type="dxa"/>
            <w:hideMark/>
          </w:tcPr>
          <w:p w14:paraId="09E2E63F" w14:textId="2E450086" w:rsidR="00821B02" w:rsidRPr="00D4679A" w:rsidRDefault="005A75CF" w:rsidP="00DF64AF">
            <w:pPr>
              <w:pStyle w:val="ColumnHeading"/>
              <w:keepNext/>
            </w:pPr>
            <w:r>
              <w:t>Sprememba</w:t>
            </w:r>
          </w:p>
        </w:tc>
      </w:tr>
      <w:tr w:rsidR="00821B02" w:rsidRPr="00D4679A" w14:paraId="0C0B058F" w14:textId="77777777" w:rsidTr="00DF64AF">
        <w:trPr>
          <w:jc w:val="center"/>
        </w:trPr>
        <w:tc>
          <w:tcPr>
            <w:tcW w:w="4876" w:type="dxa"/>
            <w:hideMark/>
          </w:tcPr>
          <w:p w14:paraId="1F71E8EE" w14:textId="77777777" w:rsidR="00821B02" w:rsidRPr="00D4679A" w:rsidRDefault="00821B02" w:rsidP="00DF64AF">
            <w:pPr>
              <w:pStyle w:val="Normal6"/>
            </w:pPr>
            <w:r w:rsidRPr="00D4679A">
              <w:t>(6)</w:t>
            </w:r>
            <w:r w:rsidRPr="00D4679A">
              <w:tab/>
              <w:t xml:space="preserve">Načelo, na katerem temelji opredelitev pojma „turistični paket“, bi moralo še naprej ostati to, da obstaja tesna povezava med različnimi potovalnimi storitvami, rezerviranimi za isto potovanje ali počitnice. </w:t>
            </w:r>
            <w:r w:rsidRPr="00D4679A">
              <w:rPr>
                <w:b/>
                <w:i/>
              </w:rPr>
              <w:t xml:space="preserve">Da se prepreči prekrivanje med opredelitvijo pojmov „turistični paket“ in „povezan potovalni aranžma“ ter da se odpravijo težave pri razlikovanju med turističnimi paketi in povezanimi potovalnimi aranžmaji, bi bilo treba </w:t>
            </w:r>
            <w:r w:rsidRPr="00D4679A">
              <w:t>rezervacije različnih vrst potovalnih storitev za isto potovanje ali počitnice na eni prodajni točki, kadar so bile potovalne storitve izbrane, preden je potnik sklenil prvo pogodbo, šteti za turistične pakete na enak način kot potovalne storitve, rezervirane na eni prodajni točki v kratkem času. V obeh primerih obstaja tesna povezava med rezervacijami potovalnih storitev. Zato bi morala opredelitev pojma „turistični paket“ zajemati oba primera</w:t>
            </w:r>
            <w:r w:rsidRPr="00D4679A">
              <w:rPr>
                <w:b/>
                <w:i/>
              </w:rPr>
              <w:t>, medtem ko bi bilo treba rezervacije, opravljene ob enkratnem obisku prodajne točke ali stiku z njo, črtati iz opredelitve pojma povezanega potovalnega aranžmaja</w:t>
            </w:r>
            <w:r w:rsidRPr="00D4679A">
              <w:t>.</w:t>
            </w:r>
          </w:p>
        </w:tc>
        <w:tc>
          <w:tcPr>
            <w:tcW w:w="4876" w:type="dxa"/>
            <w:hideMark/>
          </w:tcPr>
          <w:p w14:paraId="7001B1B3" w14:textId="77777777" w:rsidR="00821B02" w:rsidRPr="00D4679A" w:rsidRDefault="00821B02" w:rsidP="00DF64AF">
            <w:pPr>
              <w:pStyle w:val="Normal6"/>
              <w:rPr>
                <w:szCs w:val="24"/>
              </w:rPr>
            </w:pPr>
            <w:r w:rsidRPr="00D4679A">
              <w:t>(6)</w:t>
            </w:r>
            <w:r w:rsidRPr="00D4679A">
              <w:tab/>
              <w:t>Načelo, na katerem temelji opredelitev pojma „turistični paket“, bi moralo še naprej ostati to, da obstaja tesna povezava med različnimi potovalnimi storitvami, rezerviranimi za isto potovanje ali počitnice. Rezervacije različnih vrst potovalnih storitev za isto potovanje ali počitnice na eni prodajni točki, kadar so bile potovalne storitve izbrane, preden je potnik sklenil prvo pogodbo,</w:t>
            </w:r>
            <w:r w:rsidRPr="00D4679A">
              <w:rPr>
                <w:b/>
                <w:i/>
              </w:rPr>
              <w:t xml:space="preserve"> bi se morale</w:t>
            </w:r>
            <w:r w:rsidRPr="00D4679A">
              <w:t xml:space="preserve"> šteti za turistične pakete na enak način kot potovalne storitve, rezervirane na eni prodajni točki v kratkem času. V obeh primerih obstaja tesna povezava med rezervacijami potovalnih storitev. Zato bi morala opredelitev pojma „turistični paket“ zajemati oba primera.</w:t>
            </w:r>
          </w:p>
        </w:tc>
      </w:tr>
    </w:tbl>
    <w:p w14:paraId="1DE0F739" w14:textId="77777777" w:rsidR="00821B02" w:rsidRPr="00D4679A" w:rsidRDefault="00821B02" w:rsidP="00821B02">
      <w:pPr>
        <w:rPr>
          <w:szCs w:val="24"/>
        </w:rPr>
      </w:pPr>
    </w:p>
    <w:p w14:paraId="5A7908FE" w14:textId="2831EE98" w:rsidR="00821B02" w:rsidRPr="00D4679A" w:rsidRDefault="005A75CF" w:rsidP="00821B02">
      <w:pPr>
        <w:pStyle w:val="AMNumberTabs0"/>
        <w:keepNext/>
      </w:pPr>
      <w:r>
        <w:t>Sprememba</w:t>
      </w:r>
      <w:r w:rsidR="00821B02" w:rsidRPr="00D4679A">
        <w:tab/>
      </w:r>
      <w:r w:rsidR="00821B02" w:rsidRPr="00D4679A">
        <w:tab/>
        <w:t>6</w:t>
      </w:r>
    </w:p>
    <w:p w14:paraId="705AD675" w14:textId="77777777" w:rsidR="00821B02" w:rsidRPr="00D4679A" w:rsidRDefault="00821B02" w:rsidP="00821B02"/>
    <w:p w14:paraId="67E22CB4" w14:textId="77777777" w:rsidR="00821B02" w:rsidRPr="00D4679A" w:rsidRDefault="00821B02" w:rsidP="00821B02">
      <w:pPr>
        <w:pStyle w:val="NormalBold"/>
        <w:keepNext/>
      </w:pPr>
      <w:r w:rsidRPr="00D4679A">
        <w:t>Predlog direktive</w:t>
      </w:r>
    </w:p>
    <w:p w14:paraId="6AD9EC4D" w14:textId="77777777" w:rsidR="00821B02" w:rsidRPr="00D4679A" w:rsidRDefault="00821B02" w:rsidP="00821B02">
      <w:pPr>
        <w:pStyle w:val="NormalBold"/>
      </w:pPr>
      <w:r w:rsidRPr="00D4679A">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F944EEC" w14:textId="77777777" w:rsidTr="00DF64AF">
        <w:trPr>
          <w:jc w:val="center"/>
        </w:trPr>
        <w:tc>
          <w:tcPr>
            <w:tcW w:w="9752" w:type="dxa"/>
            <w:gridSpan w:val="2"/>
          </w:tcPr>
          <w:p w14:paraId="454B29ED" w14:textId="77777777" w:rsidR="00821B02" w:rsidRPr="00D4679A" w:rsidRDefault="00821B02" w:rsidP="00DF64AF">
            <w:pPr>
              <w:keepNext/>
            </w:pPr>
          </w:p>
        </w:tc>
      </w:tr>
      <w:tr w:rsidR="00821B02" w:rsidRPr="00D4679A" w14:paraId="53E5EA79" w14:textId="77777777" w:rsidTr="00DF64AF">
        <w:trPr>
          <w:jc w:val="center"/>
        </w:trPr>
        <w:tc>
          <w:tcPr>
            <w:tcW w:w="4876" w:type="dxa"/>
            <w:hideMark/>
          </w:tcPr>
          <w:p w14:paraId="27A4AE2B" w14:textId="77777777" w:rsidR="00821B02" w:rsidRPr="00D4679A" w:rsidRDefault="00821B02" w:rsidP="00DF64AF">
            <w:pPr>
              <w:pStyle w:val="ColumnHeading"/>
              <w:keepNext/>
            </w:pPr>
            <w:r w:rsidRPr="00D4679A">
              <w:t>Besedilo, ki ga predlaga Komisija</w:t>
            </w:r>
          </w:p>
        </w:tc>
        <w:tc>
          <w:tcPr>
            <w:tcW w:w="4876" w:type="dxa"/>
            <w:hideMark/>
          </w:tcPr>
          <w:p w14:paraId="73BA79F7" w14:textId="1E9B15DC" w:rsidR="00821B02" w:rsidRPr="00D4679A" w:rsidRDefault="005A75CF" w:rsidP="00DF64AF">
            <w:pPr>
              <w:pStyle w:val="ColumnHeading"/>
              <w:keepNext/>
            </w:pPr>
            <w:r>
              <w:t>Sprememba</w:t>
            </w:r>
          </w:p>
        </w:tc>
      </w:tr>
      <w:tr w:rsidR="00821B02" w:rsidRPr="00D4679A" w14:paraId="65272CEA" w14:textId="77777777" w:rsidTr="00DF64AF">
        <w:trPr>
          <w:jc w:val="center"/>
        </w:trPr>
        <w:tc>
          <w:tcPr>
            <w:tcW w:w="4876" w:type="dxa"/>
            <w:hideMark/>
          </w:tcPr>
          <w:p w14:paraId="3660F39B" w14:textId="77777777" w:rsidR="00821B02" w:rsidRPr="00D4679A" w:rsidRDefault="00821B02" w:rsidP="00DF64AF">
            <w:pPr>
              <w:pStyle w:val="Normal6"/>
            </w:pPr>
            <w:r w:rsidRPr="00D4679A">
              <w:t>(7)</w:t>
            </w:r>
            <w:r w:rsidRPr="00D4679A">
              <w:tab/>
              <w:t xml:space="preserve">V zvezi z rezervacijami, opravljenimi v kratkem času na eni prodajni točki, je primerno nadomestiti precej nejasno merilo „enkratnega obiska ali stika“. Zato bi bilo treba rezervacije različnih vrst potovalnih storitev za isto </w:t>
            </w:r>
            <w:r w:rsidRPr="00D4679A">
              <w:rPr>
                <w:b/>
                <w:i/>
              </w:rPr>
              <w:t xml:space="preserve">počitniško </w:t>
            </w:r>
            <w:r w:rsidRPr="00D4679A">
              <w:t>potovanje</w:t>
            </w:r>
            <w:r w:rsidRPr="00D4679A">
              <w:rPr>
                <w:b/>
                <w:i/>
              </w:rPr>
              <w:t>, opravljeno v treh urah</w:t>
            </w:r>
            <w:r w:rsidRPr="00D4679A">
              <w:t xml:space="preserve">, </w:t>
            </w:r>
            <w:r w:rsidRPr="00D4679A">
              <w:rPr>
                <w:b/>
                <w:i/>
              </w:rPr>
              <w:t>vedno šteti za turistične pakete. Enako bi moralo veljati, kadar trgovec pred dokončanjem</w:t>
            </w:r>
            <w:r w:rsidRPr="00D4679A">
              <w:t xml:space="preserve"> prve </w:t>
            </w:r>
            <w:r w:rsidRPr="00D4679A">
              <w:rPr>
                <w:b/>
                <w:i/>
              </w:rPr>
              <w:t>rezervacije potnika pozove</w:t>
            </w:r>
            <w:r w:rsidRPr="00D4679A">
              <w:t xml:space="preserve">, naj rezervira </w:t>
            </w:r>
            <w:r w:rsidRPr="00D4679A">
              <w:rPr>
                <w:b/>
                <w:i/>
              </w:rPr>
              <w:t>dodatne storitve</w:t>
            </w:r>
            <w:r w:rsidRPr="00D4679A">
              <w:t xml:space="preserve"> za isto potovanje ali počitnice po </w:t>
            </w:r>
            <w:r w:rsidRPr="00D4679A">
              <w:rPr>
                <w:b/>
                <w:i/>
              </w:rPr>
              <w:t>zaključku</w:t>
            </w:r>
            <w:r w:rsidRPr="00D4679A">
              <w:t xml:space="preserve"> prve </w:t>
            </w:r>
            <w:r w:rsidRPr="00D4679A">
              <w:rPr>
                <w:b/>
                <w:i/>
              </w:rPr>
              <w:t>rezervacije</w:t>
            </w:r>
            <w:r w:rsidRPr="00D4679A">
              <w:t xml:space="preserve">, </w:t>
            </w:r>
            <w:r w:rsidRPr="00D4679A">
              <w:rPr>
                <w:b/>
                <w:i/>
              </w:rPr>
              <w:t>in</w:t>
            </w:r>
            <w:r w:rsidRPr="00D4679A">
              <w:t xml:space="preserve"> se </w:t>
            </w:r>
            <w:r w:rsidRPr="00D4679A">
              <w:rPr>
                <w:b/>
                <w:i/>
              </w:rPr>
              <w:t>nadaljnje rezervacije opravijo v 24 urah po sklenitvi prve pogodbe</w:t>
            </w:r>
            <w:r w:rsidRPr="00D4679A">
              <w:t>.</w:t>
            </w:r>
          </w:p>
        </w:tc>
        <w:tc>
          <w:tcPr>
            <w:tcW w:w="4876" w:type="dxa"/>
            <w:hideMark/>
          </w:tcPr>
          <w:p w14:paraId="406E5E5F" w14:textId="77777777" w:rsidR="00821B02" w:rsidRPr="00D4679A" w:rsidRDefault="00821B02" w:rsidP="00DF64AF">
            <w:pPr>
              <w:pStyle w:val="Normal6"/>
              <w:rPr>
                <w:szCs w:val="24"/>
              </w:rPr>
            </w:pPr>
            <w:r w:rsidRPr="00D4679A">
              <w:t>(7)</w:t>
            </w:r>
            <w:r w:rsidRPr="00D4679A">
              <w:tab/>
              <w:t>V zvezi z rezervacijami, opravljenimi v kratkem času na eni prodajni točki, je primerno nadomestiti precej nejasno merilo „enkratnega obiska ali stika“. Zato bi bilo treba rezervacije različnih vrst potovalnih storitev za isto potovanje</w:t>
            </w:r>
            <w:r w:rsidRPr="00D4679A">
              <w:rPr>
                <w:b/>
                <w:i/>
              </w:rPr>
              <w:t xml:space="preserve"> ali počitnice</w:t>
            </w:r>
            <w:r w:rsidRPr="00D4679A">
              <w:t xml:space="preserve">, </w:t>
            </w:r>
            <w:r w:rsidRPr="00D4679A">
              <w:rPr>
                <w:b/>
                <w:i/>
              </w:rPr>
              <w:t>kadar trgovec dejavno pozove potnika, še preden se ta strinja s plačilom</w:t>
            </w:r>
            <w:r w:rsidRPr="00D4679A">
              <w:t xml:space="preserve"> prve </w:t>
            </w:r>
            <w:r w:rsidRPr="00D4679A">
              <w:rPr>
                <w:b/>
                <w:i/>
              </w:rPr>
              <w:t>potovalne storitve</w:t>
            </w:r>
            <w:r w:rsidRPr="00D4679A">
              <w:t xml:space="preserve">, naj rezervira </w:t>
            </w:r>
            <w:r w:rsidRPr="00D4679A">
              <w:rPr>
                <w:b/>
                <w:i/>
              </w:rPr>
              <w:t>eno dodatno storitev ali več</w:t>
            </w:r>
            <w:r w:rsidRPr="00D4679A">
              <w:t xml:space="preserve"> za isto potovanje ali počitnice </w:t>
            </w:r>
            <w:r w:rsidRPr="00D4679A">
              <w:rPr>
                <w:b/>
                <w:i/>
              </w:rPr>
              <w:t xml:space="preserve">v 24 urah </w:t>
            </w:r>
            <w:r w:rsidRPr="00D4679A">
              <w:t xml:space="preserve">po </w:t>
            </w:r>
            <w:r w:rsidRPr="00D4679A">
              <w:rPr>
                <w:b/>
                <w:i/>
              </w:rPr>
              <w:t>tem, ko se potnik strinja s plačilom</w:t>
            </w:r>
            <w:r w:rsidRPr="00D4679A">
              <w:t xml:space="preserve"> prve </w:t>
            </w:r>
            <w:r w:rsidRPr="00D4679A">
              <w:rPr>
                <w:b/>
                <w:i/>
              </w:rPr>
              <w:t>storitve</w:t>
            </w:r>
            <w:r w:rsidRPr="00D4679A">
              <w:t xml:space="preserve">, </w:t>
            </w:r>
            <w:r w:rsidRPr="00D4679A">
              <w:rPr>
                <w:b/>
                <w:i/>
              </w:rPr>
              <w:t>šteti za turistične pakete.</w:t>
            </w:r>
            <w:r w:rsidRPr="00D4679A">
              <w:t xml:space="preserve"> </w:t>
            </w:r>
            <w:r w:rsidRPr="00D4679A">
              <w:rPr>
                <w:b/>
                <w:i/>
              </w:rPr>
              <w:t>Za namen te direktive bi se moralo šteti, da trgovec dejavno pozove potnika, naj rezervira storitev, če s tem izboljša zadevno ponudbo v prodajo ali oglašuje tako ponudbo.</w:t>
            </w:r>
          </w:p>
        </w:tc>
      </w:tr>
    </w:tbl>
    <w:p w14:paraId="2AF2F503" w14:textId="77777777" w:rsidR="00821B02" w:rsidRPr="00D4679A" w:rsidRDefault="00821B02" w:rsidP="00821B02">
      <w:pPr>
        <w:rPr>
          <w:szCs w:val="24"/>
        </w:rPr>
      </w:pPr>
    </w:p>
    <w:p w14:paraId="45AE2C10" w14:textId="3EA26E31" w:rsidR="00821B02" w:rsidRPr="00D4679A" w:rsidRDefault="005A75CF" w:rsidP="00821B02">
      <w:pPr>
        <w:pStyle w:val="AMNumberTabs0"/>
        <w:keepNext/>
      </w:pPr>
      <w:r>
        <w:t>Sprememba</w:t>
      </w:r>
      <w:r w:rsidR="00821B02" w:rsidRPr="00D4679A">
        <w:tab/>
      </w:r>
      <w:r w:rsidR="00821B02" w:rsidRPr="00D4679A">
        <w:tab/>
        <w:t>7</w:t>
      </w:r>
    </w:p>
    <w:p w14:paraId="45DD2F97" w14:textId="77777777" w:rsidR="00821B02" w:rsidRPr="00D4679A" w:rsidRDefault="00821B02" w:rsidP="00821B02"/>
    <w:p w14:paraId="51777C29" w14:textId="77777777" w:rsidR="00821B02" w:rsidRPr="00D4679A" w:rsidRDefault="00821B02" w:rsidP="00821B02">
      <w:pPr>
        <w:pStyle w:val="NormalBold"/>
        <w:keepNext/>
      </w:pPr>
      <w:r w:rsidRPr="00D4679A">
        <w:t>Predlog direktive</w:t>
      </w:r>
    </w:p>
    <w:p w14:paraId="6FE31598" w14:textId="77777777" w:rsidR="00821B02" w:rsidRPr="00D4679A" w:rsidRDefault="00821B02" w:rsidP="00821B02">
      <w:pPr>
        <w:pStyle w:val="NormalBold"/>
      </w:pPr>
      <w:r w:rsidRPr="00D4679A">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22AC0B4" w14:textId="77777777" w:rsidTr="00DF64AF">
        <w:trPr>
          <w:jc w:val="center"/>
        </w:trPr>
        <w:tc>
          <w:tcPr>
            <w:tcW w:w="9752" w:type="dxa"/>
            <w:gridSpan w:val="2"/>
          </w:tcPr>
          <w:p w14:paraId="75C06D37" w14:textId="77777777" w:rsidR="00821B02" w:rsidRPr="00D4679A" w:rsidRDefault="00821B02" w:rsidP="00DF64AF">
            <w:pPr>
              <w:keepNext/>
            </w:pPr>
          </w:p>
        </w:tc>
      </w:tr>
      <w:tr w:rsidR="00821B02" w:rsidRPr="00D4679A" w14:paraId="29B87487" w14:textId="77777777" w:rsidTr="00DF64AF">
        <w:trPr>
          <w:jc w:val="center"/>
        </w:trPr>
        <w:tc>
          <w:tcPr>
            <w:tcW w:w="4876" w:type="dxa"/>
            <w:hideMark/>
          </w:tcPr>
          <w:p w14:paraId="6D2F9E9E" w14:textId="77777777" w:rsidR="00821B02" w:rsidRPr="00D4679A" w:rsidRDefault="00821B02" w:rsidP="00DF64AF">
            <w:pPr>
              <w:pStyle w:val="ColumnHeading"/>
              <w:keepNext/>
            </w:pPr>
            <w:r w:rsidRPr="00D4679A">
              <w:t>Besedilo, ki ga predlaga Komisija</w:t>
            </w:r>
          </w:p>
        </w:tc>
        <w:tc>
          <w:tcPr>
            <w:tcW w:w="4876" w:type="dxa"/>
            <w:hideMark/>
          </w:tcPr>
          <w:p w14:paraId="56E4FC86" w14:textId="786A1C66" w:rsidR="00821B02" w:rsidRPr="00D4679A" w:rsidRDefault="005A75CF" w:rsidP="00DF64AF">
            <w:pPr>
              <w:pStyle w:val="ColumnHeading"/>
              <w:keepNext/>
            </w:pPr>
            <w:r>
              <w:t>Sprememba</w:t>
            </w:r>
          </w:p>
        </w:tc>
      </w:tr>
      <w:tr w:rsidR="00821B02" w:rsidRPr="00D4679A" w14:paraId="764577F9" w14:textId="77777777" w:rsidTr="00DF64AF">
        <w:trPr>
          <w:jc w:val="center"/>
        </w:trPr>
        <w:tc>
          <w:tcPr>
            <w:tcW w:w="4876" w:type="dxa"/>
            <w:hideMark/>
          </w:tcPr>
          <w:p w14:paraId="245B1C56" w14:textId="77777777" w:rsidR="00821B02" w:rsidRPr="00D4679A" w:rsidRDefault="00821B02" w:rsidP="00DF64AF">
            <w:pPr>
              <w:pStyle w:val="Normal6"/>
            </w:pPr>
            <w:r w:rsidRPr="00D4679A">
              <w:t>(8)</w:t>
            </w:r>
            <w:r w:rsidRPr="00D4679A">
              <w:tab/>
              <w:t xml:space="preserve">Opredelitev turističnega paketa, sestavljenega prek povezanih postopkov spletne rezervacije, iz člena 3(2)(b)(v) Direktive (EU) 2015/2302, v skladu s katero je moral en trgovec drugemu trgovcu posredovati ime potnika, podatke o plačilu in elektronski naslov potnika, se je izkazala za preozko. Zato je primerno kot </w:t>
            </w:r>
            <w:r w:rsidRPr="00D4679A">
              <w:rPr>
                <w:b/>
                <w:i/>
              </w:rPr>
              <w:t>„turistične pakete“</w:t>
            </w:r>
            <w:r w:rsidRPr="00D4679A">
              <w:t xml:space="preserve"> šteti rezervacije različnih vrst potovalnih storitev za isto potovanje ali počitnice, kadar trgovec, ki je stranka prve pogodbe, trgovcu, ki je stranka druge ali nadaljnje pogodbe, posreduje </w:t>
            </w:r>
            <w:r w:rsidRPr="00D4679A">
              <w:rPr>
                <w:b/>
                <w:i/>
              </w:rPr>
              <w:t>bodisi ime</w:t>
            </w:r>
            <w:r w:rsidRPr="00D4679A">
              <w:t xml:space="preserve"> potnika</w:t>
            </w:r>
            <w:r w:rsidRPr="00D4679A">
              <w:rPr>
                <w:b/>
                <w:i/>
              </w:rPr>
              <w:t xml:space="preserve"> bodisi podatke o plačilu, elektronski naslov ali druge osebne podatke potnika. Tako posredovanje osebnih podatkov kaže na tesno povezavo</w:t>
            </w:r>
            <w:r w:rsidRPr="00D4679A">
              <w:t xml:space="preserve"> med </w:t>
            </w:r>
            <w:r w:rsidRPr="00D4679A">
              <w:rPr>
                <w:b/>
                <w:i/>
              </w:rPr>
              <w:t>rezervacijami ali pogodbami</w:t>
            </w:r>
            <w:r w:rsidRPr="00D4679A">
              <w:t xml:space="preserve">, </w:t>
            </w:r>
            <w:r w:rsidRPr="00D4679A">
              <w:rPr>
                <w:b/>
                <w:i/>
              </w:rPr>
              <w:t>zato merilo 24 ur za drugo rezervacijo ni nujno in bi ga bilo treba črtati</w:t>
            </w:r>
            <w:r w:rsidRPr="00D4679A">
              <w:t>.</w:t>
            </w:r>
          </w:p>
        </w:tc>
        <w:tc>
          <w:tcPr>
            <w:tcW w:w="4876" w:type="dxa"/>
            <w:hideMark/>
          </w:tcPr>
          <w:p w14:paraId="565AD90C" w14:textId="77777777" w:rsidR="00821B02" w:rsidRPr="00D4679A" w:rsidRDefault="00821B02" w:rsidP="00DF64AF">
            <w:pPr>
              <w:pStyle w:val="Normal6"/>
              <w:rPr>
                <w:szCs w:val="24"/>
              </w:rPr>
            </w:pPr>
            <w:r w:rsidRPr="00D4679A">
              <w:t>(8)</w:t>
            </w:r>
            <w:r w:rsidRPr="00D4679A">
              <w:tab/>
              <w:t xml:space="preserve">Opredelitev turističnega paketa, sestavljenega prek povezanih postopkov spletne rezervacije, iz člena 3(2)(b)(v) Direktive (EU) 2015/2302, v skladu s katero je moral en trgovec drugemu trgovcu posredovati ime potnika, podatke o plačilu in elektronski naslov potnika, se je izkazala za preozko. Zato je primerno kot </w:t>
            </w:r>
            <w:r w:rsidRPr="00D4679A">
              <w:rPr>
                <w:b/>
                <w:i/>
              </w:rPr>
              <w:t>„turistični paket“</w:t>
            </w:r>
            <w:r w:rsidRPr="00D4679A">
              <w:t xml:space="preserve"> šteti rezervacije različnih vrst potovalnih storitev za isto potovanje ali počitnice, kadar trgovec, ki je stranka prve pogodbe, trgovcu, ki je stranka druge ali nadaljnje pogodbe, posreduje </w:t>
            </w:r>
            <w:r w:rsidRPr="00D4679A">
              <w:rPr>
                <w:b/>
                <w:i/>
              </w:rPr>
              <w:t>osebne podatke</w:t>
            </w:r>
            <w:r w:rsidRPr="00D4679A">
              <w:t xml:space="preserve"> potnika</w:t>
            </w:r>
            <w:r w:rsidRPr="00D4679A">
              <w:rPr>
                <w:b/>
                <w:i/>
              </w:rPr>
              <w:t>. Tako posredovanje osebnih podatkov bi moralo sodelujočim trgovcem omogočiti, da ugotovijo, da je podpisnik ustreznih pogodb isti potnik, in lahko</w:t>
            </w:r>
            <w:r w:rsidRPr="00D4679A">
              <w:t xml:space="preserve"> med </w:t>
            </w:r>
            <w:r w:rsidRPr="00D4679A">
              <w:rPr>
                <w:b/>
                <w:i/>
              </w:rPr>
              <w:t>drugim vključuje ime potnika</w:t>
            </w:r>
            <w:r w:rsidRPr="00D4679A">
              <w:t xml:space="preserve">, </w:t>
            </w:r>
            <w:r w:rsidRPr="00D4679A">
              <w:rPr>
                <w:b/>
                <w:i/>
              </w:rPr>
              <w:t>podatke o plačilu, elektronski naslov ali telefonsko številko. Posredovanje osebnih podatkov kaže na tesno povezavo med rezervacijami ali pogodbami</w:t>
            </w:r>
            <w:r w:rsidRPr="00D4679A">
              <w:t>.</w:t>
            </w:r>
          </w:p>
        </w:tc>
      </w:tr>
    </w:tbl>
    <w:p w14:paraId="62188AC2" w14:textId="77777777" w:rsidR="00821B02" w:rsidRPr="00D4679A" w:rsidRDefault="00821B02" w:rsidP="00821B02">
      <w:pPr>
        <w:rPr>
          <w:szCs w:val="24"/>
        </w:rPr>
      </w:pPr>
    </w:p>
    <w:p w14:paraId="629025B1" w14:textId="19D063A7" w:rsidR="00821B02" w:rsidRPr="00D4679A" w:rsidRDefault="005A75CF" w:rsidP="00821B02">
      <w:pPr>
        <w:pStyle w:val="AMNumberTabs0"/>
        <w:keepNext/>
      </w:pPr>
      <w:r>
        <w:t>Sprememba</w:t>
      </w:r>
      <w:r w:rsidR="00821B02" w:rsidRPr="00D4679A">
        <w:tab/>
      </w:r>
      <w:r w:rsidR="00821B02" w:rsidRPr="00D4679A">
        <w:tab/>
        <w:t>8</w:t>
      </w:r>
    </w:p>
    <w:p w14:paraId="4F02E2BF" w14:textId="77777777" w:rsidR="00821B02" w:rsidRPr="00D4679A" w:rsidRDefault="00821B02" w:rsidP="00821B02"/>
    <w:p w14:paraId="3CC1A55C" w14:textId="77777777" w:rsidR="00821B02" w:rsidRPr="00D4679A" w:rsidRDefault="00821B02" w:rsidP="00821B02">
      <w:pPr>
        <w:pStyle w:val="NormalBold"/>
        <w:keepNext/>
      </w:pPr>
      <w:r w:rsidRPr="00D4679A">
        <w:t>Predlog direktive</w:t>
      </w:r>
    </w:p>
    <w:p w14:paraId="6BF18A71" w14:textId="77777777" w:rsidR="00821B02" w:rsidRPr="00D4679A" w:rsidRDefault="00821B02" w:rsidP="00821B02">
      <w:pPr>
        <w:pStyle w:val="NormalBold"/>
      </w:pPr>
      <w:r w:rsidRPr="00D4679A">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FEC3CE0" w14:textId="77777777" w:rsidTr="00DF64AF">
        <w:trPr>
          <w:jc w:val="center"/>
        </w:trPr>
        <w:tc>
          <w:tcPr>
            <w:tcW w:w="9752" w:type="dxa"/>
            <w:gridSpan w:val="2"/>
          </w:tcPr>
          <w:p w14:paraId="2C5910F4" w14:textId="77777777" w:rsidR="00821B02" w:rsidRPr="00D4679A" w:rsidRDefault="00821B02" w:rsidP="00DF64AF">
            <w:pPr>
              <w:keepNext/>
            </w:pPr>
          </w:p>
        </w:tc>
      </w:tr>
      <w:tr w:rsidR="00821B02" w:rsidRPr="00D4679A" w14:paraId="746B3E3B" w14:textId="77777777" w:rsidTr="00DF64AF">
        <w:trPr>
          <w:jc w:val="center"/>
        </w:trPr>
        <w:tc>
          <w:tcPr>
            <w:tcW w:w="4876" w:type="dxa"/>
            <w:hideMark/>
          </w:tcPr>
          <w:p w14:paraId="54E84E37" w14:textId="77777777" w:rsidR="00821B02" w:rsidRPr="00D4679A" w:rsidRDefault="00821B02" w:rsidP="00DF64AF">
            <w:pPr>
              <w:pStyle w:val="ColumnHeading"/>
              <w:keepNext/>
            </w:pPr>
            <w:r w:rsidRPr="00D4679A">
              <w:t>Besedilo, ki ga predlaga Komisija</w:t>
            </w:r>
          </w:p>
        </w:tc>
        <w:tc>
          <w:tcPr>
            <w:tcW w:w="4876" w:type="dxa"/>
            <w:hideMark/>
          </w:tcPr>
          <w:p w14:paraId="6F0D8319" w14:textId="0CAD2364" w:rsidR="00821B02" w:rsidRPr="00D4679A" w:rsidRDefault="005A75CF" w:rsidP="00DF64AF">
            <w:pPr>
              <w:pStyle w:val="ColumnHeading"/>
              <w:keepNext/>
            </w:pPr>
            <w:r>
              <w:t>Sprememba</w:t>
            </w:r>
          </w:p>
        </w:tc>
      </w:tr>
      <w:tr w:rsidR="00821B02" w:rsidRPr="00D4679A" w14:paraId="3BB91597" w14:textId="77777777" w:rsidTr="00DF64AF">
        <w:trPr>
          <w:jc w:val="center"/>
        </w:trPr>
        <w:tc>
          <w:tcPr>
            <w:tcW w:w="4876" w:type="dxa"/>
            <w:hideMark/>
          </w:tcPr>
          <w:p w14:paraId="513F49DB" w14:textId="77777777" w:rsidR="00821B02" w:rsidRPr="00D4679A" w:rsidRDefault="00821B02" w:rsidP="00DF64AF">
            <w:pPr>
              <w:pStyle w:val="Normal6"/>
            </w:pPr>
            <w:r w:rsidRPr="00D4679A">
              <w:rPr>
                <w:b/>
                <w:i/>
              </w:rPr>
              <w:t>(9)</w:t>
            </w:r>
            <w:r w:rsidRPr="00D4679A">
              <w:rPr>
                <w:b/>
                <w:i/>
              </w:rPr>
              <w:tab/>
              <w:t>Opredelitev pojma „povezan potovalni aranžma“ bi morala zajemati primere, ko trgovec, ki je stranka prve pogodbe in prejme plačila od potnika ali v njegovem imenu, potnika pozove, naj rezervira dodatne vrste potovalnih storitev za isto potovanje ali počitnice. V zvezi s tem bi moral trgovec, ki je stranka prve pogodbe, pridobiti varstvo v primeru insolventnosti. Poleg tega je, da bi zagotovili, da bodo potniki v celoti deležni koristi pravil o varstvu v primeru insolventnosti in da bodo trgovci vedeli, da zanje velja ta obveznost, primerno, da obrazci z informacijami o povezanih potovalnih aranžmajih potnikom priporočajo, naj zabeležijo poziv trgovca in dodatno rezervacijo, na primer s posnetki zaslona, ter trgovca, s katerim je bila sklenjena prva pogodba, obvestijo, da je bila za isto potovanje ali počitnice v 24 urah po pozivu sklenjena pogodba o dodatni vrsti potovalne storitve. Trgovec bi moral potnikom dati na voljo možnost, kot je elektronski naslov ali spletno mesto, prek katerega lahko potniki take informacije evidentirajo, in potrditi prejem takih informacij.</w:t>
            </w:r>
          </w:p>
        </w:tc>
        <w:tc>
          <w:tcPr>
            <w:tcW w:w="4876" w:type="dxa"/>
            <w:hideMark/>
          </w:tcPr>
          <w:p w14:paraId="04012A1C" w14:textId="77777777" w:rsidR="00821B02" w:rsidRPr="00D4679A" w:rsidRDefault="00821B02" w:rsidP="00DF64AF">
            <w:pPr>
              <w:pStyle w:val="Normal6"/>
              <w:rPr>
                <w:szCs w:val="24"/>
              </w:rPr>
            </w:pPr>
            <w:r w:rsidRPr="00D4679A">
              <w:rPr>
                <w:b/>
                <w:i/>
              </w:rPr>
              <w:t>črtano</w:t>
            </w:r>
          </w:p>
        </w:tc>
      </w:tr>
    </w:tbl>
    <w:p w14:paraId="467E1C25" w14:textId="77777777" w:rsidR="00821B02" w:rsidRPr="00D4679A" w:rsidRDefault="00821B02" w:rsidP="00821B02">
      <w:pPr>
        <w:rPr>
          <w:szCs w:val="24"/>
        </w:rPr>
      </w:pPr>
    </w:p>
    <w:p w14:paraId="6F0A8C8F" w14:textId="6933763D" w:rsidR="00821B02" w:rsidRPr="00D4679A" w:rsidRDefault="005A75CF" w:rsidP="00821B02">
      <w:pPr>
        <w:pStyle w:val="AMNumberTabs0"/>
        <w:keepNext/>
      </w:pPr>
      <w:r>
        <w:t>Sprememba</w:t>
      </w:r>
      <w:r w:rsidR="00821B02" w:rsidRPr="00D4679A">
        <w:tab/>
      </w:r>
      <w:r w:rsidR="00821B02" w:rsidRPr="00D4679A">
        <w:tab/>
        <w:t>9</w:t>
      </w:r>
    </w:p>
    <w:p w14:paraId="02BF30FB" w14:textId="77777777" w:rsidR="00821B02" w:rsidRPr="00D4679A" w:rsidRDefault="00821B02" w:rsidP="00821B02"/>
    <w:p w14:paraId="7BC6B75D" w14:textId="77777777" w:rsidR="00821B02" w:rsidRPr="00D4679A" w:rsidRDefault="00821B02" w:rsidP="00821B02">
      <w:pPr>
        <w:pStyle w:val="NormalBold"/>
        <w:keepNext/>
      </w:pPr>
      <w:r w:rsidRPr="00D4679A">
        <w:t>Predlog direktive</w:t>
      </w:r>
    </w:p>
    <w:p w14:paraId="1175751C" w14:textId="77777777" w:rsidR="00821B02" w:rsidRPr="00D4679A" w:rsidRDefault="00821B02" w:rsidP="00821B02">
      <w:pPr>
        <w:pStyle w:val="NormalBold"/>
      </w:pPr>
      <w:r w:rsidRPr="00D4679A">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95C85ED" w14:textId="77777777" w:rsidTr="00DF64AF">
        <w:trPr>
          <w:jc w:val="center"/>
        </w:trPr>
        <w:tc>
          <w:tcPr>
            <w:tcW w:w="9752" w:type="dxa"/>
            <w:gridSpan w:val="2"/>
          </w:tcPr>
          <w:p w14:paraId="621A6333" w14:textId="77777777" w:rsidR="00821B02" w:rsidRPr="00D4679A" w:rsidRDefault="00821B02" w:rsidP="00DF64AF">
            <w:pPr>
              <w:keepNext/>
            </w:pPr>
          </w:p>
        </w:tc>
      </w:tr>
      <w:tr w:rsidR="00821B02" w:rsidRPr="00D4679A" w14:paraId="5E08333F" w14:textId="77777777" w:rsidTr="00DF64AF">
        <w:trPr>
          <w:jc w:val="center"/>
        </w:trPr>
        <w:tc>
          <w:tcPr>
            <w:tcW w:w="4876" w:type="dxa"/>
            <w:hideMark/>
          </w:tcPr>
          <w:p w14:paraId="5D8AAC3D" w14:textId="77777777" w:rsidR="00821B02" w:rsidRPr="00D4679A" w:rsidRDefault="00821B02" w:rsidP="00DF64AF">
            <w:pPr>
              <w:pStyle w:val="ColumnHeading"/>
              <w:keepNext/>
            </w:pPr>
            <w:r w:rsidRPr="00D4679A">
              <w:t>Besedilo, ki ga predlaga Komisija</w:t>
            </w:r>
          </w:p>
        </w:tc>
        <w:tc>
          <w:tcPr>
            <w:tcW w:w="4876" w:type="dxa"/>
            <w:hideMark/>
          </w:tcPr>
          <w:p w14:paraId="2BFE8384" w14:textId="764BE3DD" w:rsidR="00821B02" w:rsidRPr="00D4679A" w:rsidRDefault="005A75CF" w:rsidP="00DF64AF">
            <w:pPr>
              <w:pStyle w:val="ColumnHeading"/>
              <w:keepNext/>
            </w:pPr>
            <w:r>
              <w:t>Sprememba</w:t>
            </w:r>
          </w:p>
        </w:tc>
      </w:tr>
      <w:tr w:rsidR="00821B02" w:rsidRPr="00D4679A" w14:paraId="77F6C0A2" w14:textId="77777777" w:rsidTr="00DF64AF">
        <w:trPr>
          <w:jc w:val="center"/>
        </w:trPr>
        <w:tc>
          <w:tcPr>
            <w:tcW w:w="4876" w:type="dxa"/>
            <w:hideMark/>
          </w:tcPr>
          <w:p w14:paraId="7BA2DEFC" w14:textId="77777777" w:rsidR="00821B02" w:rsidRPr="00D4679A" w:rsidRDefault="00821B02" w:rsidP="00DF64AF">
            <w:pPr>
              <w:pStyle w:val="Normal6"/>
            </w:pPr>
            <w:r w:rsidRPr="00D4679A">
              <w:t>(10)</w:t>
            </w:r>
            <w:r w:rsidRPr="00D4679A">
              <w:tab/>
              <w:t>V zvezi s turističnimi paketi, pri katerih je na primer nastanitev kombinirana z drugimi turističnimi storitvami, vendar ne vključujejo prevoza potnikov, bi bilo treba splošno merilo „znatnega dela“ vrednosti kombinacije, ki se uporablja za turistične storitve iz člena 3(1)(d), nadomestiti z bolj specifičnim merilom „vsaj 25 %“, da se poveča pravna varnost.</w:t>
            </w:r>
          </w:p>
        </w:tc>
        <w:tc>
          <w:tcPr>
            <w:tcW w:w="4876" w:type="dxa"/>
            <w:hideMark/>
          </w:tcPr>
          <w:p w14:paraId="3251675A" w14:textId="77777777" w:rsidR="00821B02" w:rsidRPr="00D4679A" w:rsidRDefault="00821B02" w:rsidP="00DF64AF">
            <w:pPr>
              <w:pStyle w:val="Normal6"/>
              <w:rPr>
                <w:szCs w:val="24"/>
              </w:rPr>
            </w:pPr>
            <w:r w:rsidRPr="00D4679A">
              <w:t>(10)</w:t>
            </w:r>
            <w:r w:rsidRPr="00D4679A">
              <w:tab/>
              <w:t xml:space="preserve">V zvezi s turističnimi paketi, pri katerih je na primer nastanitev kombinirana z drugimi turističnimi storitvami, vendar ne vključujejo prevoza potnikov, bi bilo treba splošno merilo „znatnega dela“ vrednosti kombinacije, ki se uporablja za turistične storitve iz člena 3(1)(d), nadomestiti z bolj specifičnim merilom „vsaj 25 %“, da se poveča pravna varnost. </w:t>
            </w:r>
            <w:r w:rsidRPr="00D4679A">
              <w:rPr>
                <w:b/>
                <w:i/>
              </w:rPr>
              <w:t>Poudariti bi bilo treba, da različne dejavnosti na kraju samem, ki se nudijo kot sestavni del nastanitve ali so z njo običajno povezane, ne bi smele pomeniti turističnega paketa, ne glede na vrednost, če se te storitve kombinirajo le z nastanitvijo.</w:t>
            </w:r>
          </w:p>
        </w:tc>
      </w:tr>
    </w:tbl>
    <w:p w14:paraId="5048F7FE" w14:textId="77777777" w:rsidR="00821B02" w:rsidRPr="00D4679A" w:rsidRDefault="00821B02" w:rsidP="00821B02">
      <w:pPr>
        <w:rPr>
          <w:szCs w:val="24"/>
        </w:rPr>
      </w:pPr>
    </w:p>
    <w:p w14:paraId="1A5EAFE8" w14:textId="58719017" w:rsidR="00821B02" w:rsidRPr="00D4679A" w:rsidRDefault="005A75CF" w:rsidP="00821B02">
      <w:pPr>
        <w:pStyle w:val="AMNumberTabs0"/>
        <w:keepNext/>
      </w:pPr>
      <w:r>
        <w:t>Sprememba</w:t>
      </w:r>
      <w:r w:rsidR="00821B02" w:rsidRPr="00D4679A">
        <w:tab/>
      </w:r>
      <w:r w:rsidR="00821B02" w:rsidRPr="00D4679A">
        <w:tab/>
        <w:t>10</w:t>
      </w:r>
    </w:p>
    <w:p w14:paraId="3D8F0896" w14:textId="77777777" w:rsidR="00821B02" w:rsidRPr="00D4679A" w:rsidRDefault="00821B02" w:rsidP="00821B02"/>
    <w:p w14:paraId="334929E6" w14:textId="77777777" w:rsidR="00821B02" w:rsidRPr="00D4679A" w:rsidRDefault="00821B02" w:rsidP="00821B02">
      <w:pPr>
        <w:pStyle w:val="NormalBold"/>
        <w:keepNext/>
      </w:pPr>
      <w:r w:rsidRPr="00D4679A">
        <w:t>Predlog direktive</w:t>
      </w:r>
    </w:p>
    <w:p w14:paraId="18D93A5E" w14:textId="77777777" w:rsidR="00821B02" w:rsidRPr="00D4679A" w:rsidRDefault="00821B02" w:rsidP="00821B02">
      <w:pPr>
        <w:pStyle w:val="NormalBold"/>
      </w:pPr>
      <w:r w:rsidRPr="00D4679A">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1877BF62" w14:textId="77777777" w:rsidTr="00DF64AF">
        <w:trPr>
          <w:jc w:val="center"/>
        </w:trPr>
        <w:tc>
          <w:tcPr>
            <w:tcW w:w="9752" w:type="dxa"/>
            <w:gridSpan w:val="2"/>
          </w:tcPr>
          <w:p w14:paraId="60A0EB82" w14:textId="77777777" w:rsidR="00821B02" w:rsidRPr="00D4679A" w:rsidRDefault="00821B02" w:rsidP="00DF64AF">
            <w:pPr>
              <w:keepNext/>
            </w:pPr>
          </w:p>
        </w:tc>
      </w:tr>
      <w:tr w:rsidR="00821B02" w:rsidRPr="00D4679A" w14:paraId="7D37568C" w14:textId="77777777" w:rsidTr="00DF64AF">
        <w:trPr>
          <w:jc w:val="center"/>
        </w:trPr>
        <w:tc>
          <w:tcPr>
            <w:tcW w:w="4876" w:type="dxa"/>
            <w:hideMark/>
          </w:tcPr>
          <w:p w14:paraId="44F5CE52" w14:textId="77777777" w:rsidR="00821B02" w:rsidRPr="00D4679A" w:rsidRDefault="00821B02" w:rsidP="00DF64AF">
            <w:pPr>
              <w:pStyle w:val="ColumnHeading"/>
              <w:keepNext/>
            </w:pPr>
            <w:r w:rsidRPr="00D4679A">
              <w:t>Besedilo, ki ga predlaga Komisija</w:t>
            </w:r>
          </w:p>
        </w:tc>
        <w:tc>
          <w:tcPr>
            <w:tcW w:w="4876" w:type="dxa"/>
            <w:hideMark/>
          </w:tcPr>
          <w:p w14:paraId="24F8F0B7" w14:textId="17B1B779" w:rsidR="00821B02" w:rsidRPr="00D4679A" w:rsidRDefault="005A75CF" w:rsidP="00DF64AF">
            <w:pPr>
              <w:pStyle w:val="ColumnHeading"/>
              <w:keepNext/>
            </w:pPr>
            <w:r>
              <w:t>Sprememba</w:t>
            </w:r>
          </w:p>
        </w:tc>
      </w:tr>
      <w:tr w:rsidR="00821B02" w:rsidRPr="00D4679A" w14:paraId="03E984F9" w14:textId="77777777" w:rsidTr="00DF64AF">
        <w:trPr>
          <w:jc w:val="center"/>
        </w:trPr>
        <w:tc>
          <w:tcPr>
            <w:tcW w:w="4876" w:type="dxa"/>
            <w:hideMark/>
          </w:tcPr>
          <w:p w14:paraId="4F00304B" w14:textId="77777777" w:rsidR="00821B02" w:rsidRPr="00D4679A" w:rsidRDefault="00821B02" w:rsidP="00DF64AF">
            <w:pPr>
              <w:pStyle w:val="Normal6"/>
            </w:pPr>
            <w:r w:rsidRPr="00D4679A">
              <w:t>(12)</w:t>
            </w:r>
            <w:r w:rsidRPr="00D4679A">
              <w:tab/>
              <w:t xml:space="preserve">Obstajajo nekatera tveganja, ki so neločljivo povezana s poslovno prakso zahtevanja predplačil, zlasti v primerih, ko morajo organizatorji potnikom za odpovedana potovanja v kratkem času povrniti visoke zneske. Zato bi bilo treba določiti, da pologi, tj. plačila, ki se zahtevajo od potnikov ob rezervaciji ali kmalu po njej, </w:t>
            </w:r>
            <w:r w:rsidRPr="00D4679A">
              <w:rPr>
                <w:b/>
                <w:i/>
              </w:rPr>
              <w:t>ne bi smeli presegati 25 % skupne cene turističnega paketa in da organizatorji, ali po potrebi turistični agenti, ne bi smeli zahtevati plačila preostalega zneska prej kot 28 dni pred začetkom turističnega paketa</w:t>
            </w:r>
            <w:r w:rsidRPr="00D4679A">
              <w:t>.</w:t>
            </w:r>
            <w:r w:rsidRPr="00D4679A">
              <w:rPr>
                <w:b/>
                <w:i/>
              </w:rPr>
              <w:t xml:space="preserve"> Hkrati bi morali imeti organizatorji, ali po potrebi turistični agenti, možnost, da zahtevajo višje pologe, če je to potrebno </w:t>
            </w:r>
            <w:r w:rsidRPr="00D4679A">
              <w:t xml:space="preserve">za </w:t>
            </w:r>
            <w:r w:rsidRPr="00D4679A">
              <w:rPr>
                <w:b/>
                <w:i/>
              </w:rPr>
              <w:t>zagotovitev organizacije in ustrezne izvedbe turističnega paketa. Višina pologov, ki jih zahtevajo organizatorji, se lahko utemelji s predplačili ponudnikom storitev, tudi kadar pripadajo isti skupini podjetij kot organizator, ali s potrebo po kritju stroškov organizatorja, ki so neposredno povezani z organizacijo in izvedbo turističnega paketa ob rezervaciji ali kmalu po njej.</w:t>
            </w:r>
            <w:r w:rsidRPr="00D4679A">
              <w:t xml:space="preserve"> </w:t>
            </w:r>
            <w:r w:rsidRPr="00D4679A">
              <w:rPr>
                <w:b/>
                <w:i/>
              </w:rPr>
              <w:t>To lahko po potrebi vključuje provizije, ki jih zahtevajo turistični agenti.</w:t>
            </w:r>
          </w:p>
        </w:tc>
        <w:tc>
          <w:tcPr>
            <w:tcW w:w="4876" w:type="dxa"/>
            <w:hideMark/>
          </w:tcPr>
          <w:p w14:paraId="55499BC4" w14:textId="77777777" w:rsidR="00821B02" w:rsidRPr="00D4679A" w:rsidRDefault="00821B02" w:rsidP="00DF64AF">
            <w:pPr>
              <w:pStyle w:val="Normal6"/>
              <w:rPr>
                <w:szCs w:val="24"/>
              </w:rPr>
            </w:pPr>
            <w:r w:rsidRPr="00D4679A">
              <w:t>(12)</w:t>
            </w:r>
            <w:r w:rsidRPr="00D4679A">
              <w:tab/>
              <w:t xml:space="preserve">Obstajajo nekatera tveganja, ki so neločljivo povezana s poslovno prakso zahtevanja predplačil, zlasti v primerih, ko morajo organizatorji potnikom za odpovedana potovanja v kratkem času povrniti visoke zneske. Zato bi bilo treba določiti, da </w:t>
            </w:r>
            <w:r w:rsidRPr="00D4679A">
              <w:rPr>
                <w:b/>
                <w:i/>
              </w:rPr>
              <w:t xml:space="preserve">morajo biti </w:t>
            </w:r>
            <w:r w:rsidRPr="00D4679A">
              <w:t xml:space="preserve">pologi, tj. plačila, ki se zahtevajo od potnikov ob rezervaciji ali kmalu po njej, </w:t>
            </w:r>
            <w:r w:rsidRPr="00D4679A">
              <w:rPr>
                <w:b/>
                <w:i/>
              </w:rPr>
              <w:t>določeni na ustrezni ravni</w:t>
            </w:r>
            <w:r w:rsidRPr="00D4679A">
              <w:t xml:space="preserve">. Za </w:t>
            </w:r>
            <w:r w:rsidRPr="00D4679A">
              <w:rPr>
                <w:b/>
                <w:i/>
              </w:rPr>
              <w:t>pologe</w:t>
            </w:r>
            <w:r w:rsidRPr="00D4679A">
              <w:t xml:space="preserve"> lahko </w:t>
            </w:r>
            <w:r w:rsidRPr="00D4679A">
              <w:rPr>
                <w:b/>
                <w:i/>
              </w:rPr>
              <w:t>veljajo omejitve na podlagi nacionalne jurisdikcije</w:t>
            </w:r>
            <w:r w:rsidRPr="00D4679A">
              <w:t>.</w:t>
            </w:r>
          </w:p>
        </w:tc>
      </w:tr>
    </w:tbl>
    <w:p w14:paraId="309F04F9" w14:textId="77777777" w:rsidR="00821B02" w:rsidRPr="00D4679A" w:rsidRDefault="00821B02" w:rsidP="00821B02">
      <w:pPr>
        <w:rPr>
          <w:szCs w:val="24"/>
        </w:rPr>
      </w:pPr>
    </w:p>
    <w:p w14:paraId="5F8E86FE" w14:textId="17D84CC4" w:rsidR="00821B02" w:rsidRPr="00D4679A" w:rsidRDefault="005A75CF" w:rsidP="00821B02">
      <w:pPr>
        <w:pStyle w:val="AMNumberTabs0"/>
        <w:keepNext/>
      </w:pPr>
      <w:r>
        <w:t>Sprememba</w:t>
      </w:r>
      <w:r w:rsidR="00821B02" w:rsidRPr="00D4679A">
        <w:tab/>
      </w:r>
      <w:r w:rsidR="00821B02" w:rsidRPr="00D4679A">
        <w:tab/>
        <w:t>11</w:t>
      </w:r>
    </w:p>
    <w:p w14:paraId="79DDA380" w14:textId="77777777" w:rsidR="00821B02" w:rsidRPr="00D4679A" w:rsidRDefault="00821B02" w:rsidP="00821B02"/>
    <w:p w14:paraId="46D64E8D" w14:textId="77777777" w:rsidR="00821B02" w:rsidRPr="00D4679A" w:rsidRDefault="00821B02" w:rsidP="00821B02">
      <w:pPr>
        <w:pStyle w:val="NormalBold"/>
        <w:keepNext/>
      </w:pPr>
      <w:r w:rsidRPr="00D4679A">
        <w:t>Predlog direktive</w:t>
      </w:r>
    </w:p>
    <w:p w14:paraId="2690442D" w14:textId="77777777" w:rsidR="00821B02" w:rsidRPr="00D4679A" w:rsidRDefault="00821B02" w:rsidP="00821B02">
      <w:pPr>
        <w:pStyle w:val="NormalBold"/>
      </w:pPr>
      <w:r w:rsidRPr="00D4679A">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C9DDD3E" w14:textId="77777777" w:rsidTr="00DF64AF">
        <w:trPr>
          <w:jc w:val="center"/>
        </w:trPr>
        <w:tc>
          <w:tcPr>
            <w:tcW w:w="9752" w:type="dxa"/>
            <w:gridSpan w:val="2"/>
          </w:tcPr>
          <w:p w14:paraId="07943ABB" w14:textId="77777777" w:rsidR="00821B02" w:rsidRPr="00D4679A" w:rsidRDefault="00821B02" w:rsidP="00DF64AF">
            <w:pPr>
              <w:keepNext/>
            </w:pPr>
          </w:p>
        </w:tc>
      </w:tr>
      <w:tr w:rsidR="00821B02" w:rsidRPr="00D4679A" w14:paraId="10A9CCEA" w14:textId="77777777" w:rsidTr="00DF64AF">
        <w:trPr>
          <w:jc w:val="center"/>
        </w:trPr>
        <w:tc>
          <w:tcPr>
            <w:tcW w:w="4876" w:type="dxa"/>
            <w:hideMark/>
          </w:tcPr>
          <w:p w14:paraId="2F3D6E0A" w14:textId="77777777" w:rsidR="00821B02" w:rsidRPr="00D4679A" w:rsidRDefault="00821B02" w:rsidP="00DF64AF">
            <w:pPr>
              <w:pStyle w:val="ColumnHeading"/>
              <w:keepNext/>
            </w:pPr>
            <w:r w:rsidRPr="00D4679A">
              <w:t>Besedilo, ki ga predlaga Komisija</w:t>
            </w:r>
          </w:p>
        </w:tc>
        <w:tc>
          <w:tcPr>
            <w:tcW w:w="4876" w:type="dxa"/>
            <w:hideMark/>
          </w:tcPr>
          <w:p w14:paraId="62B3394B" w14:textId="6005AA55" w:rsidR="00821B02" w:rsidRPr="00D4679A" w:rsidRDefault="005A75CF" w:rsidP="00DF64AF">
            <w:pPr>
              <w:pStyle w:val="ColumnHeading"/>
              <w:keepNext/>
            </w:pPr>
            <w:r>
              <w:t>Sprememba</w:t>
            </w:r>
          </w:p>
        </w:tc>
      </w:tr>
      <w:tr w:rsidR="00821B02" w:rsidRPr="00D4679A" w14:paraId="3358DA43" w14:textId="77777777" w:rsidTr="00DF64AF">
        <w:trPr>
          <w:jc w:val="center"/>
        </w:trPr>
        <w:tc>
          <w:tcPr>
            <w:tcW w:w="4876" w:type="dxa"/>
            <w:hideMark/>
          </w:tcPr>
          <w:p w14:paraId="5D26D83D" w14:textId="77777777" w:rsidR="00821B02" w:rsidRPr="00D4679A" w:rsidRDefault="00821B02" w:rsidP="00DF64AF">
            <w:pPr>
              <w:pStyle w:val="Normal6"/>
            </w:pPr>
            <w:r w:rsidRPr="00D4679A">
              <w:rPr>
                <w:b/>
                <w:i/>
              </w:rPr>
              <w:t>(13)</w:t>
            </w:r>
            <w:r w:rsidRPr="00D4679A">
              <w:rPr>
                <w:b/>
                <w:i/>
              </w:rPr>
              <w:tab/>
              <w:t>Višine predplačila naj ne bi bilo treba izračunati ločeno za vsak turistični paket, temveč bi se lahko določila za skupine turističnih paketov, ki imajo podobne značilnosti v smislu potrebe po pologu. Organizatorji in po potrebi turistični agenti bi morali tudi v prihodnje potnike pred sklenitvijo pogodbe obvestiti o zahtevanih pologih.</w:t>
            </w:r>
          </w:p>
        </w:tc>
        <w:tc>
          <w:tcPr>
            <w:tcW w:w="4876" w:type="dxa"/>
            <w:hideMark/>
          </w:tcPr>
          <w:p w14:paraId="364294F2" w14:textId="77777777" w:rsidR="00821B02" w:rsidRPr="00D4679A" w:rsidRDefault="00821B02" w:rsidP="00DF64AF">
            <w:pPr>
              <w:pStyle w:val="Normal6"/>
              <w:rPr>
                <w:szCs w:val="24"/>
              </w:rPr>
            </w:pPr>
            <w:r w:rsidRPr="00D4679A">
              <w:rPr>
                <w:b/>
                <w:i/>
              </w:rPr>
              <w:t>črtano</w:t>
            </w:r>
          </w:p>
        </w:tc>
      </w:tr>
    </w:tbl>
    <w:p w14:paraId="72BA07B7" w14:textId="77777777" w:rsidR="00821B02" w:rsidRPr="00D4679A" w:rsidRDefault="00821B02" w:rsidP="00821B02">
      <w:pPr>
        <w:rPr>
          <w:szCs w:val="24"/>
        </w:rPr>
      </w:pPr>
    </w:p>
    <w:p w14:paraId="65C6ED57" w14:textId="54646262" w:rsidR="00821B02" w:rsidRPr="00D4679A" w:rsidRDefault="005A75CF" w:rsidP="00821B02">
      <w:pPr>
        <w:pStyle w:val="AMNumberTabs0"/>
        <w:keepNext/>
      </w:pPr>
      <w:r>
        <w:t>Sprememba</w:t>
      </w:r>
      <w:r w:rsidR="00821B02" w:rsidRPr="00D4679A">
        <w:tab/>
      </w:r>
      <w:r w:rsidR="00821B02" w:rsidRPr="00D4679A">
        <w:tab/>
        <w:t>12</w:t>
      </w:r>
    </w:p>
    <w:p w14:paraId="1B8C182C" w14:textId="77777777" w:rsidR="00821B02" w:rsidRPr="00D4679A" w:rsidRDefault="00821B02" w:rsidP="00821B02"/>
    <w:p w14:paraId="6888033C" w14:textId="77777777" w:rsidR="00821B02" w:rsidRPr="00D4679A" w:rsidRDefault="00821B02" w:rsidP="00821B02">
      <w:pPr>
        <w:pStyle w:val="NormalBold"/>
        <w:keepNext/>
      </w:pPr>
      <w:r w:rsidRPr="00D4679A">
        <w:t>Predlog direktive</w:t>
      </w:r>
    </w:p>
    <w:p w14:paraId="44F0F7ED" w14:textId="77777777" w:rsidR="00821B02" w:rsidRPr="00D4679A" w:rsidRDefault="00821B02" w:rsidP="00821B02">
      <w:pPr>
        <w:pStyle w:val="NormalBold"/>
      </w:pPr>
      <w:r w:rsidRPr="00D4679A">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BE68C4B" w14:textId="77777777" w:rsidTr="00DF64AF">
        <w:trPr>
          <w:jc w:val="center"/>
        </w:trPr>
        <w:tc>
          <w:tcPr>
            <w:tcW w:w="9752" w:type="dxa"/>
            <w:gridSpan w:val="2"/>
          </w:tcPr>
          <w:p w14:paraId="6B6424D9" w14:textId="77777777" w:rsidR="00821B02" w:rsidRPr="00D4679A" w:rsidRDefault="00821B02" w:rsidP="00DF64AF">
            <w:pPr>
              <w:keepNext/>
            </w:pPr>
          </w:p>
        </w:tc>
      </w:tr>
      <w:tr w:rsidR="00821B02" w:rsidRPr="00D4679A" w14:paraId="35444811" w14:textId="77777777" w:rsidTr="00DF64AF">
        <w:trPr>
          <w:jc w:val="center"/>
        </w:trPr>
        <w:tc>
          <w:tcPr>
            <w:tcW w:w="4876" w:type="dxa"/>
            <w:hideMark/>
          </w:tcPr>
          <w:p w14:paraId="56A11600" w14:textId="77777777" w:rsidR="00821B02" w:rsidRPr="00D4679A" w:rsidRDefault="00821B02" w:rsidP="00DF64AF">
            <w:pPr>
              <w:pStyle w:val="ColumnHeading"/>
              <w:keepNext/>
            </w:pPr>
            <w:r w:rsidRPr="00D4679A">
              <w:t>Besedilo, ki ga predlaga Komisija</w:t>
            </w:r>
          </w:p>
        </w:tc>
        <w:tc>
          <w:tcPr>
            <w:tcW w:w="4876" w:type="dxa"/>
            <w:hideMark/>
          </w:tcPr>
          <w:p w14:paraId="7CD5E878" w14:textId="2A1F2BD6" w:rsidR="00821B02" w:rsidRPr="00D4679A" w:rsidRDefault="005A75CF" w:rsidP="00DF64AF">
            <w:pPr>
              <w:pStyle w:val="ColumnHeading"/>
              <w:keepNext/>
            </w:pPr>
            <w:r>
              <w:t>Sprememba</w:t>
            </w:r>
          </w:p>
        </w:tc>
      </w:tr>
      <w:tr w:rsidR="00821B02" w:rsidRPr="00D4679A" w14:paraId="629BCA24" w14:textId="77777777" w:rsidTr="00DF64AF">
        <w:trPr>
          <w:jc w:val="center"/>
        </w:trPr>
        <w:tc>
          <w:tcPr>
            <w:tcW w:w="4876" w:type="dxa"/>
            <w:hideMark/>
          </w:tcPr>
          <w:p w14:paraId="178D936A" w14:textId="77777777" w:rsidR="00821B02" w:rsidRPr="00D4679A" w:rsidRDefault="00821B02" w:rsidP="00DF64AF">
            <w:pPr>
              <w:pStyle w:val="Normal6"/>
            </w:pPr>
            <w:r w:rsidRPr="00D4679A">
              <w:rPr>
                <w:b/>
                <w:i/>
              </w:rPr>
              <w:t>(14)</w:t>
            </w:r>
            <w:r w:rsidRPr="00D4679A">
              <w:rPr>
                <w:b/>
                <w:i/>
              </w:rPr>
              <w:tab/>
              <w:t>Ker omejitev predplačil ni združljiva s pojmoma darilnih bonov za paketna potovanja iz člena 3(5)(b)(iv) Direktive (EU) 2015/2302 in turističnih paketov, rezerviranih manj kot 28 dni pred začetkom turističnega paketa, bi bilo treba ti dve vrsti turističnih paketov izvzeti iz omejitve predplačil, ki jo uvaja ta direktiva.</w:t>
            </w:r>
          </w:p>
        </w:tc>
        <w:tc>
          <w:tcPr>
            <w:tcW w:w="4876" w:type="dxa"/>
            <w:hideMark/>
          </w:tcPr>
          <w:p w14:paraId="2D5CF7D1" w14:textId="77777777" w:rsidR="00821B02" w:rsidRPr="00D4679A" w:rsidRDefault="00821B02" w:rsidP="00DF64AF">
            <w:pPr>
              <w:pStyle w:val="Normal6"/>
              <w:rPr>
                <w:szCs w:val="24"/>
              </w:rPr>
            </w:pPr>
            <w:r w:rsidRPr="00D4679A">
              <w:rPr>
                <w:b/>
                <w:i/>
              </w:rPr>
              <w:t>črtano</w:t>
            </w:r>
          </w:p>
        </w:tc>
      </w:tr>
    </w:tbl>
    <w:p w14:paraId="0DA6B048" w14:textId="77777777" w:rsidR="00821B02" w:rsidRPr="00D4679A" w:rsidRDefault="00821B02" w:rsidP="00821B02">
      <w:pPr>
        <w:rPr>
          <w:szCs w:val="24"/>
        </w:rPr>
      </w:pPr>
    </w:p>
    <w:p w14:paraId="4EC56E88" w14:textId="08E1693E" w:rsidR="00821B02" w:rsidRPr="00D4679A" w:rsidRDefault="005A75CF" w:rsidP="00821B02">
      <w:pPr>
        <w:pStyle w:val="AMNumberTabs0"/>
        <w:keepNext/>
      </w:pPr>
      <w:r>
        <w:t>Sprememba</w:t>
      </w:r>
      <w:r w:rsidR="00821B02" w:rsidRPr="00D4679A">
        <w:tab/>
      </w:r>
      <w:r w:rsidR="00821B02" w:rsidRPr="00D4679A">
        <w:tab/>
        <w:t>13</w:t>
      </w:r>
    </w:p>
    <w:p w14:paraId="072E2FFA" w14:textId="77777777" w:rsidR="00821B02" w:rsidRPr="00D4679A" w:rsidRDefault="00821B02" w:rsidP="00821B02"/>
    <w:p w14:paraId="11F331C3" w14:textId="77777777" w:rsidR="00821B02" w:rsidRPr="00D4679A" w:rsidRDefault="00821B02" w:rsidP="00821B02">
      <w:pPr>
        <w:pStyle w:val="NormalBold"/>
        <w:keepNext/>
      </w:pPr>
      <w:r w:rsidRPr="00D4679A">
        <w:t>Predlog direktive</w:t>
      </w:r>
    </w:p>
    <w:p w14:paraId="39C8B233" w14:textId="77777777" w:rsidR="00821B02" w:rsidRPr="00D4679A" w:rsidRDefault="00821B02" w:rsidP="00821B02">
      <w:pPr>
        <w:pStyle w:val="NormalBold"/>
      </w:pPr>
      <w:r w:rsidRPr="00D4679A">
        <w:t>Uvodna izjava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18C8EDC" w14:textId="77777777" w:rsidTr="00DF64AF">
        <w:trPr>
          <w:jc w:val="center"/>
        </w:trPr>
        <w:tc>
          <w:tcPr>
            <w:tcW w:w="9752" w:type="dxa"/>
            <w:gridSpan w:val="2"/>
          </w:tcPr>
          <w:p w14:paraId="63691662" w14:textId="77777777" w:rsidR="00821B02" w:rsidRPr="00D4679A" w:rsidRDefault="00821B02" w:rsidP="00DF64AF">
            <w:pPr>
              <w:keepNext/>
            </w:pPr>
          </w:p>
        </w:tc>
      </w:tr>
      <w:tr w:rsidR="00821B02" w:rsidRPr="00D4679A" w14:paraId="6C622CE1" w14:textId="77777777" w:rsidTr="00DF64AF">
        <w:trPr>
          <w:jc w:val="center"/>
        </w:trPr>
        <w:tc>
          <w:tcPr>
            <w:tcW w:w="4876" w:type="dxa"/>
            <w:hideMark/>
          </w:tcPr>
          <w:p w14:paraId="18515EEC" w14:textId="77777777" w:rsidR="00821B02" w:rsidRPr="00D4679A" w:rsidRDefault="00821B02" w:rsidP="00DF64AF">
            <w:pPr>
              <w:pStyle w:val="ColumnHeading"/>
              <w:keepNext/>
            </w:pPr>
            <w:r w:rsidRPr="00D4679A">
              <w:t>Besedilo, ki ga predlaga Komisija</w:t>
            </w:r>
          </w:p>
        </w:tc>
        <w:tc>
          <w:tcPr>
            <w:tcW w:w="4876" w:type="dxa"/>
            <w:hideMark/>
          </w:tcPr>
          <w:p w14:paraId="04B344C7" w14:textId="4A8F215A" w:rsidR="00821B02" w:rsidRPr="00D4679A" w:rsidRDefault="005A75CF" w:rsidP="00DF64AF">
            <w:pPr>
              <w:pStyle w:val="ColumnHeading"/>
              <w:keepNext/>
            </w:pPr>
            <w:r>
              <w:t>Sprememba</w:t>
            </w:r>
          </w:p>
        </w:tc>
      </w:tr>
      <w:tr w:rsidR="00821B02" w:rsidRPr="00D4679A" w14:paraId="53592150" w14:textId="77777777" w:rsidTr="00DF64AF">
        <w:trPr>
          <w:jc w:val="center"/>
        </w:trPr>
        <w:tc>
          <w:tcPr>
            <w:tcW w:w="4876" w:type="dxa"/>
            <w:hideMark/>
          </w:tcPr>
          <w:p w14:paraId="0D60A27C" w14:textId="77777777" w:rsidR="00821B02" w:rsidRPr="00D4679A" w:rsidRDefault="00821B02" w:rsidP="00DF64AF">
            <w:pPr>
              <w:pStyle w:val="Normal6"/>
            </w:pPr>
            <w:r w:rsidRPr="00D4679A">
              <w:t>(16)</w:t>
            </w:r>
            <w:r w:rsidRPr="00D4679A">
              <w:tab/>
              <w:t xml:space="preserve">V nekaterih primerih so lahko za potnike koristna alternativa povračilom prostovoljni dobropisi. Dobropisi lahko organizatorjem omogočijo večjo prožnost, zlasti če so primorani izpolniti obveznost plačila številnih povračil v kratkem času. Hkrati so lahko dobropisi sprejemljivi za potnike, ki ne potrebujejo takojšnjega povračila, če obstajajo posebna pravna jamstva. Zato bi bilo treba določiti jasna pravila o dobropisih, ki zagotavljajo takšna jamstva. Ta jamstva bi morala vključevati preglednost glede prostovoljne narave in ključnih značilnosti dobropisov, pa tudi pravic potnikov v zvezi z dobropisi, na primer dejstvo, da so zaščiteni pred insolventnostjo organizatorja in da so potniki upravičeni do samodejnega povračila, če dobropis ni unovčen v obdobju njegove veljavnosti. </w:t>
            </w:r>
            <w:r w:rsidRPr="00D4679A">
              <w:rPr>
                <w:b/>
                <w:i/>
              </w:rPr>
              <w:t>Organizatorji</w:t>
            </w:r>
            <w:r w:rsidRPr="00D4679A">
              <w:t xml:space="preserve"> lahko povečajo privlačnost dobropisov, na primer s povečanjem </w:t>
            </w:r>
            <w:r w:rsidRPr="00D4679A">
              <w:rPr>
                <w:b/>
                <w:i/>
              </w:rPr>
              <w:t>zneska dobropisa</w:t>
            </w:r>
            <w:r w:rsidRPr="00D4679A">
              <w:t xml:space="preserve"> v primerjavi s pravico potnika do povračila. V takih primerih bi moralo biti varstvo v primeru insolventnosti omejeno na znesek </w:t>
            </w:r>
            <w:r w:rsidRPr="00D4679A">
              <w:rPr>
                <w:b/>
                <w:i/>
              </w:rPr>
              <w:t>plačil, prejetih od potnika</w:t>
            </w:r>
            <w:r w:rsidRPr="00D4679A">
              <w:t>.</w:t>
            </w:r>
          </w:p>
        </w:tc>
        <w:tc>
          <w:tcPr>
            <w:tcW w:w="4876" w:type="dxa"/>
            <w:hideMark/>
          </w:tcPr>
          <w:p w14:paraId="4F463481" w14:textId="77777777" w:rsidR="00821B02" w:rsidRPr="00D4679A" w:rsidRDefault="00821B02" w:rsidP="00DF64AF">
            <w:pPr>
              <w:pStyle w:val="Normal6"/>
              <w:rPr>
                <w:szCs w:val="24"/>
              </w:rPr>
            </w:pPr>
            <w:r w:rsidRPr="00D4679A">
              <w:t>(16)</w:t>
            </w:r>
            <w:r w:rsidRPr="00D4679A">
              <w:tab/>
              <w:t xml:space="preserve">V nekaterih primerih so lahko za potnike koristna alternativa povračilom prostovoljni dobropisi. Dobropisi lahko organizatorjem omogočijo večjo prožnost, zlasti če so primorani izpolniti obveznost plačila številnih povračil v kratkem času. Hkrati so lahko dobropisi sprejemljivi za potnike, ki ne potrebujejo takojšnjega povračila, če obstajajo posebna pravna jamstva. Zato bi bilo treba določiti jasna pravila o dobropisih, ki zagotavljajo takšna jamstva. Ta jamstva bi morala vključevati preglednost glede prostovoljne narave in ključnih značilnosti dobropisov, pa tudi pravic potnikov v zvezi z dobropisi, na primer dejstvo, da so zaščiteni pred insolventnostjo organizatorja in da so potniki upravičeni do samodejnega povračila, če dobropis ni unovčen v obdobju njegove veljavnosti. </w:t>
            </w:r>
            <w:r w:rsidRPr="00D4679A">
              <w:rPr>
                <w:b/>
                <w:i/>
              </w:rPr>
              <w:t>Omogočiti bi bilo treba, da se dobropis lahko uporabi za katero koli storitev, ki jo ponuja organizator.</w:t>
            </w:r>
            <w:r w:rsidRPr="00D4679A">
              <w:t xml:space="preserve"> </w:t>
            </w:r>
            <w:r w:rsidRPr="00D4679A">
              <w:rPr>
                <w:b/>
                <w:i/>
              </w:rPr>
              <w:t>Organizatorjem bi bilo treba omogočiti, da</w:t>
            </w:r>
            <w:r w:rsidRPr="00D4679A">
              <w:t xml:space="preserve"> lahko povečajo privlačnost dobropisov, na primer s povečanjem </w:t>
            </w:r>
            <w:r w:rsidRPr="00D4679A">
              <w:rPr>
                <w:b/>
                <w:i/>
              </w:rPr>
              <w:t>njihove vrednosti</w:t>
            </w:r>
            <w:r w:rsidRPr="00D4679A">
              <w:t xml:space="preserve"> v primerjavi s pravico potnika do povračila. V takih primerih bi moralo biti varstvo v primeru insolventnosti omejeno na znesek </w:t>
            </w:r>
            <w:r w:rsidRPr="00D4679A">
              <w:rPr>
                <w:b/>
                <w:i/>
              </w:rPr>
              <w:t>pravic potnika do povračila</w:t>
            </w:r>
            <w:r w:rsidRPr="00D4679A">
              <w:t>.</w:t>
            </w:r>
          </w:p>
        </w:tc>
      </w:tr>
    </w:tbl>
    <w:p w14:paraId="1D5FDBD9" w14:textId="77777777" w:rsidR="00821B02" w:rsidRPr="00D4679A" w:rsidRDefault="00821B02" w:rsidP="00821B02">
      <w:pPr>
        <w:rPr>
          <w:szCs w:val="24"/>
        </w:rPr>
      </w:pPr>
    </w:p>
    <w:p w14:paraId="0181C8E3" w14:textId="6FFF4B84" w:rsidR="00821B02" w:rsidRPr="00D4679A" w:rsidRDefault="005A75CF" w:rsidP="00821B02">
      <w:pPr>
        <w:pStyle w:val="AMNumberTabs0"/>
        <w:keepNext/>
      </w:pPr>
      <w:r>
        <w:t>Sprememba</w:t>
      </w:r>
      <w:r w:rsidR="00821B02" w:rsidRPr="00D4679A">
        <w:tab/>
      </w:r>
      <w:r w:rsidR="00821B02" w:rsidRPr="00D4679A">
        <w:tab/>
        <w:t>14</w:t>
      </w:r>
    </w:p>
    <w:p w14:paraId="6B0450A7" w14:textId="77777777" w:rsidR="00821B02" w:rsidRPr="00D4679A" w:rsidRDefault="00821B02" w:rsidP="00821B02"/>
    <w:p w14:paraId="1F970C9C" w14:textId="77777777" w:rsidR="00821B02" w:rsidRPr="00D4679A" w:rsidRDefault="00821B02" w:rsidP="00821B02">
      <w:pPr>
        <w:pStyle w:val="NormalBold"/>
        <w:keepNext/>
      </w:pPr>
      <w:r w:rsidRPr="00D4679A">
        <w:t>Predlog direktive</w:t>
      </w:r>
    </w:p>
    <w:p w14:paraId="00CB77F2" w14:textId="77777777" w:rsidR="00821B02" w:rsidRPr="00D4679A" w:rsidRDefault="00821B02" w:rsidP="00821B02">
      <w:pPr>
        <w:pStyle w:val="NormalBold"/>
      </w:pPr>
      <w:r w:rsidRPr="00D4679A">
        <w:t>Uvodna izjava 16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E50AD57" w14:textId="77777777" w:rsidTr="00DF64AF">
        <w:trPr>
          <w:jc w:val="center"/>
        </w:trPr>
        <w:tc>
          <w:tcPr>
            <w:tcW w:w="9752" w:type="dxa"/>
            <w:gridSpan w:val="2"/>
          </w:tcPr>
          <w:p w14:paraId="18C52608" w14:textId="77777777" w:rsidR="00821B02" w:rsidRPr="00D4679A" w:rsidRDefault="00821B02" w:rsidP="00DF64AF">
            <w:pPr>
              <w:keepNext/>
            </w:pPr>
          </w:p>
        </w:tc>
      </w:tr>
      <w:tr w:rsidR="00821B02" w:rsidRPr="00D4679A" w14:paraId="68A4ECBC" w14:textId="77777777" w:rsidTr="00DF64AF">
        <w:trPr>
          <w:jc w:val="center"/>
        </w:trPr>
        <w:tc>
          <w:tcPr>
            <w:tcW w:w="4876" w:type="dxa"/>
            <w:hideMark/>
          </w:tcPr>
          <w:p w14:paraId="5816BCEE" w14:textId="77777777" w:rsidR="00821B02" w:rsidRPr="00D4679A" w:rsidRDefault="00821B02" w:rsidP="00DF64AF">
            <w:pPr>
              <w:pStyle w:val="ColumnHeading"/>
              <w:keepNext/>
            </w:pPr>
            <w:r w:rsidRPr="00D4679A">
              <w:t>Besedilo, ki ga predlaga Komisija</w:t>
            </w:r>
          </w:p>
        </w:tc>
        <w:tc>
          <w:tcPr>
            <w:tcW w:w="4876" w:type="dxa"/>
            <w:hideMark/>
          </w:tcPr>
          <w:p w14:paraId="7B5AE234" w14:textId="3000EE48" w:rsidR="00821B02" w:rsidRPr="00D4679A" w:rsidRDefault="005A75CF" w:rsidP="00DF64AF">
            <w:pPr>
              <w:pStyle w:val="ColumnHeading"/>
              <w:keepNext/>
            </w:pPr>
            <w:r>
              <w:t>Sprememba</w:t>
            </w:r>
          </w:p>
        </w:tc>
      </w:tr>
      <w:tr w:rsidR="00821B02" w:rsidRPr="00D4679A" w14:paraId="65D6D3A4" w14:textId="77777777" w:rsidTr="00DF64AF">
        <w:trPr>
          <w:jc w:val="center"/>
        </w:trPr>
        <w:tc>
          <w:tcPr>
            <w:tcW w:w="4876" w:type="dxa"/>
          </w:tcPr>
          <w:p w14:paraId="1A1ACE47" w14:textId="77777777" w:rsidR="00821B02" w:rsidRPr="00D4679A" w:rsidRDefault="00821B02" w:rsidP="00DF64AF">
            <w:pPr>
              <w:pStyle w:val="Normal6"/>
            </w:pPr>
          </w:p>
        </w:tc>
        <w:tc>
          <w:tcPr>
            <w:tcW w:w="4876" w:type="dxa"/>
            <w:hideMark/>
          </w:tcPr>
          <w:p w14:paraId="11683570" w14:textId="77777777" w:rsidR="00821B02" w:rsidRPr="00D4679A" w:rsidRDefault="00821B02" w:rsidP="00DF64AF">
            <w:pPr>
              <w:pStyle w:val="Normal6"/>
              <w:rPr>
                <w:szCs w:val="24"/>
              </w:rPr>
            </w:pPr>
            <w:r w:rsidRPr="00D4679A">
              <w:rPr>
                <w:b/>
                <w:i/>
              </w:rPr>
              <w:t>(16a)</w:t>
            </w:r>
            <w:r w:rsidRPr="00D4679A">
              <w:rPr>
                <w:b/>
                <w:i/>
              </w:rPr>
              <w:tab/>
              <w:t>Če je turistični paket združil organizator in ga sestavljajo storitve dveh ali več različnih ponudnikov potovalnih storitev, bi se moral dobropis uporabljati za organizatorja, pri katerem je bil turistični paket rezerviran, in se ne razdeli med različne ponudnike potovalnih storitev, s katerimi organizator sodeluje.</w:t>
            </w:r>
          </w:p>
        </w:tc>
      </w:tr>
    </w:tbl>
    <w:p w14:paraId="7D821F21" w14:textId="77777777" w:rsidR="00821B02" w:rsidRPr="00D4679A" w:rsidRDefault="00821B02" w:rsidP="00821B02">
      <w:pPr>
        <w:rPr>
          <w:szCs w:val="24"/>
        </w:rPr>
      </w:pPr>
    </w:p>
    <w:p w14:paraId="03F12C0E" w14:textId="2EC20637" w:rsidR="00821B02" w:rsidRPr="00D4679A" w:rsidRDefault="005A75CF" w:rsidP="00821B02">
      <w:pPr>
        <w:pStyle w:val="AMNumberTabs0"/>
        <w:keepNext/>
      </w:pPr>
      <w:r>
        <w:t>Sprememba</w:t>
      </w:r>
      <w:r w:rsidR="00821B02" w:rsidRPr="00D4679A">
        <w:tab/>
      </w:r>
      <w:r w:rsidR="00821B02" w:rsidRPr="00D4679A">
        <w:tab/>
        <w:t>15</w:t>
      </w:r>
    </w:p>
    <w:p w14:paraId="5633BA53" w14:textId="77777777" w:rsidR="00821B02" w:rsidRPr="00D4679A" w:rsidRDefault="00821B02" w:rsidP="00821B02"/>
    <w:p w14:paraId="197FE68F" w14:textId="77777777" w:rsidR="00821B02" w:rsidRPr="00D4679A" w:rsidRDefault="00821B02" w:rsidP="00821B02">
      <w:pPr>
        <w:pStyle w:val="NormalBold"/>
        <w:keepNext/>
      </w:pPr>
      <w:r w:rsidRPr="00D4679A">
        <w:t>Predlog direktive</w:t>
      </w:r>
    </w:p>
    <w:p w14:paraId="5ABCBEB6" w14:textId="77777777" w:rsidR="00821B02" w:rsidRPr="00D4679A" w:rsidRDefault="00821B02" w:rsidP="00821B02">
      <w:pPr>
        <w:pStyle w:val="NormalBold"/>
      </w:pPr>
      <w:r w:rsidRPr="00D4679A">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44ED2427" w14:textId="77777777" w:rsidTr="00DF64AF">
        <w:trPr>
          <w:jc w:val="center"/>
        </w:trPr>
        <w:tc>
          <w:tcPr>
            <w:tcW w:w="9752" w:type="dxa"/>
            <w:gridSpan w:val="2"/>
          </w:tcPr>
          <w:p w14:paraId="15ED1FE4" w14:textId="77777777" w:rsidR="00821B02" w:rsidRPr="00D4679A" w:rsidRDefault="00821B02" w:rsidP="00DF64AF">
            <w:pPr>
              <w:keepNext/>
            </w:pPr>
          </w:p>
        </w:tc>
      </w:tr>
      <w:tr w:rsidR="00821B02" w:rsidRPr="00D4679A" w14:paraId="0971B9D5" w14:textId="77777777" w:rsidTr="00DF64AF">
        <w:trPr>
          <w:jc w:val="center"/>
        </w:trPr>
        <w:tc>
          <w:tcPr>
            <w:tcW w:w="4876" w:type="dxa"/>
            <w:hideMark/>
          </w:tcPr>
          <w:p w14:paraId="5890BA18" w14:textId="77777777" w:rsidR="00821B02" w:rsidRPr="00D4679A" w:rsidRDefault="00821B02" w:rsidP="00DF64AF">
            <w:pPr>
              <w:pStyle w:val="ColumnHeading"/>
              <w:keepNext/>
            </w:pPr>
            <w:r w:rsidRPr="00D4679A">
              <w:t>Besedilo, ki ga predlaga Komisija</w:t>
            </w:r>
          </w:p>
        </w:tc>
        <w:tc>
          <w:tcPr>
            <w:tcW w:w="4876" w:type="dxa"/>
            <w:hideMark/>
          </w:tcPr>
          <w:p w14:paraId="434000F6" w14:textId="64753F73" w:rsidR="00821B02" w:rsidRPr="00D4679A" w:rsidRDefault="005A75CF" w:rsidP="00DF64AF">
            <w:pPr>
              <w:pStyle w:val="ColumnHeading"/>
              <w:keepNext/>
            </w:pPr>
            <w:r>
              <w:t>Sprememba</w:t>
            </w:r>
          </w:p>
        </w:tc>
      </w:tr>
      <w:tr w:rsidR="00821B02" w:rsidRPr="00D4679A" w14:paraId="4CA52EBB" w14:textId="77777777" w:rsidTr="00DF64AF">
        <w:trPr>
          <w:jc w:val="center"/>
        </w:trPr>
        <w:tc>
          <w:tcPr>
            <w:tcW w:w="4876" w:type="dxa"/>
            <w:hideMark/>
          </w:tcPr>
          <w:p w14:paraId="6AF2D966" w14:textId="77777777" w:rsidR="00821B02" w:rsidRPr="00D4679A" w:rsidRDefault="00821B02" w:rsidP="00DF64AF">
            <w:pPr>
              <w:pStyle w:val="Normal6"/>
            </w:pPr>
            <w:r w:rsidRPr="00D4679A">
              <w:t>(18)</w:t>
            </w:r>
            <w:r w:rsidRPr="00D4679A">
              <w:tab/>
            </w:r>
            <w:r w:rsidRPr="00D4679A">
              <w:rPr>
                <w:b/>
                <w:i/>
              </w:rPr>
              <w:t>V številnih predstavljivih okoliščinah, ki lahko povzročijo odstop od pogodbe o paketnem potovanju zaradi neizogibnih in izrednih okoliščin, ki znatno vplivajo na izvedbo turističnega paketa, je potrebna ocena vsakega primera posebej, na primer glede na naravo in razsežnost takih okoliščin.</w:t>
            </w:r>
            <w:r w:rsidRPr="00D4679A">
              <w:t xml:space="preserve"> </w:t>
            </w:r>
            <w:r w:rsidRPr="00D4679A">
              <w:rPr>
                <w:b/>
                <w:i/>
              </w:rPr>
              <w:t>Pojasniti</w:t>
            </w:r>
            <w:r w:rsidRPr="00D4679A">
              <w:t xml:space="preserve"> bi bilo treba, </w:t>
            </w:r>
            <w:r w:rsidRPr="00D4679A">
              <w:rPr>
                <w:b/>
                <w:i/>
              </w:rPr>
              <w:t>da je odstop od pogodbe možen</w:t>
            </w:r>
            <w:r w:rsidRPr="00D4679A">
              <w:t xml:space="preserve">, če </w:t>
            </w:r>
            <w:r w:rsidRPr="00D4679A">
              <w:rPr>
                <w:b/>
                <w:i/>
              </w:rPr>
              <w:t>je mogoče razumno pričakovati</w:t>
            </w:r>
            <w:r w:rsidRPr="00D4679A">
              <w:t xml:space="preserve">, </w:t>
            </w:r>
            <w:r w:rsidRPr="00D4679A">
              <w:rPr>
                <w:b/>
                <w:i/>
              </w:rPr>
              <w:t>da bodo</w:t>
            </w:r>
            <w:r w:rsidRPr="00D4679A">
              <w:t xml:space="preserve"> na </w:t>
            </w:r>
            <w:r w:rsidRPr="00D4679A">
              <w:rPr>
                <w:b/>
                <w:i/>
              </w:rPr>
              <w:t>njeno izvedbo znatno vplivale neizogibne in izredne okoliščine</w:t>
            </w:r>
            <w:r w:rsidRPr="00D4679A">
              <w:t>.</w:t>
            </w:r>
          </w:p>
        </w:tc>
        <w:tc>
          <w:tcPr>
            <w:tcW w:w="4876" w:type="dxa"/>
            <w:hideMark/>
          </w:tcPr>
          <w:p w14:paraId="018B00AA" w14:textId="77777777" w:rsidR="00821B02" w:rsidRPr="00D4679A" w:rsidRDefault="00821B02" w:rsidP="00DF64AF">
            <w:pPr>
              <w:pStyle w:val="Normal6"/>
              <w:rPr>
                <w:szCs w:val="24"/>
              </w:rPr>
            </w:pPr>
            <w:r w:rsidRPr="00D4679A">
              <w:t>(18)</w:t>
            </w:r>
            <w:r w:rsidRPr="00D4679A">
              <w:tab/>
            </w:r>
            <w:r w:rsidRPr="00D4679A">
              <w:rPr>
                <w:b/>
                <w:i/>
              </w:rPr>
              <w:t>Pojasniti bi bilo treba</w:t>
            </w:r>
            <w:r w:rsidRPr="00D4679A">
              <w:t xml:space="preserve">, </w:t>
            </w:r>
            <w:r w:rsidRPr="00D4679A">
              <w:rPr>
                <w:b/>
                <w:i/>
              </w:rPr>
              <w:t>da je</w:t>
            </w:r>
            <w:r w:rsidRPr="00D4679A">
              <w:t xml:space="preserve"> odstop od pogodbe </w:t>
            </w:r>
            <w:r w:rsidRPr="00D4679A">
              <w:rPr>
                <w:b/>
                <w:i/>
              </w:rPr>
              <w:t>možen, če je mogoče razumno pričakovati, da bodo na njeno izvedbo znatno</w:t>
            </w:r>
            <w:r w:rsidRPr="00D4679A">
              <w:t xml:space="preserve"> in </w:t>
            </w:r>
            <w:r w:rsidRPr="00D4679A">
              <w:rPr>
                <w:b/>
                <w:i/>
              </w:rPr>
              <w:t>objektivno vplivale neizogibne in izredne okoliščine</w:t>
            </w:r>
            <w:r w:rsidRPr="00D4679A">
              <w:t xml:space="preserve">, </w:t>
            </w:r>
            <w:r w:rsidRPr="00D4679A">
              <w:rPr>
                <w:b/>
                <w:i/>
              </w:rPr>
              <w:t>kar je treba oceniti v vsakem primeru posebej.</w:t>
            </w:r>
            <w:r w:rsidRPr="00D4679A">
              <w:t xml:space="preserve"> </w:t>
            </w:r>
            <w:r w:rsidRPr="00D4679A">
              <w:rPr>
                <w:b/>
                <w:i/>
              </w:rPr>
              <w:t>Ocena, ali bodo neizogibne in izredne okoliščine znatno in objektivno vplivale na izvedbo turističnega paketa, bi morala temeljiti na predvidevanju verjetnosti v trenutku odstopa od pogodbe, da bodo neizogibne in izredne okoliščine znatno in objektivno vplivale na izvedbo turističnega paketa. Če potnik odstopi od pogodbe, je treba to oceno izvesti z vidika povprečnega potnika, ki je dobro obveščen ter razumno pozoren in preudaren, na podlagi informacij, ki so na voljo na datum odstopa od zadevne pogodbe o paketnem potovanju. Upoštevati bi bilo treba vpliv neizogibnih in izrednih okoliščin v kraju odhoda ali potovanja, tudi v njegovi neposredni bližini, ali ki vplivajo na potovanje do kraja potovanja ali povratno potovanje, vključno z različnimi kraji, povezanimi z začetkom zadevnega potovanja ali povratkom, če vplivajo na izvedbo potovalnih storitev, vključenih v zadevno pogodbo o paketnem potovanju. Okoliščine, ki vplivajo samo na potovanje do kraja potovanja ali povratno potovanje, se ne bi smele upoštevati, če navedeno potovanje ni del pogodbe o paketnem potovanju, vključno s prevozom potnika do dogovorjenega kraja odhoda.</w:t>
            </w:r>
          </w:p>
        </w:tc>
      </w:tr>
    </w:tbl>
    <w:p w14:paraId="77FEA5E1" w14:textId="77777777" w:rsidR="00821B02" w:rsidRPr="00D4679A" w:rsidRDefault="00821B02" w:rsidP="00821B02">
      <w:pPr>
        <w:rPr>
          <w:szCs w:val="24"/>
        </w:rPr>
      </w:pPr>
    </w:p>
    <w:p w14:paraId="7F2EAE42" w14:textId="011005F5" w:rsidR="00821B02" w:rsidRPr="00D4679A" w:rsidRDefault="005A75CF" w:rsidP="00821B02">
      <w:pPr>
        <w:pStyle w:val="AMNumberTabs0"/>
        <w:keepNext/>
      </w:pPr>
      <w:r>
        <w:t>Sprememba</w:t>
      </w:r>
      <w:r w:rsidR="00821B02" w:rsidRPr="00D4679A">
        <w:tab/>
      </w:r>
      <w:r w:rsidR="00821B02" w:rsidRPr="00D4679A">
        <w:tab/>
        <w:t>16</w:t>
      </w:r>
    </w:p>
    <w:p w14:paraId="3CE00E31" w14:textId="77777777" w:rsidR="00821B02" w:rsidRPr="00D4679A" w:rsidRDefault="00821B02" w:rsidP="00821B02"/>
    <w:p w14:paraId="7A8D3D26" w14:textId="77777777" w:rsidR="00821B02" w:rsidRPr="00D4679A" w:rsidRDefault="00821B02" w:rsidP="00821B02">
      <w:pPr>
        <w:pStyle w:val="NormalBold"/>
        <w:keepNext/>
      </w:pPr>
      <w:r w:rsidRPr="00D4679A">
        <w:t>Predlog direktive</w:t>
      </w:r>
    </w:p>
    <w:p w14:paraId="176FC25C" w14:textId="77777777" w:rsidR="00821B02" w:rsidRPr="00D4679A" w:rsidRDefault="00821B02" w:rsidP="00821B02">
      <w:pPr>
        <w:pStyle w:val="NormalBold"/>
      </w:pPr>
      <w:r w:rsidRPr="00D4679A">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95DA529" w14:textId="77777777" w:rsidTr="00DF64AF">
        <w:trPr>
          <w:jc w:val="center"/>
        </w:trPr>
        <w:tc>
          <w:tcPr>
            <w:tcW w:w="9752" w:type="dxa"/>
            <w:gridSpan w:val="2"/>
          </w:tcPr>
          <w:p w14:paraId="357FF819" w14:textId="77777777" w:rsidR="00821B02" w:rsidRPr="00D4679A" w:rsidRDefault="00821B02" w:rsidP="00DF64AF">
            <w:pPr>
              <w:keepNext/>
            </w:pPr>
          </w:p>
        </w:tc>
      </w:tr>
      <w:tr w:rsidR="00821B02" w:rsidRPr="00D4679A" w14:paraId="13F0E061" w14:textId="77777777" w:rsidTr="00DF64AF">
        <w:trPr>
          <w:jc w:val="center"/>
        </w:trPr>
        <w:tc>
          <w:tcPr>
            <w:tcW w:w="4876" w:type="dxa"/>
            <w:hideMark/>
          </w:tcPr>
          <w:p w14:paraId="6895D3B5" w14:textId="77777777" w:rsidR="00821B02" w:rsidRPr="00D4679A" w:rsidRDefault="00821B02" w:rsidP="00DF64AF">
            <w:pPr>
              <w:pStyle w:val="ColumnHeading"/>
              <w:keepNext/>
            </w:pPr>
            <w:r w:rsidRPr="00D4679A">
              <w:t>Besedilo, ki ga predlaga Komisija</w:t>
            </w:r>
          </w:p>
        </w:tc>
        <w:tc>
          <w:tcPr>
            <w:tcW w:w="4876" w:type="dxa"/>
            <w:hideMark/>
          </w:tcPr>
          <w:p w14:paraId="56E7C156" w14:textId="5EC1400C" w:rsidR="00821B02" w:rsidRPr="00D4679A" w:rsidRDefault="005A75CF" w:rsidP="00DF64AF">
            <w:pPr>
              <w:pStyle w:val="ColumnHeading"/>
              <w:keepNext/>
            </w:pPr>
            <w:r>
              <w:t>Sprememba</w:t>
            </w:r>
          </w:p>
        </w:tc>
      </w:tr>
      <w:tr w:rsidR="00821B02" w:rsidRPr="00D4679A" w14:paraId="349B370B" w14:textId="77777777" w:rsidTr="00DF64AF">
        <w:trPr>
          <w:jc w:val="center"/>
        </w:trPr>
        <w:tc>
          <w:tcPr>
            <w:tcW w:w="4876" w:type="dxa"/>
            <w:hideMark/>
          </w:tcPr>
          <w:p w14:paraId="1ADC9E71" w14:textId="77777777" w:rsidR="00821B02" w:rsidRPr="00D4679A" w:rsidRDefault="00821B02" w:rsidP="00DF64AF">
            <w:pPr>
              <w:pStyle w:val="Normal6"/>
            </w:pPr>
            <w:r w:rsidRPr="00D4679A">
              <w:t>(19)</w:t>
            </w:r>
            <w:r w:rsidRPr="00D4679A">
              <w:tab/>
              <w:t xml:space="preserve">Med pandemijo COVID-19 so se pojavile različne razlage pravic do odpovedi zaradi „neizogibnih in izrednih okoliščin“, tudi v zvezi z upoštevnostjo opozoril glede potovanj. Zato je primerno določiti, da so uradna opozorila glede potovanj za kraj potovanja, ki jih izdajo organi države članice potnikovega prebivališča ali odhoda ali države potovanja, pomembni elementi pri ocenjevanju </w:t>
            </w:r>
            <w:r w:rsidRPr="00D4679A">
              <w:rPr>
                <w:b/>
                <w:i/>
              </w:rPr>
              <w:t>upravičenosti odstopa</w:t>
            </w:r>
            <w:r w:rsidRPr="00D4679A">
              <w:t xml:space="preserve"> od pogodbe. </w:t>
            </w:r>
            <w:r w:rsidRPr="00D4679A">
              <w:rPr>
                <w:b/>
                <w:i/>
              </w:rPr>
              <w:t>Pojasniti</w:t>
            </w:r>
            <w:r w:rsidRPr="00D4679A">
              <w:t xml:space="preserve"> bi </w:t>
            </w:r>
            <w:r w:rsidRPr="00D4679A">
              <w:rPr>
                <w:b/>
                <w:i/>
              </w:rPr>
              <w:t>bilo treba</w:t>
            </w:r>
            <w:r w:rsidRPr="00D4679A">
              <w:t xml:space="preserve"> tudi, da </w:t>
            </w:r>
            <w:r w:rsidRPr="00D4679A">
              <w:rPr>
                <w:b/>
                <w:i/>
              </w:rPr>
              <w:t>so resne omejitve v kraju potovanja ali po vrnitvi s potovanja oziroma počitnic</w:t>
            </w:r>
            <w:r w:rsidRPr="00D4679A">
              <w:t xml:space="preserve">, </w:t>
            </w:r>
            <w:r w:rsidRPr="00D4679A">
              <w:rPr>
                <w:b/>
                <w:i/>
              </w:rPr>
              <w:t>kot so zahteve glede karantene za daljše obdobje, pomembne tudi</w:t>
            </w:r>
            <w:r w:rsidRPr="00D4679A">
              <w:t xml:space="preserve"> pri ocenjevanju </w:t>
            </w:r>
            <w:r w:rsidRPr="00D4679A">
              <w:rPr>
                <w:b/>
                <w:i/>
              </w:rPr>
              <w:t>upravičenosti odstopa</w:t>
            </w:r>
            <w:r w:rsidRPr="00D4679A">
              <w:t xml:space="preserve"> od pogodbe </w:t>
            </w:r>
            <w:r w:rsidRPr="00D4679A">
              <w:rPr>
                <w:b/>
                <w:i/>
              </w:rPr>
              <w:t>o paketnem potovanju</w:t>
            </w:r>
            <w:r w:rsidRPr="00D4679A">
              <w:t>.</w:t>
            </w:r>
          </w:p>
        </w:tc>
        <w:tc>
          <w:tcPr>
            <w:tcW w:w="4876" w:type="dxa"/>
            <w:hideMark/>
          </w:tcPr>
          <w:p w14:paraId="1CB7072E" w14:textId="77777777" w:rsidR="00821B02" w:rsidRPr="00D4679A" w:rsidRDefault="00821B02" w:rsidP="00DF64AF">
            <w:pPr>
              <w:pStyle w:val="Normal6"/>
              <w:rPr>
                <w:szCs w:val="24"/>
              </w:rPr>
            </w:pPr>
            <w:r w:rsidRPr="00D4679A">
              <w:t>(19)</w:t>
            </w:r>
            <w:r w:rsidRPr="00D4679A">
              <w:tab/>
              <w:t xml:space="preserve">Med pandemijo COVID-19 so se pojavile različne razlage pravic do odpovedi zaradi „neizogibnih in izrednih okoliščin“, tudi v zvezi z upoštevnostjo opozoril glede potovanj. Zato je primerno določiti, da so uradna opozorila glede potovanj za kraj potovanja, ki jih izdajo organi države članice potnikovega prebivališča ali odhoda ali države potovanja, pomembni elementi pri ocenjevanju </w:t>
            </w:r>
            <w:r w:rsidRPr="00D4679A">
              <w:rPr>
                <w:b/>
                <w:i/>
              </w:rPr>
              <w:t>tega, ali je odstop</w:t>
            </w:r>
            <w:r w:rsidRPr="00D4679A">
              <w:t xml:space="preserve"> od pogodbe</w:t>
            </w:r>
            <w:r w:rsidRPr="00D4679A">
              <w:rPr>
                <w:b/>
                <w:i/>
              </w:rPr>
              <w:t xml:space="preserve"> upravičen</w:t>
            </w:r>
            <w:r w:rsidRPr="00D4679A">
              <w:t xml:space="preserve">. </w:t>
            </w:r>
            <w:r w:rsidRPr="00D4679A">
              <w:rPr>
                <w:b/>
                <w:i/>
              </w:rPr>
              <w:t>Poleg tega neobstoj uradnih opozoril glede potovanj ne</w:t>
            </w:r>
            <w:r w:rsidRPr="00D4679A">
              <w:t xml:space="preserve"> bi </w:t>
            </w:r>
            <w:r w:rsidRPr="00D4679A">
              <w:rPr>
                <w:b/>
                <w:i/>
              </w:rPr>
              <w:t xml:space="preserve">smel preprečevati ugotavljanja obstoja navedenih okoliščin in njihovega vpliva na izvedbo turističnega paketa. Neizogibne in izredne okoliščine lahko zajemajo ne le okoliščine, ki vplivajo na izvedbo turističnega paketa, temveč tudi okoliščine, ki sicer ne preprečujejo izvedbe, a pomenijo, da turističnega paketa ni mogoče izvesti, ne da bi zadevnih potnikov izpostavili tveganjem za zdravje in varnost. Upoštevnost teh okoliščin in njihovega vpliva bi bilo treba objektivno oceniti, pri tem pa po potrebi upoštevati, kakšni stopnji tveganja so zadevni potniki izpostavljeni. </w:t>
            </w:r>
            <w:r w:rsidRPr="00D4679A">
              <w:t xml:space="preserve">Pri ocenjevanju </w:t>
            </w:r>
            <w:r w:rsidRPr="00D4679A">
              <w:rPr>
                <w:b/>
                <w:i/>
              </w:rPr>
              <w:t>tega, ali je odstop</w:t>
            </w:r>
            <w:r w:rsidRPr="00D4679A">
              <w:t xml:space="preserve"> od pogodbe </w:t>
            </w:r>
            <w:r w:rsidRPr="00D4679A">
              <w:rPr>
                <w:b/>
                <w:i/>
              </w:rPr>
              <w:t>upravičen, bi bilo treba proučiti tudi dejstvo, ali bodo za potnike zaradi neizogibnih in izrednih okoliščin veljale resne omejitve v kraju potovanja ali v kraju odhoda, vključno z zahtevami glede karantene za daljše obdobje</w:t>
            </w:r>
            <w:r w:rsidRPr="00D4679A">
              <w:t>.</w:t>
            </w:r>
          </w:p>
        </w:tc>
      </w:tr>
    </w:tbl>
    <w:p w14:paraId="419B77D7" w14:textId="77777777" w:rsidR="00821B02" w:rsidRPr="00D4679A" w:rsidRDefault="00821B02" w:rsidP="00821B02">
      <w:pPr>
        <w:rPr>
          <w:szCs w:val="24"/>
        </w:rPr>
      </w:pPr>
    </w:p>
    <w:p w14:paraId="04513A97" w14:textId="36C30778" w:rsidR="00821B02" w:rsidRPr="00D4679A" w:rsidRDefault="005A75CF" w:rsidP="00821B02">
      <w:pPr>
        <w:pStyle w:val="AMNumberTabs0"/>
        <w:keepNext/>
      </w:pPr>
      <w:r>
        <w:t>Sprememba</w:t>
      </w:r>
      <w:r w:rsidR="00821B02" w:rsidRPr="00D4679A">
        <w:tab/>
      </w:r>
      <w:r w:rsidR="00821B02" w:rsidRPr="00D4679A">
        <w:tab/>
        <w:t>17</w:t>
      </w:r>
    </w:p>
    <w:p w14:paraId="3B417145" w14:textId="77777777" w:rsidR="00821B02" w:rsidRPr="00D4679A" w:rsidRDefault="00821B02" w:rsidP="00821B02"/>
    <w:p w14:paraId="58A349AB" w14:textId="77777777" w:rsidR="00821B02" w:rsidRPr="00D4679A" w:rsidRDefault="00821B02" w:rsidP="00821B02">
      <w:pPr>
        <w:pStyle w:val="NormalBold"/>
        <w:keepNext/>
      </w:pPr>
      <w:r w:rsidRPr="00D4679A">
        <w:t>Predlog direktive</w:t>
      </w:r>
    </w:p>
    <w:p w14:paraId="0B4E0AA7" w14:textId="77777777" w:rsidR="00821B02" w:rsidRPr="00D4679A" w:rsidRDefault="00821B02" w:rsidP="00821B02">
      <w:pPr>
        <w:pStyle w:val="NormalBold"/>
      </w:pPr>
      <w:r w:rsidRPr="00D4679A">
        <w:t>Uvodna izjava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5BFE0F8" w14:textId="77777777" w:rsidTr="00DF64AF">
        <w:trPr>
          <w:jc w:val="center"/>
        </w:trPr>
        <w:tc>
          <w:tcPr>
            <w:tcW w:w="9752" w:type="dxa"/>
            <w:gridSpan w:val="2"/>
          </w:tcPr>
          <w:p w14:paraId="4BFB60DD" w14:textId="77777777" w:rsidR="00821B02" w:rsidRPr="00D4679A" w:rsidRDefault="00821B02" w:rsidP="00DF64AF">
            <w:pPr>
              <w:keepNext/>
            </w:pPr>
          </w:p>
        </w:tc>
      </w:tr>
      <w:tr w:rsidR="00821B02" w:rsidRPr="00D4679A" w14:paraId="7B526C26" w14:textId="77777777" w:rsidTr="00DF64AF">
        <w:trPr>
          <w:jc w:val="center"/>
        </w:trPr>
        <w:tc>
          <w:tcPr>
            <w:tcW w:w="4876" w:type="dxa"/>
            <w:hideMark/>
          </w:tcPr>
          <w:p w14:paraId="2D26460A" w14:textId="77777777" w:rsidR="00821B02" w:rsidRPr="00D4679A" w:rsidRDefault="00821B02" w:rsidP="00DF64AF">
            <w:pPr>
              <w:pStyle w:val="ColumnHeading"/>
              <w:keepNext/>
            </w:pPr>
            <w:r w:rsidRPr="00D4679A">
              <w:t>Besedilo, ki ga predlaga Komisija</w:t>
            </w:r>
          </w:p>
        </w:tc>
        <w:tc>
          <w:tcPr>
            <w:tcW w:w="4876" w:type="dxa"/>
            <w:hideMark/>
          </w:tcPr>
          <w:p w14:paraId="3059AD19" w14:textId="7302563D" w:rsidR="00821B02" w:rsidRPr="00D4679A" w:rsidRDefault="005A75CF" w:rsidP="00DF64AF">
            <w:pPr>
              <w:pStyle w:val="ColumnHeading"/>
              <w:keepNext/>
            </w:pPr>
            <w:r>
              <w:t>Sprememba</w:t>
            </w:r>
          </w:p>
        </w:tc>
      </w:tr>
      <w:tr w:rsidR="00821B02" w:rsidRPr="00D4679A" w14:paraId="1F5C9578" w14:textId="77777777" w:rsidTr="00DF64AF">
        <w:trPr>
          <w:jc w:val="center"/>
        </w:trPr>
        <w:tc>
          <w:tcPr>
            <w:tcW w:w="4876" w:type="dxa"/>
            <w:hideMark/>
          </w:tcPr>
          <w:p w14:paraId="240BE65E" w14:textId="77777777" w:rsidR="00821B02" w:rsidRPr="00D4679A" w:rsidRDefault="00821B02" w:rsidP="00DF64AF">
            <w:pPr>
              <w:pStyle w:val="Normal6"/>
            </w:pPr>
            <w:r w:rsidRPr="00D4679A">
              <w:t>(20)</w:t>
            </w:r>
            <w:r w:rsidRPr="00D4679A">
              <w:tab/>
              <w:t>Pojasniti bi bilo treba tudi, da se 14-dnevni rok za povračilo, ki se sproži zaradi odstopa od pogodbe, uporablja ne glede na to, ali potnik izrecno zahteva povračilo.</w:t>
            </w:r>
          </w:p>
        </w:tc>
        <w:tc>
          <w:tcPr>
            <w:tcW w:w="4876" w:type="dxa"/>
            <w:hideMark/>
          </w:tcPr>
          <w:p w14:paraId="779161A9" w14:textId="77777777" w:rsidR="00821B02" w:rsidRPr="00D4679A" w:rsidRDefault="00821B02" w:rsidP="00DF64AF">
            <w:pPr>
              <w:pStyle w:val="Normal6"/>
              <w:rPr>
                <w:szCs w:val="24"/>
              </w:rPr>
            </w:pPr>
            <w:r w:rsidRPr="00D4679A">
              <w:t>(20)</w:t>
            </w:r>
            <w:r w:rsidRPr="00D4679A">
              <w:tab/>
              <w:t xml:space="preserve">Pojasniti bi bilo treba tudi, da se 14-dnevni rok za povračilo, ki se sproži zaradi odstopa od pogodbe, uporablja ne glede na to, ali potnik izrecno zahteva povračilo. </w:t>
            </w:r>
            <w:r w:rsidRPr="00D4679A">
              <w:rPr>
                <w:b/>
                <w:i/>
              </w:rPr>
              <w:t>Poleg tega bi bilo treba določiti tudi, da mora organizator povrniti vsa plačila v zvezi s turističnim paketom, ki jih je opravil potnik ali so bila opravljena v njegovem imenu.</w:t>
            </w:r>
          </w:p>
        </w:tc>
      </w:tr>
    </w:tbl>
    <w:p w14:paraId="3DDEE6D9" w14:textId="77777777" w:rsidR="00821B02" w:rsidRPr="00D4679A" w:rsidRDefault="00821B02" w:rsidP="00821B02">
      <w:pPr>
        <w:rPr>
          <w:szCs w:val="24"/>
        </w:rPr>
      </w:pPr>
    </w:p>
    <w:p w14:paraId="2B4AECE6" w14:textId="3BB36596" w:rsidR="00821B02" w:rsidRPr="00D4679A" w:rsidRDefault="005A75CF" w:rsidP="00821B02">
      <w:pPr>
        <w:pStyle w:val="AMNumberTabs0"/>
        <w:keepNext/>
      </w:pPr>
      <w:r>
        <w:t>Sprememba</w:t>
      </w:r>
      <w:r w:rsidR="00821B02" w:rsidRPr="00D4679A">
        <w:tab/>
      </w:r>
      <w:r w:rsidR="00821B02" w:rsidRPr="00D4679A">
        <w:tab/>
        <w:t>18</w:t>
      </w:r>
    </w:p>
    <w:p w14:paraId="746EF3C4" w14:textId="77777777" w:rsidR="00821B02" w:rsidRPr="00D4679A" w:rsidRDefault="00821B02" w:rsidP="00821B02"/>
    <w:p w14:paraId="5F8A9997" w14:textId="77777777" w:rsidR="00821B02" w:rsidRPr="00D4679A" w:rsidRDefault="00821B02" w:rsidP="00821B02">
      <w:pPr>
        <w:pStyle w:val="NormalBold"/>
        <w:keepNext/>
      </w:pPr>
      <w:r w:rsidRPr="00D4679A">
        <w:t>Predlog direktive</w:t>
      </w:r>
    </w:p>
    <w:p w14:paraId="63332B91" w14:textId="77777777" w:rsidR="00821B02" w:rsidRPr="00D4679A" w:rsidRDefault="00821B02" w:rsidP="00821B02">
      <w:pPr>
        <w:pStyle w:val="NormalBold"/>
      </w:pPr>
      <w:r w:rsidRPr="00D4679A">
        <w:t>Uvodna izjava 21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9A228F5" w14:textId="77777777" w:rsidTr="00DF64AF">
        <w:trPr>
          <w:jc w:val="center"/>
        </w:trPr>
        <w:tc>
          <w:tcPr>
            <w:tcW w:w="9752" w:type="dxa"/>
            <w:gridSpan w:val="2"/>
          </w:tcPr>
          <w:p w14:paraId="3D1B413A" w14:textId="77777777" w:rsidR="00821B02" w:rsidRPr="00D4679A" w:rsidRDefault="00821B02" w:rsidP="00DF64AF">
            <w:pPr>
              <w:keepNext/>
            </w:pPr>
          </w:p>
        </w:tc>
      </w:tr>
      <w:tr w:rsidR="00821B02" w:rsidRPr="00D4679A" w14:paraId="44BD6DFD" w14:textId="77777777" w:rsidTr="00DF64AF">
        <w:trPr>
          <w:jc w:val="center"/>
        </w:trPr>
        <w:tc>
          <w:tcPr>
            <w:tcW w:w="4876" w:type="dxa"/>
            <w:hideMark/>
          </w:tcPr>
          <w:p w14:paraId="3D0A2582" w14:textId="77777777" w:rsidR="00821B02" w:rsidRPr="00D4679A" w:rsidRDefault="00821B02" w:rsidP="00DF64AF">
            <w:pPr>
              <w:pStyle w:val="ColumnHeading"/>
              <w:keepNext/>
            </w:pPr>
            <w:r w:rsidRPr="00D4679A">
              <w:t>Besedilo, ki ga predlaga Komisija</w:t>
            </w:r>
          </w:p>
        </w:tc>
        <w:tc>
          <w:tcPr>
            <w:tcW w:w="4876" w:type="dxa"/>
            <w:hideMark/>
          </w:tcPr>
          <w:p w14:paraId="494DB249" w14:textId="6C4CF60B" w:rsidR="00821B02" w:rsidRPr="00D4679A" w:rsidRDefault="005A75CF" w:rsidP="00DF64AF">
            <w:pPr>
              <w:pStyle w:val="ColumnHeading"/>
              <w:keepNext/>
            </w:pPr>
            <w:r>
              <w:t>Sprememba</w:t>
            </w:r>
          </w:p>
        </w:tc>
      </w:tr>
      <w:tr w:rsidR="00821B02" w:rsidRPr="00D4679A" w14:paraId="5045C029" w14:textId="77777777" w:rsidTr="00DF64AF">
        <w:trPr>
          <w:jc w:val="center"/>
        </w:trPr>
        <w:tc>
          <w:tcPr>
            <w:tcW w:w="4876" w:type="dxa"/>
          </w:tcPr>
          <w:p w14:paraId="32316A16" w14:textId="77777777" w:rsidR="00821B02" w:rsidRPr="00D4679A" w:rsidRDefault="00821B02" w:rsidP="00DF64AF">
            <w:pPr>
              <w:pStyle w:val="Normal6"/>
            </w:pPr>
          </w:p>
        </w:tc>
        <w:tc>
          <w:tcPr>
            <w:tcW w:w="4876" w:type="dxa"/>
            <w:hideMark/>
          </w:tcPr>
          <w:p w14:paraId="2CBFAC67" w14:textId="403B9289" w:rsidR="00821B02" w:rsidRPr="00D4679A" w:rsidRDefault="00821B02" w:rsidP="00DF64AF">
            <w:pPr>
              <w:pStyle w:val="Normal6"/>
              <w:rPr>
                <w:szCs w:val="24"/>
              </w:rPr>
            </w:pPr>
            <w:r w:rsidRPr="00D4679A">
              <w:rPr>
                <w:b/>
                <w:i/>
              </w:rPr>
              <w:t>(21a)</w:t>
            </w:r>
            <w:r w:rsidRPr="00D4679A">
              <w:rPr>
                <w:b/>
                <w:i/>
              </w:rPr>
              <w:tab/>
              <w:t>Države članice bi morale v skladu s pogoji iz te direktive opredeliti svoje sisteme varstva v primeru insolventnosti, ki se uporabljajo na njihovem ozemlju, vključno z njim povezane postopke in načine zagotavljanja informacij o varstvu v primeru insolventnosti prek najučinkovitejših razpoložljivih komunikacijskih kanalov. Pomembno je</w:t>
            </w:r>
            <w:r w:rsidR="00FE1537">
              <w:rPr>
                <w:b/>
                <w:i/>
              </w:rPr>
              <w:t xml:space="preserve"> določiti</w:t>
            </w:r>
            <w:r w:rsidRPr="00D4679A">
              <w:rPr>
                <w:b/>
                <w:i/>
              </w:rPr>
              <w:t>, da se potnikom</w:t>
            </w:r>
            <w:r w:rsidR="00FE1537">
              <w:rPr>
                <w:b/>
                <w:i/>
              </w:rPr>
              <w:t xml:space="preserve">, takoj ko </w:t>
            </w:r>
            <w:r w:rsidR="005268C8">
              <w:rPr>
                <w:b/>
                <w:i/>
              </w:rPr>
              <w:t>pride do</w:t>
            </w:r>
            <w:r w:rsidR="00FE1537">
              <w:rPr>
                <w:b/>
                <w:i/>
              </w:rPr>
              <w:t xml:space="preserve"> insolventnost</w:t>
            </w:r>
            <w:r w:rsidR="005268C8">
              <w:rPr>
                <w:b/>
                <w:i/>
              </w:rPr>
              <w:t>i</w:t>
            </w:r>
            <w:r w:rsidR="00FE1537">
              <w:rPr>
                <w:b/>
                <w:i/>
              </w:rPr>
              <w:t>,</w:t>
            </w:r>
            <w:r w:rsidRPr="00D4679A">
              <w:rPr>
                <w:b/>
                <w:i/>
              </w:rPr>
              <w:t xml:space="preserve"> zagotovijo vse potrebne informacije za uveljavljanje pravic do varstva v primeru insolventnosti. Zato bi morale države članice imenovati ustrezen subjekt ali subjekte, odgovorne za zagotavljanje teh potrebnih informacij. Komisija bi morala centralizirati informacije o navedenih sistemih varstva v primeru insolventnosti in osrednjih kontaktnih točkah ter jih objaviti na svojem spletnem mestu.</w:t>
            </w:r>
          </w:p>
        </w:tc>
      </w:tr>
    </w:tbl>
    <w:p w14:paraId="1EE9CF72" w14:textId="77777777" w:rsidR="00821B02" w:rsidRPr="00D4679A" w:rsidRDefault="00821B02" w:rsidP="00821B02">
      <w:pPr>
        <w:rPr>
          <w:szCs w:val="24"/>
        </w:rPr>
      </w:pPr>
    </w:p>
    <w:p w14:paraId="0AC80722" w14:textId="5F87F9EE" w:rsidR="00821B02" w:rsidRPr="00D4679A" w:rsidRDefault="005A75CF" w:rsidP="00821B02">
      <w:pPr>
        <w:pStyle w:val="AMNumberTabs0"/>
        <w:keepNext/>
      </w:pPr>
      <w:r>
        <w:t>Sprememba</w:t>
      </w:r>
      <w:r w:rsidR="00821B02" w:rsidRPr="00D4679A">
        <w:tab/>
      </w:r>
      <w:r w:rsidR="00821B02" w:rsidRPr="00D4679A">
        <w:tab/>
        <w:t>19</w:t>
      </w:r>
    </w:p>
    <w:p w14:paraId="36C6581A" w14:textId="77777777" w:rsidR="00821B02" w:rsidRPr="00D4679A" w:rsidRDefault="00821B02" w:rsidP="00821B02"/>
    <w:p w14:paraId="722EB27C" w14:textId="77777777" w:rsidR="00821B02" w:rsidRPr="00D4679A" w:rsidRDefault="00821B02" w:rsidP="00821B02">
      <w:pPr>
        <w:pStyle w:val="NormalBold"/>
        <w:keepNext/>
      </w:pPr>
      <w:r w:rsidRPr="00D4679A">
        <w:t>Predlog direktive</w:t>
      </w:r>
    </w:p>
    <w:p w14:paraId="04824579" w14:textId="77777777" w:rsidR="00821B02" w:rsidRPr="00D4679A" w:rsidRDefault="00821B02" w:rsidP="00821B02">
      <w:pPr>
        <w:pStyle w:val="NormalBold"/>
      </w:pPr>
      <w:r w:rsidRPr="00D4679A">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A648ACA" w14:textId="77777777" w:rsidTr="00DF64AF">
        <w:trPr>
          <w:jc w:val="center"/>
        </w:trPr>
        <w:tc>
          <w:tcPr>
            <w:tcW w:w="9752" w:type="dxa"/>
            <w:gridSpan w:val="2"/>
          </w:tcPr>
          <w:p w14:paraId="14AFE157" w14:textId="77777777" w:rsidR="00821B02" w:rsidRPr="00D4679A" w:rsidRDefault="00821B02" w:rsidP="00DF64AF">
            <w:pPr>
              <w:keepNext/>
            </w:pPr>
          </w:p>
        </w:tc>
      </w:tr>
      <w:tr w:rsidR="00821B02" w:rsidRPr="00D4679A" w14:paraId="744CE339" w14:textId="77777777" w:rsidTr="00DF64AF">
        <w:trPr>
          <w:jc w:val="center"/>
        </w:trPr>
        <w:tc>
          <w:tcPr>
            <w:tcW w:w="4876" w:type="dxa"/>
            <w:hideMark/>
          </w:tcPr>
          <w:p w14:paraId="3E2D4C76" w14:textId="77777777" w:rsidR="00821B02" w:rsidRPr="00D4679A" w:rsidRDefault="00821B02" w:rsidP="00DF64AF">
            <w:pPr>
              <w:pStyle w:val="ColumnHeading"/>
              <w:keepNext/>
            </w:pPr>
            <w:r w:rsidRPr="00D4679A">
              <w:t>Besedilo, ki ga predlaga Komisija</w:t>
            </w:r>
          </w:p>
        </w:tc>
        <w:tc>
          <w:tcPr>
            <w:tcW w:w="4876" w:type="dxa"/>
            <w:hideMark/>
          </w:tcPr>
          <w:p w14:paraId="6ADB25FA" w14:textId="601D94A3" w:rsidR="00821B02" w:rsidRPr="00D4679A" w:rsidRDefault="005A75CF" w:rsidP="00DF64AF">
            <w:pPr>
              <w:pStyle w:val="ColumnHeading"/>
              <w:keepNext/>
            </w:pPr>
            <w:r>
              <w:t>Sprememba</w:t>
            </w:r>
          </w:p>
        </w:tc>
      </w:tr>
      <w:tr w:rsidR="00821B02" w:rsidRPr="00D4679A" w14:paraId="5119B080" w14:textId="77777777" w:rsidTr="00DF64AF">
        <w:trPr>
          <w:jc w:val="center"/>
        </w:trPr>
        <w:tc>
          <w:tcPr>
            <w:tcW w:w="4876" w:type="dxa"/>
            <w:hideMark/>
          </w:tcPr>
          <w:p w14:paraId="44B60834" w14:textId="77777777" w:rsidR="00821B02" w:rsidRPr="00D4679A" w:rsidRDefault="00821B02" w:rsidP="00DF64AF">
            <w:pPr>
              <w:pStyle w:val="Normal6"/>
            </w:pPr>
            <w:r w:rsidRPr="00D4679A">
              <w:t>(22)</w:t>
            </w:r>
            <w:r w:rsidRPr="00D4679A">
              <w:tab/>
              <w:t>Da bi potnikom zagotovili stalno učinkovitost varstva v primeru insolventnosti, bi bilo treba zagotoviti, da jamstvo zadostuje za kritje stroškov povračil in povratka v primerih, ko do insolventnosti pride v času, ko ima organizator najvišje zneske plačil. Upoštevati je treba vsako povečanje teh zneskov zaradi večjega pričakovanega števila turističnih paketov, prodanih v danem obdobju. Pojasniti bi bilo treba, da bi morale države članice nadzorovati varstvo organizatorjev v primeru insolventnosti in spremljati trg za zagotavljanje varstva v primeru insolventnosti.</w:t>
            </w:r>
            <w:r w:rsidRPr="00D4679A">
              <w:rPr>
                <w:b/>
                <w:i/>
              </w:rPr>
              <w:t xml:space="preserve"> Države članice bi morale imeti možnost, da po potrebi zahtevajo drugo raven zaščite, na primer rezervni sklad. Tako bi lahko bilo na primer, kadar zavarovalne police ne zagotavljajo zahtevane ravni zaščite. Taki rezervni skladi bi se morali običajno financirati izključno s prispevki organizatorjev.</w:t>
            </w:r>
            <w:r w:rsidRPr="00D4679A">
              <w:t xml:space="preserve"> Pojasniti bi bilo treba, da lahko države članice take ukrepe sofinancirajo le v izjemnih okoliščinah, in ponovno poudariti, da navedene določbe ne smejo posegati v določbe Unije o državni pomoči, kolikor taki ukrepi vključujejo državno pomoč.</w:t>
            </w:r>
          </w:p>
        </w:tc>
        <w:tc>
          <w:tcPr>
            <w:tcW w:w="4876" w:type="dxa"/>
            <w:hideMark/>
          </w:tcPr>
          <w:p w14:paraId="16658E88" w14:textId="77777777" w:rsidR="00821B02" w:rsidRPr="00D4679A" w:rsidRDefault="00821B02" w:rsidP="00DF64AF">
            <w:pPr>
              <w:pStyle w:val="Normal6"/>
              <w:rPr>
                <w:szCs w:val="24"/>
              </w:rPr>
            </w:pPr>
            <w:r w:rsidRPr="00D4679A">
              <w:t>(22)</w:t>
            </w:r>
            <w:r w:rsidRPr="00D4679A">
              <w:tab/>
              <w:t>Da bi potnikom zagotovili stalno učinkovitost varstva v primeru insolventnosti, bi bilo treba zagotoviti, da jamstvo zadostuje za kritje stroškov povračil in povratka v primerih, ko do insolventnosti pride v času, ko ima organizator najvišje zneske plačil. Upoštevati je treba vsako povečanje teh zneskov zaradi večjega pričakovanega števila turističnih paketov, prodanih v danem obdobju. Pojasniti bi bilo treba, da bi morale države članice nadzorovati varstvo organizatorjev v primeru insolventnosti in spremljati trg za zagotavljanje varstva v primeru insolventnosti. Pojasniti bi bilo treba, da lahko države članice take ukrepe sofinancirajo le v izjemnih okoliščinah, in ponovno poudariti, da navedene določbe ne smejo posegati v določbe Unije o državni pomoči, kolikor taki ukrepi vključujejo državno pomoč.</w:t>
            </w:r>
          </w:p>
        </w:tc>
      </w:tr>
    </w:tbl>
    <w:p w14:paraId="61950812" w14:textId="69DC10BF" w:rsidR="00821B02" w:rsidRPr="00D4679A" w:rsidRDefault="005A75CF" w:rsidP="00821B02">
      <w:pPr>
        <w:pStyle w:val="AMNumberTabs0"/>
        <w:keepNext/>
      </w:pPr>
      <w:r>
        <w:t>Sprememba</w:t>
      </w:r>
      <w:r w:rsidR="00821B02" w:rsidRPr="00D4679A">
        <w:tab/>
      </w:r>
      <w:r w:rsidR="00821B02" w:rsidRPr="00D4679A">
        <w:tab/>
        <w:t>20</w:t>
      </w:r>
    </w:p>
    <w:p w14:paraId="2D63981F" w14:textId="77777777" w:rsidR="00821B02" w:rsidRPr="00D4679A" w:rsidRDefault="00821B02" w:rsidP="00821B02"/>
    <w:p w14:paraId="60CFA138" w14:textId="77777777" w:rsidR="00821B02" w:rsidRPr="00D4679A" w:rsidRDefault="00821B02" w:rsidP="00821B02">
      <w:pPr>
        <w:pStyle w:val="NormalBold"/>
        <w:keepNext/>
      </w:pPr>
      <w:r w:rsidRPr="00D4679A">
        <w:t>Predlog direktive</w:t>
      </w:r>
    </w:p>
    <w:p w14:paraId="1868D7E2" w14:textId="77777777" w:rsidR="00821B02" w:rsidRPr="00D4679A" w:rsidRDefault="00821B02" w:rsidP="00821B02">
      <w:pPr>
        <w:pStyle w:val="NormalBold"/>
      </w:pPr>
      <w:r w:rsidRPr="00D4679A">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0AAA3E6" w14:textId="77777777" w:rsidTr="00DF64AF">
        <w:trPr>
          <w:jc w:val="center"/>
        </w:trPr>
        <w:tc>
          <w:tcPr>
            <w:tcW w:w="9752" w:type="dxa"/>
            <w:gridSpan w:val="2"/>
          </w:tcPr>
          <w:p w14:paraId="092EBA38" w14:textId="77777777" w:rsidR="00821B02" w:rsidRPr="00D4679A" w:rsidRDefault="00821B02" w:rsidP="00DF64AF">
            <w:pPr>
              <w:keepNext/>
            </w:pPr>
          </w:p>
        </w:tc>
      </w:tr>
      <w:tr w:rsidR="00821B02" w:rsidRPr="00D4679A" w14:paraId="59B7DCAF" w14:textId="77777777" w:rsidTr="00DF64AF">
        <w:trPr>
          <w:jc w:val="center"/>
        </w:trPr>
        <w:tc>
          <w:tcPr>
            <w:tcW w:w="4876" w:type="dxa"/>
            <w:hideMark/>
          </w:tcPr>
          <w:p w14:paraId="0D5E992E" w14:textId="77777777" w:rsidR="00821B02" w:rsidRPr="00D4679A" w:rsidRDefault="00821B02" w:rsidP="00DF64AF">
            <w:pPr>
              <w:pStyle w:val="ColumnHeading"/>
              <w:keepNext/>
            </w:pPr>
            <w:r w:rsidRPr="00D4679A">
              <w:t>Besedilo, ki ga predlaga Komisija</w:t>
            </w:r>
          </w:p>
        </w:tc>
        <w:tc>
          <w:tcPr>
            <w:tcW w:w="4876" w:type="dxa"/>
            <w:hideMark/>
          </w:tcPr>
          <w:p w14:paraId="01273F66" w14:textId="3A7B5FEE" w:rsidR="00821B02" w:rsidRPr="00D4679A" w:rsidRDefault="005A75CF" w:rsidP="00DF64AF">
            <w:pPr>
              <w:pStyle w:val="ColumnHeading"/>
              <w:keepNext/>
            </w:pPr>
            <w:r>
              <w:t>Sprememba</w:t>
            </w:r>
          </w:p>
        </w:tc>
      </w:tr>
      <w:tr w:rsidR="00821B02" w:rsidRPr="00D4679A" w14:paraId="5EE2BDC3" w14:textId="77777777" w:rsidTr="00DF64AF">
        <w:trPr>
          <w:jc w:val="center"/>
        </w:trPr>
        <w:tc>
          <w:tcPr>
            <w:tcW w:w="4876" w:type="dxa"/>
            <w:hideMark/>
          </w:tcPr>
          <w:p w14:paraId="7D99FAFD" w14:textId="77777777" w:rsidR="00821B02" w:rsidRPr="00D4679A" w:rsidRDefault="00821B02" w:rsidP="00DF64AF">
            <w:pPr>
              <w:pStyle w:val="Normal6"/>
            </w:pPr>
            <w:r w:rsidRPr="00D4679A">
              <w:t>(25)</w:t>
            </w:r>
            <w:r w:rsidRPr="00D4679A">
              <w:tab/>
              <w:t xml:space="preserve">Pomembno je, da so potniki ustrezno obveščeni o svojih pravicah, da lahko razumejo informacije, ki so jim zagotovljene, in da imajo dostop do teh informacij, kadar jih potrebujejo. Zato bi bilo treba uvesti nekatere spremembe v zvezi z zahtevami glede </w:t>
            </w:r>
            <w:proofErr w:type="spellStart"/>
            <w:r w:rsidRPr="00D4679A">
              <w:t>predpogodbenih</w:t>
            </w:r>
            <w:proofErr w:type="spellEnd"/>
            <w:r w:rsidRPr="00D4679A">
              <w:t xml:space="preserve"> informacij, vsebino pogodbe o paketnem potovanju in obrazci standardnih informacij iz prilog I in II k Direktivi (EU) 2015/2302. Na primer, v obrazcih standardnih informacij iz Priloge I bi moral biti določen trgovec, ki je odgovoren za povračila za odpovedane turistične pakete. Poleg možnosti odpovedi turističnega paketa ob plačilu odstopnine bi bilo treba navesti pravico do odstopa od pogodbe o paketnem potovanju brez plačila odstopnine zaradi neizogibnih in izrednih okoliščin. Poleg tega bi morali organizatorji pogodbi priložiti obrazec standardnih informacij, tako da bi bil potnikom na voljo po sklenitvi pogodbe, skupaj s kontaktnimi podatki zadevnih trgovcev.</w:t>
            </w:r>
          </w:p>
        </w:tc>
        <w:tc>
          <w:tcPr>
            <w:tcW w:w="4876" w:type="dxa"/>
            <w:hideMark/>
          </w:tcPr>
          <w:p w14:paraId="173ECA47" w14:textId="77777777" w:rsidR="00821B02" w:rsidRPr="00D4679A" w:rsidRDefault="00821B02" w:rsidP="00DF64AF">
            <w:pPr>
              <w:pStyle w:val="Normal6"/>
              <w:rPr>
                <w:szCs w:val="24"/>
              </w:rPr>
            </w:pPr>
            <w:r w:rsidRPr="00D4679A">
              <w:t>(25)</w:t>
            </w:r>
            <w:r w:rsidRPr="00D4679A">
              <w:tab/>
              <w:t xml:space="preserve">Pomembno je, da so potniki ustrezno obveščeni o svojih pravicah, da lahko razumejo informacije, ki so jim zagotovljene, in da imajo dostop do teh informacij, kadar jih potrebujejo. Zato bi bilo treba uvesti nekatere spremembe v zvezi z zahtevami glede </w:t>
            </w:r>
            <w:proofErr w:type="spellStart"/>
            <w:r w:rsidRPr="00D4679A">
              <w:t>predpogodbenih</w:t>
            </w:r>
            <w:proofErr w:type="spellEnd"/>
            <w:r w:rsidRPr="00D4679A">
              <w:t xml:space="preserve"> informacij, vsebino pogodbe o paketnem potovanju in obrazci standardnih informacij iz prilog I in II k Direktivi (EU) 2015/2302. Na primer, v obrazcih standardnih informacij iz Priloge I bi moral biti določen trgovec, ki je odgovoren za povračila za odpovedane turistične pakete. Poleg možnosti odpovedi turističnega paketa ob plačilu odstopnine bi bilo treba navesti pravico do odstopa od pogodbe o paketnem potovanju brez plačila odstopnine zaradi neizogibnih in izrednih okoliščin. Poleg tega bi morali organizatorji pogodbi priložiti obrazec standardnih informacij, tako da bi bil potnikom na voljo po sklenitvi pogodbe, skupaj s kontaktnimi podatki zadevnih trgovcev. </w:t>
            </w:r>
            <w:r w:rsidRPr="00D4679A">
              <w:rPr>
                <w:b/>
                <w:i/>
              </w:rPr>
              <w:t xml:space="preserve">Da bi </w:t>
            </w:r>
            <w:proofErr w:type="spellStart"/>
            <w:r w:rsidRPr="00D4679A">
              <w:rPr>
                <w:b/>
                <w:i/>
              </w:rPr>
              <w:t>bi</w:t>
            </w:r>
            <w:proofErr w:type="spellEnd"/>
            <w:r w:rsidRPr="00D4679A">
              <w:rPr>
                <w:b/>
                <w:i/>
              </w:rPr>
              <w:t xml:space="preserve"> bili potniki ustrezno obveščeni o svojih pravicah, bi morali organizatorji potnikom, zlasti ranljivim, ponuditi dostopno pomoč prek enotne kontaktne točke. Digitalne komunikacijske kanale bi bilo treba priznati kot ključno orodje, s katerim se ves čas zagotavljajo najnovejše in </w:t>
            </w:r>
            <w:proofErr w:type="spellStart"/>
            <w:r w:rsidRPr="00D4679A">
              <w:rPr>
                <w:b/>
                <w:i/>
              </w:rPr>
              <w:t>personalizirane</w:t>
            </w:r>
            <w:proofErr w:type="spellEnd"/>
            <w:r w:rsidRPr="00D4679A">
              <w:rPr>
                <w:b/>
                <w:i/>
              </w:rPr>
              <w:t xml:space="preserve"> informacije o pravicah potnikov. Organizatorji bi morali te informacije zagotavljati samodejno in proaktivno, zlasti v primeru dogodka, ki bi lahko vplival na turistični paket, da se olajša pretok informacij za potnika in organizatorja. Prednost bi bilo treba dati digitalnim komunikacijskim kanalom, ne da bi to negativno vplivalo na pomoč potnikom na fizičnih okencih. </w:t>
            </w:r>
          </w:p>
        </w:tc>
      </w:tr>
    </w:tbl>
    <w:p w14:paraId="3B96D5FB" w14:textId="77777777" w:rsidR="00821B02" w:rsidRPr="00D4679A" w:rsidRDefault="00821B02" w:rsidP="00821B02">
      <w:pPr>
        <w:rPr>
          <w:szCs w:val="24"/>
        </w:rPr>
      </w:pPr>
    </w:p>
    <w:p w14:paraId="249BC67E" w14:textId="2A1C008F" w:rsidR="00821B02" w:rsidRPr="00D4679A" w:rsidRDefault="005A75CF" w:rsidP="00821B02">
      <w:pPr>
        <w:pStyle w:val="AMNumberTabs0"/>
        <w:keepNext/>
      </w:pPr>
      <w:r>
        <w:t>Sprememba</w:t>
      </w:r>
      <w:r w:rsidR="00821B02" w:rsidRPr="00D4679A">
        <w:tab/>
      </w:r>
      <w:r w:rsidR="00821B02" w:rsidRPr="00D4679A">
        <w:tab/>
        <w:t>21</w:t>
      </w:r>
    </w:p>
    <w:p w14:paraId="071A8E1E" w14:textId="77777777" w:rsidR="00821B02" w:rsidRPr="00D4679A" w:rsidRDefault="00821B02" w:rsidP="00821B02"/>
    <w:p w14:paraId="20CACD2C" w14:textId="77777777" w:rsidR="00821B02" w:rsidRPr="00D4679A" w:rsidRDefault="00821B02" w:rsidP="00821B02">
      <w:pPr>
        <w:pStyle w:val="NormalBold"/>
        <w:keepNext/>
      </w:pPr>
      <w:r w:rsidRPr="00D4679A">
        <w:t>Predlog direktive</w:t>
      </w:r>
    </w:p>
    <w:p w14:paraId="1F2DD446" w14:textId="77777777" w:rsidR="00821B02" w:rsidRPr="00D4679A" w:rsidRDefault="00821B02" w:rsidP="00821B02">
      <w:pPr>
        <w:pStyle w:val="NormalBold"/>
      </w:pPr>
      <w:r w:rsidRPr="00D4679A">
        <w:t>Uvodna izjava 25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0E23273" w14:textId="77777777" w:rsidTr="00DF64AF">
        <w:trPr>
          <w:jc w:val="center"/>
        </w:trPr>
        <w:tc>
          <w:tcPr>
            <w:tcW w:w="9752" w:type="dxa"/>
            <w:gridSpan w:val="2"/>
          </w:tcPr>
          <w:p w14:paraId="3C353940" w14:textId="77777777" w:rsidR="00821B02" w:rsidRPr="00D4679A" w:rsidRDefault="00821B02" w:rsidP="00DF64AF">
            <w:pPr>
              <w:keepNext/>
            </w:pPr>
          </w:p>
        </w:tc>
      </w:tr>
      <w:tr w:rsidR="00821B02" w:rsidRPr="00D4679A" w14:paraId="017EA383" w14:textId="77777777" w:rsidTr="00DF64AF">
        <w:trPr>
          <w:jc w:val="center"/>
        </w:trPr>
        <w:tc>
          <w:tcPr>
            <w:tcW w:w="4876" w:type="dxa"/>
            <w:hideMark/>
          </w:tcPr>
          <w:p w14:paraId="60B65CB0" w14:textId="77777777" w:rsidR="00821B02" w:rsidRPr="00D4679A" w:rsidRDefault="00821B02" w:rsidP="00DF64AF">
            <w:pPr>
              <w:pStyle w:val="ColumnHeading"/>
              <w:keepNext/>
            </w:pPr>
            <w:r w:rsidRPr="00D4679A">
              <w:t>Besedilo, ki ga predlaga Komisija</w:t>
            </w:r>
          </w:p>
        </w:tc>
        <w:tc>
          <w:tcPr>
            <w:tcW w:w="4876" w:type="dxa"/>
            <w:hideMark/>
          </w:tcPr>
          <w:p w14:paraId="4F0EAFE4" w14:textId="0F4E324A" w:rsidR="00821B02" w:rsidRPr="00D4679A" w:rsidRDefault="005A75CF" w:rsidP="00DF64AF">
            <w:pPr>
              <w:pStyle w:val="ColumnHeading"/>
              <w:keepNext/>
            </w:pPr>
            <w:r>
              <w:t>Sprememba</w:t>
            </w:r>
          </w:p>
        </w:tc>
      </w:tr>
      <w:tr w:rsidR="00821B02" w:rsidRPr="00D4679A" w14:paraId="532E5597" w14:textId="77777777" w:rsidTr="00DF64AF">
        <w:trPr>
          <w:jc w:val="center"/>
        </w:trPr>
        <w:tc>
          <w:tcPr>
            <w:tcW w:w="4876" w:type="dxa"/>
          </w:tcPr>
          <w:p w14:paraId="7253785B" w14:textId="77777777" w:rsidR="00821B02" w:rsidRPr="00D4679A" w:rsidRDefault="00821B02" w:rsidP="00DF64AF">
            <w:pPr>
              <w:pStyle w:val="Normal6"/>
            </w:pPr>
          </w:p>
        </w:tc>
        <w:tc>
          <w:tcPr>
            <w:tcW w:w="4876" w:type="dxa"/>
            <w:hideMark/>
          </w:tcPr>
          <w:p w14:paraId="073D3BDE" w14:textId="77777777" w:rsidR="00821B02" w:rsidRPr="00D4679A" w:rsidRDefault="00821B02" w:rsidP="00DF64AF">
            <w:pPr>
              <w:pStyle w:val="Normal6"/>
              <w:rPr>
                <w:szCs w:val="24"/>
              </w:rPr>
            </w:pPr>
            <w:r w:rsidRPr="00D4679A">
              <w:rPr>
                <w:b/>
                <w:i/>
              </w:rPr>
              <w:t>(25a)</w:t>
            </w:r>
            <w:r w:rsidRPr="00D4679A">
              <w:rPr>
                <w:b/>
                <w:i/>
              </w:rPr>
              <w:tab/>
              <w:t xml:space="preserve">Skladnost s to direktivo bi morala biti izvršljiva z naložitvijo kazni in drugimi izvršilnimi ukrepi. Države članice bi morale sprejeti vse potrebne ukrepe za zagotovitev, da se določbe te direktive izvajajo, tudi z določitvijo učinkovitih, sorazmernih in odvračilnih kazni, ki se uporabljajo za kršitve nacionalnih določb, sprejetih na podlagi te direktive. Države članice bi morale zagotoviti tudi, da se spoštuje načelo ne bis in </w:t>
            </w:r>
            <w:proofErr w:type="spellStart"/>
            <w:r w:rsidRPr="00D4679A">
              <w:rPr>
                <w:b/>
                <w:i/>
              </w:rPr>
              <w:t>idem</w:t>
            </w:r>
            <w:proofErr w:type="spellEnd"/>
            <w:r w:rsidRPr="00D4679A">
              <w:rPr>
                <w:b/>
                <w:i/>
              </w:rPr>
              <w:t>. Države članice bi morale pri določanju višine glob v vsakem posameznem primeru upoštevati vse ustrezne okoliščine konkretne situacije, zlasti pa naravo, resnost, obseg in trajanje kršitve ter njene posledice in velikost ponudnika, zlasti če je ponudnik MSP, vključno z zagonskimi podjetji.</w:t>
            </w:r>
          </w:p>
        </w:tc>
      </w:tr>
    </w:tbl>
    <w:p w14:paraId="3396668F" w14:textId="77777777" w:rsidR="00821B02" w:rsidRPr="00D4679A" w:rsidRDefault="00821B02" w:rsidP="00821B02">
      <w:pPr>
        <w:rPr>
          <w:szCs w:val="24"/>
        </w:rPr>
      </w:pPr>
    </w:p>
    <w:p w14:paraId="2BE95A96" w14:textId="45EBE72C" w:rsidR="00821B02" w:rsidRPr="00D4679A" w:rsidRDefault="005A75CF" w:rsidP="00821B02">
      <w:pPr>
        <w:pStyle w:val="AMNumberTabs0"/>
        <w:keepNext/>
      </w:pPr>
      <w:r>
        <w:t>Sprememba</w:t>
      </w:r>
      <w:r w:rsidR="00821B02" w:rsidRPr="00D4679A">
        <w:tab/>
      </w:r>
      <w:r w:rsidR="00821B02" w:rsidRPr="00D4679A">
        <w:tab/>
        <w:t>22</w:t>
      </w:r>
    </w:p>
    <w:p w14:paraId="3244EFC7" w14:textId="77777777" w:rsidR="00821B02" w:rsidRPr="00D4679A" w:rsidRDefault="00821B02" w:rsidP="00821B02"/>
    <w:p w14:paraId="19AF837B" w14:textId="77777777" w:rsidR="00821B02" w:rsidRPr="00D4679A" w:rsidRDefault="00821B02" w:rsidP="00821B02">
      <w:pPr>
        <w:pStyle w:val="NormalBold"/>
        <w:keepNext/>
      </w:pPr>
      <w:r w:rsidRPr="00D4679A">
        <w:t>Predlog direktive</w:t>
      </w:r>
    </w:p>
    <w:p w14:paraId="7D53C585" w14:textId="77777777" w:rsidR="00821B02" w:rsidRPr="00D4679A" w:rsidRDefault="00821B02" w:rsidP="00821B02">
      <w:pPr>
        <w:pStyle w:val="NormalBold"/>
      </w:pPr>
      <w:r w:rsidRPr="00D4679A">
        <w:t>Člen 1 – odstavek 1 – točka 1</w:t>
      </w:r>
    </w:p>
    <w:p w14:paraId="11CD763B" w14:textId="77777777" w:rsidR="00821B02" w:rsidRPr="00D4679A" w:rsidRDefault="00821B02" w:rsidP="00821B02">
      <w:pPr>
        <w:keepNext/>
      </w:pPr>
      <w:r w:rsidRPr="00D4679A">
        <w:t>Direktiva (EU) 2015/2302</w:t>
      </w:r>
    </w:p>
    <w:p w14:paraId="123D731A" w14:textId="77777777" w:rsidR="00821B02" w:rsidRPr="00D4679A" w:rsidRDefault="00821B02" w:rsidP="00821B02">
      <w:r w:rsidRPr="00D4679A">
        <w:t>Člen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6BF31F2" w14:textId="77777777" w:rsidTr="00DF64AF">
        <w:trPr>
          <w:jc w:val="center"/>
        </w:trPr>
        <w:tc>
          <w:tcPr>
            <w:tcW w:w="9752" w:type="dxa"/>
            <w:gridSpan w:val="2"/>
          </w:tcPr>
          <w:p w14:paraId="5A7572BA" w14:textId="77777777" w:rsidR="00821B02" w:rsidRPr="00D4679A" w:rsidRDefault="00821B02" w:rsidP="00DF64AF">
            <w:pPr>
              <w:keepNext/>
            </w:pPr>
          </w:p>
        </w:tc>
      </w:tr>
      <w:tr w:rsidR="00821B02" w:rsidRPr="00D4679A" w14:paraId="46F2BBFD" w14:textId="77777777" w:rsidTr="00DF64AF">
        <w:trPr>
          <w:jc w:val="center"/>
        </w:trPr>
        <w:tc>
          <w:tcPr>
            <w:tcW w:w="4876" w:type="dxa"/>
            <w:hideMark/>
          </w:tcPr>
          <w:p w14:paraId="4FEBEBBA" w14:textId="77777777" w:rsidR="00821B02" w:rsidRPr="00D4679A" w:rsidRDefault="00821B02" w:rsidP="00DF64AF">
            <w:pPr>
              <w:pStyle w:val="ColumnHeading"/>
              <w:keepNext/>
            </w:pPr>
            <w:r w:rsidRPr="00D4679A">
              <w:t>Besedilo, ki ga predlaga Komisija</w:t>
            </w:r>
          </w:p>
        </w:tc>
        <w:tc>
          <w:tcPr>
            <w:tcW w:w="4876" w:type="dxa"/>
            <w:hideMark/>
          </w:tcPr>
          <w:p w14:paraId="28BF1E1B" w14:textId="061055DC" w:rsidR="00821B02" w:rsidRPr="00D4679A" w:rsidRDefault="005A75CF" w:rsidP="00DF64AF">
            <w:pPr>
              <w:pStyle w:val="ColumnHeading"/>
              <w:keepNext/>
            </w:pPr>
            <w:r>
              <w:t>Sprememba</w:t>
            </w:r>
          </w:p>
        </w:tc>
      </w:tr>
      <w:tr w:rsidR="00821B02" w:rsidRPr="00D4679A" w14:paraId="58896B77" w14:textId="77777777" w:rsidTr="00DF64AF">
        <w:trPr>
          <w:jc w:val="center"/>
        </w:trPr>
        <w:tc>
          <w:tcPr>
            <w:tcW w:w="4876" w:type="dxa"/>
          </w:tcPr>
          <w:p w14:paraId="6922AC01" w14:textId="77777777" w:rsidR="00821B02" w:rsidRPr="00D4679A" w:rsidRDefault="00821B02" w:rsidP="00DF64AF">
            <w:pPr>
              <w:pStyle w:val="Normal6"/>
            </w:pPr>
            <w:r w:rsidRPr="00D4679A">
              <w:t>Člen 1</w:t>
            </w:r>
          </w:p>
        </w:tc>
        <w:tc>
          <w:tcPr>
            <w:tcW w:w="4876" w:type="dxa"/>
          </w:tcPr>
          <w:p w14:paraId="722D8D0F" w14:textId="77777777" w:rsidR="00821B02" w:rsidRPr="00D4679A" w:rsidRDefault="00821B02" w:rsidP="00DF64AF">
            <w:pPr>
              <w:pStyle w:val="Normal6"/>
            </w:pPr>
            <w:r w:rsidRPr="00D4679A">
              <w:t>Člen 1</w:t>
            </w:r>
          </w:p>
        </w:tc>
      </w:tr>
      <w:tr w:rsidR="00821B02" w:rsidRPr="00D4679A" w14:paraId="66935510" w14:textId="77777777" w:rsidTr="00DF64AF">
        <w:trPr>
          <w:jc w:val="center"/>
        </w:trPr>
        <w:tc>
          <w:tcPr>
            <w:tcW w:w="4876" w:type="dxa"/>
          </w:tcPr>
          <w:p w14:paraId="2AEC872D" w14:textId="77777777" w:rsidR="00821B02" w:rsidRPr="00D4679A" w:rsidRDefault="00821B02" w:rsidP="00DF64AF">
            <w:pPr>
              <w:pStyle w:val="Normal6"/>
            </w:pPr>
            <w:r w:rsidRPr="00D4679A">
              <w:t>Predmet urejanja</w:t>
            </w:r>
          </w:p>
        </w:tc>
        <w:tc>
          <w:tcPr>
            <w:tcW w:w="4876" w:type="dxa"/>
          </w:tcPr>
          <w:p w14:paraId="4F0AA61C" w14:textId="77777777" w:rsidR="00821B02" w:rsidRPr="00D4679A" w:rsidRDefault="00821B02" w:rsidP="00DF64AF">
            <w:pPr>
              <w:pStyle w:val="Normal6"/>
            </w:pPr>
            <w:r w:rsidRPr="00D4679A">
              <w:t>Predmet urejanja</w:t>
            </w:r>
          </w:p>
        </w:tc>
      </w:tr>
      <w:tr w:rsidR="00821B02" w:rsidRPr="00D4679A" w14:paraId="702CA846" w14:textId="77777777" w:rsidTr="00DF64AF">
        <w:trPr>
          <w:jc w:val="center"/>
        </w:trPr>
        <w:tc>
          <w:tcPr>
            <w:tcW w:w="4876" w:type="dxa"/>
            <w:hideMark/>
          </w:tcPr>
          <w:p w14:paraId="3D333F4C" w14:textId="77777777" w:rsidR="00821B02" w:rsidRPr="00D4679A" w:rsidRDefault="00821B02" w:rsidP="00DF64AF">
            <w:pPr>
              <w:pStyle w:val="Normal6"/>
            </w:pPr>
            <w:r w:rsidRPr="00D4679A">
              <w:t xml:space="preserve">Namen te direktive je prispevati k pravilnemu delovanju notranjega trga ter doseganju visoke in čim bolj enotne ravni varstva potrošnikov s približevanjem nekaterih vidikov zakonov in drugih predpisov držav članic glede pogodb med potniki in trgovci v zvezi s paketnimi potovanji in </w:t>
            </w:r>
            <w:r w:rsidRPr="00D4679A">
              <w:rPr>
                <w:b/>
                <w:i/>
              </w:rPr>
              <w:t>povezanimi potovalnimi aranžmaji ter nekaterimi vidiki</w:t>
            </w:r>
            <w:r w:rsidRPr="00D4679A">
              <w:t xml:space="preserve"> pogodb med organizatorji turističnih paketov in ponudniki storitev.</w:t>
            </w:r>
          </w:p>
        </w:tc>
        <w:tc>
          <w:tcPr>
            <w:tcW w:w="4876" w:type="dxa"/>
            <w:hideMark/>
          </w:tcPr>
          <w:p w14:paraId="72102371" w14:textId="77777777" w:rsidR="00821B02" w:rsidRPr="00D4679A" w:rsidRDefault="00821B02" w:rsidP="00DF64AF">
            <w:pPr>
              <w:pStyle w:val="Normal6"/>
              <w:rPr>
                <w:szCs w:val="24"/>
              </w:rPr>
            </w:pPr>
            <w:r w:rsidRPr="00D4679A">
              <w:t xml:space="preserve">Namen te direktive je prispevati k pravilnemu delovanju notranjega trga ter doseganju visoke in čim bolj enotne ravni varstva potrošnikov s približevanjem </w:t>
            </w:r>
            <w:r w:rsidRPr="00D4679A">
              <w:rPr>
                <w:b/>
                <w:i/>
              </w:rPr>
              <w:t>in poenostavitvijo</w:t>
            </w:r>
            <w:r w:rsidRPr="00D4679A">
              <w:t xml:space="preserve"> nekaterih vidikov zakonov in drugih predpisov držav članic glede pogodb med potniki in trgovci v zvezi s paketnimi potovanji in </w:t>
            </w:r>
            <w:r w:rsidRPr="00D4679A">
              <w:rPr>
                <w:b/>
                <w:i/>
              </w:rPr>
              <w:t>nekaterih vidikov</w:t>
            </w:r>
            <w:r w:rsidRPr="00D4679A">
              <w:t xml:space="preserve"> pogodb med organizatorji turističnih paketov in ponudniki </w:t>
            </w:r>
            <w:r w:rsidRPr="00D4679A">
              <w:rPr>
                <w:b/>
                <w:i/>
              </w:rPr>
              <w:t>potovalnih</w:t>
            </w:r>
            <w:r w:rsidRPr="00D4679A">
              <w:t xml:space="preserve"> storitev </w:t>
            </w:r>
            <w:r w:rsidRPr="00D4679A">
              <w:rPr>
                <w:b/>
                <w:i/>
              </w:rPr>
              <w:t>ter posebnih zahtev glede informacij v nekaterih primerih, ko se ne oblikuje turistični paket</w:t>
            </w:r>
            <w:r w:rsidRPr="00D4679A">
              <w:t>.</w:t>
            </w:r>
          </w:p>
        </w:tc>
      </w:tr>
    </w:tbl>
    <w:p w14:paraId="7C4079F1" w14:textId="77777777" w:rsidR="00821B02" w:rsidRPr="00D4679A" w:rsidRDefault="00821B02" w:rsidP="00821B02">
      <w:pPr>
        <w:rPr>
          <w:szCs w:val="24"/>
        </w:rPr>
      </w:pPr>
    </w:p>
    <w:p w14:paraId="5092FDC6" w14:textId="3BBA885A" w:rsidR="00821B02" w:rsidRPr="00D4679A" w:rsidRDefault="005A75CF" w:rsidP="00821B02">
      <w:pPr>
        <w:pStyle w:val="AMNumberTabs0"/>
        <w:keepNext/>
      </w:pPr>
      <w:r>
        <w:t>Sprememba</w:t>
      </w:r>
      <w:r w:rsidR="00821B02" w:rsidRPr="00D4679A">
        <w:tab/>
      </w:r>
      <w:r w:rsidR="00821B02" w:rsidRPr="00D4679A">
        <w:tab/>
        <w:t>23</w:t>
      </w:r>
    </w:p>
    <w:p w14:paraId="321E6C13" w14:textId="77777777" w:rsidR="00821B02" w:rsidRPr="00D4679A" w:rsidRDefault="00821B02" w:rsidP="00821B02"/>
    <w:p w14:paraId="5424D1E5" w14:textId="77777777" w:rsidR="00821B02" w:rsidRPr="00D4679A" w:rsidRDefault="00821B02" w:rsidP="00821B02">
      <w:pPr>
        <w:pStyle w:val="NormalBold"/>
        <w:keepNext/>
      </w:pPr>
      <w:r w:rsidRPr="00D4679A">
        <w:t>Predlog direktive</w:t>
      </w:r>
    </w:p>
    <w:p w14:paraId="2395127D" w14:textId="77777777" w:rsidR="00821B02" w:rsidRPr="00D4679A" w:rsidRDefault="00821B02" w:rsidP="00821B02">
      <w:pPr>
        <w:pStyle w:val="NormalBold"/>
      </w:pPr>
      <w:r w:rsidRPr="00D4679A">
        <w:t>Člen 1 – odstavek 1 – točka 2</w:t>
      </w:r>
    </w:p>
    <w:p w14:paraId="28F30626" w14:textId="77777777" w:rsidR="00821B02" w:rsidRPr="00D4679A" w:rsidRDefault="00821B02" w:rsidP="00821B02">
      <w:pPr>
        <w:keepNext/>
      </w:pPr>
      <w:r w:rsidRPr="00D4679A">
        <w:t>Direktiva (EU) 2015/2302</w:t>
      </w:r>
    </w:p>
    <w:p w14:paraId="0E3FB740" w14:textId="77777777" w:rsidR="00821B02" w:rsidRPr="00D4679A" w:rsidRDefault="00821B02" w:rsidP="00821B02">
      <w:r w:rsidRPr="00D4679A">
        <w:t>Člen 2 – odstavek 1 – pododstavek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439E3ED" w14:textId="77777777" w:rsidTr="00DF64AF">
        <w:trPr>
          <w:jc w:val="center"/>
        </w:trPr>
        <w:tc>
          <w:tcPr>
            <w:tcW w:w="9752" w:type="dxa"/>
            <w:gridSpan w:val="2"/>
          </w:tcPr>
          <w:p w14:paraId="3D65C4C1" w14:textId="77777777" w:rsidR="00821B02" w:rsidRPr="00D4679A" w:rsidRDefault="00821B02" w:rsidP="00DF64AF">
            <w:pPr>
              <w:keepNext/>
            </w:pPr>
          </w:p>
        </w:tc>
      </w:tr>
      <w:tr w:rsidR="00821B02" w:rsidRPr="00D4679A" w14:paraId="610DA1C0" w14:textId="77777777" w:rsidTr="00DF64AF">
        <w:trPr>
          <w:jc w:val="center"/>
        </w:trPr>
        <w:tc>
          <w:tcPr>
            <w:tcW w:w="4876" w:type="dxa"/>
            <w:hideMark/>
          </w:tcPr>
          <w:p w14:paraId="3BE9BD56" w14:textId="77777777" w:rsidR="00821B02" w:rsidRPr="00D4679A" w:rsidRDefault="00821B02" w:rsidP="00DF64AF">
            <w:pPr>
              <w:pStyle w:val="ColumnHeading"/>
              <w:keepNext/>
            </w:pPr>
            <w:r w:rsidRPr="00D4679A">
              <w:t>Besedilo, ki ga predlaga Komisija</w:t>
            </w:r>
          </w:p>
        </w:tc>
        <w:tc>
          <w:tcPr>
            <w:tcW w:w="4876" w:type="dxa"/>
            <w:hideMark/>
          </w:tcPr>
          <w:p w14:paraId="1111559A" w14:textId="7E0DBDB5" w:rsidR="00821B02" w:rsidRPr="00D4679A" w:rsidRDefault="005A75CF" w:rsidP="00DF64AF">
            <w:pPr>
              <w:pStyle w:val="ColumnHeading"/>
              <w:keepNext/>
            </w:pPr>
            <w:r>
              <w:t>Sprememba</w:t>
            </w:r>
          </w:p>
        </w:tc>
      </w:tr>
      <w:tr w:rsidR="00821B02" w:rsidRPr="00D4679A" w14:paraId="228203AA" w14:textId="77777777" w:rsidTr="00DF64AF">
        <w:trPr>
          <w:jc w:val="center"/>
        </w:trPr>
        <w:tc>
          <w:tcPr>
            <w:tcW w:w="4876" w:type="dxa"/>
            <w:hideMark/>
          </w:tcPr>
          <w:p w14:paraId="6303346A" w14:textId="77777777" w:rsidR="00821B02" w:rsidRPr="00D4679A" w:rsidRDefault="00821B02" w:rsidP="00DF64AF">
            <w:pPr>
              <w:pStyle w:val="Normal6"/>
            </w:pPr>
            <w:r w:rsidRPr="00D4679A">
              <w:t>Ta direktiva se uporablja za turistične pakete, kadar jih trgovci potnikom ponujajo v prodajo ali jih potnikom prodajajo</w:t>
            </w:r>
            <w:r w:rsidRPr="00D4679A">
              <w:rPr>
                <w:b/>
                <w:i/>
              </w:rPr>
              <w:t>, in za povezane potovalne aranžmaje, ki jih trgovci omogočajo za potnike</w:t>
            </w:r>
            <w:r w:rsidRPr="00D4679A">
              <w:t>.</w:t>
            </w:r>
          </w:p>
        </w:tc>
        <w:tc>
          <w:tcPr>
            <w:tcW w:w="4876" w:type="dxa"/>
            <w:hideMark/>
          </w:tcPr>
          <w:p w14:paraId="0CFEB568" w14:textId="77777777" w:rsidR="00821B02" w:rsidRPr="00D4679A" w:rsidRDefault="00821B02" w:rsidP="00DF64AF">
            <w:pPr>
              <w:pStyle w:val="Normal6"/>
              <w:rPr>
                <w:szCs w:val="24"/>
              </w:rPr>
            </w:pPr>
            <w:r w:rsidRPr="00D4679A">
              <w:t>Ta direktiva se uporablja za turistične pakete, kadar jih trgovci potnikom ponujajo v prodajo ali jih potnikom prodajajo.</w:t>
            </w:r>
          </w:p>
        </w:tc>
      </w:tr>
    </w:tbl>
    <w:p w14:paraId="70D36307" w14:textId="77777777" w:rsidR="00821B02" w:rsidRPr="00D4679A" w:rsidRDefault="00821B02" w:rsidP="00821B02">
      <w:pPr>
        <w:rPr>
          <w:szCs w:val="24"/>
        </w:rPr>
      </w:pPr>
    </w:p>
    <w:p w14:paraId="788AEE50" w14:textId="7033C0DD" w:rsidR="00821B02" w:rsidRPr="00D4679A" w:rsidRDefault="005A75CF" w:rsidP="00821B02">
      <w:pPr>
        <w:pStyle w:val="AmNumberTabs"/>
        <w:keepNext/>
      </w:pPr>
      <w:r>
        <w:t>Sprememba</w:t>
      </w:r>
      <w:r w:rsidR="00821B02" w:rsidRPr="00D4679A">
        <w:tab/>
      </w:r>
      <w:r w:rsidR="00821B02" w:rsidRPr="00D4679A">
        <w:tab/>
        <w:t>24</w:t>
      </w:r>
    </w:p>
    <w:p w14:paraId="04E56D20" w14:textId="77777777" w:rsidR="00821B02" w:rsidRPr="00D4679A" w:rsidRDefault="00821B02" w:rsidP="00821B02">
      <w:pPr>
        <w:pStyle w:val="NormalBold12b"/>
        <w:keepNext/>
      </w:pPr>
      <w:r w:rsidRPr="00D4679A">
        <w:t>Predlog direktive</w:t>
      </w:r>
    </w:p>
    <w:p w14:paraId="7098140D" w14:textId="77777777" w:rsidR="00821B02" w:rsidRPr="00D4679A" w:rsidRDefault="00821B02" w:rsidP="00821B02">
      <w:pPr>
        <w:pStyle w:val="NormalBold"/>
        <w:keepNext/>
      </w:pPr>
      <w:r w:rsidRPr="00D4679A">
        <w:t>Člen 1 – odstavek 1 – točka 2 a (novo)</w:t>
      </w:r>
    </w:p>
    <w:p w14:paraId="1546361B" w14:textId="77777777" w:rsidR="00821B02" w:rsidRPr="00D4679A" w:rsidRDefault="00821B02" w:rsidP="00821B02">
      <w:pPr>
        <w:keepNext/>
      </w:pPr>
      <w:r w:rsidRPr="00D4679A">
        <w:t>Direktiva (EU) 2015/2302</w:t>
      </w:r>
    </w:p>
    <w:p w14:paraId="41965531" w14:textId="77777777" w:rsidR="00821B02" w:rsidRPr="00D4679A" w:rsidRDefault="00821B02" w:rsidP="00821B02">
      <w:r w:rsidRPr="00D4679A">
        <w:t>Člen 2 – odstavek 2 – točka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88503FF" w14:textId="77777777" w:rsidTr="00DF64AF">
        <w:trPr>
          <w:jc w:val="center"/>
        </w:trPr>
        <w:tc>
          <w:tcPr>
            <w:tcW w:w="9752" w:type="dxa"/>
            <w:gridSpan w:val="2"/>
          </w:tcPr>
          <w:p w14:paraId="3F4F1929" w14:textId="77777777" w:rsidR="00821B02" w:rsidRPr="00D4679A" w:rsidRDefault="00821B02" w:rsidP="00DF64AF">
            <w:pPr>
              <w:keepNext/>
            </w:pPr>
          </w:p>
        </w:tc>
      </w:tr>
      <w:tr w:rsidR="00821B02" w:rsidRPr="00D4679A" w14:paraId="678BB3B1" w14:textId="77777777" w:rsidTr="00DF64AF">
        <w:trPr>
          <w:jc w:val="center"/>
        </w:trPr>
        <w:tc>
          <w:tcPr>
            <w:tcW w:w="4876" w:type="dxa"/>
            <w:hideMark/>
          </w:tcPr>
          <w:p w14:paraId="01F74022" w14:textId="77777777" w:rsidR="00821B02" w:rsidRPr="00D4679A" w:rsidRDefault="00821B02" w:rsidP="00DF64AF">
            <w:pPr>
              <w:pStyle w:val="AmColumnHeading"/>
              <w:keepNext/>
            </w:pPr>
            <w:r w:rsidRPr="00D4679A">
              <w:t>Veljavno besedilo</w:t>
            </w:r>
          </w:p>
        </w:tc>
        <w:tc>
          <w:tcPr>
            <w:tcW w:w="4876" w:type="dxa"/>
            <w:hideMark/>
          </w:tcPr>
          <w:p w14:paraId="0563FA73" w14:textId="0C7ABEB9" w:rsidR="00821B02" w:rsidRPr="00D4679A" w:rsidRDefault="005A75CF" w:rsidP="00DF64AF">
            <w:pPr>
              <w:pStyle w:val="AmColumnHeading"/>
              <w:keepNext/>
            </w:pPr>
            <w:r>
              <w:t>Sprememba</w:t>
            </w:r>
          </w:p>
        </w:tc>
      </w:tr>
      <w:tr w:rsidR="00821B02" w:rsidRPr="00D4679A" w14:paraId="3B28307E" w14:textId="77777777" w:rsidTr="00DF64AF">
        <w:trPr>
          <w:jc w:val="center"/>
        </w:trPr>
        <w:tc>
          <w:tcPr>
            <w:tcW w:w="4876" w:type="dxa"/>
          </w:tcPr>
          <w:p w14:paraId="75797AAF" w14:textId="77777777" w:rsidR="00821B02" w:rsidRPr="00D4679A" w:rsidRDefault="00821B02" w:rsidP="00DF64AF">
            <w:pPr>
              <w:pStyle w:val="Normal6a"/>
            </w:pPr>
          </w:p>
        </w:tc>
        <w:tc>
          <w:tcPr>
            <w:tcW w:w="4876" w:type="dxa"/>
            <w:hideMark/>
          </w:tcPr>
          <w:p w14:paraId="506483FC" w14:textId="77777777" w:rsidR="00821B02" w:rsidRPr="00D4679A" w:rsidRDefault="00821B02" w:rsidP="00DF64AF">
            <w:pPr>
              <w:pStyle w:val="Normal6a"/>
              <w:rPr>
                <w:b/>
                <w:i/>
              </w:rPr>
            </w:pPr>
            <w:r w:rsidRPr="00D4679A">
              <w:rPr>
                <w:b/>
                <w:i/>
              </w:rPr>
              <w:t>(2a)</w:t>
            </w:r>
            <w:r w:rsidRPr="00D4679A">
              <w:rPr>
                <w:b/>
                <w:i/>
              </w:rPr>
              <w:tab/>
              <w:t>v členu 2(2) se točka (a) nadomesti z naslednjim:</w:t>
            </w:r>
          </w:p>
        </w:tc>
      </w:tr>
      <w:tr w:rsidR="00821B02" w:rsidRPr="00D4679A" w14:paraId="0CFC4EFE" w14:textId="77777777" w:rsidTr="00DF64AF">
        <w:trPr>
          <w:jc w:val="center"/>
        </w:trPr>
        <w:tc>
          <w:tcPr>
            <w:tcW w:w="4876" w:type="dxa"/>
            <w:hideMark/>
          </w:tcPr>
          <w:p w14:paraId="0FD9125D" w14:textId="77777777" w:rsidR="00821B02" w:rsidRPr="00D4679A" w:rsidRDefault="00821B02" w:rsidP="00DF64AF">
            <w:pPr>
              <w:pStyle w:val="Normal6a"/>
            </w:pPr>
            <w:r w:rsidRPr="00D4679A">
              <w:t>(a)</w:t>
            </w:r>
            <w:r w:rsidRPr="00D4679A">
              <w:tab/>
              <w:t xml:space="preserve">turistične pakete </w:t>
            </w:r>
            <w:r w:rsidRPr="00D4679A">
              <w:rPr>
                <w:b/>
                <w:i/>
              </w:rPr>
              <w:t>in povezane potovalne aranžmaje</w:t>
            </w:r>
            <w:r w:rsidRPr="00D4679A">
              <w:t>, ki trajajo manj kot 24 ur, razen če je vključena prenočitev;</w:t>
            </w:r>
          </w:p>
        </w:tc>
        <w:tc>
          <w:tcPr>
            <w:tcW w:w="4876" w:type="dxa"/>
            <w:hideMark/>
          </w:tcPr>
          <w:p w14:paraId="15A2434B" w14:textId="77777777" w:rsidR="00821B02" w:rsidRPr="00D4679A" w:rsidRDefault="00821B02" w:rsidP="00DF64AF">
            <w:pPr>
              <w:pStyle w:val="Normal6a"/>
              <w:rPr>
                <w:szCs w:val="24"/>
              </w:rPr>
            </w:pPr>
            <w:r w:rsidRPr="00D4679A">
              <w:t>„(a)</w:t>
            </w:r>
            <w:r w:rsidRPr="00D4679A">
              <w:tab/>
              <w:t>turistične pakete, ki trajajo manj kot 24 ur, razen če je vključena prenočitev;“</w:t>
            </w:r>
          </w:p>
        </w:tc>
      </w:tr>
    </w:tbl>
    <w:p w14:paraId="466F2956" w14:textId="77777777" w:rsidR="00821B02" w:rsidRPr="00D4679A" w:rsidRDefault="00821B02" w:rsidP="00821B02"/>
    <w:p w14:paraId="31919186" w14:textId="5BF369FD" w:rsidR="00821B02" w:rsidRPr="00D4679A" w:rsidRDefault="005A75CF" w:rsidP="00821B02">
      <w:pPr>
        <w:pStyle w:val="AmNumberTabs"/>
        <w:keepNext/>
      </w:pPr>
      <w:r>
        <w:t>Sprememba</w:t>
      </w:r>
      <w:r w:rsidR="00821B02" w:rsidRPr="00D4679A">
        <w:tab/>
      </w:r>
      <w:r w:rsidR="00821B02" w:rsidRPr="00D4679A">
        <w:tab/>
        <w:t>25</w:t>
      </w:r>
    </w:p>
    <w:p w14:paraId="38888DE2" w14:textId="77777777" w:rsidR="00821B02" w:rsidRPr="00D4679A" w:rsidRDefault="00821B02" w:rsidP="00821B02">
      <w:pPr>
        <w:pStyle w:val="NormalBold12b"/>
        <w:keepNext/>
      </w:pPr>
      <w:r w:rsidRPr="00D4679A">
        <w:t>Predlog direktive</w:t>
      </w:r>
    </w:p>
    <w:p w14:paraId="69B7E686" w14:textId="77777777" w:rsidR="00821B02" w:rsidRPr="00D4679A" w:rsidRDefault="00821B02" w:rsidP="00821B02">
      <w:pPr>
        <w:pStyle w:val="NormalBold"/>
        <w:keepNext/>
      </w:pPr>
      <w:r w:rsidRPr="00D4679A">
        <w:t>Člen 1 – odstavek 1 – točka 2 b (novo)</w:t>
      </w:r>
    </w:p>
    <w:p w14:paraId="4F139133" w14:textId="77777777" w:rsidR="00821B02" w:rsidRPr="00D4679A" w:rsidRDefault="00821B02" w:rsidP="00821B02">
      <w:pPr>
        <w:keepNext/>
      </w:pPr>
      <w:r w:rsidRPr="00D4679A">
        <w:t>Direktiva (EU) 2015/2302</w:t>
      </w:r>
    </w:p>
    <w:p w14:paraId="3CB6284B" w14:textId="77777777" w:rsidR="00821B02" w:rsidRPr="00D4679A" w:rsidRDefault="00821B02" w:rsidP="00821B02">
      <w:r w:rsidRPr="00D4679A">
        <w:t>Člen 2 – odstavek 2 – točka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6BC0A2A" w14:textId="77777777" w:rsidTr="00DF64AF">
        <w:trPr>
          <w:jc w:val="center"/>
        </w:trPr>
        <w:tc>
          <w:tcPr>
            <w:tcW w:w="9752" w:type="dxa"/>
            <w:gridSpan w:val="2"/>
          </w:tcPr>
          <w:p w14:paraId="3334AC20" w14:textId="77777777" w:rsidR="00821B02" w:rsidRPr="00D4679A" w:rsidRDefault="00821B02" w:rsidP="00DF64AF">
            <w:pPr>
              <w:keepNext/>
            </w:pPr>
          </w:p>
        </w:tc>
      </w:tr>
      <w:tr w:rsidR="00821B02" w:rsidRPr="00D4679A" w14:paraId="195E6C04" w14:textId="77777777" w:rsidTr="00DF64AF">
        <w:trPr>
          <w:jc w:val="center"/>
        </w:trPr>
        <w:tc>
          <w:tcPr>
            <w:tcW w:w="4876" w:type="dxa"/>
            <w:hideMark/>
          </w:tcPr>
          <w:p w14:paraId="76DEAC1F" w14:textId="77777777" w:rsidR="00821B02" w:rsidRPr="00D4679A" w:rsidRDefault="00821B02" w:rsidP="00DF64AF">
            <w:pPr>
              <w:pStyle w:val="AmColumnHeading"/>
              <w:keepNext/>
            </w:pPr>
            <w:r w:rsidRPr="00D4679A">
              <w:t>Veljavno besedilo</w:t>
            </w:r>
          </w:p>
        </w:tc>
        <w:tc>
          <w:tcPr>
            <w:tcW w:w="4876" w:type="dxa"/>
            <w:hideMark/>
          </w:tcPr>
          <w:p w14:paraId="577E0A4F" w14:textId="474DCFF6" w:rsidR="00821B02" w:rsidRPr="00D4679A" w:rsidRDefault="005A75CF" w:rsidP="00DF64AF">
            <w:pPr>
              <w:pStyle w:val="AmColumnHeading"/>
              <w:keepNext/>
            </w:pPr>
            <w:r>
              <w:t>Sprememba</w:t>
            </w:r>
          </w:p>
        </w:tc>
      </w:tr>
      <w:tr w:rsidR="00821B02" w:rsidRPr="00D4679A" w14:paraId="66992D3C" w14:textId="77777777" w:rsidTr="00DF64AF">
        <w:trPr>
          <w:jc w:val="center"/>
        </w:trPr>
        <w:tc>
          <w:tcPr>
            <w:tcW w:w="4876" w:type="dxa"/>
          </w:tcPr>
          <w:p w14:paraId="56629DD5" w14:textId="77777777" w:rsidR="00821B02" w:rsidRPr="00D4679A" w:rsidRDefault="00821B02" w:rsidP="00DF64AF">
            <w:pPr>
              <w:pStyle w:val="Normal6a"/>
              <w:rPr>
                <w:spacing w:val="-4"/>
                <w:szCs w:val="24"/>
              </w:rPr>
            </w:pPr>
          </w:p>
        </w:tc>
        <w:tc>
          <w:tcPr>
            <w:tcW w:w="4876" w:type="dxa"/>
            <w:hideMark/>
          </w:tcPr>
          <w:p w14:paraId="204DE00E" w14:textId="77777777" w:rsidR="00821B02" w:rsidRPr="00D4679A" w:rsidRDefault="00821B02" w:rsidP="00DF64AF">
            <w:pPr>
              <w:pStyle w:val="Normal6a"/>
              <w:rPr>
                <w:szCs w:val="24"/>
              </w:rPr>
            </w:pPr>
            <w:r w:rsidRPr="00D4679A">
              <w:rPr>
                <w:b/>
                <w:i/>
              </w:rPr>
              <w:t>(2b)</w:t>
            </w:r>
            <w:r w:rsidRPr="00D4679A">
              <w:rPr>
                <w:b/>
                <w:i/>
              </w:rPr>
              <w:tab/>
              <w:t>v členu 2(2) se točka (b) nadomesti z naslednjim:</w:t>
            </w:r>
          </w:p>
        </w:tc>
      </w:tr>
      <w:tr w:rsidR="00821B02" w:rsidRPr="00D4679A" w14:paraId="1A5A6C3D" w14:textId="77777777" w:rsidTr="00DF64AF">
        <w:trPr>
          <w:jc w:val="center"/>
        </w:trPr>
        <w:tc>
          <w:tcPr>
            <w:tcW w:w="4876" w:type="dxa"/>
            <w:hideMark/>
          </w:tcPr>
          <w:p w14:paraId="1D6940D3" w14:textId="77777777" w:rsidR="00821B02" w:rsidRPr="00D4679A" w:rsidRDefault="00821B02" w:rsidP="00DF64AF">
            <w:pPr>
              <w:pStyle w:val="Normal6a"/>
            </w:pPr>
            <w:r w:rsidRPr="00D4679A">
              <w:t>(b)</w:t>
            </w:r>
            <w:r w:rsidRPr="00D4679A">
              <w:tab/>
              <w:t>turistične pakete</w:t>
            </w:r>
            <w:r w:rsidRPr="00D4679A">
              <w:rPr>
                <w:b/>
                <w:i/>
              </w:rPr>
              <w:t xml:space="preserve"> in povezane potovalne aranžmaje</w:t>
            </w:r>
            <w:r w:rsidRPr="00D4679A">
              <w:t>, ponujene</w:t>
            </w:r>
            <w:r w:rsidRPr="00D4679A">
              <w:rPr>
                <w:b/>
                <w:i/>
              </w:rPr>
              <w:t xml:space="preserve"> oziroma omogočene</w:t>
            </w:r>
            <w:r w:rsidRPr="00D4679A">
              <w:t xml:space="preserve"> občasno in na nepridobitni osnovi ter le zaključeni skupini potnikov;</w:t>
            </w:r>
          </w:p>
        </w:tc>
        <w:tc>
          <w:tcPr>
            <w:tcW w:w="4876" w:type="dxa"/>
            <w:hideMark/>
          </w:tcPr>
          <w:p w14:paraId="69E892F3" w14:textId="77777777" w:rsidR="00821B02" w:rsidRPr="00D4679A" w:rsidRDefault="00821B02" w:rsidP="00DF64AF">
            <w:pPr>
              <w:pStyle w:val="Normal6a"/>
              <w:rPr>
                <w:szCs w:val="24"/>
              </w:rPr>
            </w:pPr>
            <w:r w:rsidRPr="00D4679A">
              <w:t>„(b)</w:t>
            </w:r>
            <w:r w:rsidRPr="00D4679A">
              <w:tab/>
              <w:t>turistične pakete, ponujene občasno in na nepridobitni osnovi ter le zaključeni skupini potnikov;“</w:t>
            </w:r>
          </w:p>
        </w:tc>
      </w:tr>
    </w:tbl>
    <w:p w14:paraId="19F73295" w14:textId="77777777" w:rsidR="00821B02" w:rsidRPr="00D4679A" w:rsidRDefault="00821B02" w:rsidP="00821B02"/>
    <w:p w14:paraId="3B5C507A" w14:textId="0F2FD980" w:rsidR="00821B02" w:rsidRPr="00D4679A" w:rsidRDefault="005A75CF" w:rsidP="00821B02">
      <w:pPr>
        <w:pStyle w:val="AmNumberTabs"/>
        <w:keepNext/>
      </w:pPr>
      <w:r>
        <w:t>Sprememba</w:t>
      </w:r>
      <w:r w:rsidR="00821B02" w:rsidRPr="00D4679A">
        <w:tab/>
      </w:r>
      <w:r w:rsidR="00821B02" w:rsidRPr="00D4679A">
        <w:tab/>
        <w:t>26</w:t>
      </w:r>
    </w:p>
    <w:p w14:paraId="5F8823B2" w14:textId="77777777" w:rsidR="00821B02" w:rsidRPr="00D4679A" w:rsidRDefault="00821B02" w:rsidP="00821B02">
      <w:pPr>
        <w:pStyle w:val="NormalBold12b"/>
        <w:keepNext/>
      </w:pPr>
      <w:r w:rsidRPr="00D4679A">
        <w:t>Predlog direktive</w:t>
      </w:r>
    </w:p>
    <w:p w14:paraId="04CE5988" w14:textId="77777777" w:rsidR="00821B02" w:rsidRPr="00D4679A" w:rsidRDefault="00821B02" w:rsidP="00821B02">
      <w:pPr>
        <w:pStyle w:val="NormalBold"/>
        <w:keepNext/>
      </w:pPr>
      <w:r w:rsidRPr="00D4679A">
        <w:t>Člen 1 – odstavek 2 – točka 2 c (novo)</w:t>
      </w:r>
    </w:p>
    <w:p w14:paraId="7B4D5F2A" w14:textId="77777777" w:rsidR="00821B02" w:rsidRPr="00D4679A" w:rsidRDefault="00821B02" w:rsidP="00821B02">
      <w:pPr>
        <w:keepNext/>
      </w:pPr>
      <w:r w:rsidRPr="00D4679A">
        <w:t>Direktiva (EU) 2015/2302</w:t>
      </w:r>
    </w:p>
    <w:p w14:paraId="6248C744" w14:textId="77777777" w:rsidR="00821B02" w:rsidRPr="00D4679A" w:rsidRDefault="00821B02" w:rsidP="00821B02">
      <w:r w:rsidRPr="00D4679A">
        <w:t>Člen 2 – odstavek 2 – točka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F10EFE4" w14:textId="77777777" w:rsidTr="00DF64AF">
        <w:trPr>
          <w:jc w:val="center"/>
        </w:trPr>
        <w:tc>
          <w:tcPr>
            <w:tcW w:w="9752" w:type="dxa"/>
            <w:gridSpan w:val="2"/>
          </w:tcPr>
          <w:p w14:paraId="1D116308" w14:textId="77777777" w:rsidR="00821B02" w:rsidRPr="00D4679A" w:rsidRDefault="00821B02" w:rsidP="00DF64AF">
            <w:pPr>
              <w:keepNext/>
            </w:pPr>
          </w:p>
        </w:tc>
      </w:tr>
      <w:tr w:rsidR="00821B02" w:rsidRPr="00D4679A" w14:paraId="7CDD8098" w14:textId="77777777" w:rsidTr="00DF64AF">
        <w:trPr>
          <w:jc w:val="center"/>
        </w:trPr>
        <w:tc>
          <w:tcPr>
            <w:tcW w:w="4876" w:type="dxa"/>
            <w:hideMark/>
          </w:tcPr>
          <w:p w14:paraId="07CFCA55" w14:textId="77777777" w:rsidR="00821B02" w:rsidRPr="00D4679A" w:rsidRDefault="00821B02" w:rsidP="00DF64AF">
            <w:pPr>
              <w:pStyle w:val="AmColumnHeading"/>
              <w:keepNext/>
            </w:pPr>
            <w:r w:rsidRPr="00D4679A">
              <w:t>Veljavno besedilo</w:t>
            </w:r>
          </w:p>
        </w:tc>
        <w:tc>
          <w:tcPr>
            <w:tcW w:w="4876" w:type="dxa"/>
            <w:hideMark/>
          </w:tcPr>
          <w:p w14:paraId="4991E3D0" w14:textId="39B7C1C4" w:rsidR="00821B02" w:rsidRPr="00D4679A" w:rsidRDefault="005A75CF" w:rsidP="00DF64AF">
            <w:pPr>
              <w:pStyle w:val="AmColumnHeading"/>
              <w:keepNext/>
            </w:pPr>
            <w:r>
              <w:t>Sprememba</w:t>
            </w:r>
          </w:p>
        </w:tc>
      </w:tr>
      <w:tr w:rsidR="00821B02" w:rsidRPr="00D4679A" w14:paraId="654D6CB5" w14:textId="77777777" w:rsidTr="00DF64AF">
        <w:trPr>
          <w:jc w:val="center"/>
        </w:trPr>
        <w:tc>
          <w:tcPr>
            <w:tcW w:w="4876" w:type="dxa"/>
          </w:tcPr>
          <w:p w14:paraId="589B45D9" w14:textId="77777777" w:rsidR="00821B02" w:rsidRPr="00D4679A" w:rsidRDefault="00821B02" w:rsidP="00DF64AF">
            <w:pPr>
              <w:pStyle w:val="Normal6a"/>
            </w:pPr>
          </w:p>
        </w:tc>
        <w:tc>
          <w:tcPr>
            <w:tcW w:w="4876" w:type="dxa"/>
            <w:hideMark/>
          </w:tcPr>
          <w:p w14:paraId="57D36EC5" w14:textId="77777777" w:rsidR="00821B02" w:rsidRPr="00D4679A" w:rsidRDefault="00821B02" w:rsidP="00DF64AF">
            <w:pPr>
              <w:pStyle w:val="Normal6a"/>
            </w:pPr>
            <w:r w:rsidRPr="00D4679A">
              <w:rPr>
                <w:b/>
                <w:i/>
              </w:rPr>
              <w:t>(2c) v členu 2(2) se točka (c) nadomesti z naslednjim:</w:t>
            </w:r>
          </w:p>
        </w:tc>
      </w:tr>
      <w:tr w:rsidR="00821B02" w:rsidRPr="00D4679A" w14:paraId="01D695B2" w14:textId="77777777" w:rsidTr="00DF64AF">
        <w:trPr>
          <w:jc w:val="center"/>
        </w:trPr>
        <w:tc>
          <w:tcPr>
            <w:tcW w:w="4876" w:type="dxa"/>
            <w:hideMark/>
          </w:tcPr>
          <w:p w14:paraId="6650403B" w14:textId="77777777" w:rsidR="00821B02" w:rsidRPr="00D4679A" w:rsidRDefault="00821B02" w:rsidP="00DF64AF">
            <w:pPr>
              <w:pStyle w:val="Normal6a"/>
            </w:pPr>
            <w:r w:rsidRPr="00D4679A">
              <w:t>(c)</w:t>
            </w:r>
            <w:r w:rsidRPr="00D4679A">
              <w:tab/>
              <w:t>turistične pakete</w:t>
            </w:r>
            <w:r w:rsidRPr="00D4679A">
              <w:rPr>
                <w:b/>
                <w:i/>
              </w:rPr>
              <w:t xml:space="preserve"> in povezane potovalne aranžmaje</w:t>
            </w:r>
            <w:r w:rsidRPr="00D4679A">
              <w:t>, kupljene</w:t>
            </w:r>
            <w:r w:rsidRPr="00D4679A">
              <w:rPr>
                <w:b/>
                <w:i/>
              </w:rPr>
              <w:t xml:space="preserve"> na podlagi splošnega dogovora</w:t>
            </w:r>
            <w:r w:rsidRPr="00D4679A">
              <w:t xml:space="preserve"> za organizacijo poslovnega potovanja med trgovcem in drugo fizično ali pravno osebo, ki deluje za namene v okviru svoje trgovske, poslovne, obrtne ali poklicne dejavnosti.</w:t>
            </w:r>
          </w:p>
        </w:tc>
        <w:tc>
          <w:tcPr>
            <w:tcW w:w="4876" w:type="dxa"/>
            <w:hideMark/>
          </w:tcPr>
          <w:p w14:paraId="2FBD0787" w14:textId="77777777" w:rsidR="00821B02" w:rsidRPr="00D4679A" w:rsidRDefault="00821B02" w:rsidP="00DF64AF">
            <w:pPr>
              <w:pStyle w:val="Normal6a"/>
              <w:rPr>
                <w:szCs w:val="24"/>
              </w:rPr>
            </w:pPr>
            <w:r w:rsidRPr="00D4679A">
              <w:t>„(c)</w:t>
            </w:r>
            <w:r w:rsidRPr="00D4679A">
              <w:tab/>
              <w:t>turistične pakete, kupljene za organizacijo poslovnega potovanja med trgovcem in drugo fizično ali pravno osebo, ki deluje za namene v okviru svoje trgovske, poslovne, obrtne ali poklicne dejavnosti.“</w:t>
            </w:r>
          </w:p>
        </w:tc>
      </w:tr>
    </w:tbl>
    <w:p w14:paraId="2039845D" w14:textId="77777777" w:rsidR="00821B02" w:rsidRPr="00D4679A" w:rsidRDefault="00821B02" w:rsidP="00821B02"/>
    <w:p w14:paraId="5997AE31" w14:textId="599153DE" w:rsidR="00821B02" w:rsidRPr="00D4679A" w:rsidRDefault="005A75CF" w:rsidP="00821B02">
      <w:pPr>
        <w:pStyle w:val="AMNumberTabs0"/>
        <w:keepNext/>
      </w:pPr>
      <w:r>
        <w:t>Sprememba</w:t>
      </w:r>
      <w:r w:rsidR="00821B02" w:rsidRPr="00D4679A">
        <w:tab/>
      </w:r>
      <w:r w:rsidR="00821B02" w:rsidRPr="00D4679A">
        <w:tab/>
        <w:t>27</w:t>
      </w:r>
    </w:p>
    <w:p w14:paraId="2B026671" w14:textId="77777777" w:rsidR="00821B02" w:rsidRPr="00D4679A" w:rsidRDefault="00821B02" w:rsidP="00821B02"/>
    <w:p w14:paraId="1620D252" w14:textId="77777777" w:rsidR="00821B02" w:rsidRPr="00D4679A" w:rsidRDefault="00821B02" w:rsidP="00821B02">
      <w:pPr>
        <w:pStyle w:val="NormalBold"/>
        <w:keepNext/>
      </w:pPr>
      <w:r w:rsidRPr="00D4679A">
        <w:t>Predlog direktive</w:t>
      </w:r>
    </w:p>
    <w:p w14:paraId="04316265" w14:textId="77777777" w:rsidR="00821B02" w:rsidRPr="00D4679A" w:rsidRDefault="00821B02" w:rsidP="00821B02">
      <w:pPr>
        <w:pStyle w:val="NormalBold"/>
      </w:pPr>
      <w:r w:rsidRPr="00D4679A">
        <w:t>Člen 1 – odstavek 1 – točka 3 – točka a</w:t>
      </w:r>
    </w:p>
    <w:p w14:paraId="75985E8E" w14:textId="77777777" w:rsidR="00821B02" w:rsidRPr="00D4679A" w:rsidRDefault="00821B02" w:rsidP="00821B02">
      <w:pPr>
        <w:keepNext/>
      </w:pPr>
      <w:r w:rsidRPr="00D4679A">
        <w:t>Direktiva (EU) 2015/2302</w:t>
      </w:r>
    </w:p>
    <w:p w14:paraId="717071AF" w14:textId="77777777" w:rsidR="00821B02" w:rsidRPr="00D4679A" w:rsidRDefault="00821B02" w:rsidP="00821B02">
      <w:r w:rsidRPr="00D4679A">
        <w:t>Člen 3 – odstavek 1 – točka 2 – točka b – točka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A2F44BD" w14:textId="77777777" w:rsidTr="00DF64AF">
        <w:trPr>
          <w:jc w:val="center"/>
        </w:trPr>
        <w:tc>
          <w:tcPr>
            <w:tcW w:w="9752" w:type="dxa"/>
            <w:gridSpan w:val="2"/>
          </w:tcPr>
          <w:p w14:paraId="01C62969" w14:textId="77777777" w:rsidR="00821B02" w:rsidRPr="00D4679A" w:rsidRDefault="00821B02" w:rsidP="00DF64AF">
            <w:pPr>
              <w:keepNext/>
            </w:pPr>
          </w:p>
        </w:tc>
      </w:tr>
      <w:tr w:rsidR="00821B02" w:rsidRPr="00D4679A" w14:paraId="1E832805" w14:textId="77777777" w:rsidTr="00DF64AF">
        <w:trPr>
          <w:jc w:val="center"/>
        </w:trPr>
        <w:tc>
          <w:tcPr>
            <w:tcW w:w="4876" w:type="dxa"/>
            <w:hideMark/>
          </w:tcPr>
          <w:p w14:paraId="726CC4DA" w14:textId="77777777" w:rsidR="00821B02" w:rsidRPr="00D4679A" w:rsidRDefault="00821B02" w:rsidP="00DF64AF">
            <w:pPr>
              <w:pStyle w:val="ColumnHeading"/>
              <w:keepNext/>
            </w:pPr>
            <w:r w:rsidRPr="00D4679A">
              <w:t>Besedilo, ki ga predlaga Komisija</w:t>
            </w:r>
          </w:p>
        </w:tc>
        <w:tc>
          <w:tcPr>
            <w:tcW w:w="4876" w:type="dxa"/>
            <w:hideMark/>
          </w:tcPr>
          <w:p w14:paraId="51C8C6E5" w14:textId="374B596B" w:rsidR="00821B02" w:rsidRPr="00D4679A" w:rsidRDefault="005A75CF" w:rsidP="00DF64AF">
            <w:pPr>
              <w:pStyle w:val="ColumnHeading"/>
              <w:keepNext/>
            </w:pPr>
            <w:r>
              <w:t>Sprememba</w:t>
            </w:r>
          </w:p>
        </w:tc>
      </w:tr>
      <w:tr w:rsidR="00821B02" w:rsidRPr="00D4679A" w14:paraId="6F81A14F" w14:textId="77777777" w:rsidTr="00DF64AF">
        <w:trPr>
          <w:jc w:val="center"/>
        </w:trPr>
        <w:tc>
          <w:tcPr>
            <w:tcW w:w="4876" w:type="dxa"/>
            <w:hideMark/>
          </w:tcPr>
          <w:p w14:paraId="28A2FFB7" w14:textId="77777777" w:rsidR="00821B02" w:rsidRPr="00D4679A" w:rsidRDefault="00821B02" w:rsidP="00DF64AF">
            <w:pPr>
              <w:pStyle w:val="Normal6"/>
            </w:pPr>
            <w:r w:rsidRPr="00D4679A">
              <w:t>(i)</w:t>
            </w:r>
            <w:r w:rsidRPr="00D4679A">
              <w:tab/>
              <w:t>se te storitve kupijo na eni prodajni točki in</w:t>
            </w:r>
          </w:p>
        </w:tc>
        <w:tc>
          <w:tcPr>
            <w:tcW w:w="4876" w:type="dxa"/>
            <w:hideMark/>
          </w:tcPr>
          <w:p w14:paraId="1038D64A" w14:textId="77777777" w:rsidR="00821B02" w:rsidRPr="00D4679A" w:rsidRDefault="00821B02" w:rsidP="00DF64AF">
            <w:pPr>
              <w:pStyle w:val="Normal6"/>
              <w:rPr>
                <w:szCs w:val="24"/>
              </w:rPr>
            </w:pPr>
            <w:r w:rsidRPr="00D4679A">
              <w:t>(i)</w:t>
            </w:r>
            <w:r w:rsidRPr="00D4679A">
              <w:tab/>
              <w:t>se te storitve kupijo na eni prodajni točki in</w:t>
            </w:r>
            <w:r w:rsidRPr="00D4679A">
              <w:rPr>
                <w:b/>
                <w:i/>
              </w:rPr>
              <w:t xml:space="preserve"> so bile izbrane, preden se potnik strinja s plačilom, ali</w:t>
            </w:r>
          </w:p>
        </w:tc>
      </w:tr>
      <w:tr w:rsidR="00821B02" w:rsidRPr="00D4679A" w14:paraId="3457F8CA" w14:textId="77777777" w:rsidTr="00DF64AF">
        <w:trPr>
          <w:jc w:val="center"/>
        </w:trPr>
        <w:tc>
          <w:tcPr>
            <w:tcW w:w="4876" w:type="dxa"/>
            <w:hideMark/>
          </w:tcPr>
          <w:p w14:paraId="5B163807" w14:textId="77777777" w:rsidR="00821B02" w:rsidRPr="00D4679A" w:rsidRDefault="00821B02" w:rsidP="00DF64AF">
            <w:pPr>
              <w:pStyle w:val="Normal6"/>
            </w:pPr>
            <w:r w:rsidRPr="00D4679A">
              <w:t>–</w:t>
            </w:r>
            <w:r w:rsidRPr="00D4679A">
              <w:tab/>
            </w:r>
            <w:r w:rsidRPr="00D4679A">
              <w:rPr>
                <w:b/>
                <w:i/>
              </w:rPr>
              <w:t>so bile izbrane, preden se potnik strinja s plačilom, ali</w:t>
            </w:r>
          </w:p>
        </w:tc>
        <w:tc>
          <w:tcPr>
            <w:tcW w:w="4876" w:type="dxa"/>
            <w:hideMark/>
          </w:tcPr>
          <w:p w14:paraId="7E7046C5" w14:textId="77777777" w:rsidR="00821B02" w:rsidRPr="00D4679A" w:rsidRDefault="00821B02" w:rsidP="00DF64AF">
            <w:pPr>
              <w:pStyle w:val="Normal6"/>
              <w:rPr>
                <w:szCs w:val="24"/>
              </w:rPr>
            </w:pPr>
          </w:p>
        </w:tc>
      </w:tr>
      <w:tr w:rsidR="00821B02" w:rsidRPr="00D4679A" w14:paraId="733BB7D0" w14:textId="77777777" w:rsidTr="00DF64AF">
        <w:trPr>
          <w:jc w:val="center"/>
        </w:trPr>
        <w:tc>
          <w:tcPr>
            <w:tcW w:w="4876" w:type="dxa"/>
            <w:hideMark/>
          </w:tcPr>
          <w:p w14:paraId="2DF035BA" w14:textId="77777777" w:rsidR="00821B02" w:rsidRPr="00D4679A" w:rsidRDefault="00821B02" w:rsidP="00DF64AF">
            <w:pPr>
              <w:pStyle w:val="Normal6"/>
            </w:pPr>
            <w:r w:rsidRPr="00D4679A">
              <w:t>–</w:t>
            </w:r>
            <w:r w:rsidRPr="00D4679A">
              <w:tab/>
            </w:r>
            <w:r w:rsidRPr="00D4679A">
              <w:rPr>
                <w:b/>
                <w:i/>
              </w:rPr>
              <w:t>se druge vrste potovalnih storitev rezervirajo v treh urah po tem, ko se je potnik strinjal s plačilom za prvo potovalno storitev, ali</w:t>
            </w:r>
          </w:p>
        </w:tc>
        <w:tc>
          <w:tcPr>
            <w:tcW w:w="4876" w:type="dxa"/>
            <w:hideMark/>
          </w:tcPr>
          <w:p w14:paraId="7349D9F6" w14:textId="77777777" w:rsidR="00821B02" w:rsidRPr="00D4679A" w:rsidRDefault="00821B02" w:rsidP="00DF64AF">
            <w:pPr>
              <w:pStyle w:val="Normal6"/>
              <w:rPr>
                <w:szCs w:val="24"/>
              </w:rPr>
            </w:pPr>
          </w:p>
        </w:tc>
      </w:tr>
      <w:tr w:rsidR="00821B02" w:rsidRPr="00D4679A" w14:paraId="15570069" w14:textId="77777777" w:rsidTr="00DF64AF">
        <w:trPr>
          <w:jc w:val="center"/>
        </w:trPr>
        <w:tc>
          <w:tcPr>
            <w:tcW w:w="4876" w:type="dxa"/>
            <w:hideMark/>
          </w:tcPr>
          <w:p w14:paraId="550793BB" w14:textId="77777777" w:rsidR="00821B02" w:rsidRPr="00D4679A" w:rsidRDefault="00821B02" w:rsidP="00DF64AF">
            <w:pPr>
              <w:pStyle w:val="Normal6"/>
              <w:rPr>
                <w:b/>
                <w:i/>
              </w:rPr>
            </w:pPr>
            <w:r w:rsidRPr="00D4679A">
              <w:rPr>
                <w:b/>
                <w:i/>
              </w:rPr>
              <w:t>–</w:t>
            </w:r>
            <w:r w:rsidRPr="00D4679A">
              <w:rPr>
                <w:b/>
                <w:i/>
              </w:rPr>
              <w:tab/>
              <w:t>se druge vrste potovalnih storitev rezervirajo v 24 urah po tem, ko se je potnik strinjal s plačilom za prvo potovalno storitev, in je trgovec, preden se je potnik strinjal s plačilom za prvo potovalno storitev, potnika pozval, naj nato rezervira eno ali več dodatnih vrst potovalnih storitev, ali</w:t>
            </w:r>
          </w:p>
        </w:tc>
        <w:tc>
          <w:tcPr>
            <w:tcW w:w="4876" w:type="dxa"/>
            <w:hideMark/>
          </w:tcPr>
          <w:p w14:paraId="1EBB5FCD" w14:textId="77777777" w:rsidR="00821B02" w:rsidRPr="00D4679A" w:rsidRDefault="00821B02" w:rsidP="00DF64AF">
            <w:pPr>
              <w:pStyle w:val="Normal6"/>
              <w:rPr>
                <w:szCs w:val="24"/>
              </w:rPr>
            </w:pPr>
          </w:p>
        </w:tc>
      </w:tr>
    </w:tbl>
    <w:p w14:paraId="45B773D1" w14:textId="77777777" w:rsidR="00821B02" w:rsidRPr="00D4679A" w:rsidRDefault="00821B02" w:rsidP="00821B02">
      <w:pPr>
        <w:rPr>
          <w:szCs w:val="24"/>
        </w:rPr>
      </w:pPr>
    </w:p>
    <w:p w14:paraId="29E2F131" w14:textId="60B23BAE" w:rsidR="00821B02" w:rsidRPr="00D4679A" w:rsidRDefault="005A75CF" w:rsidP="00821B02">
      <w:pPr>
        <w:pStyle w:val="AMNumberTabs0"/>
        <w:keepNext/>
      </w:pPr>
      <w:r>
        <w:t>Sprememba</w:t>
      </w:r>
      <w:r w:rsidR="00821B02" w:rsidRPr="00D4679A">
        <w:tab/>
      </w:r>
      <w:r w:rsidR="00821B02" w:rsidRPr="00D4679A">
        <w:tab/>
        <w:t>28</w:t>
      </w:r>
    </w:p>
    <w:p w14:paraId="024BBD98" w14:textId="77777777" w:rsidR="00821B02" w:rsidRPr="00D4679A" w:rsidRDefault="00821B02" w:rsidP="00821B02"/>
    <w:p w14:paraId="2EB52D10" w14:textId="77777777" w:rsidR="00821B02" w:rsidRPr="00D4679A" w:rsidRDefault="00821B02" w:rsidP="00821B02">
      <w:pPr>
        <w:pStyle w:val="NormalBold"/>
        <w:keepNext/>
      </w:pPr>
      <w:r w:rsidRPr="00D4679A">
        <w:t>Predlog direktive</w:t>
      </w:r>
    </w:p>
    <w:p w14:paraId="778E852B" w14:textId="77777777" w:rsidR="00821B02" w:rsidRPr="00D4679A" w:rsidRDefault="00821B02" w:rsidP="00821B02">
      <w:pPr>
        <w:pStyle w:val="NormalBold"/>
      </w:pPr>
      <w:r w:rsidRPr="00D4679A">
        <w:t>Člen 1 – odstavek 1 – točka 3 – točka a</w:t>
      </w:r>
    </w:p>
    <w:p w14:paraId="3197C8F8" w14:textId="77777777" w:rsidR="00821B02" w:rsidRPr="00D4679A" w:rsidRDefault="00821B02" w:rsidP="00821B02">
      <w:pPr>
        <w:keepNext/>
      </w:pPr>
      <w:r w:rsidRPr="00D4679A">
        <w:t>Direktiva (EU) 2015/2302</w:t>
      </w:r>
    </w:p>
    <w:p w14:paraId="27059FCC" w14:textId="77777777" w:rsidR="00821B02" w:rsidRPr="00D4679A" w:rsidRDefault="00821B02" w:rsidP="00821B02">
      <w:r w:rsidRPr="00D4679A">
        <w:t>Člen 3 – odstavek 1 – točka 2 – točka b – točka i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2F9FC3D" w14:textId="77777777" w:rsidTr="00DF64AF">
        <w:trPr>
          <w:jc w:val="center"/>
        </w:trPr>
        <w:tc>
          <w:tcPr>
            <w:tcW w:w="9752" w:type="dxa"/>
            <w:gridSpan w:val="2"/>
          </w:tcPr>
          <w:p w14:paraId="1DD01673" w14:textId="77777777" w:rsidR="00821B02" w:rsidRPr="00D4679A" w:rsidRDefault="00821B02" w:rsidP="00DF64AF">
            <w:pPr>
              <w:keepNext/>
            </w:pPr>
          </w:p>
        </w:tc>
      </w:tr>
      <w:tr w:rsidR="00821B02" w:rsidRPr="00D4679A" w14:paraId="629B4E6C" w14:textId="77777777" w:rsidTr="00DF64AF">
        <w:trPr>
          <w:jc w:val="center"/>
        </w:trPr>
        <w:tc>
          <w:tcPr>
            <w:tcW w:w="4876" w:type="dxa"/>
            <w:hideMark/>
          </w:tcPr>
          <w:p w14:paraId="5B4E8E6B" w14:textId="77777777" w:rsidR="00821B02" w:rsidRPr="00D4679A" w:rsidRDefault="00821B02" w:rsidP="00DF64AF">
            <w:pPr>
              <w:pStyle w:val="ColumnHeading"/>
              <w:keepNext/>
            </w:pPr>
            <w:r w:rsidRPr="00D4679A">
              <w:t>Besedilo, ki ga predlaga Komisija</w:t>
            </w:r>
          </w:p>
        </w:tc>
        <w:tc>
          <w:tcPr>
            <w:tcW w:w="4876" w:type="dxa"/>
            <w:hideMark/>
          </w:tcPr>
          <w:p w14:paraId="6FBA8C0A" w14:textId="30A86BF0" w:rsidR="00821B02" w:rsidRPr="00D4679A" w:rsidRDefault="005A75CF" w:rsidP="00DF64AF">
            <w:pPr>
              <w:pStyle w:val="ColumnHeading"/>
              <w:keepNext/>
            </w:pPr>
            <w:r>
              <w:t>Sprememba</w:t>
            </w:r>
          </w:p>
        </w:tc>
      </w:tr>
      <w:tr w:rsidR="00821B02" w:rsidRPr="00D4679A" w14:paraId="0DFB22A3" w14:textId="77777777" w:rsidTr="00DF64AF">
        <w:trPr>
          <w:jc w:val="center"/>
        </w:trPr>
        <w:tc>
          <w:tcPr>
            <w:tcW w:w="4876" w:type="dxa"/>
            <w:hideMark/>
          </w:tcPr>
          <w:p w14:paraId="7B1C698F" w14:textId="77777777" w:rsidR="00821B02" w:rsidRPr="00D4679A" w:rsidRDefault="00821B02" w:rsidP="00DF64AF">
            <w:pPr>
              <w:pStyle w:val="Normal6"/>
            </w:pPr>
          </w:p>
        </w:tc>
        <w:tc>
          <w:tcPr>
            <w:tcW w:w="4876" w:type="dxa"/>
            <w:hideMark/>
          </w:tcPr>
          <w:p w14:paraId="0C0A9B79" w14:textId="77777777" w:rsidR="00821B02" w:rsidRPr="00D4679A" w:rsidRDefault="00821B02" w:rsidP="00DF64AF">
            <w:pPr>
              <w:pStyle w:val="Normal6"/>
              <w:rPr>
                <w:szCs w:val="24"/>
              </w:rPr>
            </w:pPr>
            <w:r w:rsidRPr="00D4679A">
              <w:rPr>
                <w:b/>
                <w:i/>
              </w:rPr>
              <w:t>(</w:t>
            </w:r>
            <w:proofErr w:type="spellStart"/>
            <w:r w:rsidRPr="00D4679A">
              <w:rPr>
                <w:b/>
                <w:i/>
              </w:rPr>
              <w:t>ia</w:t>
            </w:r>
            <w:proofErr w:type="spellEnd"/>
            <w:r w:rsidRPr="00D4679A">
              <w:rPr>
                <w:b/>
                <w:i/>
              </w:rPr>
              <w:t>)</w:t>
            </w:r>
            <w:r w:rsidRPr="00D4679A">
              <w:tab/>
            </w:r>
            <w:r w:rsidRPr="00D4679A">
              <w:rPr>
                <w:b/>
                <w:i/>
              </w:rPr>
              <w:t>če trgovec dejavno pozove potnika, še preden se ta strinja s plačilom prve potovalne storitve, naj rezervira eno ali več dodatnih vrst potovalnih storitev na istem prodajnem mestu v 24 urah po tem, ko se potnik strinja s plačilom prve storitve, ali</w:t>
            </w:r>
          </w:p>
        </w:tc>
      </w:tr>
    </w:tbl>
    <w:p w14:paraId="766C8B19" w14:textId="77777777" w:rsidR="00821B02" w:rsidRPr="00D4679A" w:rsidRDefault="00821B02" w:rsidP="00821B02">
      <w:pPr>
        <w:rPr>
          <w:szCs w:val="24"/>
        </w:rPr>
      </w:pPr>
    </w:p>
    <w:p w14:paraId="3D212DA7" w14:textId="77777777" w:rsidR="00821B02" w:rsidRPr="00D4679A" w:rsidRDefault="00821B02" w:rsidP="00821B02">
      <w:pPr>
        <w:rPr>
          <w:szCs w:val="24"/>
        </w:rPr>
      </w:pPr>
    </w:p>
    <w:p w14:paraId="3CE124FA" w14:textId="484194FA" w:rsidR="00821B02" w:rsidRPr="00D4679A" w:rsidRDefault="005A75CF" w:rsidP="00821B02">
      <w:pPr>
        <w:pStyle w:val="AMNumberTabs0"/>
        <w:keepNext/>
      </w:pPr>
      <w:r>
        <w:t>Sprememba</w:t>
      </w:r>
      <w:r w:rsidR="00821B02" w:rsidRPr="00D4679A">
        <w:tab/>
      </w:r>
      <w:r w:rsidR="00821B02" w:rsidRPr="00D4679A">
        <w:tab/>
        <w:t>29</w:t>
      </w:r>
    </w:p>
    <w:p w14:paraId="24546556" w14:textId="77777777" w:rsidR="00821B02" w:rsidRPr="00D4679A" w:rsidRDefault="00821B02" w:rsidP="00821B02"/>
    <w:p w14:paraId="54C057E7" w14:textId="77777777" w:rsidR="00821B02" w:rsidRPr="00D4679A" w:rsidRDefault="00821B02" w:rsidP="00821B02">
      <w:pPr>
        <w:pStyle w:val="NormalBold"/>
        <w:keepNext/>
      </w:pPr>
      <w:r w:rsidRPr="00D4679A">
        <w:t>Predlog direktive</w:t>
      </w:r>
    </w:p>
    <w:p w14:paraId="71F91394" w14:textId="77777777" w:rsidR="00821B02" w:rsidRPr="00D4679A" w:rsidRDefault="00821B02" w:rsidP="00821B02">
      <w:pPr>
        <w:pStyle w:val="NormalBold"/>
      </w:pPr>
      <w:r w:rsidRPr="00D4679A">
        <w:t>Člen 1 – odstavek 1 – točka 3 – točka a</w:t>
      </w:r>
    </w:p>
    <w:p w14:paraId="7B710CB9" w14:textId="77777777" w:rsidR="00821B02" w:rsidRPr="00D4679A" w:rsidRDefault="00821B02" w:rsidP="00821B02">
      <w:pPr>
        <w:keepNext/>
      </w:pPr>
      <w:r w:rsidRPr="00D4679A">
        <w:t>Direktiva (EU) 2015/2302</w:t>
      </w:r>
    </w:p>
    <w:p w14:paraId="3B020E11" w14:textId="77777777" w:rsidR="00821B02" w:rsidRPr="00D4679A" w:rsidRDefault="00821B02" w:rsidP="00821B02">
      <w:r w:rsidRPr="00D4679A">
        <w:t>Člen 3 – odstavek 1 – točka 2 – točka b – točka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3AB37E8" w14:textId="77777777" w:rsidTr="00DF64AF">
        <w:trPr>
          <w:jc w:val="center"/>
        </w:trPr>
        <w:tc>
          <w:tcPr>
            <w:tcW w:w="9752" w:type="dxa"/>
            <w:gridSpan w:val="2"/>
          </w:tcPr>
          <w:p w14:paraId="58E27B90" w14:textId="77777777" w:rsidR="00821B02" w:rsidRPr="00D4679A" w:rsidRDefault="00821B02" w:rsidP="00DF64AF">
            <w:pPr>
              <w:keepNext/>
            </w:pPr>
          </w:p>
        </w:tc>
      </w:tr>
      <w:tr w:rsidR="00821B02" w:rsidRPr="00D4679A" w14:paraId="0BDC1DC1" w14:textId="77777777" w:rsidTr="00DF64AF">
        <w:trPr>
          <w:jc w:val="center"/>
        </w:trPr>
        <w:tc>
          <w:tcPr>
            <w:tcW w:w="4876" w:type="dxa"/>
            <w:hideMark/>
          </w:tcPr>
          <w:p w14:paraId="5A8C64AB" w14:textId="77777777" w:rsidR="00821B02" w:rsidRPr="00D4679A" w:rsidRDefault="00821B02" w:rsidP="00DF64AF">
            <w:pPr>
              <w:pStyle w:val="ColumnHeading"/>
              <w:keepNext/>
            </w:pPr>
            <w:r w:rsidRPr="00D4679A">
              <w:t>Besedilo, ki ga predlaga Komisija</w:t>
            </w:r>
          </w:p>
        </w:tc>
        <w:tc>
          <w:tcPr>
            <w:tcW w:w="4876" w:type="dxa"/>
            <w:hideMark/>
          </w:tcPr>
          <w:p w14:paraId="56FEE676" w14:textId="16FD1CE7" w:rsidR="00821B02" w:rsidRPr="00D4679A" w:rsidRDefault="005A75CF" w:rsidP="00DF64AF">
            <w:pPr>
              <w:pStyle w:val="ColumnHeading"/>
              <w:keepNext/>
            </w:pPr>
            <w:r>
              <w:t>Sprememba</w:t>
            </w:r>
          </w:p>
        </w:tc>
      </w:tr>
      <w:tr w:rsidR="00821B02" w:rsidRPr="00D4679A" w14:paraId="6C6B8831" w14:textId="77777777" w:rsidTr="00DF64AF">
        <w:trPr>
          <w:jc w:val="center"/>
        </w:trPr>
        <w:tc>
          <w:tcPr>
            <w:tcW w:w="4876" w:type="dxa"/>
            <w:hideMark/>
          </w:tcPr>
          <w:p w14:paraId="166E2346" w14:textId="77777777" w:rsidR="00821B02" w:rsidRPr="00D4679A" w:rsidRDefault="00821B02" w:rsidP="00DF64AF">
            <w:pPr>
              <w:pStyle w:val="Normal6"/>
            </w:pPr>
            <w:r w:rsidRPr="00D4679A">
              <w:t>(ii)</w:t>
            </w:r>
            <w:r w:rsidRPr="00D4679A">
              <w:tab/>
              <w:t>se ponujajo, prodajajo ali plačajo po skupni ali celotni ceni, ne glede na kakršno koli deljeno zaračunavanje, ali</w:t>
            </w:r>
          </w:p>
        </w:tc>
        <w:tc>
          <w:tcPr>
            <w:tcW w:w="4876" w:type="dxa"/>
            <w:hideMark/>
          </w:tcPr>
          <w:p w14:paraId="1A4BE3B6" w14:textId="77777777" w:rsidR="00821B02" w:rsidRPr="00D4679A" w:rsidRDefault="00821B02" w:rsidP="00DF64AF">
            <w:pPr>
              <w:pStyle w:val="Normal6"/>
              <w:rPr>
                <w:szCs w:val="24"/>
              </w:rPr>
            </w:pPr>
            <w:r w:rsidRPr="00D4679A">
              <w:t>(ii)</w:t>
            </w:r>
            <w:r w:rsidRPr="00D4679A">
              <w:tab/>
              <w:t>(Ne zadeva slovenske različice.)</w:t>
            </w:r>
          </w:p>
        </w:tc>
      </w:tr>
    </w:tbl>
    <w:p w14:paraId="7454C026" w14:textId="77777777" w:rsidR="00821B02" w:rsidRPr="00D4679A" w:rsidRDefault="00821B02" w:rsidP="00821B02">
      <w:pPr>
        <w:rPr>
          <w:szCs w:val="24"/>
        </w:rPr>
      </w:pPr>
    </w:p>
    <w:p w14:paraId="725C77D9" w14:textId="54230A8A" w:rsidR="00821B02" w:rsidRPr="00D4679A" w:rsidRDefault="005A75CF" w:rsidP="00821B02">
      <w:pPr>
        <w:pStyle w:val="AMNumberTabs0"/>
        <w:keepNext/>
      </w:pPr>
      <w:r>
        <w:t>Sprememba</w:t>
      </w:r>
      <w:r w:rsidR="00821B02" w:rsidRPr="00D4679A">
        <w:tab/>
      </w:r>
      <w:r w:rsidR="00821B02" w:rsidRPr="00D4679A">
        <w:tab/>
        <w:t>30</w:t>
      </w:r>
    </w:p>
    <w:p w14:paraId="606EBE62" w14:textId="77777777" w:rsidR="00821B02" w:rsidRPr="00D4679A" w:rsidRDefault="00821B02" w:rsidP="00821B02"/>
    <w:p w14:paraId="138AADDD" w14:textId="77777777" w:rsidR="00821B02" w:rsidRPr="00D4679A" w:rsidRDefault="00821B02" w:rsidP="00821B02">
      <w:pPr>
        <w:pStyle w:val="NormalBold"/>
        <w:keepNext/>
      </w:pPr>
      <w:r w:rsidRPr="00D4679A">
        <w:t>Predlog direktive</w:t>
      </w:r>
    </w:p>
    <w:p w14:paraId="4A3CBF37" w14:textId="77777777" w:rsidR="00821B02" w:rsidRPr="00D4679A" w:rsidRDefault="00821B02" w:rsidP="00821B02">
      <w:pPr>
        <w:pStyle w:val="NormalBold"/>
      </w:pPr>
      <w:r w:rsidRPr="00D4679A">
        <w:t>Člen 1 – odstavek 1 – točka 3 – točka a</w:t>
      </w:r>
    </w:p>
    <w:p w14:paraId="17808935" w14:textId="77777777" w:rsidR="00821B02" w:rsidRPr="00D4679A" w:rsidRDefault="00821B02" w:rsidP="00821B02">
      <w:pPr>
        <w:keepNext/>
      </w:pPr>
      <w:r w:rsidRPr="00D4679A">
        <w:t>Direktiva (EU) 2015/2302</w:t>
      </w:r>
    </w:p>
    <w:p w14:paraId="391C8322" w14:textId="77777777" w:rsidR="00821B02" w:rsidRPr="00D4679A" w:rsidRDefault="00821B02" w:rsidP="00821B02">
      <w:r w:rsidRPr="00D4679A">
        <w:t>Člen 3 – odstavek 1 – točka 2 – točka b – točka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7F5D8A2" w14:textId="77777777" w:rsidTr="00DF64AF">
        <w:trPr>
          <w:jc w:val="center"/>
        </w:trPr>
        <w:tc>
          <w:tcPr>
            <w:tcW w:w="9752" w:type="dxa"/>
            <w:gridSpan w:val="2"/>
          </w:tcPr>
          <w:p w14:paraId="15DF70C4" w14:textId="77777777" w:rsidR="00821B02" w:rsidRPr="00D4679A" w:rsidRDefault="00821B02" w:rsidP="00DF64AF">
            <w:pPr>
              <w:keepNext/>
            </w:pPr>
          </w:p>
        </w:tc>
      </w:tr>
      <w:tr w:rsidR="00821B02" w:rsidRPr="00D4679A" w14:paraId="51D3C48F" w14:textId="77777777" w:rsidTr="00DF64AF">
        <w:trPr>
          <w:jc w:val="center"/>
        </w:trPr>
        <w:tc>
          <w:tcPr>
            <w:tcW w:w="4876" w:type="dxa"/>
            <w:hideMark/>
          </w:tcPr>
          <w:p w14:paraId="6D8498FD" w14:textId="77777777" w:rsidR="00821B02" w:rsidRPr="00D4679A" w:rsidRDefault="00821B02" w:rsidP="00DF64AF">
            <w:pPr>
              <w:pStyle w:val="ColumnHeading"/>
              <w:keepNext/>
            </w:pPr>
            <w:r w:rsidRPr="00D4679A">
              <w:t>Besedilo, ki ga predlaga Komisija</w:t>
            </w:r>
          </w:p>
        </w:tc>
        <w:tc>
          <w:tcPr>
            <w:tcW w:w="4876" w:type="dxa"/>
            <w:hideMark/>
          </w:tcPr>
          <w:p w14:paraId="12EE0F75" w14:textId="5F582134" w:rsidR="00821B02" w:rsidRPr="00D4679A" w:rsidRDefault="005A75CF" w:rsidP="00DF64AF">
            <w:pPr>
              <w:pStyle w:val="ColumnHeading"/>
              <w:keepNext/>
            </w:pPr>
            <w:r>
              <w:t>Sprememba</w:t>
            </w:r>
          </w:p>
        </w:tc>
      </w:tr>
      <w:tr w:rsidR="00821B02" w:rsidRPr="00D4679A" w14:paraId="02BEF8E7" w14:textId="77777777" w:rsidTr="00DF64AF">
        <w:trPr>
          <w:jc w:val="center"/>
        </w:trPr>
        <w:tc>
          <w:tcPr>
            <w:tcW w:w="4876" w:type="dxa"/>
            <w:hideMark/>
          </w:tcPr>
          <w:p w14:paraId="44287F9C" w14:textId="77777777" w:rsidR="00821B02" w:rsidRPr="00D4679A" w:rsidRDefault="00821B02" w:rsidP="00DF64AF">
            <w:pPr>
              <w:pStyle w:val="Normal6"/>
            </w:pPr>
            <w:r w:rsidRPr="00D4679A">
              <w:t>(iii)</w:t>
            </w:r>
            <w:r w:rsidRPr="00D4679A">
              <w:tab/>
              <w:t>se oglašujejo ali prodajajo pod izrazom „turistični paket“ ali podobnim izrazom</w:t>
            </w:r>
            <w:r w:rsidRPr="00D4679A">
              <w:rPr>
                <w:b/>
                <w:i/>
              </w:rPr>
              <w:t>,</w:t>
            </w:r>
            <w:r w:rsidRPr="00D4679A">
              <w:t xml:space="preserve"> ali</w:t>
            </w:r>
          </w:p>
        </w:tc>
        <w:tc>
          <w:tcPr>
            <w:tcW w:w="4876" w:type="dxa"/>
            <w:hideMark/>
          </w:tcPr>
          <w:p w14:paraId="60B45F75" w14:textId="77777777" w:rsidR="00821B02" w:rsidRPr="00D4679A" w:rsidRDefault="00821B02" w:rsidP="00DF64AF">
            <w:pPr>
              <w:pStyle w:val="Normal6"/>
              <w:rPr>
                <w:szCs w:val="24"/>
              </w:rPr>
            </w:pPr>
            <w:r w:rsidRPr="00D4679A">
              <w:t>(iii)</w:t>
            </w:r>
            <w:r w:rsidRPr="00D4679A">
              <w:tab/>
              <w:t>se oglašujejo ali prodajajo pod izrazom „turistični paket“ ali podobnim izrazom ali</w:t>
            </w:r>
          </w:p>
        </w:tc>
      </w:tr>
    </w:tbl>
    <w:p w14:paraId="735F70E2" w14:textId="77777777" w:rsidR="00821B02" w:rsidRPr="00D4679A" w:rsidRDefault="00821B02" w:rsidP="00821B02">
      <w:pPr>
        <w:rPr>
          <w:szCs w:val="24"/>
        </w:rPr>
      </w:pPr>
    </w:p>
    <w:p w14:paraId="2F7A8C6F" w14:textId="52FEB642" w:rsidR="00821B02" w:rsidRPr="00D4679A" w:rsidRDefault="005A75CF" w:rsidP="00821B02">
      <w:pPr>
        <w:pStyle w:val="AMNumberTabs0"/>
        <w:keepNext/>
      </w:pPr>
      <w:r>
        <w:t>Sprememba</w:t>
      </w:r>
      <w:r w:rsidR="00821B02" w:rsidRPr="00D4679A">
        <w:tab/>
      </w:r>
      <w:r w:rsidR="00821B02" w:rsidRPr="00D4679A">
        <w:tab/>
        <w:t>31</w:t>
      </w:r>
    </w:p>
    <w:p w14:paraId="0B6A5253" w14:textId="77777777" w:rsidR="00821B02" w:rsidRPr="00D4679A" w:rsidRDefault="00821B02" w:rsidP="00821B02"/>
    <w:p w14:paraId="08E4DF05" w14:textId="77777777" w:rsidR="00821B02" w:rsidRPr="00D4679A" w:rsidRDefault="00821B02" w:rsidP="00821B02">
      <w:pPr>
        <w:pStyle w:val="NormalBold"/>
        <w:keepNext/>
      </w:pPr>
      <w:r w:rsidRPr="00D4679A">
        <w:t>Predlog direktive</w:t>
      </w:r>
    </w:p>
    <w:p w14:paraId="4F4C8461" w14:textId="77777777" w:rsidR="00821B02" w:rsidRPr="00D4679A" w:rsidRDefault="00821B02" w:rsidP="00821B02">
      <w:pPr>
        <w:pStyle w:val="NormalBold"/>
      </w:pPr>
      <w:r w:rsidRPr="00D4679A">
        <w:t>Člen 1 – odstavek 1 – točka 3 – točka a</w:t>
      </w:r>
    </w:p>
    <w:p w14:paraId="457F549B" w14:textId="77777777" w:rsidR="00821B02" w:rsidRPr="00D4679A" w:rsidRDefault="00821B02" w:rsidP="00821B02">
      <w:pPr>
        <w:keepNext/>
      </w:pPr>
      <w:r w:rsidRPr="00D4679A">
        <w:t>Direktiva (EU) 2015/2302</w:t>
      </w:r>
    </w:p>
    <w:p w14:paraId="40DD9035" w14:textId="77777777" w:rsidR="00821B02" w:rsidRPr="00D4679A" w:rsidRDefault="00821B02" w:rsidP="00821B02">
      <w:r w:rsidRPr="00D4679A">
        <w:t>Člen 3 – odstavek 1 – točka 2 – točka b – točka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657384C" w14:textId="77777777" w:rsidTr="00DF64AF">
        <w:trPr>
          <w:jc w:val="center"/>
        </w:trPr>
        <w:tc>
          <w:tcPr>
            <w:tcW w:w="9752" w:type="dxa"/>
            <w:gridSpan w:val="2"/>
          </w:tcPr>
          <w:p w14:paraId="0EF20930" w14:textId="77777777" w:rsidR="00821B02" w:rsidRPr="00D4679A" w:rsidRDefault="00821B02" w:rsidP="00DF64AF">
            <w:pPr>
              <w:keepNext/>
            </w:pPr>
          </w:p>
        </w:tc>
      </w:tr>
      <w:tr w:rsidR="00821B02" w:rsidRPr="00D4679A" w14:paraId="3BBFC3D8" w14:textId="77777777" w:rsidTr="00DF64AF">
        <w:trPr>
          <w:jc w:val="center"/>
        </w:trPr>
        <w:tc>
          <w:tcPr>
            <w:tcW w:w="4876" w:type="dxa"/>
            <w:hideMark/>
          </w:tcPr>
          <w:p w14:paraId="0B17AEDA" w14:textId="77777777" w:rsidR="00821B02" w:rsidRPr="00D4679A" w:rsidRDefault="00821B02" w:rsidP="00DF64AF">
            <w:pPr>
              <w:pStyle w:val="ColumnHeading"/>
              <w:keepNext/>
            </w:pPr>
            <w:r w:rsidRPr="00D4679A">
              <w:t>Besedilo, ki ga predlaga Komisija</w:t>
            </w:r>
          </w:p>
        </w:tc>
        <w:tc>
          <w:tcPr>
            <w:tcW w:w="4876" w:type="dxa"/>
            <w:hideMark/>
          </w:tcPr>
          <w:p w14:paraId="269BA2C2" w14:textId="10A2F12C" w:rsidR="00821B02" w:rsidRPr="00D4679A" w:rsidRDefault="005A75CF" w:rsidP="00DF64AF">
            <w:pPr>
              <w:pStyle w:val="ColumnHeading"/>
              <w:keepNext/>
            </w:pPr>
            <w:r>
              <w:t>Sprememba</w:t>
            </w:r>
          </w:p>
        </w:tc>
      </w:tr>
      <w:tr w:rsidR="00821B02" w:rsidRPr="00D4679A" w14:paraId="27C80C7E" w14:textId="77777777" w:rsidTr="00DF64AF">
        <w:trPr>
          <w:jc w:val="center"/>
        </w:trPr>
        <w:tc>
          <w:tcPr>
            <w:tcW w:w="4876" w:type="dxa"/>
            <w:hideMark/>
          </w:tcPr>
          <w:p w14:paraId="46C9075E" w14:textId="77777777" w:rsidR="00821B02" w:rsidRPr="00D4679A" w:rsidRDefault="00821B02" w:rsidP="00DF64AF">
            <w:pPr>
              <w:pStyle w:val="Normal6"/>
            </w:pPr>
            <w:r w:rsidRPr="00D4679A">
              <w:t>(iv)</w:t>
            </w:r>
            <w:r w:rsidRPr="00D4679A">
              <w:tab/>
              <w:t>se kombinirajo po sklenitvi pogodbe, s katero trgovec potniku omogoči, da izbira med različnimi vrstami potovalnih storitev, ali</w:t>
            </w:r>
          </w:p>
        </w:tc>
        <w:tc>
          <w:tcPr>
            <w:tcW w:w="4876" w:type="dxa"/>
            <w:hideMark/>
          </w:tcPr>
          <w:p w14:paraId="292C6915" w14:textId="77777777" w:rsidR="00821B02" w:rsidRPr="00D4679A" w:rsidRDefault="00821B02" w:rsidP="00DF64AF">
            <w:pPr>
              <w:pStyle w:val="Normal6"/>
              <w:rPr>
                <w:szCs w:val="24"/>
              </w:rPr>
            </w:pPr>
            <w:r w:rsidRPr="00D4679A">
              <w:t>(iv)</w:t>
            </w:r>
            <w:r w:rsidRPr="00D4679A">
              <w:tab/>
              <w:t>(Ne zadeva slovenske različice.)</w:t>
            </w:r>
          </w:p>
        </w:tc>
      </w:tr>
    </w:tbl>
    <w:p w14:paraId="40940AA6" w14:textId="77777777" w:rsidR="00821B02" w:rsidRPr="00D4679A" w:rsidRDefault="00821B02" w:rsidP="00821B02">
      <w:pPr>
        <w:rPr>
          <w:szCs w:val="24"/>
        </w:rPr>
      </w:pPr>
    </w:p>
    <w:p w14:paraId="0A696A15" w14:textId="560AEDBD" w:rsidR="00821B02" w:rsidRPr="00D4679A" w:rsidRDefault="005A75CF" w:rsidP="00821B02">
      <w:pPr>
        <w:pStyle w:val="AMNumberTabs0"/>
        <w:keepNext/>
      </w:pPr>
      <w:r>
        <w:t>Sprememba</w:t>
      </w:r>
      <w:r w:rsidR="00821B02" w:rsidRPr="00D4679A">
        <w:tab/>
      </w:r>
      <w:r w:rsidR="00821B02" w:rsidRPr="00D4679A">
        <w:tab/>
        <w:t>32</w:t>
      </w:r>
    </w:p>
    <w:p w14:paraId="09177110" w14:textId="77777777" w:rsidR="00821B02" w:rsidRPr="00D4679A" w:rsidRDefault="00821B02" w:rsidP="00821B02"/>
    <w:p w14:paraId="63592696" w14:textId="77777777" w:rsidR="00821B02" w:rsidRPr="00D4679A" w:rsidRDefault="00821B02" w:rsidP="00821B02">
      <w:pPr>
        <w:pStyle w:val="NormalBold"/>
        <w:keepNext/>
      </w:pPr>
      <w:r w:rsidRPr="00D4679A">
        <w:t>Predlog direktive</w:t>
      </w:r>
    </w:p>
    <w:p w14:paraId="6E2A3609" w14:textId="77777777" w:rsidR="00821B02" w:rsidRPr="00D4679A" w:rsidRDefault="00821B02" w:rsidP="00821B02">
      <w:pPr>
        <w:pStyle w:val="NormalBold"/>
      </w:pPr>
      <w:r w:rsidRPr="00D4679A">
        <w:t>Člen 1 – odstavek 1 – točka 3 – točka a</w:t>
      </w:r>
    </w:p>
    <w:p w14:paraId="6467E689" w14:textId="77777777" w:rsidR="00821B02" w:rsidRPr="00D4679A" w:rsidRDefault="00821B02" w:rsidP="00821B02">
      <w:pPr>
        <w:keepNext/>
      </w:pPr>
      <w:r w:rsidRPr="00D4679A">
        <w:t>Direktiva (EU) 2015/2302</w:t>
      </w:r>
    </w:p>
    <w:p w14:paraId="01040BF0" w14:textId="77777777" w:rsidR="00821B02" w:rsidRPr="00D4679A" w:rsidRDefault="00821B02" w:rsidP="00821B02">
      <w:r w:rsidRPr="00D4679A">
        <w:t>Člen 3 – odstavek 1 – točka 2 – točka b – točka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F2E3508" w14:textId="77777777" w:rsidTr="00DF64AF">
        <w:trPr>
          <w:jc w:val="center"/>
        </w:trPr>
        <w:tc>
          <w:tcPr>
            <w:tcW w:w="9752" w:type="dxa"/>
            <w:gridSpan w:val="2"/>
          </w:tcPr>
          <w:p w14:paraId="134A9476" w14:textId="77777777" w:rsidR="00821B02" w:rsidRPr="00D4679A" w:rsidRDefault="00821B02" w:rsidP="00DF64AF">
            <w:pPr>
              <w:keepNext/>
            </w:pPr>
          </w:p>
        </w:tc>
      </w:tr>
      <w:tr w:rsidR="00821B02" w:rsidRPr="00D4679A" w14:paraId="3036A147" w14:textId="77777777" w:rsidTr="00DF64AF">
        <w:trPr>
          <w:jc w:val="center"/>
        </w:trPr>
        <w:tc>
          <w:tcPr>
            <w:tcW w:w="4876" w:type="dxa"/>
            <w:hideMark/>
          </w:tcPr>
          <w:p w14:paraId="1AB541CC" w14:textId="77777777" w:rsidR="00821B02" w:rsidRPr="00D4679A" w:rsidRDefault="00821B02" w:rsidP="00DF64AF">
            <w:pPr>
              <w:pStyle w:val="ColumnHeading"/>
              <w:keepNext/>
            </w:pPr>
            <w:r w:rsidRPr="00D4679A">
              <w:t>Besedilo, ki ga predlaga Komisija</w:t>
            </w:r>
          </w:p>
        </w:tc>
        <w:tc>
          <w:tcPr>
            <w:tcW w:w="4876" w:type="dxa"/>
            <w:hideMark/>
          </w:tcPr>
          <w:p w14:paraId="36A9EEB0" w14:textId="7C4F53CF" w:rsidR="00821B02" w:rsidRPr="00D4679A" w:rsidRDefault="005A75CF" w:rsidP="00DF64AF">
            <w:pPr>
              <w:pStyle w:val="ColumnHeading"/>
              <w:keepNext/>
            </w:pPr>
            <w:r>
              <w:t>Sprememba</w:t>
            </w:r>
          </w:p>
        </w:tc>
      </w:tr>
      <w:tr w:rsidR="00821B02" w:rsidRPr="00D4679A" w14:paraId="40454E4E" w14:textId="77777777" w:rsidTr="00DF64AF">
        <w:trPr>
          <w:jc w:val="center"/>
        </w:trPr>
        <w:tc>
          <w:tcPr>
            <w:tcW w:w="4876" w:type="dxa"/>
            <w:hideMark/>
          </w:tcPr>
          <w:p w14:paraId="3AD5FFF4" w14:textId="77777777" w:rsidR="00821B02" w:rsidRPr="00D4679A" w:rsidRDefault="00821B02" w:rsidP="00DF64AF">
            <w:pPr>
              <w:pStyle w:val="Normal6"/>
            </w:pPr>
            <w:r w:rsidRPr="00D4679A">
              <w:t>(v)</w:t>
            </w:r>
            <w:r w:rsidRPr="00D4679A">
              <w:tab/>
              <w:t xml:space="preserve">se kupijo pri različnih trgovcih prek povezanih postopkov spletne rezervacije, pri katerih trgovec, s katerim je bila sklenjena prva pogodba, drugemu trgovcu ali </w:t>
            </w:r>
            <w:r w:rsidRPr="00D4679A">
              <w:rPr>
                <w:b/>
                <w:i/>
              </w:rPr>
              <w:t xml:space="preserve">drugim </w:t>
            </w:r>
            <w:r w:rsidRPr="00D4679A">
              <w:t xml:space="preserve">trgovcem posreduje </w:t>
            </w:r>
            <w:r w:rsidRPr="00D4679A">
              <w:rPr>
                <w:b/>
                <w:i/>
              </w:rPr>
              <w:t>ime</w:t>
            </w:r>
            <w:r w:rsidRPr="00D4679A">
              <w:t xml:space="preserve"> potnika, </w:t>
            </w:r>
            <w:r w:rsidRPr="00D4679A">
              <w:rPr>
                <w:b/>
                <w:i/>
              </w:rPr>
              <w:t>podatke o plačilu</w:t>
            </w:r>
            <w:r w:rsidRPr="00D4679A">
              <w:t xml:space="preserve">, </w:t>
            </w:r>
            <w:r w:rsidRPr="00D4679A">
              <w:rPr>
                <w:b/>
                <w:i/>
              </w:rPr>
              <w:t>elektronski naslov</w:t>
            </w:r>
            <w:r w:rsidRPr="00D4679A">
              <w:t xml:space="preserve"> ali </w:t>
            </w:r>
            <w:r w:rsidRPr="00D4679A">
              <w:rPr>
                <w:b/>
                <w:i/>
              </w:rPr>
              <w:t>druge osebne podatke potnika.</w:t>
            </w:r>
          </w:p>
        </w:tc>
        <w:tc>
          <w:tcPr>
            <w:tcW w:w="4876" w:type="dxa"/>
            <w:hideMark/>
          </w:tcPr>
          <w:p w14:paraId="3EC90157" w14:textId="77777777" w:rsidR="00821B02" w:rsidRPr="00D4679A" w:rsidRDefault="00821B02" w:rsidP="00DF64AF">
            <w:pPr>
              <w:pStyle w:val="Normal6"/>
              <w:rPr>
                <w:szCs w:val="24"/>
              </w:rPr>
            </w:pPr>
            <w:r w:rsidRPr="00D4679A">
              <w:t>(v)</w:t>
            </w:r>
            <w:r w:rsidRPr="00D4679A">
              <w:tab/>
              <w:t xml:space="preserve">se kupijo pri različnih trgovcih prek povezanih postopkov spletne rezervacije, pri katerih trgovec, s katerim je bila sklenjena prva pogodba, drugemu trgovcu ali trgovcem posreduje </w:t>
            </w:r>
            <w:r w:rsidRPr="00D4679A">
              <w:rPr>
                <w:b/>
                <w:i/>
              </w:rPr>
              <w:t>osebne podatke</w:t>
            </w:r>
            <w:r w:rsidRPr="00D4679A">
              <w:t xml:space="preserve"> potnika, </w:t>
            </w:r>
            <w:r w:rsidRPr="00D4679A">
              <w:rPr>
                <w:b/>
                <w:i/>
              </w:rPr>
              <w:t>na podlagi katerih je potnika mogoče identificirati kot pogodbeno stranko</w:t>
            </w:r>
            <w:r w:rsidRPr="00D4679A">
              <w:t xml:space="preserve">, </w:t>
            </w:r>
            <w:r w:rsidRPr="00D4679A">
              <w:rPr>
                <w:b/>
                <w:i/>
              </w:rPr>
              <w:t>pogodba ali pogodbe z navedenim trgovcem</w:t>
            </w:r>
            <w:r w:rsidRPr="00D4679A">
              <w:t xml:space="preserve"> ali </w:t>
            </w:r>
            <w:r w:rsidRPr="00D4679A">
              <w:rPr>
                <w:b/>
                <w:i/>
              </w:rPr>
              <w:t>trgovci pa se sklene oziroma sklenejo najpozneje 24 ur po potrditvi rezervacije prve potovalne storitve,</w:t>
            </w:r>
          </w:p>
        </w:tc>
      </w:tr>
    </w:tbl>
    <w:p w14:paraId="3DD9EF29" w14:textId="77777777" w:rsidR="00821B02" w:rsidRPr="00D4679A" w:rsidRDefault="00821B02" w:rsidP="00821B02">
      <w:pPr>
        <w:rPr>
          <w:szCs w:val="24"/>
        </w:rPr>
      </w:pPr>
    </w:p>
    <w:p w14:paraId="6CB8D627" w14:textId="0A4F1879" w:rsidR="00821B02" w:rsidRPr="00D4679A" w:rsidRDefault="005A75CF" w:rsidP="00821B02">
      <w:pPr>
        <w:pStyle w:val="AMNumberTabs0"/>
        <w:keepNext/>
      </w:pPr>
      <w:r>
        <w:t>Sprememba</w:t>
      </w:r>
      <w:r w:rsidR="00821B02" w:rsidRPr="00D4679A">
        <w:tab/>
      </w:r>
      <w:r w:rsidR="00821B02" w:rsidRPr="00D4679A">
        <w:tab/>
        <w:t>33</w:t>
      </w:r>
    </w:p>
    <w:p w14:paraId="09FC8358" w14:textId="77777777" w:rsidR="00821B02" w:rsidRPr="00D4679A" w:rsidRDefault="00821B02" w:rsidP="00821B02"/>
    <w:p w14:paraId="37476D1C" w14:textId="77777777" w:rsidR="00821B02" w:rsidRPr="00D4679A" w:rsidRDefault="00821B02" w:rsidP="00821B02">
      <w:pPr>
        <w:pStyle w:val="NormalBold"/>
        <w:keepNext/>
      </w:pPr>
      <w:r w:rsidRPr="00D4679A">
        <w:t>Predlog direktive</w:t>
      </w:r>
    </w:p>
    <w:p w14:paraId="4A31901B" w14:textId="77777777" w:rsidR="00821B02" w:rsidRPr="00D4679A" w:rsidRDefault="00821B02" w:rsidP="00821B02">
      <w:pPr>
        <w:pStyle w:val="NormalBold"/>
      </w:pPr>
      <w:r w:rsidRPr="00D4679A">
        <w:t>Člen 1 – odstavek 1 – točka 3 – točka a</w:t>
      </w:r>
    </w:p>
    <w:p w14:paraId="6A7239D7" w14:textId="77777777" w:rsidR="00821B02" w:rsidRPr="00D4679A" w:rsidRDefault="00821B02" w:rsidP="00821B02">
      <w:pPr>
        <w:keepNext/>
      </w:pPr>
      <w:r w:rsidRPr="00D4679A">
        <w:t>Direktiva (EU) 2015/2302</w:t>
      </w:r>
    </w:p>
    <w:p w14:paraId="3B21EBBC" w14:textId="77777777" w:rsidR="00821B02" w:rsidRPr="00D4679A" w:rsidRDefault="00821B02" w:rsidP="00821B02">
      <w:r w:rsidRPr="00D4679A">
        <w:t>Člen 3 – odstavek 1 – točka 2 – točka b – točka v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CD58332" w14:textId="77777777" w:rsidTr="00DF64AF">
        <w:trPr>
          <w:jc w:val="center"/>
        </w:trPr>
        <w:tc>
          <w:tcPr>
            <w:tcW w:w="9752" w:type="dxa"/>
            <w:gridSpan w:val="2"/>
          </w:tcPr>
          <w:p w14:paraId="1F5D6417" w14:textId="77777777" w:rsidR="00821B02" w:rsidRPr="00D4679A" w:rsidRDefault="00821B02" w:rsidP="00DF64AF">
            <w:pPr>
              <w:keepNext/>
            </w:pPr>
          </w:p>
        </w:tc>
      </w:tr>
      <w:tr w:rsidR="00821B02" w:rsidRPr="00D4679A" w14:paraId="70592E1A" w14:textId="77777777" w:rsidTr="00DF64AF">
        <w:trPr>
          <w:jc w:val="center"/>
        </w:trPr>
        <w:tc>
          <w:tcPr>
            <w:tcW w:w="4876" w:type="dxa"/>
            <w:hideMark/>
          </w:tcPr>
          <w:p w14:paraId="061701E4" w14:textId="77777777" w:rsidR="00821B02" w:rsidRPr="00D4679A" w:rsidRDefault="00821B02" w:rsidP="00DF64AF">
            <w:pPr>
              <w:pStyle w:val="ColumnHeading"/>
              <w:keepNext/>
            </w:pPr>
            <w:r w:rsidRPr="00D4679A">
              <w:t>Besedilo, ki ga predlaga Komisija</w:t>
            </w:r>
          </w:p>
        </w:tc>
        <w:tc>
          <w:tcPr>
            <w:tcW w:w="4876" w:type="dxa"/>
            <w:hideMark/>
          </w:tcPr>
          <w:p w14:paraId="3BB02A72" w14:textId="176A9F91" w:rsidR="00821B02" w:rsidRPr="00D4679A" w:rsidRDefault="005A75CF" w:rsidP="00DF64AF">
            <w:pPr>
              <w:pStyle w:val="ColumnHeading"/>
              <w:keepNext/>
            </w:pPr>
            <w:r>
              <w:t>Sprememba</w:t>
            </w:r>
          </w:p>
        </w:tc>
      </w:tr>
      <w:tr w:rsidR="00821B02" w:rsidRPr="00D4679A" w14:paraId="5073D15A" w14:textId="77777777" w:rsidTr="00DF64AF">
        <w:trPr>
          <w:jc w:val="center"/>
        </w:trPr>
        <w:tc>
          <w:tcPr>
            <w:tcW w:w="4876" w:type="dxa"/>
          </w:tcPr>
          <w:p w14:paraId="284AA1B8" w14:textId="77777777" w:rsidR="00821B02" w:rsidRPr="00D4679A" w:rsidRDefault="00821B02" w:rsidP="00DF64AF">
            <w:pPr>
              <w:pStyle w:val="Normal6"/>
            </w:pPr>
          </w:p>
        </w:tc>
        <w:tc>
          <w:tcPr>
            <w:tcW w:w="4876" w:type="dxa"/>
            <w:hideMark/>
          </w:tcPr>
          <w:p w14:paraId="522AD680" w14:textId="77777777" w:rsidR="00821B02" w:rsidRPr="00D4679A" w:rsidRDefault="00821B02" w:rsidP="00DF64AF">
            <w:pPr>
              <w:pStyle w:val="Normal6"/>
              <w:rPr>
                <w:szCs w:val="24"/>
              </w:rPr>
            </w:pPr>
            <w:r w:rsidRPr="00D4679A">
              <w:rPr>
                <w:b/>
                <w:i/>
              </w:rPr>
              <w:t>(</w:t>
            </w:r>
            <w:proofErr w:type="spellStart"/>
            <w:r w:rsidRPr="00D4679A">
              <w:rPr>
                <w:b/>
                <w:i/>
              </w:rPr>
              <w:t>va</w:t>
            </w:r>
            <w:proofErr w:type="spellEnd"/>
            <w:r w:rsidRPr="00D4679A">
              <w:rPr>
                <w:b/>
                <w:i/>
              </w:rPr>
              <w:t>)</w:t>
            </w:r>
            <w:r w:rsidRPr="00D4679A">
              <w:rPr>
                <w:b/>
                <w:i/>
              </w:rPr>
              <w:tab/>
              <w:t>ali v katerem koli drugem primeru, ko se stranki dogovorita, da bosta rezervirane potovalne storitve obravnavali kot turistični paket.</w:t>
            </w:r>
          </w:p>
        </w:tc>
      </w:tr>
    </w:tbl>
    <w:p w14:paraId="06335645" w14:textId="77777777" w:rsidR="00821B02" w:rsidRPr="00D4679A" w:rsidRDefault="00821B02" w:rsidP="00821B02">
      <w:pPr>
        <w:rPr>
          <w:szCs w:val="24"/>
        </w:rPr>
      </w:pPr>
    </w:p>
    <w:p w14:paraId="7A81501B" w14:textId="70784DB2" w:rsidR="00821B02" w:rsidRPr="00D4679A" w:rsidRDefault="005A75CF" w:rsidP="00821B02">
      <w:pPr>
        <w:pStyle w:val="AmNumberTabs"/>
        <w:keepNext/>
      </w:pPr>
      <w:r>
        <w:t>Sprememba</w:t>
      </w:r>
      <w:r w:rsidR="00821B02" w:rsidRPr="00D4679A">
        <w:tab/>
      </w:r>
      <w:r w:rsidR="00821B02" w:rsidRPr="00D4679A">
        <w:tab/>
        <w:t>34</w:t>
      </w:r>
    </w:p>
    <w:p w14:paraId="4DEB211B" w14:textId="77777777" w:rsidR="00821B02" w:rsidRPr="00D4679A" w:rsidRDefault="00821B02" w:rsidP="00821B02">
      <w:pPr>
        <w:pStyle w:val="NormalBold12b"/>
        <w:keepNext/>
      </w:pPr>
      <w:r w:rsidRPr="00D4679A">
        <w:t>Predlog direktive</w:t>
      </w:r>
    </w:p>
    <w:p w14:paraId="5061E80B" w14:textId="77777777" w:rsidR="00821B02" w:rsidRPr="00D4679A" w:rsidRDefault="00821B02" w:rsidP="00821B02">
      <w:pPr>
        <w:pStyle w:val="NormalBold"/>
        <w:keepNext/>
      </w:pPr>
      <w:r w:rsidRPr="00D4679A">
        <w:t>Člen 1 – odstavek 1 – točka 3 – točka b</w:t>
      </w:r>
    </w:p>
    <w:p w14:paraId="570FC2AA" w14:textId="77777777" w:rsidR="00821B02" w:rsidRPr="00D4679A" w:rsidRDefault="00821B02" w:rsidP="00821B02">
      <w:pPr>
        <w:keepNext/>
      </w:pPr>
      <w:r w:rsidRPr="00D4679A">
        <w:t>Direktiva (EU) 2015/2302</w:t>
      </w:r>
    </w:p>
    <w:p w14:paraId="12ABD757" w14:textId="77777777" w:rsidR="00821B02" w:rsidRPr="00D4679A" w:rsidRDefault="00821B02" w:rsidP="00821B02">
      <w:r w:rsidRPr="00D4679A">
        <w:t>Člen 3 – odstavek 1 – točka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76BB4CA" w14:textId="77777777" w:rsidTr="00DF64AF">
        <w:trPr>
          <w:jc w:val="center"/>
        </w:trPr>
        <w:tc>
          <w:tcPr>
            <w:tcW w:w="9752" w:type="dxa"/>
            <w:gridSpan w:val="2"/>
          </w:tcPr>
          <w:p w14:paraId="6570E771" w14:textId="77777777" w:rsidR="00821B02" w:rsidRPr="00D4679A" w:rsidRDefault="00821B02" w:rsidP="00DF64AF">
            <w:pPr>
              <w:keepNext/>
            </w:pPr>
          </w:p>
        </w:tc>
      </w:tr>
      <w:tr w:rsidR="00821B02" w:rsidRPr="00D4679A" w14:paraId="2C51A17D" w14:textId="77777777" w:rsidTr="00DF64AF">
        <w:trPr>
          <w:jc w:val="center"/>
        </w:trPr>
        <w:tc>
          <w:tcPr>
            <w:tcW w:w="4876" w:type="dxa"/>
            <w:hideMark/>
          </w:tcPr>
          <w:p w14:paraId="3A0381F3" w14:textId="77777777" w:rsidR="00821B02" w:rsidRPr="00D4679A" w:rsidRDefault="00821B02" w:rsidP="00DF64AF">
            <w:pPr>
              <w:pStyle w:val="AmColumnHeading"/>
              <w:keepNext/>
            </w:pPr>
            <w:r w:rsidRPr="00D4679A">
              <w:t>Besedilo, ki ga predlaga Komisija</w:t>
            </w:r>
          </w:p>
        </w:tc>
        <w:tc>
          <w:tcPr>
            <w:tcW w:w="4876" w:type="dxa"/>
            <w:hideMark/>
          </w:tcPr>
          <w:p w14:paraId="339D1594" w14:textId="6E6187E9" w:rsidR="00821B02" w:rsidRPr="00D4679A" w:rsidRDefault="005A75CF" w:rsidP="00DF64AF">
            <w:pPr>
              <w:pStyle w:val="AmColumnHeading"/>
              <w:keepNext/>
            </w:pPr>
            <w:r>
              <w:t>Sprememba</w:t>
            </w:r>
          </w:p>
        </w:tc>
      </w:tr>
      <w:tr w:rsidR="00821B02" w:rsidRPr="00D4679A" w14:paraId="01EDDB5E" w14:textId="77777777" w:rsidTr="00DF64AF">
        <w:trPr>
          <w:jc w:val="center"/>
        </w:trPr>
        <w:tc>
          <w:tcPr>
            <w:tcW w:w="4876" w:type="dxa"/>
            <w:hideMark/>
          </w:tcPr>
          <w:p w14:paraId="52AD0044" w14:textId="77777777" w:rsidR="00821B02" w:rsidRPr="00D4679A" w:rsidRDefault="00821B02" w:rsidP="00DF64AF">
            <w:pPr>
              <w:pStyle w:val="Normal6a"/>
              <w:rPr>
                <w:b/>
                <w:i/>
              </w:rPr>
            </w:pPr>
            <w:r w:rsidRPr="00D4679A">
              <w:t xml:space="preserve">(b) točka 5 se </w:t>
            </w:r>
            <w:r w:rsidRPr="00D4679A">
              <w:rPr>
                <w:b/>
                <w:i/>
              </w:rPr>
              <w:t xml:space="preserve">nadomesti z naslednjim: </w:t>
            </w:r>
          </w:p>
        </w:tc>
        <w:tc>
          <w:tcPr>
            <w:tcW w:w="4876" w:type="dxa"/>
            <w:hideMark/>
          </w:tcPr>
          <w:p w14:paraId="51F011F6" w14:textId="77777777" w:rsidR="00821B02" w:rsidRPr="00D4679A" w:rsidRDefault="00821B02" w:rsidP="00DF64AF">
            <w:pPr>
              <w:pStyle w:val="Normal6a"/>
              <w:rPr>
                <w:b/>
                <w:i/>
                <w:szCs w:val="24"/>
              </w:rPr>
            </w:pPr>
            <w:r w:rsidRPr="00D4679A">
              <w:t>(b)</w:t>
            </w:r>
            <w:r w:rsidRPr="00D4679A">
              <w:tab/>
              <w:t xml:space="preserve">točka 5 se </w:t>
            </w:r>
            <w:r w:rsidRPr="00D4679A">
              <w:rPr>
                <w:b/>
                <w:i/>
              </w:rPr>
              <w:t>črta</w:t>
            </w:r>
          </w:p>
        </w:tc>
      </w:tr>
      <w:tr w:rsidR="00821B02" w:rsidRPr="00D4679A" w14:paraId="489E37B6" w14:textId="77777777" w:rsidTr="00DF64AF">
        <w:trPr>
          <w:jc w:val="center"/>
        </w:trPr>
        <w:tc>
          <w:tcPr>
            <w:tcW w:w="4876" w:type="dxa"/>
          </w:tcPr>
          <w:p w14:paraId="1D056630" w14:textId="77777777" w:rsidR="00821B02" w:rsidRPr="00D4679A" w:rsidRDefault="00821B02" w:rsidP="00DF64AF">
            <w:pPr>
              <w:pStyle w:val="Normal6a"/>
              <w:rPr>
                <w:b/>
                <w:i/>
              </w:rPr>
            </w:pPr>
            <w:r w:rsidRPr="00D4679A">
              <w:rPr>
                <w:b/>
                <w:i/>
              </w:rPr>
              <w:t>„(5)</w:t>
            </w:r>
            <w:r w:rsidRPr="00D4679A">
              <w:rPr>
                <w:b/>
                <w:i/>
              </w:rPr>
              <w:tab/>
              <w:t>povezan potovalni aranžma“ pomeni kombinacijo različnih vrst potovalnih storitev, ki ne spadajo v opredelitev turističnega paketa iz točke 2, če trgovec, ki je stranka pogodbe o zagotavljanju potovalne storitve in prejme plačila od potnika ali v njegovem imenu, potnika pozove, naj rezervira dodatno vrsto potovalne storitve pri drugem trgovcu za namen istega potovanja ali počitnic, in je pogodba o zagotavljanju dodatne potovalne storitve sklenjena najpozneje 24 ur po potrditvi rezervacije prve pogodbe.“</w:t>
            </w:r>
          </w:p>
        </w:tc>
        <w:tc>
          <w:tcPr>
            <w:tcW w:w="4876" w:type="dxa"/>
          </w:tcPr>
          <w:p w14:paraId="732E0C63" w14:textId="77777777" w:rsidR="00821B02" w:rsidRPr="00D4679A" w:rsidRDefault="00821B02" w:rsidP="00DF64AF">
            <w:pPr>
              <w:pStyle w:val="Normal6a"/>
              <w:rPr>
                <w:b/>
                <w:i/>
              </w:rPr>
            </w:pPr>
          </w:p>
        </w:tc>
      </w:tr>
    </w:tbl>
    <w:p w14:paraId="78CC23CB" w14:textId="77777777" w:rsidR="00821B02" w:rsidRPr="00D4679A" w:rsidRDefault="00821B02" w:rsidP="00821B02"/>
    <w:p w14:paraId="4A862B6A" w14:textId="2EA7E67D" w:rsidR="00821B02" w:rsidRPr="00D4679A" w:rsidRDefault="005A75CF" w:rsidP="00821B02">
      <w:pPr>
        <w:pStyle w:val="AmNumberTabs"/>
        <w:keepNext/>
      </w:pPr>
      <w:r>
        <w:t>Sprememba</w:t>
      </w:r>
      <w:r w:rsidR="00821B02" w:rsidRPr="00D4679A">
        <w:tab/>
      </w:r>
      <w:r w:rsidR="00821B02" w:rsidRPr="00D4679A">
        <w:tab/>
        <w:t>35</w:t>
      </w:r>
    </w:p>
    <w:p w14:paraId="183C6757" w14:textId="77777777" w:rsidR="00821B02" w:rsidRPr="00D4679A" w:rsidRDefault="00821B02" w:rsidP="00821B02">
      <w:pPr>
        <w:pStyle w:val="NormalBold12b"/>
        <w:keepNext/>
      </w:pPr>
      <w:r w:rsidRPr="00D4679A">
        <w:t>Predlog direktive</w:t>
      </w:r>
    </w:p>
    <w:p w14:paraId="6055224F" w14:textId="77777777" w:rsidR="00821B02" w:rsidRPr="00D4679A" w:rsidRDefault="00821B02" w:rsidP="00821B02">
      <w:pPr>
        <w:pStyle w:val="NormalBold"/>
        <w:keepNext/>
      </w:pPr>
      <w:r w:rsidRPr="00D4679A">
        <w:t>Člen 1 – odstavek 1 – točka 3 – točka b a (novo)</w:t>
      </w:r>
    </w:p>
    <w:p w14:paraId="3D122942" w14:textId="77777777" w:rsidR="00821B02" w:rsidRPr="00D4679A" w:rsidRDefault="00821B02" w:rsidP="00821B02">
      <w:pPr>
        <w:keepNext/>
      </w:pPr>
      <w:r w:rsidRPr="00D4679A">
        <w:t>Direktiva (EU) 2015/2302</w:t>
      </w:r>
    </w:p>
    <w:p w14:paraId="7CC5ACC7" w14:textId="77777777" w:rsidR="00821B02" w:rsidRPr="00D4679A" w:rsidRDefault="00821B02" w:rsidP="00821B02">
      <w:r w:rsidRPr="00D4679A">
        <w:t>Člen 3 – odstavek 1 – točka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FB9B382" w14:textId="77777777" w:rsidTr="00DF64AF">
        <w:trPr>
          <w:jc w:val="center"/>
        </w:trPr>
        <w:tc>
          <w:tcPr>
            <w:tcW w:w="9752" w:type="dxa"/>
            <w:gridSpan w:val="2"/>
          </w:tcPr>
          <w:p w14:paraId="46824C66" w14:textId="77777777" w:rsidR="00821B02" w:rsidRPr="00D4679A" w:rsidRDefault="00821B02" w:rsidP="00DF64AF">
            <w:pPr>
              <w:keepNext/>
            </w:pPr>
          </w:p>
        </w:tc>
      </w:tr>
      <w:tr w:rsidR="00821B02" w:rsidRPr="00D4679A" w14:paraId="5F603F40" w14:textId="77777777" w:rsidTr="00DF64AF">
        <w:trPr>
          <w:jc w:val="center"/>
        </w:trPr>
        <w:tc>
          <w:tcPr>
            <w:tcW w:w="4876" w:type="dxa"/>
            <w:hideMark/>
          </w:tcPr>
          <w:p w14:paraId="62283C85" w14:textId="77777777" w:rsidR="00821B02" w:rsidRPr="00D4679A" w:rsidRDefault="00821B02" w:rsidP="00DF64AF">
            <w:pPr>
              <w:pStyle w:val="AmColumnHeading"/>
              <w:keepNext/>
            </w:pPr>
            <w:r w:rsidRPr="00D4679A">
              <w:t>Veljavno besedilo</w:t>
            </w:r>
          </w:p>
        </w:tc>
        <w:tc>
          <w:tcPr>
            <w:tcW w:w="4876" w:type="dxa"/>
            <w:hideMark/>
          </w:tcPr>
          <w:p w14:paraId="3CA6A04B" w14:textId="53BFBD68" w:rsidR="00821B02" w:rsidRPr="00D4679A" w:rsidRDefault="005A75CF" w:rsidP="00DF64AF">
            <w:pPr>
              <w:pStyle w:val="AmColumnHeading"/>
              <w:keepNext/>
            </w:pPr>
            <w:r>
              <w:t>Sprememba</w:t>
            </w:r>
          </w:p>
        </w:tc>
      </w:tr>
      <w:tr w:rsidR="00821B02" w:rsidRPr="00D4679A" w14:paraId="34B7A522" w14:textId="77777777" w:rsidTr="00DF64AF">
        <w:trPr>
          <w:jc w:val="center"/>
        </w:trPr>
        <w:tc>
          <w:tcPr>
            <w:tcW w:w="4876" w:type="dxa"/>
          </w:tcPr>
          <w:p w14:paraId="0A676A92" w14:textId="77777777" w:rsidR="00821B02" w:rsidRPr="00D4679A" w:rsidRDefault="00821B02" w:rsidP="00DF64AF">
            <w:pPr>
              <w:pStyle w:val="Normal6a"/>
            </w:pPr>
          </w:p>
        </w:tc>
        <w:tc>
          <w:tcPr>
            <w:tcW w:w="4876" w:type="dxa"/>
          </w:tcPr>
          <w:p w14:paraId="3C70213B" w14:textId="77777777" w:rsidR="00821B02" w:rsidRPr="00D4679A" w:rsidRDefault="00821B02" w:rsidP="00DF64AF">
            <w:pPr>
              <w:pStyle w:val="Normal6a"/>
              <w:rPr>
                <w:b/>
                <w:i/>
              </w:rPr>
            </w:pPr>
            <w:r w:rsidRPr="00D4679A">
              <w:rPr>
                <w:b/>
                <w:i/>
              </w:rPr>
              <w:t>(ba)</w:t>
            </w:r>
            <w:r w:rsidRPr="00D4679A">
              <w:rPr>
                <w:b/>
                <w:i/>
              </w:rPr>
              <w:tab/>
              <w:t>točka 7 se nadomesti z naslednjim:</w:t>
            </w:r>
          </w:p>
        </w:tc>
      </w:tr>
      <w:tr w:rsidR="00821B02" w:rsidRPr="00D4679A" w14:paraId="373E1A3B" w14:textId="77777777" w:rsidTr="00DF64AF">
        <w:trPr>
          <w:jc w:val="center"/>
        </w:trPr>
        <w:tc>
          <w:tcPr>
            <w:tcW w:w="4876" w:type="dxa"/>
            <w:hideMark/>
          </w:tcPr>
          <w:p w14:paraId="0446D4E2" w14:textId="77777777" w:rsidR="00821B02" w:rsidRPr="00D4679A" w:rsidRDefault="00821B02" w:rsidP="00DF64AF">
            <w:pPr>
              <w:pStyle w:val="Normal6a"/>
            </w:pPr>
            <w:r w:rsidRPr="00D4679A">
              <w:t>(7)</w:t>
            </w:r>
            <w:r w:rsidRPr="00D4679A">
              <w:tab/>
              <w:t>„trgovec“ pomeni vsako fizično ali vsako pravno osebo, ne glede na to, ali je v javni ali zasebni lasti, ki deluje za namene v zvezi s svojo trgovsko, poslovno, obrtno ali poklicno dejavnostjo v povezavi s pogodbami, zajetimi s to direktivo, tudi če deluje prek katere koli druge osebe, ki nastopa v njegovem imenu ali po njegovem naročilu, ne glede na to, ali deluje v vlogi organizatorja, turističnega agenta</w:t>
            </w:r>
            <w:r w:rsidRPr="00D4679A">
              <w:rPr>
                <w:b/>
                <w:i/>
              </w:rPr>
              <w:t>, trgovca, ki omogoča povezane potovalne aranžmaje,</w:t>
            </w:r>
            <w:r w:rsidRPr="00D4679A">
              <w:t xml:space="preserve"> ali ponudnika potovalnih storitev;</w:t>
            </w:r>
          </w:p>
        </w:tc>
        <w:tc>
          <w:tcPr>
            <w:tcW w:w="4876" w:type="dxa"/>
            <w:hideMark/>
          </w:tcPr>
          <w:p w14:paraId="2C61992D" w14:textId="77777777" w:rsidR="00821B02" w:rsidRPr="00D4679A" w:rsidRDefault="00821B02" w:rsidP="00DF64AF">
            <w:pPr>
              <w:pStyle w:val="Normal6a"/>
            </w:pPr>
            <w:r w:rsidRPr="00D4679A">
              <w:t>„(7)</w:t>
            </w:r>
            <w:r w:rsidRPr="00D4679A">
              <w:tab/>
              <w:t>„trgovec“ pomeni vsako fizično ali vsako pravno osebo, ne glede na to, ali je v javni ali zasebni lasti, ki deluje za namene v zvezi s svojo trgovsko, poslovno, obrtno ali poklicno dejavnostjo v povezavi s pogodbami, zajetimi s to direktivo, tudi če deluje prek katere koli druge osebe, ki nastopa v njegovem imenu ali po njegovem naročilu, ne glede na to, ali deluje v vlogi organizatorja, turističnega agenta ali ponudnika potovalnih storitev;</w:t>
            </w:r>
          </w:p>
        </w:tc>
      </w:tr>
    </w:tbl>
    <w:p w14:paraId="64811CD4" w14:textId="77777777" w:rsidR="00821B02" w:rsidRPr="00D4679A" w:rsidRDefault="00821B02" w:rsidP="00821B02"/>
    <w:p w14:paraId="483BD139" w14:textId="7DD22B33" w:rsidR="00821B02" w:rsidRPr="00D4679A" w:rsidRDefault="005A75CF" w:rsidP="00821B02">
      <w:pPr>
        <w:pStyle w:val="AmNumberTabs"/>
        <w:keepNext/>
      </w:pPr>
      <w:r>
        <w:t>Sprememba</w:t>
      </w:r>
      <w:r w:rsidR="00821B02" w:rsidRPr="00D4679A">
        <w:tab/>
      </w:r>
      <w:r w:rsidR="00821B02" w:rsidRPr="00D4679A">
        <w:tab/>
        <w:t>36</w:t>
      </w:r>
    </w:p>
    <w:p w14:paraId="39D65A3D" w14:textId="77777777" w:rsidR="00821B02" w:rsidRPr="00D4679A" w:rsidRDefault="00821B02" w:rsidP="00821B02">
      <w:pPr>
        <w:pStyle w:val="NormalBold12b"/>
        <w:keepNext/>
      </w:pPr>
      <w:r w:rsidRPr="00D4679A">
        <w:t>Predlog direktive</w:t>
      </w:r>
    </w:p>
    <w:p w14:paraId="6F50AA87" w14:textId="77777777" w:rsidR="00821B02" w:rsidRPr="00D4679A" w:rsidRDefault="00821B02" w:rsidP="00821B02">
      <w:pPr>
        <w:pStyle w:val="NormalBold"/>
        <w:keepNext/>
      </w:pPr>
      <w:r w:rsidRPr="00D4679A">
        <w:t xml:space="preserve">Člen 1 – odstavek 1 – točka 3 – točka b </w:t>
      </w:r>
      <w:proofErr w:type="spellStart"/>
      <w:r w:rsidRPr="00D4679A">
        <w:t>b</w:t>
      </w:r>
      <w:proofErr w:type="spellEnd"/>
      <w:r w:rsidRPr="00D4679A">
        <w:t xml:space="preserve"> (novo)</w:t>
      </w:r>
    </w:p>
    <w:p w14:paraId="04AAEB1E" w14:textId="77777777" w:rsidR="00821B02" w:rsidRPr="00D4679A" w:rsidRDefault="00821B02" w:rsidP="00821B02">
      <w:pPr>
        <w:keepNext/>
      </w:pPr>
      <w:r w:rsidRPr="00D4679A">
        <w:t>Direktiva (EU) 2015/2302</w:t>
      </w:r>
    </w:p>
    <w:p w14:paraId="2C0A8AEF" w14:textId="77777777" w:rsidR="00821B02" w:rsidRPr="00D4679A" w:rsidRDefault="00821B02" w:rsidP="00821B02">
      <w:r w:rsidRPr="00D4679A">
        <w:t>Člen 3 – odstavek 1 – točka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26CFEA8" w14:textId="77777777" w:rsidTr="00DF64AF">
        <w:trPr>
          <w:jc w:val="center"/>
        </w:trPr>
        <w:tc>
          <w:tcPr>
            <w:tcW w:w="9752" w:type="dxa"/>
            <w:gridSpan w:val="2"/>
          </w:tcPr>
          <w:p w14:paraId="2B80ACAC" w14:textId="77777777" w:rsidR="00821B02" w:rsidRPr="00D4679A" w:rsidRDefault="00821B02" w:rsidP="00DF64AF">
            <w:pPr>
              <w:keepNext/>
            </w:pPr>
          </w:p>
        </w:tc>
      </w:tr>
      <w:tr w:rsidR="00821B02" w:rsidRPr="00D4679A" w14:paraId="42CCA7EE" w14:textId="77777777" w:rsidTr="00DF64AF">
        <w:trPr>
          <w:jc w:val="center"/>
        </w:trPr>
        <w:tc>
          <w:tcPr>
            <w:tcW w:w="4876" w:type="dxa"/>
            <w:hideMark/>
          </w:tcPr>
          <w:p w14:paraId="2A72210A" w14:textId="77777777" w:rsidR="00821B02" w:rsidRPr="00D4679A" w:rsidRDefault="00821B02" w:rsidP="00DF64AF">
            <w:pPr>
              <w:pStyle w:val="AmColumnHeading"/>
              <w:keepNext/>
            </w:pPr>
            <w:r w:rsidRPr="00D4679A">
              <w:t>Veljavno besedilo</w:t>
            </w:r>
          </w:p>
        </w:tc>
        <w:tc>
          <w:tcPr>
            <w:tcW w:w="4876" w:type="dxa"/>
            <w:hideMark/>
          </w:tcPr>
          <w:p w14:paraId="776A4457" w14:textId="02D03D5D" w:rsidR="00821B02" w:rsidRPr="00D4679A" w:rsidRDefault="005A75CF" w:rsidP="00DF64AF">
            <w:pPr>
              <w:pStyle w:val="AmColumnHeading"/>
              <w:keepNext/>
            </w:pPr>
            <w:r>
              <w:t>Sprememba</w:t>
            </w:r>
          </w:p>
        </w:tc>
      </w:tr>
      <w:tr w:rsidR="00821B02" w:rsidRPr="00D4679A" w14:paraId="694E9753" w14:textId="77777777" w:rsidTr="00DF64AF">
        <w:trPr>
          <w:jc w:val="center"/>
        </w:trPr>
        <w:tc>
          <w:tcPr>
            <w:tcW w:w="4876" w:type="dxa"/>
          </w:tcPr>
          <w:p w14:paraId="405325B6" w14:textId="77777777" w:rsidR="00821B02" w:rsidRPr="00D4679A" w:rsidRDefault="00821B02" w:rsidP="00DF64AF">
            <w:pPr>
              <w:pStyle w:val="Normal6a"/>
            </w:pPr>
          </w:p>
        </w:tc>
        <w:tc>
          <w:tcPr>
            <w:tcW w:w="4876" w:type="dxa"/>
          </w:tcPr>
          <w:p w14:paraId="50DA7F33" w14:textId="77777777" w:rsidR="00821B02" w:rsidRPr="00D4679A" w:rsidRDefault="00821B02" w:rsidP="00DF64AF">
            <w:pPr>
              <w:pStyle w:val="Normal6a"/>
              <w:rPr>
                <w:szCs w:val="24"/>
              </w:rPr>
            </w:pPr>
            <w:r w:rsidRPr="00D4679A">
              <w:rPr>
                <w:b/>
                <w:i/>
              </w:rPr>
              <w:t>(</w:t>
            </w:r>
            <w:proofErr w:type="spellStart"/>
            <w:r w:rsidRPr="00D4679A">
              <w:rPr>
                <w:b/>
                <w:i/>
              </w:rPr>
              <w:t>bb</w:t>
            </w:r>
            <w:proofErr w:type="spellEnd"/>
            <w:r w:rsidRPr="00D4679A">
              <w:rPr>
                <w:b/>
                <w:i/>
              </w:rPr>
              <w:t>)</w:t>
            </w:r>
            <w:r w:rsidRPr="00D4679A">
              <w:rPr>
                <w:b/>
                <w:i/>
              </w:rPr>
              <w:tab/>
              <w:t>točka 12 se nadomesti z naslednjim:</w:t>
            </w:r>
          </w:p>
        </w:tc>
      </w:tr>
      <w:tr w:rsidR="00821B02" w:rsidRPr="00D4679A" w14:paraId="014FD745" w14:textId="77777777" w:rsidTr="00DF64AF">
        <w:trPr>
          <w:jc w:val="center"/>
        </w:trPr>
        <w:tc>
          <w:tcPr>
            <w:tcW w:w="4876" w:type="dxa"/>
            <w:hideMark/>
          </w:tcPr>
          <w:p w14:paraId="07103627" w14:textId="77777777" w:rsidR="00821B02" w:rsidRPr="00D4679A" w:rsidRDefault="00821B02" w:rsidP="00DF64AF">
            <w:pPr>
              <w:pStyle w:val="Normal6a"/>
            </w:pPr>
            <w:r w:rsidRPr="00D4679A">
              <w:t>(12)</w:t>
            </w:r>
            <w:r w:rsidRPr="00D4679A">
              <w:tab/>
              <w:t>„neizogibne in izredne okoliščine“ pomeni okoliščine, na katere stranka, ki se sklicuje na takšno situacijo, ne more vplivati in katerih posledice bi bile kljub sprejetju vseh razumnih ukrepov neizbežne;</w:t>
            </w:r>
          </w:p>
        </w:tc>
        <w:tc>
          <w:tcPr>
            <w:tcW w:w="4876" w:type="dxa"/>
            <w:hideMark/>
          </w:tcPr>
          <w:p w14:paraId="13FA3855" w14:textId="77777777" w:rsidR="00821B02" w:rsidRPr="00D4679A" w:rsidRDefault="00821B02" w:rsidP="00DF64AF">
            <w:pPr>
              <w:pStyle w:val="Normal6a"/>
              <w:rPr>
                <w:szCs w:val="24"/>
              </w:rPr>
            </w:pPr>
            <w:r w:rsidRPr="00D4679A">
              <w:t>(12)</w:t>
            </w:r>
            <w:r w:rsidRPr="00D4679A">
              <w:tab/>
              <w:t>„neizogibne in izredne okoliščine“ pomeni okoliščine, na katere stranka, ki se sklicuje na takšno situacijo, ne more vplivati in katerih posledice bi bile kljub sprejetju vseh razumnih ukrepov neizbežne</w:t>
            </w:r>
            <w:r w:rsidRPr="00D4679A">
              <w:rPr>
                <w:b/>
                <w:i/>
              </w:rPr>
              <w:t>, kar med drugim vključuje vojno ali konflikt, druge resne varnostne težave, kot je terorizem, znatna tveganja za zdravje ljudi, kot je izbruh resne bolezni v kraju potovanja, ali naravne nesreče, kot so poplave, potresi ali vremenske razmere, ki onemogočajo varno potovanje v kraj, določen v pogodbi o paketnem potovanju</w:t>
            </w:r>
            <w:r w:rsidRPr="00D4679A">
              <w:t>;</w:t>
            </w:r>
          </w:p>
        </w:tc>
      </w:tr>
    </w:tbl>
    <w:p w14:paraId="6F0222FE" w14:textId="77777777" w:rsidR="00821B02" w:rsidRPr="00D4679A" w:rsidRDefault="00821B02" w:rsidP="00821B02"/>
    <w:p w14:paraId="40055B91" w14:textId="09CED9C0" w:rsidR="00821B02" w:rsidRPr="00D4679A" w:rsidRDefault="005A75CF" w:rsidP="00821B02">
      <w:pPr>
        <w:pStyle w:val="AmNumberTabs"/>
        <w:keepNext/>
      </w:pPr>
      <w:r>
        <w:t>Sprememba</w:t>
      </w:r>
      <w:r w:rsidR="00821B02" w:rsidRPr="00D4679A">
        <w:tab/>
      </w:r>
      <w:r w:rsidR="00821B02" w:rsidRPr="00D4679A">
        <w:tab/>
        <w:t>37</w:t>
      </w:r>
    </w:p>
    <w:p w14:paraId="2896A145" w14:textId="77777777" w:rsidR="00821B02" w:rsidRPr="00D4679A" w:rsidRDefault="00821B02" w:rsidP="00821B02">
      <w:pPr>
        <w:pStyle w:val="NormalBold12b"/>
        <w:keepNext/>
      </w:pPr>
      <w:r w:rsidRPr="00D4679A">
        <w:t>Predlog direktive</w:t>
      </w:r>
    </w:p>
    <w:p w14:paraId="35B59481" w14:textId="77777777" w:rsidR="00821B02" w:rsidRPr="00D4679A" w:rsidRDefault="00821B02" w:rsidP="00821B02">
      <w:pPr>
        <w:pStyle w:val="NormalBold"/>
        <w:keepNext/>
      </w:pPr>
      <w:r w:rsidRPr="00D4679A">
        <w:t>Člen 1 – odstavek 1 – točka 4 – točka -a (novo)</w:t>
      </w:r>
    </w:p>
    <w:p w14:paraId="120EFACC" w14:textId="77777777" w:rsidR="00821B02" w:rsidRPr="00D4679A" w:rsidRDefault="00821B02" w:rsidP="00821B02">
      <w:pPr>
        <w:keepNext/>
      </w:pPr>
      <w:r w:rsidRPr="00D4679A">
        <w:t>Direktiva (EU) 2015/2302</w:t>
      </w:r>
    </w:p>
    <w:p w14:paraId="63B82718" w14:textId="77777777" w:rsidR="00821B02" w:rsidRPr="00D4679A" w:rsidRDefault="00821B02" w:rsidP="00821B02">
      <w:r w:rsidRPr="00D4679A">
        <w:t>Člen 5 – odstavek 1 – pododstavek 1 – točka a – podtočka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CA26F04" w14:textId="77777777" w:rsidTr="00DF64AF">
        <w:trPr>
          <w:jc w:val="center"/>
        </w:trPr>
        <w:tc>
          <w:tcPr>
            <w:tcW w:w="9752" w:type="dxa"/>
            <w:gridSpan w:val="2"/>
          </w:tcPr>
          <w:p w14:paraId="2AC0AC65" w14:textId="77777777" w:rsidR="00821B02" w:rsidRPr="00D4679A" w:rsidRDefault="00821B02" w:rsidP="00DF64AF">
            <w:pPr>
              <w:keepNext/>
            </w:pPr>
          </w:p>
        </w:tc>
      </w:tr>
      <w:tr w:rsidR="00821B02" w:rsidRPr="00D4679A" w14:paraId="08C00C82" w14:textId="77777777" w:rsidTr="00DF64AF">
        <w:trPr>
          <w:jc w:val="center"/>
        </w:trPr>
        <w:tc>
          <w:tcPr>
            <w:tcW w:w="4876" w:type="dxa"/>
            <w:hideMark/>
          </w:tcPr>
          <w:p w14:paraId="3E89BB81" w14:textId="77777777" w:rsidR="00821B02" w:rsidRPr="00D4679A" w:rsidRDefault="00821B02" w:rsidP="00DF64AF">
            <w:pPr>
              <w:pStyle w:val="AmColumnHeading"/>
              <w:keepNext/>
            </w:pPr>
            <w:r w:rsidRPr="00D4679A">
              <w:t>Veljavno besedilo</w:t>
            </w:r>
          </w:p>
        </w:tc>
        <w:tc>
          <w:tcPr>
            <w:tcW w:w="4876" w:type="dxa"/>
            <w:hideMark/>
          </w:tcPr>
          <w:p w14:paraId="44EB0F8A" w14:textId="5F8460BC" w:rsidR="00821B02" w:rsidRPr="00D4679A" w:rsidRDefault="005A75CF" w:rsidP="00DF64AF">
            <w:pPr>
              <w:pStyle w:val="AmColumnHeading"/>
              <w:keepNext/>
            </w:pPr>
            <w:r>
              <w:t>Sprememba</w:t>
            </w:r>
          </w:p>
        </w:tc>
      </w:tr>
      <w:tr w:rsidR="00821B02" w:rsidRPr="00D4679A" w14:paraId="08FBF9EA" w14:textId="77777777" w:rsidTr="00DF64AF">
        <w:trPr>
          <w:jc w:val="center"/>
        </w:trPr>
        <w:tc>
          <w:tcPr>
            <w:tcW w:w="4876" w:type="dxa"/>
          </w:tcPr>
          <w:p w14:paraId="4AAC95DE" w14:textId="77777777" w:rsidR="00821B02" w:rsidRPr="00D4679A" w:rsidRDefault="00821B02" w:rsidP="00DF64AF">
            <w:pPr>
              <w:pStyle w:val="Normal6a"/>
            </w:pPr>
          </w:p>
        </w:tc>
        <w:tc>
          <w:tcPr>
            <w:tcW w:w="4876" w:type="dxa"/>
            <w:hideMark/>
          </w:tcPr>
          <w:p w14:paraId="59FE39CB" w14:textId="77777777" w:rsidR="00821B02" w:rsidRPr="00D4679A" w:rsidRDefault="00821B02" w:rsidP="00DF64AF">
            <w:pPr>
              <w:pStyle w:val="Normal6a"/>
              <w:rPr>
                <w:b/>
                <w:i/>
                <w:szCs w:val="24"/>
              </w:rPr>
            </w:pPr>
            <w:r w:rsidRPr="00D4679A">
              <w:rPr>
                <w:b/>
                <w:i/>
              </w:rPr>
              <w:t>(-a)</w:t>
            </w:r>
            <w:r w:rsidRPr="00D4679A">
              <w:rPr>
                <w:b/>
                <w:i/>
              </w:rPr>
              <w:tab/>
              <w:t>v točki (a) se podtočka (viii) nadomesti z naslednjim:</w:t>
            </w:r>
          </w:p>
        </w:tc>
      </w:tr>
      <w:tr w:rsidR="00821B02" w:rsidRPr="00D4679A" w14:paraId="52D17EB4" w14:textId="77777777" w:rsidTr="00DF64AF">
        <w:trPr>
          <w:jc w:val="center"/>
        </w:trPr>
        <w:tc>
          <w:tcPr>
            <w:tcW w:w="4876" w:type="dxa"/>
            <w:hideMark/>
          </w:tcPr>
          <w:p w14:paraId="45AF3F54" w14:textId="77777777" w:rsidR="00821B02" w:rsidRPr="00D4679A" w:rsidRDefault="00821B02" w:rsidP="00DF64AF">
            <w:pPr>
              <w:pStyle w:val="Normal6a"/>
            </w:pPr>
            <w:r w:rsidRPr="00D4679A">
              <w:t>(viii)</w:t>
            </w:r>
            <w:r w:rsidRPr="00D4679A">
              <w:tab/>
              <w:t>ali je potovanje oziroma so počitnice na splošno primerno(-e) za osebe z omejeno mobilnostjo in na zahtevo potnika podrobne informacije o primernosti potovanja ali počitnic ob upoštevanju potreb potnika;</w:t>
            </w:r>
          </w:p>
        </w:tc>
        <w:tc>
          <w:tcPr>
            <w:tcW w:w="4876" w:type="dxa"/>
            <w:hideMark/>
          </w:tcPr>
          <w:p w14:paraId="6F1D51A1" w14:textId="77777777" w:rsidR="00821B02" w:rsidRPr="00D4679A" w:rsidRDefault="00821B02" w:rsidP="00DF64AF">
            <w:pPr>
              <w:pStyle w:val="Normal6a"/>
              <w:rPr>
                <w:szCs w:val="24"/>
              </w:rPr>
            </w:pPr>
            <w:r w:rsidRPr="00D4679A">
              <w:t>„(viii)</w:t>
            </w:r>
            <w:r w:rsidRPr="00D4679A">
              <w:tab/>
              <w:t xml:space="preserve">ali je potovanje oziroma so počitnice na splošno primerno(-e) za </w:t>
            </w:r>
            <w:r w:rsidRPr="00D4679A">
              <w:rPr>
                <w:b/>
                <w:i/>
              </w:rPr>
              <w:t>invalide in</w:t>
            </w:r>
            <w:r w:rsidRPr="00D4679A">
              <w:t xml:space="preserve"> osebe z omejeno mobilnostjo in na zahtevo potnika podrobne informacije o </w:t>
            </w:r>
            <w:r w:rsidRPr="00D4679A">
              <w:rPr>
                <w:b/>
                <w:i/>
              </w:rPr>
              <w:t>dostopnosti in</w:t>
            </w:r>
            <w:r w:rsidRPr="00D4679A">
              <w:t xml:space="preserve"> primernosti potovanja ali počitnic ob upoštevanju potreb potnika;“</w:t>
            </w:r>
          </w:p>
        </w:tc>
      </w:tr>
    </w:tbl>
    <w:p w14:paraId="49F6AAEA" w14:textId="77777777" w:rsidR="00821B02" w:rsidRPr="00D4679A" w:rsidRDefault="00821B02" w:rsidP="00821B02"/>
    <w:p w14:paraId="17079F96" w14:textId="747FEFCA" w:rsidR="00821B02" w:rsidRPr="00D4679A" w:rsidRDefault="005A75CF" w:rsidP="00821B02">
      <w:pPr>
        <w:pStyle w:val="AmNumberTabs"/>
        <w:keepNext/>
      </w:pPr>
      <w:r>
        <w:t>Sprememba</w:t>
      </w:r>
      <w:r w:rsidR="00821B02" w:rsidRPr="00D4679A">
        <w:tab/>
      </w:r>
      <w:r w:rsidR="00821B02" w:rsidRPr="00D4679A">
        <w:tab/>
        <w:t>38</w:t>
      </w:r>
    </w:p>
    <w:p w14:paraId="1A820966" w14:textId="77777777" w:rsidR="00821B02" w:rsidRPr="00D4679A" w:rsidRDefault="00821B02" w:rsidP="00821B02">
      <w:pPr>
        <w:pStyle w:val="NormalBold12b"/>
        <w:keepNext/>
      </w:pPr>
      <w:r w:rsidRPr="00D4679A">
        <w:t>Predlog direktive</w:t>
      </w:r>
    </w:p>
    <w:p w14:paraId="09AF419C" w14:textId="77777777" w:rsidR="00821B02" w:rsidRPr="00D4679A" w:rsidRDefault="00821B02" w:rsidP="00821B02">
      <w:pPr>
        <w:pStyle w:val="NormalBold"/>
        <w:keepNext/>
      </w:pPr>
      <w:r w:rsidRPr="00D4679A">
        <w:t xml:space="preserve">Člen 1 – odstavek 1 – točka 4 – točka -a </w:t>
      </w:r>
      <w:proofErr w:type="spellStart"/>
      <w:r w:rsidRPr="00D4679A">
        <w:t>a</w:t>
      </w:r>
      <w:proofErr w:type="spellEnd"/>
      <w:r w:rsidRPr="00D4679A">
        <w:t xml:space="preserve"> (novo)</w:t>
      </w:r>
    </w:p>
    <w:p w14:paraId="2374AFF3" w14:textId="77777777" w:rsidR="00821B02" w:rsidRPr="00D4679A" w:rsidRDefault="00821B02" w:rsidP="00821B02">
      <w:pPr>
        <w:keepNext/>
      </w:pPr>
      <w:r w:rsidRPr="00D4679A">
        <w:t>Direktiva (EU) 2015/2302</w:t>
      </w:r>
    </w:p>
    <w:p w14:paraId="4E8ED28C" w14:textId="77777777" w:rsidR="00821B02" w:rsidRPr="00D4679A" w:rsidRDefault="00821B02" w:rsidP="00821B02">
      <w:r w:rsidRPr="00D4679A">
        <w:t>Člen 5 – odstavek 1 – pododstavek 1 – točka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47675E19" w14:textId="77777777" w:rsidTr="00DF64AF">
        <w:trPr>
          <w:jc w:val="center"/>
        </w:trPr>
        <w:tc>
          <w:tcPr>
            <w:tcW w:w="9752" w:type="dxa"/>
            <w:gridSpan w:val="2"/>
          </w:tcPr>
          <w:p w14:paraId="58301375" w14:textId="77777777" w:rsidR="00821B02" w:rsidRPr="00D4679A" w:rsidRDefault="00821B02" w:rsidP="00DF64AF">
            <w:pPr>
              <w:keepNext/>
            </w:pPr>
          </w:p>
        </w:tc>
      </w:tr>
      <w:tr w:rsidR="00821B02" w:rsidRPr="00D4679A" w14:paraId="1199327D" w14:textId="77777777" w:rsidTr="00DF64AF">
        <w:trPr>
          <w:jc w:val="center"/>
        </w:trPr>
        <w:tc>
          <w:tcPr>
            <w:tcW w:w="4876" w:type="dxa"/>
            <w:hideMark/>
          </w:tcPr>
          <w:p w14:paraId="6391C2D1" w14:textId="77777777" w:rsidR="00821B02" w:rsidRPr="00D4679A" w:rsidRDefault="00821B02" w:rsidP="00DF64AF">
            <w:pPr>
              <w:pStyle w:val="AmColumnHeading"/>
              <w:keepNext/>
            </w:pPr>
            <w:r w:rsidRPr="00D4679A">
              <w:t>Veljavno besedilo</w:t>
            </w:r>
          </w:p>
        </w:tc>
        <w:tc>
          <w:tcPr>
            <w:tcW w:w="4876" w:type="dxa"/>
            <w:hideMark/>
          </w:tcPr>
          <w:p w14:paraId="69EBAEAE" w14:textId="6B1F11B0" w:rsidR="00821B02" w:rsidRPr="00D4679A" w:rsidRDefault="005A75CF" w:rsidP="00DF64AF">
            <w:pPr>
              <w:pStyle w:val="AmColumnHeading"/>
              <w:keepNext/>
            </w:pPr>
            <w:r>
              <w:t>Sprememba</w:t>
            </w:r>
          </w:p>
        </w:tc>
      </w:tr>
      <w:tr w:rsidR="00821B02" w:rsidRPr="00D4679A" w14:paraId="78AC9C9F" w14:textId="77777777" w:rsidTr="00DF64AF">
        <w:trPr>
          <w:jc w:val="center"/>
        </w:trPr>
        <w:tc>
          <w:tcPr>
            <w:tcW w:w="4876" w:type="dxa"/>
          </w:tcPr>
          <w:p w14:paraId="3D32A0C1" w14:textId="77777777" w:rsidR="00821B02" w:rsidRPr="00D4679A" w:rsidRDefault="00821B02" w:rsidP="00DF64AF">
            <w:pPr>
              <w:pStyle w:val="Normal6a"/>
            </w:pPr>
          </w:p>
        </w:tc>
        <w:tc>
          <w:tcPr>
            <w:tcW w:w="4876" w:type="dxa"/>
            <w:hideMark/>
          </w:tcPr>
          <w:p w14:paraId="5A4DE08E" w14:textId="77777777" w:rsidR="00821B02" w:rsidRPr="00D4679A" w:rsidRDefault="00821B02" w:rsidP="00DF64AF">
            <w:pPr>
              <w:pStyle w:val="Normal6a"/>
              <w:rPr>
                <w:b/>
                <w:i/>
              </w:rPr>
            </w:pPr>
            <w:r w:rsidRPr="00D4679A">
              <w:rPr>
                <w:b/>
                <w:i/>
              </w:rPr>
              <w:t>(-</w:t>
            </w:r>
            <w:proofErr w:type="spellStart"/>
            <w:r w:rsidRPr="00D4679A">
              <w:rPr>
                <w:b/>
                <w:i/>
              </w:rPr>
              <w:t>aa</w:t>
            </w:r>
            <w:proofErr w:type="spellEnd"/>
            <w:r w:rsidRPr="00D4679A">
              <w:rPr>
                <w:b/>
                <w:i/>
              </w:rPr>
              <w:t>)</w:t>
            </w:r>
            <w:r w:rsidRPr="00D4679A">
              <w:rPr>
                <w:b/>
                <w:i/>
              </w:rPr>
              <w:tab/>
              <w:t>točka (b) se nadomesti z naslednjim:</w:t>
            </w:r>
          </w:p>
        </w:tc>
      </w:tr>
      <w:tr w:rsidR="00821B02" w:rsidRPr="00D4679A" w14:paraId="6CB88434" w14:textId="77777777" w:rsidTr="00DF64AF">
        <w:trPr>
          <w:jc w:val="center"/>
        </w:trPr>
        <w:tc>
          <w:tcPr>
            <w:tcW w:w="4876" w:type="dxa"/>
            <w:hideMark/>
          </w:tcPr>
          <w:p w14:paraId="11017554" w14:textId="77777777" w:rsidR="00821B02" w:rsidRPr="00D4679A" w:rsidRDefault="00821B02" w:rsidP="00DF64AF">
            <w:pPr>
              <w:pStyle w:val="Normal6a"/>
            </w:pPr>
            <w:r w:rsidRPr="00D4679A">
              <w:t>(b)</w:t>
            </w:r>
            <w:r w:rsidRPr="00D4679A">
              <w:tab/>
              <w:t xml:space="preserve">poslovno ime in geografski naslov organizatorja ter po potrebi turističnega agenta ter njuni telefonski številki in </w:t>
            </w:r>
            <w:r w:rsidRPr="00D4679A">
              <w:rPr>
                <w:b/>
                <w:i/>
              </w:rPr>
              <w:t>po potrebi</w:t>
            </w:r>
            <w:r w:rsidRPr="00D4679A">
              <w:t xml:space="preserve"> elektronski naslov;</w:t>
            </w:r>
          </w:p>
        </w:tc>
        <w:tc>
          <w:tcPr>
            <w:tcW w:w="4876" w:type="dxa"/>
            <w:hideMark/>
          </w:tcPr>
          <w:p w14:paraId="7FFECAD7" w14:textId="77777777" w:rsidR="00821B02" w:rsidRPr="00D4679A" w:rsidRDefault="00821B02" w:rsidP="00DF64AF">
            <w:pPr>
              <w:pStyle w:val="Normal6a"/>
              <w:rPr>
                <w:szCs w:val="24"/>
              </w:rPr>
            </w:pPr>
            <w:r w:rsidRPr="00D4679A">
              <w:t>„(b)</w:t>
            </w:r>
            <w:r w:rsidRPr="00D4679A">
              <w:tab/>
              <w:t xml:space="preserve">poslovno ime in geografski naslov organizatorja ter po potrebi turističnega agenta ter njuni </w:t>
            </w:r>
            <w:r w:rsidRPr="00D4679A">
              <w:rPr>
                <w:b/>
                <w:i/>
              </w:rPr>
              <w:t>brezplačni</w:t>
            </w:r>
            <w:r w:rsidRPr="00D4679A">
              <w:t xml:space="preserve"> telefonski številki in </w:t>
            </w:r>
            <w:r w:rsidRPr="00D4679A">
              <w:rPr>
                <w:b/>
                <w:i/>
              </w:rPr>
              <w:t>namenski</w:t>
            </w:r>
            <w:r w:rsidRPr="00D4679A">
              <w:t xml:space="preserve"> elektronski naslov;“</w:t>
            </w:r>
          </w:p>
        </w:tc>
      </w:tr>
    </w:tbl>
    <w:p w14:paraId="7DB4A085" w14:textId="77777777" w:rsidR="00821B02" w:rsidRPr="00D4679A" w:rsidRDefault="00821B02" w:rsidP="00821B02"/>
    <w:p w14:paraId="157F023C" w14:textId="21F69024" w:rsidR="00821B02" w:rsidRPr="00D4679A" w:rsidRDefault="005A75CF" w:rsidP="00821B02">
      <w:pPr>
        <w:pStyle w:val="AMNumberTabs0"/>
        <w:keepNext/>
      </w:pPr>
      <w:r>
        <w:t>Sprememba</w:t>
      </w:r>
      <w:r w:rsidR="00821B02" w:rsidRPr="00D4679A">
        <w:tab/>
      </w:r>
      <w:r w:rsidR="00821B02" w:rsidRPr="00D4679A">
        <w:tab/>
        <w:t>39</w:t>
      </w:r>
    </w:p>
    <w:p w14:paraId="44856B46" w14:textId="77777777" w:rsidR="00821B02" w:rsidRPr="00D4679A" w:rsidRDefault="00821B02" w:rsidP="00821B02"/>
    <w:p w14:paraId="4D712E1A" w14:textId="77777777" w:rsidR="00821B02" w:rsidRPr="00D4679A" w:rsidRDefault="00821B02" w:rsidP="00821B02">
      <w:pPr>
        <w:pStyle w:val="NormalBold"/>
        <w:keepNext/>
      </w:pPr>
      <w:r w:rsidRPr="00D4679A">
        <w:t>Predlog direktive</w:t>
      </w:r>
    </w:p>
    <w:p w14:paraId="0A0274D7" w14:textId="77777777" w:rsidR="00821B02" w:rsidRPr="00D4679A" w:rsidRDefault="00821B02" w:rsidP="00821B02">
      <w:pPr>
        <w:pStyle w:val="NormalBold"/>
      </w:pPr>
      <w:r w:rsidRPr="00D4679A">
        <w:t>Člen 1 – odstavek 1 – točka 4 – točka a</w:t>
      </w:r>
    </w:p>
    <w:p w14:paraId="1B4903F8" w14:textId="77777777" w:rsidR="00821B02" w:rsidRPr="00D4679A" w:rsidRDefault="00821B02" w:rsidP="00821B02">
      <w:pPr>
        <w:keepNext/>
      </w:pPr>
      <w:r w:rsidRPr="00D4679A">
        <w:t>Direktiva (EU) 2015/2302</w:t>
      </w:r>
    </w:p>
    <w:p w14:paraId="5B2A0CD8" w14:textId="77777777" w:rsidR="00821B02" w:rsidRPr="00D4679A" w:rsidRDefault="00821B02" w:rsidP="00821B02">
      <w:r w:rsidRPr="00D4679A">
        <w:t>Člen 5 – odstavek 1 – pododstavek 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47616215" w14:textId="77777777" w:rsidTr="00DF64AF">
        <w:trPr>
          <w:jc w:val="center"/>
        </w:trPr>
        <w:tc>
          <w:tcPr>
            <w:tcW w:w="9752" w:type="dxa"/>
            <w:gridSpan w:val="2"/>
          </w:tcPr>
          <w:p w14:paraId="773BACCE" w14:textId="77777777" w:rsidR="00821B02" w:rsidRPr="00D4679A" w:rsidRDefault="00821B02" w:rsidP="00DF64AF">
            <w:pPr>
              <w:keepNext/>
            </w:pPr>
          </w:p>
        </w:tc>
      </w:tr>
      <w:tr w:rsidR="00821B02" w:rsidRPr="00D4679A" w14:paraId="6FBDAFBE" w14:textId="77777777" w:rsidTr="00DF64AF">
        <w:trPr>
          <w:jc w:val="center"/>
        </w:trPr>
        <w:tc>
          <w:tcPr>
            <w:tcW w:w="4876" w:type="dxa"/>
            <w:hideMark/>
          </w:tcPr>
          <w:p w14:paraId="7DFC9438" w14:textId="77777777" w:rsidR="00821B02" w:rsidRPr="00D4679A" w:rsidRDefault="00821B02" w:rsidP="00DF64AF">
            <w:pPr>
              <w:pStyle w:val="ColumnHeading"/>
              <w:keepNext/>
            </w:pPr>
            <w:r w:rsidRPr="00D4679A">
              <w:t>Besedilo, ki ga predlaga Komisija</w:t>
            </w:r>
          </w:p>
        </w:tc>
        <w:tc>
          <w:tcPr>
            <w:tcW w:w="4876" w:type="dxa"/>
            <w:hideMark/>
          </w:tcPr>
          <w:p w14:paraId="5DCF2B51" w14:textId="0B046AA8" w:rsidR="00821B02" w:rsidRPr="00D4679A" w:rsidRDefault="005A75CF" w:rsidP="00DF64AF">
            <w:pPr>
              <w:pStyle w:val="ColumnHeading"/>
              <w:keepNext/>
            </w:pPr>
            <w:r>
              <w:t>Sprememba</w:t>
            </w:r>
          </w:p>
        </w:tc>
      </w:tr>
      <w:tr w:rsidR="00821B02" w:rsidRPr="00D4679A" w14:paraId="7C899D63" w14:textId="77777777" w:rsidTr="00DF64AF">
        <w:trPr>
          <w:jc w:val="center"/>
        </w:trPr>
        <w:tc>
          <w:tcPr>
            <w:tcW w:w="4876" w:type="dxa"/>
            <w:hideMark/>
          </w:tcPr>
          <w:p w14:paraId="5B0C0CC0" w14:textId="77777777" w:rsidR="00821B02" w:rsidRPr="00D4679A" w:rsidRDefault="00821B02" w:rsidP="00DF64AF">
            <w:pPr>
              <w:pStyle w:val="Normal6"/>
            </w:pPr>
            <w:r w:rsidRPr="00D4679A">
              <w:t>(d)</w:t>
            </w:r>
            <w:r w:rsidRPr="00D4679A">
              <w:tab/>
            </w:r>
            <w:r w:rsidRPr="00D4679A">
              <w:rPr>
                <w:b/>
                <w:i/>
              </w:rPr>
              <w:t>plačilne</w:t>
            </w:r>
            <w:r w:rsidRPr="00D4679A">
              <w:t xml:space="preserve"> pogoje, tudi vse zneske ali odstotne deleže cene, ki se plačajo kot polog, in roke za plačilo razlike </w:t>
            </w:r>
            <w:r w:rsidRPr="00D4679A">
              <w:rPr>
                <w:b/>
                <w:i/>
              </w:rPr>
              <w:t xml:space="preserve">v skladu s členom 5a, </w:t>
            </w:r>
            <w:r w:rsidRPr="00D4679A">
              <w:t>ali finančna jamstva, ki jih mora potnik plačati ali zagotoviti;“</w:t>
            </w:r>
            <w:r w:rsidRPr="00D4679A">
              <w:rPr>
                <w:b/>
                <w:i/>
              </w:rPr>
              <w:t>;</w:t>
            </w:r>
          </w:p>
        </w:tc>
        <w:tc>
          <w:tcPr>
            <w:tcW w:w="4876" w:type="dxa"/>
            <w:hideMark/>
          </w:tcPr>
          <w:p w14:paraId="7851FDFC" w14:textId="77777777" w:rsidR="00821B02" w:rsidRPr="00D4679A" w:rsidRDefault="00821B02" w:rsidP="00DF64AF">
            <w:pPr>
              <w:pStyle w:val="Normal6"/>
              <w:rPr>
                <w:szCs w:val="24"/>
              </w:rPr>
            </w:pPr>
            <w:r w:rsidRPr="00D4679A">
              <w:t>„(d)</w:t>
            </w:r>
            <w:r w:rsidRPr="00D4679A">
              <w:tab/>
              <w:t xml:space="preserve">pogoje </w:t>
            </w:r>
            <w:r w:rsidRPr="00D4679A">
              <w:rPr>
                <w:b/>
                <w:i/>
              </w:rPr>
              <w:t>glede plačila</w:t>
            </w:r>
            <w:r w:rsidRPr="00D4679A">
              <w:t xml:space="preserve">, tudi </w:t>
            </w:r>
            <w:r w:rsidRPr="00D4679A">
              <w:rPr>
                <w:b/>
                <w:i/>
              </w:rPr>
              <w:t>s točkami ali drugimi sistemi nagradne valute, in</w:t>
            </w:r>
            <w:r w:rsidRPr="00D4679A">
              <w:t xml:space="preserve"> vse zneske ali odstotne deleže cene, ki se plačajo kot polog, in roke za plačilo razlike ali finančna jamstva, ki jih mora potnik plačati ali zagotoviti;“</w:t>
            </w:r>
          </w:p>
        </w:tc>
      </w:tr>
    </w:tbl>
    <w:p w14:paraId="4667CE15" w14:textId="77777777" w:rsidR="00821B02" w:rsidRPr="00D4679A" w:rsidRDefault="00821B02" w:rsidP="00821B02"/>
    <w:p w14:paraId="1759E3DB" w14:textId="437C5DA3" w:rsidR="00821B02" w:rsidRPr="00D4679A" w:rsidRDefault="005A75CF" w:rsidP="00821B02">
      <w:pPr>
        <w:pStyle w:val="AmNumberTabs"/>
        <w:keepNext/>
      </w:pPr>
      <w:r>
        <w:t>Sprememba</w:t>
      </w:r>
      <w:r w:rsidR="00821B02" w:rsidRPr="00D4679A">
        <w:tab/>
      </w:r>
      <w:r w:rsidR="00821B02" w:rsidRPr="00D4679A">
        <w:tab/>
        <w:t>40</w:t>
      </w:r>
    </w:p>
    <w:p w14:paraId="6E87156F" w14:textId="77777777" w:rsidR="00821B02" w:rsidRPr="00D4679A" w:rsidRDefault="00821B02" w:rsidP="00821B02">
      <w:pPr>
        <w:pStyle w:val="NormalBold12b"/>
        <w:keepNext/>
      </w:pPr>
      <w:r w:rsidRPr="00D4679A">
        <w:t>Predlog direktive</w:t>
      </w:r>
    </w:p>
    <w:p w14:paraId="4F4E2B19" w14:textId="77777777" w:rsidR="00821B02" w:rsidRPr="00D4679A" w:rsidRDefault="00821B02" w:rsidP="00821B02">
      <w:pPr>
        <w:pStyle w:val="NormalBold"/>
        <w:keepNext/>
      </w:pPr>
      <w:r w:rsidRPr="00D4679A">
        <w:t xml:space="preserve">Člen 1 – odstavek 1 – točka 4 – točka -a </w:t>
      </w:r>
      <w:proofErr w:type="spellStart"/>
      <w:r w:rsidRPr="00D4679A">
        <w:t>a</w:t>
      </w:r>
      <w:proofErr w:type="spellEnd"/>
      <w:r w:rsidRPr="00D4679A">
        <w:t xml:space="preserve"> (novo)</w:t>
      </w:r>
    </w:p>
    <w:p w14:paraId="04D84DF4" w14:textId="77777777" w:rsidR="00821B02" w:rsidRPr="00D4679A" w:rsidRDefault="00821B02" w:rsidP="00821B02">
      <w:pPr>
        <w:keepNext/>
      </w:pPr>
      <w:r w:rsidRPr="00D4679A">
        <w:t>Direktiva (EU) 2015/2302</w:t>
      </w:r>
    </w:p>
    <w:p w14:paraId="79334462" w14:textId="77777777" w:rsidR="00821B02" w:rsidRPr="00D4679A" w:rsidRDefault="00821B02" w:rsidP="00821B02">
      <w:r w:rsidRPr="00D4679A">
        <w:t>Člen 5 – odstavek 1 – pododstavek 1 – točka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4B3ECEE6" w14:textId="77777777" w:rsidTr="00DF64AF">
        <w:trPr>
          <w:jc w:val="center"/>
        </w:trPr>
        <w:tc>
          <w:tcPr>
            <w:tcW w:w="9752" w:type="dxa"/>
            <w:gridSpan w:val="2"/>
          </w:tcPr>
          <w:p w14:paraId="3ED34D07" w14:textId="77777777" w:rsidR="00821B02" w:rsidRPr="00D4679A" w:rsidRDefault="00821B02" w:rsidP="00DF64AF">
            <w:pPr>
              <w:keepNext/>
            </w:pPr>
          </w:p>
        </w:tc>
      </w:tr>
      <w:tr w:rsidR="00821B02" w:rsidRPr="00D4679A" w14:paraId="4D1D3BE8" w14:textId="77777777" w:rsidTr="00DF64AF">
        <w:trPr>
          <w:jc w:val="center"/>
        </w:trPr>
        <w:tc>
          <w:tcPr>
            <w:tcW w:w="4876" w:type="dxa"/>
            <w:hideMark/>
          </w:tcPr>
          <w:p w14:paraId="439420BA" w14:textId="77777777" w:rsidR="00821B02" w:rsidRPr="00D4679A" w:rsidRDefault="00821B02" w:rsidP="00DF64AF">
            <w:pPr>
              <w:pStyle w:val="AmColumnHeading"/>
              <w:keepNext/>
            </w:pPr>
            <w:r w:rsidRPr="00D4679A">
              <w:t>Veljavno besedilo</w:t>
            </w:r>
          </w:p>
        </w:tc>
        <w:tc>
          <w:tcPr>
            <w:tcW w:w="4876" w:type="dxa"/>
            <w:hideMark/>
          </w:tcPr>
          <w:p w14:paraId="24B84AE0" w14:textId="15210F4F" w:rsidR="00821B02" w:rsidRPr="00D4679A" w:rsidRDefault="005A75CF" w:rsidP="00DF64AF">
            <w:pPr>
              <w:pStyle w:val="AmColumnHeading"/>
              <w:keepNext/>
            </w:pPr>
            <w:r>
              <w:t>Sprememba</w:t>
            </w:r>
          </w:p>
        </w:tc>
      </w:tr>
      <w:tr w:rsidR="00821B02" w:rsidRPr="00D4679A" w14:paraId="7A8B56FB" w14:textId="77777777" w:rsidTr="00DF64AF">
        <w:trPr>
          <w:jc w:val="center"/>
        </w:trPr>
        <w:tc>
          <w:tcPr>
            <w:tcW w:w="4876" w:type="dxa"/>
          </w:tcPr>
          <w:p w14:paraId="75900686" w14:textId="77777777" w:rsidR="00821B02" w:rsidRPr="00D4679A" w:rsidRDefault="00821B02" w:rsidP="00DF64AF">
            <w:pPr>
              <w:pStyle w:val="Normal6a"/>
            </w:pPr>
          </w:p>
        </w:tc>
        <w:tc>
          <w:tcPr>
            <w:tcW w:w="4876" w:type="dxa"/>
            <w:hideMark/>
          </w:tcPr>
          <w:p w14:paraId="31573B51" w14:textId="77777777" w:rsidR="00821B02" w:rsidRPr="00D4679A" w:rsidRDefault="00821B02" w:rsidP="00DF64AF">
            <w:pPr>
              <w:pStyle w:val="Normal6a"/>
              <w:rPr>
                <w:b/>
                <w:i/>
              </w:rPr>
            </w:pPr>
            <w:r w:rsidRPr="00D4679A">
              <w:rPr>
                <w:b/>
                <w:i/>
              </w:rPr>
              <w:t>(</w:t>
            </w:r>
            <w:proofErr w:type="spellStart"/>
            <w:r w:rsidRPr="00D4679A">
              <w:rPr>
                <w:b/>
                <w:i/>
              </w:rPr>
              <w:t>aa</w:t>
            </w:r>
            <w:proofErr w:type="spellEnd"/>
            <w:r w:rsidRPr="00D4679A">
              <w:rPr>
                <w:b/>
                <w:i/>
              </w:rPr>
              <w:t>)</w:t>
            </w:r>
            <w:r w:rsidRPr="00D4679A">
              <w:rPr>
                <w:b/>
                <w:i/>
              </w:rPr>
              <w:tab/>
              <w:t>točka (f) se nadomesti z naslednjim:</w:t>
            </w:r>
          </w:p>
        </w:tc>
      </w:tr>
      <w:tr w:rsidR="00821B02" w:rsidRPr="00D4679A" w14:paraId="6AE43F15" w14:textId="77777777" w:rsidTr="00DF64AF">
        <w:trPr>
          <w:jc w:val="center"/>
        </w:trPr>
        <w:tc>
          <w:tcPr>
            <w:tcW w:w="4876" w:type="dxa"/>
            <w:hideMark/>
          </w:tcPr>
          <w:p w14:paraId="4E94E31A" w14:textId="77777777" w:rsidR="00821B02" w:rsidRPr="00D4679A" w:rsidRDefault="00821B02" w:rsidP="00DF64AF">
            <w:pPr>
              <w:pStyle w:val="Normal6a"/>
            </w:pPr>
            <w:r w:rsidRPr="00D4679A">
              <w:t>(f)</w:t>
            </w:r>
            <w:r w:rsidRPr="00D4679A">
              <w:tab/>
              <w:t>splošne informacije o potnih listih in zahtevah za vizume, vključno z okvirnimi obdobji za pridobitev vizumov, ter informacije o zdravstvenih formalnostih v državi potovanja;</w:t>
            </w:r>
          </w:p>
        </w:tc>
        <w:tc>
          <w:tcPr>
            <w:tcW w:w="4876" w:type="dxa"/>
            <w:hideMark/>
          </w:tcPr>
          <w:p w14:paraId="40D94977" w14:textId="77777777" w:rsidR="00821B02" w:rsidRPr="00D4679A" w:rsidRDefault="00821B02" w:rsidP="00DF64AF">
            <w:pPr>
              <w:pStyle w:val="Normal6a"/>
              <w:rPr>
                <w:szCs w:val="24"/>
              </w:rPr>
            </w:pPr>
            <w:r w:rsidRPr="00D4679A">
              <w:t>„(f)</w:t>
            </w:r>
            <w:r w:rsidRPr="00D4679A">
              <w:tab/>
            </w:r>
            <w:r w:rsidRPr="00D4679A">
              <w:rPr>
                <w:b/>
                <w:i/>
              </w:rPr>
              <w:t>izčrpne</w:t>
            </w:r>
            <w:r w:rsidRPr="00D4679A">
              <w:t xml:space="preserve"> splošne informacije o potnih listih in zahtevah za vizume, vključno z okvirnimi obdobji za pridobitev vizumov, ter informacije o zdravstvenih formalnostih v državi potovanja </w:t>
            </w:r>
            <w:r w:rsidRPr="00D4679A">
              <w:rPr>
                <w:b/>
                <w:i/>
              </w:rPr>
              <w:t>in tranzita, pa tudi spremembe, do katerih pride med sklenitvijo pogodbe in njeno izvršitvijo</w:t>
            </w:r>
            <w:r w:rsidRPr="00D4679A">
              <w:t>;“</w:t>
            </w:r>
          </w:p>
        </w:tc>
      </w:tr>
    </w:tbl>
    <w:p w14:paraId="5154F533" w14:textId="77777777" w:rsidR="00821B02" w:rsidRPr="00D4679A" w:rsidRDefault="00821B02" w:rsidP="00821B02"/>
    <w:p w14:paraId="434F8702" w14:textId="3054FC0D" w:rsidR="00821B02" w:rsidRPr="00D4679A" w:rsidRDefault="005A75CF" w:rsidP="00821B02">
      <w:pPr>
        <w:pStyle w:val="AmNumberTabs"/>
        <w:keepNext/>
      </w:pPr>
      <w:r>
        <w:t>Sprememba</w:t>
      </w:r>
      <w:r w:rsidR="00821B02" w:rsidRPr="00D4679A">
        <w:tab/>
      </w:r>
      <w:r w:rsidR="00821B02" w:rsidRPr="00D4679A">
        <w:tab/>
        <w:t>41</w:t>
      </w:r>
    </w:p>
    <w:p w14:paraId="5CFB3DA1" w14:textId="77777777" w:rsidR="00821B02" w:rsidRPr="00D4679A" w:rsidRDefault="00821B02" w:rsidP="00821B02">
      <w:pPr>
        <w:pStyle w:val="NormalBold12b"/>
        <w:keepNext/>
      </w:pPr>
      <w:r w:rsidRPr="00D4679A">
        <w:t>Predlog direktive</w:t>
      </w:r>
    </w:p>
    <w:p w14:paraId="2D782487" w14:textId="77777777" w:rsidR="00821B02" w:rsidRPr="00D4679A" w:rsidRDefault="00821B02" w:rsidP="00821B02">
      <w:pPr>
        <w:pStyle w:val="NormalBold"/>
        <w:keepNext/>
      </w:pPr>
      <w:r w:rsidRPr="00D4679A">
        <w:t>Člen 1 – odstavek 1 – točka 4 – točka b a (novo)</w:t>
      </w:r>
    </w:p>
    <w:p w14:paraId="751E1D1E" w14:textId="77777777" w:rsidR="00821B02" w:rsidRPr="00D4679A" w:rsidRDefault="00821B02" w:rsidP="00821B02">
      <w:pPr>
        <w:keepNext/>
      </w:pPr>
      <w:r w:rsidRPr="00D4679A">
        <w:t>Direktiva (EU) 2015/2302</w:t>
      </w:r>
    </w:p>
    <w:p w14:paraId="1F4FEC14" w14:textId="77777777" w:rsidR="00821B02" w:rsidRPr="00D4679A" w:rsidRDefault="00821B02" w:rsidP="00821B02">
      <w:r w:rsidRPr="00D4679A">
        <w:t>Člen 5 – odstavek 1 – pododstavek 1 – točka h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430480C" w14:textId="77777777" w:rsidTr="00DF64AF">
        <w:trPr>
          <w:jc w:val="center"/>
        </w:trPr>
        <w:tc>
          <w:tcPr>
            <w:tcW w:w="9752" w:type="dxa"/>
            <w:gridSpan w:val="2"/>
          </w:tcPr>
          <w:p w14:paraId="58208F8F" w14:textId="77777777" w:rsidR="00821B02" w:rsidRPr="00D4679A" w:rsidRDefault="00821B02" w:rsidP="00DF64AF">
            <w:pPr>
              <w:keepNext/>
            </w:pPr>
          </w:p>
        </w:tc>
      </w:tr>
      <w:tr w:rsidR="00821B02" w:rsidRPr="00D4679A" w14:paraId="7D508561" w14:textId="77777777" w:rsidTr="00DF64AF">
        <w:trPr>
          <w:jc w:val="center"/>
        </w:trPr>
        <w:tc>
          <w:tcPr>
            <w:tcW w:w="4876" w:type="dxa"/>
            <w:hideMark/>
          </w:tcPr>
          <w:p w14:paraId="7B48F229" w14:textId="77777777" w:rsidR="00821B02" w:rsidRPr="00D4679A" w:rsidRDefault="00821B02" w:rsidP="00DF64AF">
            <w:pPr>
              <w:pStyle w:val="AmColumnHeading"/>
              <w:keepNext/>
            </w:pPr>
            <w:r w:rsidRPr="00D4679A">
              <w:t>Besedilo, ki ga predlaga Komisija</w:t>
            </w:r>
          </w:p>
        </w:tc>
        <w:tc>
          <w:tcPr>
            <w:tcW w:w="4876" w:type="dxa"/>
            <w:hideMark/>
          </w:tcPr>
          <w:p w14:paraId="387F0E33" w14:textId="47565AF6" w:rsidR="00821B02" w:rsidRPr="00D4679A" w:rsidRDefault="005A75CF" w:rsidP="00DF64AF">
            <w:pPr>
              <w:pStyle w:val="AmColumnHeading"/>
              <w:keepNext/>
            </w:pPr>
            <w:r>
              <w:t>Sprememba</w:t>
            </w:r>
          </w:p>
        </w:tc>
      </w:tr>
      <w:tr w:rsidR="00821B02" w:rsidRPr="00D4679A" w14:paraId="5A8AA89F" w14:textId="77777777" w:rsidTr="00DF64AF">
        <w:trPr>
          <w:jc w:val="center"/>
        </w:trPr>
        <w:tc>
          <w:tcPr>
            <w:tcW w:w="4876" w:type="dxa"/>
          </w:tcPr>
          <w:p w14:paraId="1519C5B0" w14:textId="77777777" w:rsidR="00821B02" w:rsidRPr="00D4679A" w:rsidRDefault="00821B02" w:rsidP="00DF64AF">
            <w:pPr>
              <w:pStyle w:val="Normal6a"/>
            </w:pPr>
          </w:p>
        </w:tc>
        <w:tc>
          <w:tcPr>
            <w:tcW w:w="4876" w:type="dxa"/>
            <w:hideMark/>
          </w:tcPr>
          <w:p w14:paraId="18C1B6B3" w14:textId="77777777" w:rsidR="00821B02" w:rsidRPr="00D4679A" w:rsidRDefault="00821B02" w:rsidP="00DF64AF">
            <w:pPr>
              <w:pStyle w:val="Normal6a"/>
              <w:rPr>
                <w:b/>
                <w:i/>
                <w:szCs w:val="24"/>
              </w:rPr>
            </w:pPr>
            <w:r w:rsidRPr="00D4679A">
              <w:rPr>
                <w:b/>
                <w:i/>
              </w:rPr>
              <w:t>(ba)</w:t>
            </w:r>
            <w:r w:rsidRPr="00D4679A">
              <w:rPr>
                <w:b/>
                <w:i/>
              </w:rPr>
              <w:tab/>
              <w:t>doda se naslednja točka:</w:t>
            </w:r>
          </w:p>
        </w:tc>
      </w:tr>
      <w:tr w:rsidR="00821B02" w:rsidRPr="00D4679A" w14:paraId="431F7546" w14:textId="77777777" w:rsidTr="00DF64AF">
        <w:trPr>
          <w:jc w:val="center"/>
        </w:trPr>
        <w:tc>
          <w:tcPr>
            <w:tcW w:w="4876" w:type="dxa"/>
          </w:tcPr>
          <w:p w14:paraId="1473D36D" w14:textId="77777777" w:rsidR="00821B02" w:rsidRPr="00D4679A" w:rsidRDefault="00821B02" w:rsidP="00DF64AF">
            <w:pPr>
              <w:pStyle w:val="Normal6a"/>
            </w:pPr>
          </w:p>
        </w:tc>
        <w:tc>
          <w:tcPr>
            <w:tcW w:w="4876" w:type="dxa"/>
            <w:hideMark/>
          </w:tcPr>
          <w:p w14:paraId="3A82B325" w14:textId="77777777" w:rsidR="00821B02" w:rsidRPr="00D4679A" w:rsidRDefault="00821B02" w:rsidP="00DF64AF">
            <w:pPr>
              <w:pStyle w:val="Normal6a"/>
              <w:rPr>
                <w:b/>
                <w:i/>
                <w:szCs w:val="24"/>
              </w:rPr>
            </w:pPr>
            <w:r w:rsidRPr="00D4679A">
              <w:rPr>
                <w:b/>
                <w:i/>
              </w:rPr>
              <w:t>„(ha)</w:t>
            </w:r>
            <w:r w:rsidRPr="00D4679A">
              <w:rPr>
                <w:b/>
                <w:i/>
              </w:rPr>
              <w:tab/>
              <w:t>informacije, da potnik kupuje turistični paket, in pojasnilo varstva, ki je potnikom zagotovljeno po sklenitvi pogodbe, kot je določeno v tej direktivi.“</w:t>
            </w:r>
          </w:p>
        </w:tc>
      </w:tr>
    </w:tbl>
    <w:p w14:paraId="28E2C850" w14:textId="77777777" w:rsidR="00821B02" w:rsidRPr="00D4679A" w:rsidRDefault="00821B02" w:rsidP="00821B02"/>
    <w:p w14:paraId="1F2B5C49" w14:textId="56EC59D8" w:rsidR="00821B02" w:rsidRPr="00D4679A" w:rsidRDefault="005A75CF" w:rsidP="00821B02">
      <w:pPr>
        <w:pStyle w:val="AmNumberTabs"/>
        <w:keepNext/>
      </w:pPr>
      <w:r>
        <w:t>Sprememba</w:t>
      </w:r>
      <w:r w:rsidR="00821B02" w:rsidRPr="00D4679A">
        <w:tab/>
      </w:r>
      <w:r w:rsidR="00821B02" w:rsidRPr="00D4679A">
        <w:tab/>
        <w:t>42</w:t>
      </w:r>
    </w:p>
    <w:p w14:paraId="5D803156" w14:textId="77777777" w:rsidR="00821B02" w:rsidRPr="00D4679A" w:rsidRDefault="00821B02" w:rsidP="00821B02">
      <w:pPr>
        <w:pStyle w:val="NormalBold12b"/>
        <w:keepNext/>
      </w:pPr>
      <w:r w:rsidRPr="00D4679A">
        <w:t>Predlog direktive</w:t>
      </w:r>
    </w:p>
    <w:p w14:paraId="19F1A1C3" w14:textId="77777777" w:rsidR="00821B02" w:rsidRPr="00D4679A" w:rsidRDefault="00821B02" w:rsidP="00821B02">
      <w:pPr>
        <w:pStyle w:val="NormalBold"/>
        <w:keepNext/>
      </w:pPr>
      <w:r w:rsidRPr="00D4679A">
        <w:t>Člen 1 – odstavek 1 – točka 4 a (novo)</w:t>
      </w:r>
    </w:p>
    <w:p w14:paraId="65D7706F" w14:textId="77777777" w:rsidR="00821B02" w:rsidRPr="00D4679A" w:rsidRDefault="00821B02" w:rsidP="00821B02">
      <w:pPr>
        <w:keepNext/>
      </w:pPr>
      <w:r w:rsidRPr="00D4679A">
        <w:t>Direktiva (EU) 2015/2302</w:t>
      </w:r>
    </w:p>
    <w:p w14:paraId="15012DD1" w14:textId="77777777" w:rsidR="00821B02" w:rsidRPr="00D4679A" w:rsidRDefault="00821B02" w:rsidP="00821B02">
      <w:r w:rsidRPr="00D4679A">
        <w:t>Člen 5 – odstavek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0BE5571" w14:textId="77777777" w:rsidTr="00DF64AF">
        <w:trPr>
          <w:jc w:val="center"/>
        </w:trPr>
        <w:tc>
          <w:tcPr>
            <w:tcW w:w="9752" w:type="dxa"/>
            <w:gridSpan w:val="2"/>
          </w:tcPr>
          <w:p w14:paraId="69475615" w14:textId="77777777" w:rsidR="00821B02" w:rsidRPr="00D4679A" w:rsidRDefault="00821B02" w:rsidP="00DF64AF">
            <w:pPr>
              <w:keepNext/>
            </w:pPr>
          </w:p>
        </w:tc>
      </w:tr>
      <w:tr w:rsidR="00821B02" w:rsidRPr="00D4679A" w14:paraId="133C2F93" w14:textId="77777777" w:rsidTr="00DF64AF">
        <w:trPr>
          <w:jc w:val="center"/>
        </w:trPr>
        <w:tc>
          <w:tcPr>
            <w:tcW w:w="4876" w:type="dxa"/>
            <w:hideMark/>
          </w:tcPr>
          <w:p w14:paraId="50E0CCE1" w14:textId="77777777" w:rsidR="00821B02" w:rsidRPr="00D4679A" w:rsidRDefault="00821B02" w:rsidP="00DF64AF">
            <w:pPr>
              <w:pStyle w:val="AmColumnHeading"/>
              <w:keepNext/>
            </w:pPr>
            <w:r w:rsidRPr="00D4679A">
              <w:t>Veljavno besedilo</w:t>
            </w:r>
          </w:p>
        </w:tc>
        <w:tc>
          <w:tcPr>
            <w:tcW w:w="4876" w:type="dxa"/>
            <w:hideMark/>
          </w:tcPr>
          <w:p w14:paraId="5B20C541" w14:textId="443FA270" w:rsidR="00821B02" w:rsidRPr="00D4679A" w:rsidRDefault="005A75CF" w:rsidP="00DF64AF">
            <w:pPr>
              <w:pStyle w:val="AmColumnHeading"/>
              <w:keepNext/>
            </w:pPr>
            <w:r>
              <w:t>Sprememba</w:t>
            </w:r>
          </w:p>
        </w:tc>
      </w:tr>
      <w:tr w:rsidR="00821B02" w:rsidRPr="00D4679A" w14:paraId="36E26921" w14:textId="77777777" w:rsidTr="00DF64AF">
        <w:trPr>
          <w:jc w:val="center"/>
        </w:trPr>
        <w:tc>
          <w:tcPr>
            <w:tcW w:w="4876" w:type="dxa"/>
          </w:tcPr>
          <w:p w14:paraId="06F9CF88" w14:textId="77777777" w:rsidR="00821B02" w:rsidRPr="00D4679A" w:rsidRDefault="00821B02" w:rsidP="00DF64AF">
            <w:pPr>
              <w:pStyle w:val="Normal6a"/>
            </w:pPr>
          </w:p>
        </w:tc>
        <w:tc>
          <w:tcPr>
            <w:tcW w:w="4876" w:type="dxa"/>
          </w:tcPr>
          <w:p w14:paraId="389B3F91" w14:textId="77777777" w:rsidR="00821B02" w:rsidRPr="00D4679A" w:rsidRDefault="00821B02" w:rsidP="00DF64AF">
            <w:pPr>
              <w:pStyle w:val="Normal6a"/>
              <w:rPr>
                <w:b/>
                <w:i/>
                <w:szCs w:val="24"/>
              </w:rPr>
            </w:pPr>
            <w:r w:rsidRPr="00D4679A">
              <w:rPr>
                <w:b/>
                <w:i/>
              </w:rPr>
              <w:t>(4a)</w:t>
            </w:r>
            <w:r w:rsidRPr="00D4679A">
              <w:rPr>
                <w:b/>
                <w:i/>
              </w:rPr>
              <w:tab/>
              <w:t>v členu 5 se odstavek 3 nadomesti z naslednjim:</w:t>
            </w:r>
          </w:p>
        </w:tc>
      </w:tr>
      <w:tr w:rsidR="00821B02" w:rsidRPr="00D4679A" w14:paraId="0E888A40" w14:textId="77777777" w:rsidTr="00DF64AF">
        <w:trPr>
          <w:jc w:val="center"/>
        </w:trPr>
        <w:tc>
          <w:tcPr>
            <w:tcW w:w="4876" w:type="dxa"/>
            <w:hideMark/>
          </w:tcPr>
          <w:p w14:paraId="26E7ED75" w14:textId="77777777" w:rsidR="00821B02" w:rsidRPr="00D4679A" w:rsidRDefault="00821B02" w:rsidP="00DF64AF">
            <w:pPr>
              <w:pStyle w:val="Normal6a"/>
            </w:pPr>
            <w:r w:rsidRPr="00D4679A">
              <w:t>3.</w:t>
            </w:r>
            <w:r w:rsidRPr="00D4679A">
              <w:tab/>
              <w:t>Informacije iz odstavkov 1 in 2 se zagotovijo na jasen, razumljiv in viden način. Kadar so take informacije podane pisno, so navedene čitljivo.</w:t>
            </w:r>
          </w:p>
        </w:tc>
        <w:tc>
          <w:tcPr>
            <w:tcW w:w="4876" w:type="dxa"/>
            <w:hideMark/>
          </w:tcPr>
          <w:p w14:paraId="2A8D6C82" w14:textId="77777777" w:rsidR="00821B02" w:rsidRPr="00D4679A" w:rsidRDefault="00821B02" w:rsidP="00DF64AF">
            <w:pPr>
              <w:pStyle w:val="Normal6a"/>
              <w:rPr>
                <w:szCs w:val="24"/>
              </w:rPr>
            </w:pPr>
            <w:r w:rsidRPr="00D4679A">
              <w:t>3.</w:t>
            </w:r>
            <w:r w:rsidRPr="00D4679A">
              <w:tab/>
              <w:t>Informacije iz odstavkov 1 in 2 se zagotovijo na jasen, razumljiv in viden način</w:t>
            </w:r>
            <w:r w:rsidRPr="00D4679A">
              <w:rPr>
                <w:b/>
                <w:i/>
              </w:rPr>
              <w:t xml:space="preserve"> ter v dostopni obliki v skladu z zahtevami glede dostopnosti iz Priloge I k Direktivi (EU) 2019/882</w:t>
            </w:r>
            <w:r w:rsidRPr="00D4679A">
              <w:t>. Kadar so take informacije podane pisno, so navedene čitljivo.</w:t>
            </w:r>
          </w:p>
        </w:tc>
      </w:tr>
    </w:tbl>
    <w:p w14:paraId="272C769E" w14:textId="77777777" w:rsidR="00821B02" w:rsidRPr="00D4679A" w:rsidRDefault="00821B02" w:rsidP="00821B02"/>
    <w:p w14:paraId="6FCF5C2B" w14:textId="58477CE6" w:rsidR="00821B02" w:rsidRPr="00D4679A" w:rsidRDefault="005A75CF" w:rsidP="00821B02">
      <w:pPr>
        <w:pStyle w:val="AMNumberTabs0"/>
        <w:keepNext/>
      </w:pPr>
      <w:r>
        <w:t>Sprememba</w:t>
      </w:r>
      <w:r w:rsidR="00821B02" w:rsidRPr="00D4679A">
        <w:tab/>
      </w:r>
      <w:r w:rsidR="00821B02" w:rsidRPr="00D4679A">
        <w:tab/>
        <w:t>43</w:t>
      </w:r>
    </w:p>
    <w:p w14:paraId="010FD67C" w14:textId="77777777" w:rsidR="00821B02" w:rsidRPr="00D4679A" w:rsidRDefault="00821B02" w:rsidP="00821B02"/>
    <w:p w14:paraId="57A40612" w14:textId="77777777" w:rsidR="00821B02" w:rsidRPr="00D4679A" w:rsidRDefault="00821B02" w:rsidP="00821B02">
      <w:pPr>
        <w:pStyle w:val="NormalBold"/>
        <w:keepNext/>
      </w:pPr>
      <w:r w:rsidRPr="00D4679A">
        <w:t>Predlog direktive</w:t>
      </w:r>
    </w:p>
    <w:p w14:paraId="4A89D521" w14:textId="77777777" w:rsidR="00821B02" w:rsidRPr="00D4679A" w:rsidRDefault="00821B02" w:rsidP="00821B02">
      <w:pPr>
        <w:pStyle w:val="NormalBold"/>
      </w:pPr>
      <w:r w:rsidRPr="00D4679A">
        <w:t>Člen 1 – odstavek 1 – točka 5</w:t>
      </w:r>
    </w:p>
    <w:p w14:paraId="24C22A35" w14:textId="77777777" w:rsidR="00821B02" w:rsidRPr="00D4679A" w:rsidRDefault="00821B02" w:rsidP="00821B02">
      <w:pPr>
        <w:keepNext/>
      </w:pPr>
      <w:r w:rsidRPr="00D4679A">
        <w:t>Direktiva (EU) 2015/2302</w:t>
      </w:r>
    </w:p>
    <w:p w14:paraId="47D9F737" w14:textId="77777777" w:rsidR="00821B02" w:rsidRPr="00D4679A" w:rsidRDefault="00821B02" w:rsidP="00821B02">
      <w:r w:rsidRPr="00D4679A">
        <w:t>Člen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04AC4A5" w14:textId="77777777" w:rsidTr="00DF64AF">
        <w:trPr>
          <w:jc w:val="center"/>
        </w:trPr>
        <w:tc>
          <w:tcPr>
            <w:tcW w:w="9752" w:type="dxa"/>
            <w:gridSpan w:val="2"/>
          </w:tcPr>
          <w:p w14:paraId="0FEDC928" w14:textId="77777777" w:rsidR="00821B02" w:rsidRPr="00D4679A" w:rsidRDefault="00821B02" w:rsidP="00DF64AF">
            <w:pPr>
              <w:keepNext/>
            </w:pPr>
          </w:p>
        </w:tc>
      </w:tr>
      <w:tr w:rsidR="00821B02" w:rsidRPr="00D4679A" w14:paraId="6D83638A" w14:textId="77777777" w:rsidTr="00DF64AF">
        <w:trPr>
          <w:jc w:val="center"/>
        </w:trPr>
        <w:tc>
          <w:tcPr>
            <w:tcW w:w="4876" w:type="dxa"/>
            <w:hideMark/>
          </w:tcPr>
          <w:p w14:paraId="3F66C1DD" w14:textId="77777777" w:rsidR="00821B02" w:rsidRPr="00D4679A" w:rsidRDefault="00821B02" w:rsidP="00DF64AF">
            <w:pPr>
              <w:pStyle w:val="ColumnHeading"/>
              <w:keepNext/>
            </w:pPr>
            <w:r w:rsidRPr="00D4679A">
              <w:t>Besedilo, ki ga predlaga Komisija</w:t>
            </w:r>
          </w:p>
        </w:tc>
        <w:tc>
          <w:tcPr>
            <w:tcW w:w="4876" w:type="dxa"/>
            <w:hideMark/>
          </w:tcPr>
          <w:p w14:paraId="6427FF8B" w14:textId="498F7811" w:rsidR="00821B02" w:rsidRPr="00D4679A" w:rsidRDefault="005A75CF" w:rsidP="00DF64AF">
            <w:pPr>
              <w:pStyle w:val="ColumnHeading"/>
              <w:keepNext/>
            </w:pPr>
            <w:r>
              <w:t>Sprememba</w:t>
            </w:r>
          </w:p>
        </w:tc>
      </w:tr>
      <w:tr w:rsidR="00821B02" w:rsidRPr="00D4679A" w14:paraId="449E036C" w14:textId="77777777" w:rsidTr="00DF64AF">
        <w:trPr>
          <w:jc w:val="center"/>
        </w:trPr>
        <w:tc>
          <w:tcPr>
            <w:tcW w:w="4876" w:type="dxa"/>
          </w:tcPr>
          <w:p w14:paraId="648EA27C" w14:textId="77777777" w:rsidR="00821B02" w:rsidRPr="00D4679A" w:rsidRDefault="00821B02" w:rsidP="00DF64AF">
            <w:pPr>
              <w:pStyle w:val="Normal6"/>
            </w:pPr>
            <w:r w:rsidRPr="00D4679A">
              <w:t xml:space="preserve">Člen 5a </w:t>
            </w:r>
          </w:p>
        </w:tc>
        <w:tc>
          <w:tcPr>
            <w:tcW w:w="4876" w:type="dxa"/>
            <w:hideMark/>
          </w:tcPr>
          <w:p w14:paraId="4EFC6AE7" w14:textId="77777777" w:rsidR="00821B02" w:rsidRPr="00D4679A" w:rsidRDefault="00821B02" w:rsidP="00DF64AF">
            <w:pPr>
              <w:pStyle w:val="Normal6"/>
            </w:pPr>
            <w:r w:rsidRPr="00D4679A">
              <w:t xml:space="preserve">Člen 5a </w:t>
            </w:r>
          </w:p>
        </w:tc>
      </w:tr>
      <w:tr w:rsidR="00821B02" w:rsidRPr="00D4679A" w14:paraId="34BD16B2" w14:textId="77777777" w:rsidTr="00DF64AF">
        <w:trPr>
          <w:jc w:val="center"/>
        </w:trPr>
        <w:tc>
          <w:tcPr>
            <w:tcW w:w="4876" w:type="dxa"/>
          </w:tcPr>
          <w:p w14:paraId="7CF62876" w14:textId="77777777" w:rsidR="00821B02" w:rsidRPr="00D4679A" w:rsidRDefault="00821B02" w:rsidP="00DF64AF">
            <w:pPr>
              <w:pStyle w:val="Normal6"/>
            </w:pPr>
            <w:r w:rsidRPr="00D4679A">
              <w:t>Plačila</w:t>
            </w:r>
          </w:p>
        </w:tc>
        <w:tc>
          <w:tcPr>
            <w:tcW w:w="4876" w:type="dxa"/>
          </w:tcPr>
          <w:p w14:paraId="0A7B3C18" w14:textId="77777777" w:rsidR="00821B02" w:rsidRPr="00D4679A" w:rsidRDefault="00821B02" w:rsidP="00DF64AF">
            <w:pPr>
              <w:pStyle w:val="Normal6"/>
            </w:pPr>
            <w:r w:rsidRPr="00D4679A">
              <w:t>Plačila</w:t>
            </w:r>
          </w:p>
        </w:tc>
      </w:tr>
      <w:tr w:rsidR="00821B02" w:rsidRPr="00D4679A" w14:paraId="20058086" w14:textId="77777777" w:rsidTr="00DF64AF">
        <w:trPr>
          <w:jc w:val="center"/>
        </w:trPr>
        <w:tc>
          <w:tcPr>
            <w:tcW w:w="4876" w:type="dxa"/>
            <w:hideMark/>
          </w:tcPr>
          <w:p w14:paraId="551C8A6C" w14:textId="77777777" w:rsidR="00821B02" w:rsidRPr="00D4679A" w:rsidRDefault="00821B02" w:rsidP="00DF64AF">
            <w:pPr>
              <w:pStyle w:val="Normal6"/>
            </w:pPr>
            <w:r w:rsidRPr="00D4679A">
              <w:t xml:space="preserve">Države članice </w:t>
            </w:r>
            <w:r w:rsidRPr="00D4679A">
              <w:rPr>
                <w:b/>
                <w:i/>
              </w:rPr>
              <w:t xml:space="preserve">zagotovijo, da razen za turistične pakete, kot so opredeljeni v členu 3, točka (2)(b)(iv), in turistične pakete, rezervirane manj kot 28 dni pred začetkom turističnega paketa, organizator, ali po potrebi turistični agent, ne zahteva pologov, ki presegajo 25 % skupne cene turističnega paketa, in preostalega plačila ne zahteva prej kot 28 dni pred začetkom turističnega paketa. Organizator, ali po potrebi turistični agent, </w:t>
            </w:r>
            <w:r w:rsidRPr="00D4679A">
              <w:t xml:space="preserve">lahko </w:t>
            </w:r>
            <w:r w:rsidRPr="00D4679A">
              <w:rPr>
                <w:b/>
                <w:i/>
              </w:rPr>
              <w:t>zahteva višje pologe, če je to potrebno za zagotovitev organizacije in izvedbe turističnega paketa.</w:t>
            </w:r>
            <w:r w:rsidRPr="00D4679A">
              <w:t xml:space="preserve"> </w:t>
            </w:r>
            <w:r w:rsidRPr="00D4679A">
              <w:rPr>
                <w:b/>
                <w:i/>
              </w:rPr>
              <w:t>Pologi lahko krijejo predplačila ponudnikom storitev, vključenih v turistični paket, in stroške organizatorja, ali po potrebi turističnega agenta, zlasti v zvezi z organizacijo in izvedbo turističnega paketa, če je to potrebno za kritje teh stroškov ob rezervaciji.</w:t>
            </w:r>
          </w:p>
        </w:tc>
        <w:tc>
          <w:tcPr>
            <w:tcW w:w="4876" w:type="dxa"/>
            <w:hideMark/>
          </w:tcPr>
          <w:p w14:paraId="42F73052" w14:textId="77777777" w:rsidR="00821B02" w:rsidRPr="00D4679A" w:rsidRDefault="00821B02" w:rsidP="00DF64AF">
            <w:pPr>
              <w:pStyle w:val="Normal6"/>
              <w:rPr>
                <w:szCs w:val="24"/>
              </w:rPr>
            </w:pPr>
            <w:r w:rsidRPr="00D4679A">
              <w:t xml:space="preserve">Države članice lahko v </w:t>
            </w:r>
            <w:r w:rsidRPr="00D4679A">
              <w:rPr>
                <w:b/>
                <w:i/>
              </w:rPr>
              <w:t>skladu</w:t>
            </w:r>
            <w:r w:rsidRPr="00D4679A">
              <w:t xml:space="preserve"> z </w:t>
            </w:r>
            <w:r w:rsidRPr="00D4679A">
              <w:rPr>
                <w:b/>
                <w:i/>
              </w:rPr>
              <w:t>nacionalnimi določbami uvedejo omejitve glede predplačil</w:t>
            </w:r>
            <w:r w:rsidRPr="00D4679A">
              <w:t>.</w:t>
            </w:r>
          </w:p>
        </w:tc>
      </w:tr>
    </w:tbl>
    <w:p w14:paraId="0E205A24" w14:textId="77777777" w:rsidR="00821B02" w:rsidRPr="00D4679A" w:rsidRDefault="00821B02" w:rsidP="00821B02"/>
    <w:p w14:paraId="0A2ED92B" w14:textId="1FFE0F53" w:rsidR="00821B02" w:rsidRPr="00D4679A" w:rsidRDefault="005A75CF" w:rsidP="00821B02">
      <w:pPr>
        <w:pStyle w:val="AmNumberTabs"/>
        <w:keepNext/>
      </w:pPr>
      <w:r>
        <w:t>Sprememba</w:t>
      </w:r>
      <w:r w:rsidR="00821B02" w:rsidRPr="00D4679A">
        <w:tab/>
      </w:r>
      <w:r w:rsidR="00821B02" w:rsidRPr="00D4679A">
        <w:tab/>
        <w:t>44</w:t>
      </w:r>
    </w:p>
    <w:p w14:paraId="424E020A" w14:textId="77777777" w:rsidR="00821B02" w:rsidRPr="00D4679A" w:rsidRDefault="00821B02" w:rsidP="00821B02">
      <w:pPr>
        <w:pStyle w:val="NormalBold12b"/>
        <w:keepNext/>
      </w:pPr>
      <w:r w:rsidRPr="00D4679A">
        <w:t>Predlog direktive</w:t>
      </w:r>
    </w:p>
    <w:p w14:paraId="45B1150C" w14:textId="77777777" w:rsidR="00821B02" w:rsidRPr="00D4679A" w:rsidRDefault="00821B02" w:rsidP="00821B02">
      <w:pPr>
        <w:pStyle w:val="NormalBold"/>
        <w:keepNext/>
      </w:pPr>
      <w:r w:rsidRPr="00D4679A">
        <w:t>Člen 1 – odstavek 1 – točka 6 – točka -a (novo)</w:t>
      </w:r>
    </w:p>
    <w:p w14:paraId="358137EA" w14:textId="77777777" w:rsidR="00821B02" w:rsidRPr="00D4679A" w:rsidRDefault="00821B02" w:rsidP="00821B02">
      <w:pPr>
        <w:keepNext/>
      </w:pPr>
      <w:r w:rsidRPr="00D4679A">
        <w:t>Direktiva (EU) 2015/2302</w:t>
      </w:r>
    </w:p>
    <w:p w14:paraId="394ADB95" w14:textId="77777777" w:rsidR="00821B02" w:rsidRPr="00D4679A" w:rsidRDefault="00821B02" w:rsidP="00821B02">
      <w:r w:rsidRPr="00D4679A">
        <w:t>Člen 7 – odstavek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38C8E3B" w14:textId="77777777" w:rsidTr="00DF64AF">
        <w:trPr>
          <w:jc w:val="center"/>
        </w:trPr>
        <w:tc>
          <w:tcPr>
            <w:tcW w:w="9752" w:type="dxa"/>
            <w:gridSpan w:val="2"/>
          </w:tcPr>
          <w:p w14:paraId="07D6B93A" w14:textId="77777777" w:rsidR="00821B02" w:rsidRPr="00D4679A" w:rsidRDefault="00821B02" w:rsidP="00DF64AF">
            <w:pPr>
              <w:keepNext/>
            </w:pPr>
          </w:p>
        </w:tc>
      </w:tr>
      <w:tr w:rsidR="00821B02" w:rsidRPr="00D4679A" w14:paraId="7C424CB7" w14:textId="77777777" w:rsidTr="00DF64AF">
        <w:trPr>
          <w:jc w:val="center"/>
        </w:trPr>
        <w:tc>
          <w:tcPr>
            <w:tcW w:w="4876" w:type="dxa"/>
            <w:hideMark/>
          </w:tcPr>
          <w:p w14:paraId="5239550F" w14:textId="77777777" w:rsidR="00821B02" w:rsidRPr="00D4679A" w:rsidRDefault="00821B02" w:rsidP="00DF64AF">
            <w:pPr>
              <w:pStyle w:val="AmColumnHeading"/>
              <w:keepNext/>
            </w:pPr>
            <w:r w:rsidRPr="00D4679A">
              <w:t>Veljavno besedilo</w:t>
            </w:r>
          </w:p>
        </w:tc>
        <w:tc>
          <w:tcPr>
            <w:tcW w:w="4876" w:type="dxa"/>
            <w:hideMark/>
          </w:tcPr>
          <w:p w14:paraId="7C81024D" w14:textId="709EB340" w:rsidR="00821B02" w:rsidRPr="00D4679A" w:rsidRDefault="005A75CF" w:rsidP="00DF64AF">
            <w:pPr>
              <w:pStyle w:val="AmColumnHeading"/>
              <w:keepNext/>
            </w:pPr>
            <w:r>
              <w:t>Sprememba</w:t>
            </w:r>
          </w:p>
        </w:tc>
      </w:tr>
      <w:tr w:rsidR="00821B02" w:rsidRPr="00D4679A" w14:paraId="3C17B95B" w14:textId="77777777" w:rsidTr="00DF64AF">
        <w:trPr>
          <w:jc w:val="center"/>
        </w:trPr>
        <w:tc>
          <w:tcPr>
            <w:tcW w:w="4876" w:type="dxa"/>
          </w:tcPr>
          <w:p w14:paraId="1685F55B" w14:textId="77777777" w:rsidR="00821B02" w:rsidRPr="00D4679A" w:rsidRDefault="00821B02" w:rsidP="00DF64AF">
            <w:pPr>
              <w:pStyle w:val="Normal6a"/>
            </w:pPr>
          </w:p>
        </w:tc>
        <w:tc>
          <w:tcPr>
            <w:tcW w:w="4876" w:type="dxa"/>
            <w:hideMark/>
          </w:tcPr>
          <w:p w14:paraId="2C2254B0" w14:textId="77777777" w:rsidR="00821B02" w:rsidRPr="00D4679A" w:rsidRDefault="00821B02" w:rsidP="00DF64AF">
            <w:pPr>
              <w:pStyle w:val="Normal6a"/>
              <w:rPr>
                <w:b/>
                <w:i/>
              </w:rPr>
            </w:pPr>
            <w:r w:rsidRPr="00D4679A">
              <w:rPr>
                <w:b/>
                <w:i/>
              </w:rPr>
              <w:t>(-a)</w:t>
            </w:r>
            <w:r w:rsidRPr="00D4679A">
              <w:rPr>
                <w:b/>
                <w:i/>
              </w:rPr>
              <w:tab/>
              <w:t>odstavek 1 se nadomesti z naslednjim:</w:t>
            </w:r>
          </w:p>
        </w:tc>
      </w:tr>
      <w:tr w:rsidR="00821B02" w:rsidRPr="00D4679A" w14:paraId="0B55ECAD" w14:textId="77777777" w:rsidTr="00DF64AF">
        <w:trPr>
          <w:jc w:val="center"/>
        </w:trPr>
        <w:tc>
          <w:tcPr>
            <w:tcW w:w="4876" w:type="dxa"/>
            <w:hideMark/>
          </w:tcPr>
          <w:p w14:paraId="752EB498" w14:textId="77777777" w:rsidR="00821B02" w:rsidRPr="00D4679A" w:rsidRDefault="00821B02" w:rsidP="00DF64AF">
            <w:pPr>
              <w:pStyle w:val="Normal6a"/>
            </w:pPr>
            <w:r w:rsidRPr="00D4679A">
              <w:t>1.</w:t>
            </w:r>
            <w:r w:rsidRPr="00D4679A">
              <w:tab/>
              <w:t>Države članice zagotovijo, da so pogodbe o paketnem potovanju v preprostem in razumljivem jeziku ter, če so podane pisno, čitljive. Ob sklenitvi pogodbe o paketnem potovanju ali brez nepotrebnega odlašanja po njeni sklenitvi organizator ali turistični agent potniku zagotovi izvod ali potrditev pogodbe na trajnem nosilcu podatkov. Potnik lahko zahteva izvod na papirju, če je bila pogodba o paketnem potovanju sklenjena ob hkratni fizični prisotnosti strank.</w:t>
            </w:r>
          </w:p>
        </w:tc>
        <w:tc>
          <w:tcPr>
            <w:tcW w:w="4876" w:type="dxa"/>
            <w:hideMark/>
          </w:tcPr>
          <w:p w14:paraId="1BD31193" w14:textId="77777777" w:rsidR="00821B02" w:rsidRPr="00D4679A" w:rsidRDefault="00821B02" w:rsidP="00DF64AF">
            <w:pPr>
              <w:pStyle w:val="Normal6a"/>
              <w:rPr>
                <w:szCs w:val="24"/>
              </w:rPr>
            </w:pPr>
            <w:r w:rsidRPr="00D4679A">
              <w:t>„1.</w:t>
            </w:r>
            <w:r w:rsidRPr="00D4679A">
              <w:tab/>
              <w:t xml:space="preserve">Države članice zagotovijo, da so pogodbe o paketnem potovanju </w:t>
            </w:r>
            <w:r w:rsidRPr="00D4679A">
              <w:rPr>
                <w:b/>
                <w:i/>
              </w:rPr>
              <w:t>na voljo v dostopni obliki v skladu z zahtevami glede dostopnosti iz Priloge I k Direktivi (EU) 2019/882, da so</w:t>
            </w:r>
            <w:r w:rsidRPr="00D4679A">
              <w:t xml:space="preserve"> v preprostem in razumljivem jeziku ter, če so podane pisno, čitljive. Ob sklenitvi pogodbe o paketnem potovanju ali brez nepotrebnega odlašanja po njeni sklenitvi organizator ali turistični agent potniku zagotovi izvod ali potrditev pogodbe na trajnem nosilcu podatkov. Potnik lahko zahteva izvod na papirju, če je bila pogodba o paketnem potovanju sklenjena ob hkratni fizični prisotnosti strank.“</w:t>
            </w:r>
          </w:p>
        </w:tc>
      </w:tr>
    </w:tbl>
    <w:p w14:paraId="7A656C21" w14:textId="77777777" w:rsidR="00821B02" w:rsidRPr="00D4679A" w:rsidRDefault="00821B02" w:rsidP="00821B02"/>
    <w:p w14:paraId="1FF2328A" w14:textId="134F7EC3" w:rsidR="00821B02" w:rsidRPr="00D4679A" w:rsidRDefault="005A75CF" w:rsidP="00821B02">
      <w:pPr>
        <w:pStyle w:val="AMNumberTabs0"/>
        <w:keepNext/>
      </w:pPr>
      <w:r>
        <w:t>Sprememba</w:t>
      </w:r>
      <w:r w:rsidR="00821B02" w:rsidRPr="00D4679A">
        <w:tab/>
      </w:r>
      <w:r w:rsidR="00821B02" w:rsidRPr="00D4679A">
        <w:tab/>
        <w:t>45</w:t>
      </w:r>
    </w:p>
    <w:p w14:paraId="2989980C" w14:textId="77777777" w:rsidR="00821B02" w:rsidRPr="00D4679A" w:rsidRDefault="00821B02" w:rsidP="00821B02"/>
    <w:p w14:paraId="1E9ADBE1" w14:textId="77777777" w:rsidR="00821B02" w:rsidRPr="00D4679A" w:rsidRDefault="00821B02" w:rsidP="00821B02">
      <w:pPr>
        <w:pStyle w:val="NormalBold"/>
        <w:keepNext/>
      </w:pPr>
      <w:r w:rsidRPr="00D4679A">
        <w:t>Predlog direktive</w:t>
      </w:r>
    </w:p>
    <w:p w14:paraId="35F20036" w14:textId="77777777" w:rsidR="00821B02" w:rsidRPr="00D4679A" w:rsidRDefault="00821B02" w:rsidP="00821B02">
      <w:pPr>
        <w:pStyle w:val="NormalBold"/>
      </w:pPr>
      <w:r w:rsidRPr="00D4679A">
        <w:t>Člen 1 – odstavek 1 – točka 6 – točka b</w:t>
      </w:r>
    </w:p>
    <w:p w14:paraId="1FFED74F" w14:textId="77777777" w:rsidR="00821B02" w:rsidRPr="00D4679A" w:rsidRDefault="00821B02" w:rsidP="00821B02">
      <w:pPr>
        <w:keepNext/>
      </w:pPr>
      <w:r w:rsidRPr="00D4679A">
        <w:t>Direktiva (EU) 2015/2302</w:t>
      </w:r>
    </w:p>
    <w:p w14:paraId="0E96B450" w14:textId="77777777" w:rsidR="00821B02" w:rsidRPr="00D4679A" w:rsidRDefault="00821B02" w:rsidP="00821B02">
      <w:r w:rsidRPr="00D4679A">
        <w:t>Člen 7 – odstavek 2a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331041F" w14:textId="77777777" w:rsidTr="00DF64AF">
        <w:trPr>
          <w:jc w:val="center"/>
        </w:trPr>
        <w:tc>
          <w:tcPr>
            <w:tcW w:w="9752" w:type="dxa"/>
            <w:gridSpan w:val="2"/>
          </w:tcPr>
          <w:p w14:paraId="469026E5" w14:textId="77777777" w:rsidR="00821B02" w:rsidRPr="00D4679A" w:rsidRDefault="00821B02" w:rsidP="00DF64AF">
            <w:pPr>
              <w:keepNext/>
            </w:pPr>
          </w:p>
        </w:tc>
      </w:tr>
      <w:tr w:rsidR="00821B02" w:rsidRPr="00D4679A" w14:paraId="5266B6C4" w14:textId="77777777" w:rsidTr="00DF64AF">
        <w:trPr>
          <w:jc w:val="center"/>
        </w:trPr>
        <w:tc>
          <w:tcPr>
            <w:tcW w:w="4876" w:type="dxa"/>
            <w:hideMark/>
          </w:tcPr>
          <w:p w14:paraId="2A77E671" w14:textId="77777777" w:rsidR="00821B02" w:rsidRPr="00D4679A" w:rsidRDefault="00821B02" w:rsidP="00DF64AF">
            <w:pPr>
              <w:pStyle w:val="ColumnHeading"/>
              <w:keepNext/>
            </w:pPr>
            <w:r w:rsidRPr="00D4679A">
              <w:t>Besedilo, ki ga predlaga Komisija</w:t>
            </w:r>
          </w:p>
        </w:tc>
        <w:tc>
          <w:tcPr>
            <w:tcW w:w="4876" w:type="dxa"/>
            <w:hideMark/>
          </w:tcPr>
          <w:p w14:paraId="54D033F9" w14:textId="6BBEB084" w:rsidR="00821B02" w:rsidRPr="00D4679A" w:rsidRDefault="005A75CF" w:rsidP="00DF64AF">
            <w:pPr>
              <w:pStyle w:val="ColumnHeading"/>
              <w:keepNext/>
            </w:pPr>
            <w:r>
              <w:t>Sprememba</w:t>
            </w:r>
          </w:p>
        </w:tc>
      </w:tr>
      <w:tr w:rsidR="00821B02" w:rsidRPr="00D4679A" w14:paraId="4F18F0E3" w14:textId="77777777" w:rsidTr="00DF64AF">
        <w:trPr>
          <w:jc w:val="center"/>
        </w:trPr>
        <w:tc>
          <w:tcPr>
            <w:tcW w:w="4876" w:type="dxa"/>
            <w:hideMark/>
          </w:tcPr>
          <w:p w14:paraId="497E58D7" w14:textId="77777777" w:rsidR="00821B02" w:rsidRPr="00D4679A" w:rsidRDefault="00821B02" w:rsidP="00DF64AF">
            <w:pPr>
              <w:pStyle w:val="Normal6"/>
            </w:pPr>
            <w:r w:rsidRPr="00D4679A">
              <w:t>2a.</w:t>
            </w:r>
            <w:r w:rsidRPr="00D4679A">
              <w:tab/>
            </w:r>
            <w:r w:rsidRPr="00D4679A">
              <w:rPr>
                <w:b/>
                <w:i/>
              </w:rPr>
              <w:t>Pogodbi se priloži</w:t>
            </w:r>
            <w:r w:rsidRPr="00D4679A">
              <w:t xml:space="preserve"> obrazec z ustreznimi informacijami iz Priloge I. Pogodba vsebuje jasen sklic na ta obrazec z informacijami.</w:t>
            </w:r>
          </w:p>
        </w:tc>
        <w:tc>
          <w:tcPr>
            <w:tcW w:w="4876" w:type="dxa"/>
            <w:hideMark/>
          </w:tcPr>
          <w:p w14:paraId="0F230F91" w14:textId="77777777" w:rsidR="00821B02" w:rsidRPr="00D4679A" w:rsidRDefault="00821B02" w:rsidP="00DF64AF">
            <w:pPr>
              <w:pStyle w:val="Normal6"/>
              <w:rPr>
                <w:szCs w:val="24"/>
              </w:rPr>
            </w:pPr>
            <w:r w:rsidRPr="00D4679A">
              <w:t>2a.</w:t>
            </w:r>
            <w:r w:rsidRPr="00D4679A">
              <w:tab/>
              <w:t>Obrazec z ustreznimi informacijami iz Priloge I</w:t>
            </w:r>
            <w:r w:rsidRPr="00D4679A">
              <w:rPr>
                <w:b/>
                <w:i/>
              </w:rPr>
              <w:t xml:space="preserve"> se priloži pogodbi ali se da na voljo v elektronski obliki ob njeni sklenitvi</w:t>
            </w:r>
            <w:r w:rsidRPr="00D4679A">
              <w:t>. Pogodba vsebuje jasen sklic na ta obrazec z informacijami.</w:t>
            </w:r>
          </w:p>
        </w:tc>
      </w:tr>
    </w:tbl>
    <w:p w14:paraId="0ADE0BAF" w14:textId="77777777" w:rsidR="00821B02" w:rsidRPr="00D4679A" w:rsidRDefault="00821B02" w:rsidP="00821B02"/>
    <w:p w14:paraId="0372FC8A" w14:textId="0D86A234" w:rsidR="00821B02" w:rsidRPr="00D4679A" w:rsidRDefault="005A75CF" w:rsidP="00821B02">
      <w:pPr>
        <w:pStyle w:val="AmNumberTabs"/>
        <w:keepNext/>
      </w:pPr>
      <w:r>
        <w:t>Sprememba</w:t>
      </w:r>
      <w:r w:rsidR="00821B02" w:rsidRPr="00D4679A">
        <w:tab/>
      </w:r>
      <w:r w:rsidR="00821B02" w:rsidRPr="00D4679A">
        <w:tab/>
        <w:t>46</w:t>
      </w:r>
    </w:p>
    <w:p w14:paraId="6D4EE3F1" w14:textId="77777777" w:rsidR="00821B02" w:rsidRPr="00D4679A" w:rsidRDefault="00821B02" w:rsidP="00821B02"/>
    <w:p w14:paraId="068B7C08" w14:textId="77777777" w:rsidR="00821B02" w:rsidRPr="00D4679A" w:rsidRDefault="00821B02" w:rsidP="00821B02">
      <w:pPr>
        <w:pStyle w:val="NormalBold12b"/>
        <w:keepNext/>
      </w:pPr>
      <w:r w:rsidRPr="00D4679A">
        <w:t>Predlog direktive</w:t>
      </w:r>
    </w:p>
    <w:p w14:paraId="3021EC8A" w14:textId="77777777" w:rsidR="00821B02" w:rsidRPr="00D4679A" w:rsidRDefault="00821B02" w:rsidP="00821B02">
      <w:pPr>
        <w:pStyle w:val="NormalBold"/>
        <w:keepNext/>
      </w:pPr>
      <w:r w:rsidRPr="00D4679A">
        <w:t xml:space="preserve">Člen 1 – odstavek 1 – točka 6 a (novo) </w:t>
      </w:r>
    </w:p>
    <w:p w14:paraId="207C355D" w14:textId="77777777" w:rsidR="00821B02" w:rsidRPr="00D4679A" w:rsidRDefault="00821B02" w:rsidP="00821B02">
      <w:pPr>
        <w:keepNext/>
      </w:pPr>
      <w:r w:rsidRPr="00D4679A">
        <w:t>Direktiva (EU) 2015/2302</w:t>
      </w:r>
    </w:p>
    <w:p w14:paraId="5817F259" w14:textId="77777777" w:rsidR="00821B02" w:rsidRPr="00D4679A" w:rsidRDefault="00821B02" w:rsidP="00821B02">
      <w:r w:rsidRPr="00D4679A">
        <w:t>Člen 11 – odstavek 2 – uvodni del</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CCEFFED" w14:textId="77777777" w:rsidTr="00DF64AF">
        <w:trPr>
          <w:jc w:val="center"/>
        </w:trPr>
        <w:tc>
          <w:tcPr>
            <w:tcW w:w="9752" w:type="dxa"/>
            <w:gridSpan w:val="2"/>
          </w:tcPr>
          <w:p w14:paraId="29B917B3" w14:textId="77777777" w:rsidR="00821B02" w:rsidRPr="00D4679A" w:rsidRDefault="00821B02" w:rsidP="00DF64AF">
            <w:pPr>
              <w:keepNext/>
            </w:pPr>
          </w:p>
        </w:tc>
      </w:tr>
      <w:tr w:rsidR="00821B02" w:rsidRPr="00D4679A" w14:paraId="4ABE9D84" w14:textId="77777777" w:rsidTr="00DF64AF">
        <w:trPr>
          <w:jc w:val="center"/>
        </w:trPr>
        <w:tc>
          <w:tcPr>
            <w:tcW w:w="4876" w:type="dxa"/>
            <w:hideMark/>
          </w:tcPr>
          <w:p w14:paraId="6C3CEF07" w14:textId="77777777" w:rsidR="00821B02" w:rsidRPr="00D4679A" w:rsidRDefault="00821B02" w:rsidP="00DF64AF">
            <w:pPr>
              <w:pStyle w:val="AmColumnHeading"/>
              <w:keepNext/>
            </w:pPr>
            <w:r w:rsidRPr="00D4679A">
              <w:t>Veljavno besedilo</w:t>
            </w:r>
          </w:p>
        </w:tc>
        <w:tc>
          <w:tcPr>
            <w:tcW w:w="4876" w:type="dxa"/>
            <w:hideMark/>
          </w:tcPr>
          <w:p w14:paraId="78AAC7C4" w14:textId="01096E40" w:rsidR="00821B02" w:rsidRPr="00D4679A" w:rsidRDefault="005A75CF" w:rsidP="00DF64AF">
            <w:pPr>
              <w:pStyle w:val="AmColumnHeading"/>
              <w:keepNext/>
            </w:pPr>
            <w:r>
              <w:t>Sprememba</w:t>
            </w:r>
          </w:p>
        </w:tc>
      </w:tr>
      <w:tr w:rsidR="00821B02" w:rsidRPr="00D4679A" w14:paraId="4BC056A5" w14:textId="77777777" w:rsidTr="00DF64AF">
        <w:trPr>
          <w:jc w:val="center"/>
        </w:trPr>
        <w:tc>
          <w:tcPr>
            <w:tcW w:w="4876" w:type="dxa"/>
          </w:tcPr>
          <w:p w14:paraId="0DADBFC7" w14:textId="77777777" w:rsidR="00821B02" w:rsidRPr="00D4679A" w:rsidRDefault="00821B02" w:rsidP="00DF64AF">
            <w:pPr>
              <w:pStyle w:val="Normal6a"/>
            </w:pPr>
          </w:p>
        </w:tc>
        <w:tc>
          <w:tcPr>
            <w:tcW w:w="4876" w:type="dxa"/>
            <w:hideMark/>
          </w:tcPr>
          <w:p w14:paraId="5DA2DB35" w14:textId="77777777" w:rsidR="00821B02" w:rsidRPr="00D4679A" w:rsidRDefault="00821B02" w:rsidP="00DF64AF">
            <w:pPr>
              <w:pStyle w:val="Normal6a"/>
              <w:rPr>
                <w:b/>
                <w:i/>
                <w:szCs w:val="24"/>
              </w:rPr>
            </w:pPr>
            <w:r w:rsidRPr="00D4679A">
              <w:rPr>
                <w:b/>
                <w:i/>
              </w:rPr>
              <w:t>(6a)</w:t>
            </w:r>
            <w:r w:rsidRPr="00D4679A">
              <w:rPr>
                <w:b/>
                <w:i/>
              </w:rPr>
              <w:tab/>
              <w:t>v členu 11 se uvodni del odstavka 2 nadomesti z naslednjim:</w:t>
            </w:r>
          </w:p>
        </w:tc>
      </w:tr>
      <w:tr w:rsidR="00821B02" w:rsidRPr="00D4679A" w14:paraId="616354BD" w14:textId="77777777" w:rsidTr="00DF64AF">
        <w:trPr>
          <w:jc w:val="center"/>
        </w:trPr>
        <w:tc>
          <w:tcPr>
            <w:tcW w:w="4876" w:type="dxa"/>
            <w:hideMark/>
          </w:tcPr>
          <w:p w14:paraId="2CC8E257" w14:textId="77777777" w:rsidR="00821B02" w:rsidRPr="00D4679A" w:rsidRDefault="00821B02" w:rsidP="00DF64AF">
            <w:pPr>
              <w:pStyle w:val="Normal6a"/>
            </w:pPr>
            <w:r w:rsidRPr="00D4679A">
              <w:t>2.</w:t>
            </w:r>
            <w:r w:rsidRPr="00D4679A">
              <w:tab/>
              <w:t xml:space="preserve">Če je organizator pred začetkom turističnega paketa prisiljen bistveno spremeniti katero od glavnih značilnosti potovalnih storitev iz točke (a) prvega pododstavka člena 5(1) ali ne more izpolniti posebne zahteve iz točke (a) člena 7(2) ali predlaga povišanje cene turističnega paketa za več kot 8 % v skladu s členom 10(2), </w:t>
            </w:r>
            <w:r w:rsidRPr="00D4679A">
              <w:rPr>
                <w:b/>
                <w:i/>
              </w:rPr>
              <w:t>lahko potnik</w:t>
            </w:r>
            <w:r w:rsidRPr="00D4679A">
              <w:t xml:space="preserve"> v razumnem roku, ki ga določi organizator:</w:t>
            </w:r>
          </w:p>
        </w:tc>
        <w:tc>
          <w:tcPr>
            <w:tcW w:w="4876" w:type="dxa"/>
            <w:hideMark/>
          </w:tcPr>
          <w:p w14:paraId="319FFAC0" w14:textId="77777777" w:rsidR="00821B02" w:rsidRPr="00D4679A" w:rsidRDefault="00821B02" w:rsidP="00DF64AF">
            <w:pPr>
              <w:pStyle w:val="Normal6a"/>
              <w:rPr>
                <w:szCs w:val="24"/>
              </w:rPr>
            </w:pPr>
            <w:r w:rsidRPr="00D4679A">
              <w:t>2.</w:t>
            </w:r>
            <w:r w:rsidRPr="00D4679A">
              <w:tab/>
              <w:t xml:space="preserve">Če je organizator pred začetkom turističnega paketa prisiljen bistveno spremeniti katero od glavnih značilnosti potovalnih storitev iz točke (a) prvega pododstavka člena 5(1) ali ne more izpolniti posebne zahteve iz točke (a) člena 7(2) ali predlaga povišanje cene turističnega paketa za več kot 8 % v skladu s členom 10(2), </w:t>
            </w:r>
            <w:r w:rsidRPr="00D4679A">
              <w:rPr>
                <w:b/>
                <w:i/>
              </w:rPr>
              <w:t>o tem nemudoma obvesti potnika, ki lahko</w:t>
            </w:r>
            <w:r w:rsidRPr="00D4679A">
              <w:t xml:space="preserve"> v razumnem roku, ki ga določi organizator:</w:t>
            </w:r>
          </w:p>
        </w:tc>
      </w:tr>
    </w:tbl>
    <w:p w14:paraId="3AB6D152" w14:textId="77777777" w:rsidR="00821B02" w:rsidRPr="00D4679A" w:rsidRDefault="00821B02" w:rsidP="00821B02"/>
    <w:p w14:paraId="1288F788" w14:textId="61D73A0E" w:rsidR="00821B02" w:rsidRPr="00D4679A" w:rsidRDefault="005A75CF" w:rsidP="00821B02">
      <w:pPr>
        <w:pStyle w:val="AmNumberTabs"/>
        <w:keepNext/>
      </w:pPr>
      <w:r>
        <w:t>Sprememba</w:t>
      </w:r>
      <w:r w:rsidR="00821B02" w:rsidRPr="00D4679A">
        <w:tab/>
      </w:r>
      <w:r w:rsidR="00821B02" w:rsidRPr="00D4679A">
        <w:tab/>
        <w:t>47</w:t>
      </w:r>
    </w:p>
    <w:p w14:paraId="2B8CCD7C" w14:textId="77777777" w:rsidR="00821B02" w:rsidRPr="00D4679A" w:rsidRDefault="00821B02" w:rsidP="00821B02"/>
    <w:p w14:paraId="53B3E6E9" w14:textId="77777777" w:rsidR="00821B02" w:rsidRPr="00D4679A" w:rsidRDefault="00821B02" w:rsidP="00821B02">
      <w:pPr>
        <w:pStyle w:val="NormalBold12b"/>
        <w:keepNext/>
      </w:pPr>
      <w:r w:rsidRPr="00D4679A">
        <w:t>Predlog direktive</w:t>
      </w:r>
    </w:p>
    <w:p w14:paraId="37AE62D2" w14:textId="77777777" w:rsidR="00821B02" w:rsidRPr="00D4679A" w:rsidRDefault="00821B02" w:rsidP="00821B02">
      <w:pPr>
        <w:pStyle w:val="NormalBold"/>
        <w:keepNext/>
      </w:pPr>
      <w:r w:rsidRPr="00D4679A">
        <w:t>Člen 1 – odstavek 1 – točka 7 – točka -a (novo)</w:t>
      </w:r>
    </w:p>
    <w:p w14:paraId="3811D487" w14:textId="77777777" w:rsidR="00821B02" w:rsidRPr="00D4679A" w:rsidRDefault="00821B02" w:rsidP="00821B02">
      <w:pPr>
        <w:keepNext/>
      </w:pPr>
      <w:r w:rsidRPr="00D4679A">
        <w:t>Direktiva (EU) 2015/2302</w:t>
      </w:r>
    </w:p>
    <w:p w14:paraId="1F130866" w14:textId="77777777" w:rsidR="00821B02" w:rsidRPr="00D4679A" w:rsidRDefault="00821B02" w:rsidP="00821B02">
      <w:r w:rsidRPr="00D4679A">
        <w:t>Člen 12 – odstavek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B4CF060" w14:textId="77777777" w:rsidTr="00DF64AF">
        <w:trPr>
          <w:jc w:val="center"/>
        </w:trPr>
        <w:tc>
          <w:tcPr>
            <w:tcW w:w="9752" w:type="dxa"/>
            <w:gridSpan w:val="2"/>
          </w:tcPr>
          <w:p w14:paraId="3836043A" w14:textId="77777777" w:rsidR="00821B02" w:rsidRPr="00D4679A" w:rsidRDefault="00821B02" w:rsidP="00DF64AF">
            <w:pPr>
              <w:keepNext/>
            </w:pPr>
          </w:p>
        </w:tc>
      </w:tr>
      <w:tr w:rsidR="00821B02" w:rsidRPr="00D4679A" w14:paraId="3C0A76D1" w14:textId="77777777" w:rsidTr="00DF64AF">
        <w:trPr>
          <w:jc w:val="center"/>
        </w:trPr>
        <w:tc>
          <w:tcPr>
            <w:tcW w:w="4876" w:type="dxa"/>
            <w:hideMark/>
          </w:tcPr>
          <w:p w14:paraId="21AE5B68" w14:textId="77777777" w:rsidR="00821B02" w:rsidRPr="00D4679A" w:rsidRDefault="00821B02" w:rsidP="00DF64AF">
            <w:pPr>
              <w:pStyle w:val="AmColumnHeading"/>
              <w:keepNext/>
            </w:pPr>
            <w:r w:rsidRPr="00D4679A">
              <w:t>Veljavno besedilo</w:t>
            </w:r>
          </w:p>
        </w:tc>
        <w:tc>
          <w:tcPr>
            <w:tcW w:w="4876" w:type="dxa"/>
            <w:hideMark/>
          </w:tcPr>
          <w:p w14:paraId="38F57807" w14:textId="18DB1CC2" w:rsidR="00821B02" w:rsidRPr="00D4679A" w:rsidRDefault="005A75CF" w:rsidP="00DF64AF">
            <w:pPr>
              <w:pStyle w:val="AmColumnHeading"/>
              <w:keepNext/>
            </w:pPr>
            <w:r>
              <w:t>Sprememba</w:t>
            </w:r>
          </w:p>
        </w:tc>
      </w:tr>
      <w:tr w:rsidR="00821B02" w:rsidRPr="00D4679A" w14:paraId="2AC89F09" w14:textId="77777777" w:rsidTr="00DF64AF">
        <w:trPr>
          <w:jc w:val="center"/>
        </w:trPr>
        <w:tc>
          <w:tcPr>
            <w:tcW w:w="4876" w:type="dxa"/>
          </w:tcPr>
          <w:p w14:paraId="787CF455" w14:textId="77777777" w:rsidR="00821B02" w:rsidRPr="00D4679A" w:rsidRDefault="00821B02" w:rsidP="00DF64AF">
            <w:pPr>
              <w:pStyle w:val="Normal6a"/>
            </w:pPr>
          </w:p>
        </w:tc>
        <w:tc>
          <w:tcPr>
            <w:tcW w:w="4876" w:type="dxa"/>
            <w:hideMark/>
          </w:tcPr>
          <w:p w14:paraId="6CB65ADC" w14:textId="77777777" w:rsidR="00821B02" w:rsidRPr="00D4679A" w:rsidRDefault="00821B02" w:rsidP="00DF64AF">
            <w:pPr>
              <w:pStyle w:val="Normal6a"/>
              <w:rPr>
                <w:b/>
                <w:i/>
                <w:szCs w:val="24"/>
              </w:rPr>
            </w:pPr>
            <w:r w:rsidRPr="00D4679A">
              <w:rPr>
                <w:b/>
                <w:i/>
              </w:rPr>
              <w:t>(-a)</w:t>
            </w:r>
            <w:r w:rsidRPr="00D4679A">
              <w:rPr>
                <w:b/>
                <w:i/>
              </w:rPr>
              <w:tab/>
              <w:t>odstavek 1 se nadomesti z naslednjim:</w:t>
            </w:r>
          </w:p>
        </w:tc>
      </w:tr>
      <w:tr w:rsidR="00821B02" w:rsidRPr="00D4679A" w14:paraId="2F899A42" w14:textId="77777777" w:rsidTr="00DF64AF">
        <w:trPr>
          <w:jc w:val="center"/>
        </w:trPr>
        <w:tc>
          <w:tcPr>
            <w:tcW w:w="4876" w:type="dxa"/>
            <w:hideMark/>
          </w:tcPr>
          <w:p w14:paraId="6D89F282" w14:textId="77777777" w:rsidR="00821B02" w:rsidRPr="00D4679A" w:rsidRDefault="00821B02" w:rsidP="00DF64AF">
            <w:pPr>
              <w:pStyle w:val="Normal6a"/>
            </w:pPr>
            <w:r w:rsidRPr="00D4679A">
              <w:t>1.</w:t>
            </w:r>
            <w:r w:rsidRPr="00D4679A">
              <w:tab/>
              <w:t xml:space="preserve">Države članice zagotovijo, da lahko potnik kadar koli pred začetkom turističnega paketa odstopi od pogodbe o paketnem potovanju. Kadar potnik odstopi od pogodbe o paketnem potovanju v skladu s tem odstavkom, se lahko od njega zahteva, da </w:t>
            </w:r>
            <w:r w:rsidRPr="00D4679A">
              <w:rPr>
                <w:b/>
                <w:i/>
              </w:rPr>
              <w:t xml:space="preserve">organizatorju </w:t>
            </w:r>
            <w:r w:rsidRPr="00D4679A">
              <w:t xml:space="preserve">plača </w:t>
            </w:r>
            <w:r w:rsidRPr="00D4679A">
              <w:rPr>
                <w:b/>
                <w:i/>
              </w:rPr>
              <w:t>ustrezno in upravičeno</w:t>
            </w:r>
            <w:r w:rsidRPr="00D4679A">
              <w:t xml:space="preserve"> odstopnino</w:t>
            </w:r>
            <w:r w:rsidRPr="00D4679A">
              <w:rPr>
                <w:b/>
                <w:i/>
              </w:rPr>
              <w:t>. Pogodba o paketnem potovanju lahko določa razumne standardne odstopnine</w:t>
            </w:r>
            <w:r w:rsidRPr="00D4679A">
              <w:t xml:space="preserve">, </w:t>
            </w:r>
            <w:r w:rsidRPr="00D4679A">
              <w:rPr>
                <w:b/>
                <w:i/>
              </w:rPr>
              <w:t>izračunane na podlagi tega, koliko časa pred začetkom turističnega paketa pride do odstopa od pogodbe, ter pričakovanih prihrankov stroškov in prihodkov iz nadomestne uporabe potovalnih storitev. Če standardnih odstopnin ni, znesek odstopnine ustreza ceni turističnega paketa, od katere se odštejejo prihranki stroškov in prihodki iz nadomestne uporabe potovalnih storitev. Organizator na zahtevo potnika predloži obrazložitev zneska odstopnin.</w:t>
            </w:r>
          </w:p>
        </w:tc>
        <w:tc>
          <w:tcPr>
            <w:tcW w:w="4876" w:type="dxa"/>
            <w:hideMark/>
          </w:tcPr>
          <w:p w14:paraId="6029680D" w14:textId="77777777" w:rsidR="00821B02" w:rsidRPr="00D4679A" w:rsidRDefault="00821B02" w:rsidP="00DF64AF">
            <w:pPr>
              <w:pStyle w:val="Normal6a"/>
              <w:rPr>
                <w:szCs w:val="24"/>
              </w:rPr>
            </w:pPr>
            <w:r w:rsidRPr="00D4679A">
              <w:t>„1.</w:t>
            </w:r>
            <w:r w:rsidRPr="00D4679A">
              <w:tab/>
              <w:t xml:space="preserve">Države članice zagotovijo, da lahko potnik kadar koli pred začetkom turističnega paketa odstopi od pogodbe o paketnem potovanju. Kadar potnik odstopi od pogodbe o paketnem potovanju v skladu s tem odstavkom, se lahko od njega zahteva, da plača </w:t>
            </w:r>
            <w:r w:rsidRPr="00D4679A">
              <w:rPr>
                <w:b/>
                <w:i/>
              </w:rPr>
              <w:t>standardno</w:t>
            </w:r>
            <w:r w:rsidRPr="00D4679A">
              <w:t xml:space="preserve"> odstopnino, </w:t>
            </w:r>
            <w:r w:rsidRPr="00D4679A">
              <w:rPr>
                <w:b/>
                <w:i/>
              </w:rPr>
              <w:t>določeno v pogodbi</w:t>
            </w:r>
            <w:r w:rsidRPr="00D4679A">
              <w:t>.“</w:t>
            </w:r>
          </w:p>
        </w:tc>
      </w:tr>
    </w:tbl>
    <w:p w14:paraId="4CEFA028" w14:textId="77777777" w:rsidR="00821B02" w:rsidRPr="00D4679A" w:rsidRDefault="00821B02" w:rsidP="00821B02"/>
    <w:p w14:paraId="1FDFF1A1" w14:textId="28EAEC1C" w:rsidR="00821B02" w:rsidRPr="00D4679A" w:rsidRDefault="005A75CF" w:rsidP="00821B02">
      <w:pPr>
        <w:pStyle w:val="AmNumberTabs"/>
        <w:keepNext/>
      </w:pPr>
      <w:r>
        <w:t>Sprememba</w:t>
      </w:r>
      <w:r w:rsidR="00821B02" w:rsidRPr="00D4679A">
        <w:tab/>
      </w:r>
      <w:r w:rsidR="00821B02" w:rsidRPr="00D4679A">
        <w:tab/>
        <w:t>48</w:t>
      </w:r>
    </w:p>
    <w:p w14:paraId="6D4571D2" w14:textId="77777777" w:rsidR="00821B02" w:rsidRPr="00D4679A" w:rsidRDefault="00821B02" w:rsidP="00821B02"/>
    <w:p w14:paraId="1C2C784E" w14:textId="77777777" w:rsidR="00821B02" w:rsidRPr="00D4679A" w:rsidRDefault="00821B02" w:rsidP="00821B02">
      <w:pPr>
        <w:pStyle w:val="NormalBold12b"/>
        <w:keepNext/>
      </w:pPr>
      <w:r w:rsidRPr="00D4679A">
        <w:t>Predlog direktive</w:t>
      </w:r>
    </w:p>
    <w:p w14:paraId="71101B47" w14:textId="77777777" w:rsidR="00821B02" w:rsidRPr="00D4679A" w:rsidRDefault="00821B02" w:rsidP="00821B02">
      <w:pPr>
        <w:pStyle w:val="NormalBold"/>
        <w:keepNext/>
      </w:pPr>
      <w:r w:rsidRPr="00D4679A">
        <w:t xml:space="preserve">Člen 1 – odstavek 1 – točka 7 – točka -a </w:t>
      </w:r>
      <w:proofErr w:type="spellStart"/>
      <w:r w:rsidRPr="00D4679A">
        <w:t>a</w:t>
      </w:r>
      <w:proofErr w:type="spellEnd"/>
      <w:r w:rsidRPr="00D4679A">
        <w:t xml:space="preserve"> (novo)</w:t>
      </w:r>
    </w:p>
    <w:p w14:paraId="11F375EC" w14:textId="77777777" w:rsidR="00821B02" w:rsidRPr="00D4679A" w:rsidRDefault="00821B02" w:rsidP="00821B02">
      <w:pPr>
        <w:keepNext/>
      </w:pPr>
      <w:r w:rsidRPr="00D4679A">
        <w:t>Direktiva (EU) 2015/2302</w:t>
      </w:r>
    </w:p>
    <w:p w14:paraId="43FF8D6A" w14:textId="77777777" w:rsidR="00821B02" w:rsidRPr="00D4679A" w:rsidRDefault="00821B02" w:rsidP="00821B02">
      <w:r w:rsidRPr="00D4679A">
        <w:t>Člen 12 – odstavek 1 – pododstavek 1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B1FBE44" w14:textId="77777777" w:rsidTr="00DF64AF">
        <w:trPr>
          <w:jc w:val="center"/>
        </w:trPr>
        <w:tc>
          <w:tcPr>
            <w:tcW w:w="9752" w:type="dxa"/>
            <w:gridSpan w:val="2"/>
          </w:tcPr>
          <w:p w14:paraId="3DE0FB91" w14:textId="77777777" w:rsidR="00821B02" w:rsidRPr="00D4679A" w:rsidRDefault="00821B02" w:rsidP="00DF64AF">
            <w:pPr>
              <w:keepNext/>
            </w:pPr>
          </w:p>
        </w:tc>
      </w:tr>
      <w:tr w:rsidR="00821B02" w:rsidRPr="00D4679A" w14:paraId="7D793EFB" w14:textId="77777777" w:rsidTr="00DF64AF">
        <w:trPr>
          <w:jc w:val="center"/>
        </w:trPr>
        <w:tc>
          <w:tcPr>
            <w:tcW w:w="4876" w:type="dxa"/>
            <w:hideMark/>
          </w:tcPr>
          <w:p w14:paraId="0BD339AE" w14:textId="77777777" w:rsidR="00821B02" w:rsidRPr="00D4679A" w:rsidRDefault="00821B02" w:rsidP="00DF64AF">
            <w:pPr>
              <w:pStyle w:val="AmColumnHeading"/>
              <w:keepNext/>
            </w:pPr>
            <w:r w:rsidRPr="00D4679A">
              <w:t>Besedilo, ki ga predlaga Komisija</w:t>
            </w:r>
          </w:p>
        </w:tc>
        <w:tc>
          <w:tcPr>
            <w:tcW w:w="4876" w:type="dxa"/>
            <w:hideMark/>
          </w:tcPr>
          <w:p w14:paraId="41588F2B" w14:textId="5770B966" w:rsidR="00821B02" w:rsidRPr="00D4679A" w:rsidRDefault="005A75CF" w:rsidP="00DF64AF">
            <w:pPr>
              <w:pStyle w:val="AmColumnHeading"/>
              <w:keepNext/>
            </w:pPr>
            <w:r>
              <w:t>Sprememba</w:t>
            </w:r>
          </w:p>
        </w:tc>
      </w:tr>
      <w:tr w:rsidR="00821B02" w:rsidRPr="00D4679A" w14:paraId="1CB2B533" w14:textId="77777777" w:rsidTr="00DF64AF">
        <w:trPr>
          <w:jc w:val="center"/>
        </w:trPr>
        <w:tc>
          <w:tcPr>
            <w:tcW w:w="4876" w:type="dxa"/>
          </w:tcPr>
          <w:p w14:paraId="2F7225A3" w14:textId="77777777" w:rsidR="00821B02" w:rsidRPr="00D4679A" w:rsidRDefault="00821B02" w:rsidP="00DF64AF">
            <w:pPr>
              <w:pStyle w:val="Normal6a"/>
            </w:pPr>
          </w:p>
        </w:tc>
        <w:tc>
          <w:tcPr>
            <w:tcW w:w="4876" w:type="dxa"/>
            <w:hideMark/>
          </w:tcPr>
          <w:p w14:paraId="491A9AD5" w14:textId="77777777" w:rsidR="00821B02" w:rsidRPr="00D4679A" w:rsidRDefault="00821B02" w:rsidP="00DF64AF">
            <w:pPr>
              <w:pStyle w:val="Normal6a"/>
              <w:rPr>
                <w:b/>
                <w:i/>
                <w:szCs w:val="24"/>
              </w:rPr>
            </w:pPr>
            <w:r w:rsidRPr="00D4679A">
              <w:rPr>
                <w:b/>
                <w:i/>
              </w:rPr>
              <w:t>(-</w:t>
            </w:r>
            <w:proofErr w:type="spellStart"/>
            <w:r w:rsidRPr="00D4679A">
              <w:rPr>
                <w:b/>
                <w:i/>
              </w:rPr>
              <w:t>aa</w:t>
            </w:r>
            <w:proofErr w:type="spellEnd"/>
            <w:r w:rsidRPr="00D4679A">
              <w:rPr>
                <w:b/>
                <w:i/>
              </w:rPr>
              <w:t>)</w:t>
            </w:r>
            <w:r w:rsidRPr="00D4679A">
              <w:rPr>
                <w:b/>
                <w:i/>
              </w:rPr>
              <w:tab/>
              <w:t>v odstavku 1 se doda naslednji pododstavek:</w:t>
            </w:r>
          </w:p>
        </w:tc>
      </w:tr>
      <w:tr w:rsidR="00821B02" w:rsidRPr="00D4679A" w14:paraId="4EEA1A38" w14:textId="77777777" w:rsidTr="00DF64AF">
        <w:trPr>
          <w:jc w:val="center"/>
        </w:trPr>
        <w:tc>
          <w:tcPr>
            <w:tcW w:w="4876" w:type="dxa"/>
          </w:tcPr>
          <w:p w14:paraId="0EDE1483" w14:textId="77777777" w:rsidR="00821B02" w:rsidRPr="00D4679A" w:rsidRDefault="00821B02" w:rsidP="00DF64AF">
            <w:pPr>
              <w:pStyle w:val="Normal6"/>
            </w:pPr>
          </w:p>
        </w:tc>
        <w:tc>
          <w:tcPr>
            <w:tcW w:w="4876" w:type="dxa"/>
            <w:hideMark/>
          </w:tcPr>
          <w:p w14:paraId="78C594CB" w14:textId="48717B1E" w:rsidR="00821B02" w:rsidRPr="00D4679A" w:rsidRDefault="00821B02" w:rsidP="00DF64AF">
            <w:pPr>
              <w:pStyle w:val="Normal6"/>
              <w:rPr>
                <w:b/>
                <w:i/>
                <w:szCs w:val="24"/>
              </w:rPr>
            </w:pPr>
            <w:r w:rsidRPr="00D4679A">
              <w:rPr>
                <w:b/>
                <w:i/>
              </w:rPr>
              <w:t xml:space="preserve">„Organizator v </w:t>
            </w:r>
            <w:proofErr w:type="spellStart"/>
            <w:r w:rsidRPr="00D4679A">
              <w:rPr>
                <w:b/>
                <w:i/>
              </w:rPr>
              <w:t>predpogodbenih</w:t>
            </w:r>
            <w:proofErr w:type="spellEnd"/>
            <w:r w:rsidRPr="00D4679A">
              <w:rPr>
                <w:b/>
                <w:i/>
              </w:rPr>
              <w:t xml:space="preserve"> informacijah, ki jih poda potniku, jasno navede bodisi konkretni znesek standardne odstopnine bodisi metodo njenega izračuna. Standardna odstopnina </w:t>
            </w:r>
            <w:r w:rsidR="00F809A1">
              <w:rPr>
                <w:b/>
                <w:i/>
              </w:rPr>
              <w:t>mora biti</w:t>
            </w:r>
            <w:r w:rsidR="00F809A1" w:rsidRPr="00D4679A">
              <w:rPr>
                <w:b/>
                <w:i/>
              </w:rPr>
              <w:t xml:space="preserve"> </w:t>
            </w:r>
            <w:r w:rsidRPr="00D4679A">
              <w:rPr>
                <w:b/>
                <w:i/>
              </w:rPr>
              <w:t>ustrezna in upravičena, pri čemer se na primer upoštevajo, koliko časa pred začetkom turističnega paketa pride do odstopa od pogodbe, pričakovani prihranki stroškov in morebitni prihodki iz nadomestne uporabe potovalnih storitev.“</w:t>
            </w:r>
          </w:p>
        </w:tc>
      </w:tr>
    </w:tbl>
    <w:p w14:paraId="05FCB488" w14:textId="77777777" w:rsidR="00821B02" w:rsidRPr="00D4679A" w:rsidRDefault="00821B02" w:rsidP="00821B02"/>
    <w:p w14:paraId="4AA6853F" w14:textId="1A8565FC" w:rsidR="00821B02" w:rsidRPr="00D4679A" w:rsidRDefault="005A75CF" w:rsidP="00821B02">
      <w:pPr>
        <w:pStyle w:val="AMNumberTabs0"/>
        <w:keepNext/>
      </w:pPr>
      <w:r>
        <w:t>Sprememba</w:t>
      </w:r>
      <w:r w:rsidR="00821B02" w:rsidRPr="00D4679A">
        <w:tab/>
      </w:r>
      <w:r w:rsidR="00821B02" w:rsidRPr="00D4679A">
        <w:tab/>
        <w:t>49</w:t>
      </w:r>
    </w:p>
    <w:p w14:paraId="7152926F" w14:textId="77777777" w:rsidR="00821B02" w:rsidRPr="00D4679A" w:rsidRDefault="00821B02" w:rsidP="00821B02"/>
    <w:p w14:paraId="07C89048" w14:textId="77777777" w:rsidR="00821B02" w:rsidRPr="00D4679A" w:rsidRDefault="00821B02" w:rsidP="00821B02">
      <w:pPr>
        <w:pStyle w:val="NormalBold"/>
        <w:keepNext/>
      </w:pPr>
      <w:r w:rsidRPr="00D4679A">
        <w:t>Predlog direktive</w:t>
      </w:r>
    </w:p>
    <w:p w14:paraId="3453D99F" w14:textId="77777777" w:rsidR="00821B02" w:rsidRPr="00D4679A" w:rsidRDefault="00821B02" w:rsidP="00821B02">
      <w:pPr>
        <w:pStyle w:val="NormalBold"/>
      </w:pPr>
      <w:r w:rsidRPr="00D4679A">
        <w:t>Člen 1 – odstavek 1 – točka 7 – točka a</w:t>
      </w:r>
    </w:p>
    <w:p w14:paraId="0FD07CD6" w14:textId="77777777" w:rsidR="00821B02" w:rsidRPr="00D4679A" w:rsidRDefault="00821B02" w:rsidP="00821B02">
      <w:pPr>
        <w:keepNext/>
      </w:pPr>
      <w:r w:rsidRPr="00D4679A">
        <w:t>Direktiva (EU) 2015/2302</w:t>
      </w:r>
    </w:p>
    <w:p w14:paraId="4C51C993" w14:textId="77777777" w:rsidR="00821B02" w:rsidRPr="00D4679A" w:rsidRDefault="00821B02" w:rsidP="00821B02">
      <w:r w:rsidRPr="00D4679A">
        <w:t>Člen 12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A41F8FE" w14:textId="77777777" w:rsidTr="00DF64AF">
        <w:trPr>
          <w:jc w:val="center"/>
        </w:trPr>
        <w:tc>
          <w:tcPr>
            <w:tcW w:w="9752" w:type="dxa"/>
            <w:gridSpan w:val="2"/>
          </w:tcPr>
          <w:p w14:paraId="78AEF034" w14:textId="77777777" w:rsidR="00821B02" w:rsidRPr="00D4679A" w:rsidRDefault="00821B02" w:rsidP="00DF64AF">
            <w:pPr>
              <w:keepNext/>
            </w:pPr>
          </w:p>
        </w:tc>
      </w:tr>
      <w:tr w:rsidR="00821B02" w:rsidRPr="00D4679A" w14:paraId="1C57876F" w14:textId="77777777" w:rsidTr="00DF64AF">
        <w:trPr>
          <w:jc w:val="center"/>
        </w:trPr>
        <w:tc>
          <w:tcPr>
            <w:tcW w:w="4876" w:type="dxa"/>
            <w:hideMark/>
          </w:tcPr>
          <w:p w14:paraId="7FFA1D15" w14:textId="77777777" w:rsidR="00821B02" w:rsidRPr="00D4679A" w:rsidRDefault="00821B02" w:rsidP="00DF64AF">
            <w:pPr>
              <w:pStyle w:val="ColumnHeading"/>
              <w:keepNext/>
            </w:pPr>
            <w:r w:rsidRPr="00D4679A">
              <w:t>Besedilo, ki ga predlaga Komisija</w:t>
            </w:r>
          </w:p>
        </w:tc>
        <w:tc>
          <w:tcPr>
            <w:tcW w:w="4876" w:type="dxa"/>
            <w:hideMark/>
          </w:tcPr>
          <w:p w14:paraId="393AB5A7" w14:textId="0AA6258E" w:rsidR="00821B02" w:rsidRPr="00D4679A" w:rsidRDefault="005A75CF" w:rsidP="00DF64AF">
            <w:pPr>
              <w:pStyle w:val="ColumnHeading"/>
              <w:keepNext/>
            </w:pPr>
            <w:r>
              <w:t>Sprememba</w:t>
            </w:r>
          </w:p>
        </w:tc>
      </w:tr>
      <w:tr w:rsidR="00821B02" w:rsidRPr="00D4679A" w14:paraId="1479EC94" w14:textId="77777777" w:rsidTr="00DF64AF">
        <w:trPr>
          <w:jc w:val="center"/>
        </w:trPr>
        <w:tc>
          <w:tcPr>
            <w:tcW w:w="4876" w:type="dxa"/>
          </w:tcPr>
          <w:p w14:paraId="64F376E7" w14:textId="77777777" w:rsidR="00821B02" w:rsidRPr="00D4679A" w:rsidRDefault="00821B02" w:rsidP="00DF64AF">
            <w:pPr>
              <w:pStyle w:val="Normal6"/>
            </w:pPr>
          </w:p>
        </w:tc>
        <w:tc>
          <w:tcPr>
            <w:tcW w:w="4876" w:type="dxa"/>
            <w:hideMark/>
          </w:tcPr>
          <w:p w14:paraId="6B2563FE" w14:textId="77777777" w:rsidR="00821B02" w:rsidRPr="00D4679A" w:rsidRDefault="00821B02" w:rsidP="00DF64AF">
            <w:pPr>
              <w:pStyle w:val="Normal6a"/>
              <w:rPr>
                <w:b/>
                <w:i/>
              </w:rPr>
            </w:pPr>
          </w:p>
        </w:tc>
      </w:tr>
      <w:tr w:rsidR="00821B02" w:rsidRPr="00D4679A" w14:paraId="53F03830" w14:textId="77777777" w:rsidTr="00DF64AF">
        <w:trPr>
          <w:jc w:val="center"/>
        </w:trPr>
        <w:tc>
          <w:tcPr>
            <w:tcW w:w="4876" w:type="dxa"/>
            <w:hideMark/>
          </w:tcPr>
          <w:p w14:paraId="2475B36C" w14:textId="77777777" w:rsidR="00821B02" w:rsidRPr="00D4679A" w:rsidRDefault="00821B02" w:rsidP="00DF64AF">
            <w:pPr>
              <w:pStyle w:val="Normal6"/>
            </w:pPr>
            <w:r w:rsidRPr="00D4679A">
              <w:t>2.</w:t>
            </w:r>
            <w:r w:rsidRPr="00D4679A">
              <w:tab/>
              <w:t>Ne glede na odstavek 1 ima potnik pravico, da pred začetkom turističnega paketa odstopi od pogodbe o paketnem potovanju brez plačila kakršne koli odstopnine</w:t>
            </w:r>
            <w:r w:rsidRPr="00D4679A">
              <w:rPr>
                <w:b/>
                <w:i/>
              </w:rPr>
              <w:t xml:space="preserve"> v primeru neizogibnih</w:t>
            </w:r>
            <w:r w:rsidRPr="00D4679A">
              <w:t xml:space="preserve"> in </w:t>
            </w:r>
            <w:r w:rsidRPr="00D4679A">
              <w:rPr>
                <w:b/>
                <w:i/>
              </w:rPr>
              <w:t>izrednih okoliščin</w:t>
            </w:r>
            <w:r w:rsidRPr="00D4679A">
              <w:t xml:space="preserve"> v kraju potovanja ali njegovi neposredni bližini, v kraju </w:t>
            </w:r>
            <w:r w:rsidRPr="00D4679A">
              <w:rPr>
                <w:b/>
                <w:i/>
              </w:rPr>
              <w:t xml:space="preserve">prebivališča ali </w:t>
            </w:r>
            <w:r w:rsidRPr="00D4679A">
              <w:t xml:space="preserve">odhoda </w:t>
            </w:r>
            <w:r w:rsidRPr="00D4679A">
              <w:rPr>
                <w:b/>
                <w:i/>
              </w:rPr>
              <w:t xml:space="preserve">potnika </w:t>
            </w:r>
            <w:r w:rsidRPr="00D4679A">
              <w:t xml:space="preserve">ali </w:t>
            </w:r>
            <w:r w:rsidRPr="00D4679A">
              <w:rPr>
                <w:b/>
                <w:i/>
              </w:rPr>
              <w:t>okoliščin</w:t>
            </w:r>
            <w:r w:rsidRPr="00D4679A">
              <w:t>, ki vplivajo na potovanje do kraja potovanja</w:t>
            </w:r>
            <w:r w:rsidRPr="00D4679A">
              <w:rPr>
                <w:b/>
                <w:i/>
              </w:rPr>
              <w:t>, če take okoliščine</w:t>
            </w:r>
            <w:r w:rsidRPr="00D4679A">
              <w:t xml:space="preserve"> znatno </w:t>
            </w:r>
            <w:r w:rsidRPr="00D4679A">
              <w:rPr>
                <w:b/>
                <w:i/>
              </w:rPr>
              <w:t xml:space="preserve">vplivajo na izvedbo turističnega paketa. Potnik lahko odstopi od pogodbe, če je mogoče razumno pričakovati, da bodo neizogibne </w:t>
            </w:r>
            <w:r w:rsidRPr="00D4679A">
              <w:t xml:space="preserve">in </w:t>
            </w:r>
            <w:r w:rsidRPr="00D4679A">
              <w:rPr>
                <w:b/>
                <w:i/>
              </w:rPr>
              <w:t>izredne okoliščine znatno</w:t>
            </w:r>
            <w:r w:rsidRPr="00D4679A">
              <w:t xml:space="preserve"> vplivale na </w:t>
            </w:r>
            <w:r w:rsidRPr="00D4679A">
              <w:rPr>
                <w:b/>
                <w:i/>
              </w:rPr>
              <w:t>izvedbo pogodbe</w:t>
            </w:r>
            <w:r w:rsidRPr="00D4679A">
              <w:t xml:space="preserve"> o paketnem potovanju. Če potnik odstopi od pogodbe o paketnem potovanju v skladu s tem odstavkom, je upravičen do celotnega povračila vseh plačil za turistični paket, ni pa upravičen do dodatnega nadomestila.</w:t>
            </w:r>
          </w:p>
        </w:tc>
        <w:tc>
          <w:tcPr>
            <w:tcW w:w="4876" w:type="dxa"/>
            <w:hideMark/>
          </w:tcPr>
          <w:p w14:paraId="5270FEEA" w14:textId="77777777" w:rsidR="00821B02" w:rsidRPr="00D4679A" w:rsidRDefault="00821B02" w:rsidP="00DF64AF">
            <w:pPr>
              <w:pStyle w:val="Normal6"/>
              <w:rPr>
                <w:szCs w:val="24"/>
              </w:rPr>
            </w:pPr>
            <w:r w:rsidRPr="00D4679A">
              <w:t>2.</w:t>
            </w:r>
            <w:r w:rsidRPr="00D4679A">
              <w:tab/>
              <w:t>Ne glede na odstavek 1 ima potnik pravico, da pred začetkom turističnega paketa odstopi od pogodbe o paketnem potovanju brez plačila kakršne koli odstopnine</w:t>
            </w:r>
            <w:r w:rsidRPr="00D4679A">
              <w:rPr>
                <w:b/>
                <w:i/>
              </w:rPr>
              <w:t>, če je mogoče razumno pričakovati, da bodo neizogibne</w:t>
            </w:r>
            <w:r w:rsidRPr="00D4679A">
              <w:t xml:space="preserve"> in </w:t>
            </w:r>
            <w:r w:rsidRPr="00D4679A">
              <w:rPr>
                <w:b/>
                <w:i/>
              </w:rPr>
              <w:t>izredne okoliščine</w:t>
            </w:r>
            <w:r w:rsidRPr="00D4679A">
              <w:t xml:space="preserve"> v kraju potovanja ali njegovi neposredni bližini, v kraju odhoda ali </w:t>
            </w:r>
            <w:r w:rsidRPr="00D4679A">
              <w:rPr>
                <w:b/>
                <w:i/>
              </w:rPr>
              <w:t>okoliščine</w:t>
            </w:r>
            <w:r w:rsidRPr="00D4679A">
              <w:t xml:space="preserve">, ki vplivajo na potovanje </w:t>
            </w:r>
            <w:r w:rsidRPr="00D4679A">
              <w:rPr>
                <w:b/>
                <w:i/>
              </w:rPr>
              <w:t xml:space="preserve">potnika </w:t>
            </w:r>
            <w:r w:rsidRPr="00D4679A">
              <w:t>do kraja potovanja</w:t>
            </w:r>
            <w:r w:rsidRPr="00D4679A">
              <w:rPr>
                <w:b/>
                <w:i/>
              </w:rPr>
              <w:t xml:space="preserve"> ali iz njega,</w:t>
            </w:r>
            <w:r w:rsidRPr="00D4679A">
              <w:t xml:space="preserve"> znatno in </w:t>
            </w:r>
            <w:r w:rsidRPr="00D4679A">
              <w:rPr>
                <w:b/>
                <w:i/>
              </w:rPr>
              <w:t>objektivno</w:t>
            </w:r>
            <w:r w:rsidRPr="00D4679A">
              <w:t xml:space="preserve"> vplivale na </w:t>
            </w:r>
            <w:r w:rsidRPr="00D4679A">
              <w:rPr>
                <w:b/>
                <w:i/>
              </w:rPr>
              <w:t>pogodbo</w:t>
            </w:r>
            <w:r w:rsidRPr="00D4679A">
              <w:t xml:space="preserve"> o paketnem potovanju. Če potnik odstopi od pogodbe o paketnem potovanju v skladu s tem odstavkom, je upravičen do celotnega povračila vseh plačil za turistični paket, ni pa upravičen do dodatnega nadomestila.</w:t>
            </w:r>
          </w:p>
        </w:tc>
      </w:tr>
    </w:tbl>
    <w:p w14:paraId="41A879D5" w14:textId="77777777" w:rsidR="00821B02" w:rsidRPr="00D4679A" w:rsidRDefault="00821B02" w:rsidP="00821B02"/>
    <w:p w14:paraId="7756A589" w14:textId="22FB641F" w:rsidR="00821B02" w:rsidRPr="00D4679A" w:rsidRDefault="005A75CF" w:rsidP="00821B02">
      <w:pPr>
        <w:pStyle w:val="AmNumberTabs"/>
        <w:keepNext/>
      </w:pPr>
      <w:r>
        <w:t>Sprememba</w:t>
      </w:r>
      <w:r w:rsidR="00821B02" w:rsidRPr="00D4679A">
        <w:tab/>
      </w:r>
      <w:r w:rsidR="00821B02" w:rsidRPr="00D4679A">
        <w:tab/>
        <w:t>50</w:t>
      </w:r>
    </w:p>
    <w:p w14:paraId="52196BB5" w14:textId="77777777" w:rsidR="00821B02" w:rsidRPr="00D4679A" w:rsidRDefault="00821B02" w:rsidP="00821B02"/>
    <w:p w14:paraId="3445F12C" w14:textId="77777777" w:rsidR="00821B02" w:rsidRPr="00D4679A" w:rsidRDefault="00821B02" w:rsidP="00821B02">
      <w:pPr>
        <w:pStyle w:val="NormalBold12b"/>
        <w:keepNext/>
      </w:pPr>
      <w:r w:rsidRPr="00D4679A">
        <w:t>Predlog direktive</w:t>
      </w:r>
    </w:p>
    <w:p w14:paraId="7A41E678" w14:textId="77777777" w:rsidR="00821B02" w:rsidRPr="00D4679A" w:rsidRDefault="00821B02" w:rsidP="00821B02">
      <w:pPr>
        <w:pStyle w:val="NormalBold"/>
        <w:keepNext/>
      </w:pPr>
      <w:r w:rsidRPr="00D4679A">
        <w:t xml:space="preserve">Člen 1 – odstavek 1 – točka 7 – točka a </w:t>
      </w:r>
      <w:proofErr w:type="spellStart"/>
      <w:r w:rsidRPr="00D4679A">
        <w:t>a</w:t>
      </w:r>
      <w:proofErr w:type="spellEnd"/>
      <w:r w:rsidRPr="00D4679A">
        <w:t xml:space="preserve"> (novo)</w:t>
      </w:r>
    </w:p>
    <w:p w14:paraId="4D33805B" w14:textId="77777777" w:rsidR="00821B02" w:rsidRPr="00D4679A" w:rsidRDefault="00821B02" w:rsidP="00821B02">
      <w:pPr>
        <w:keepNext/>
      </w:pPr>
      <w:r w:rsidRPr="00D4679A">
        <w:t>Direktiva (EU) 2015/2302</w:t>
      </w:r>
    </w:p>
    <w:p w14:paraId="4BCFF927" w14:textId="77777777" w:rsidR="00821B02" w:rsidRPr="00D4679A" w:rsidRDefault="00821B02" w:rsidP="00821B02">
      <w:r w:rsidRPr="00D4679A">
        <w:t>Člen 12 – odstavek 3 – uvodni del</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DB13CEE" w14:textId="77777777" w:rsidTr="00DF64AF">
        <w:trPr>
          <w:jc w:val="center"/>
        </w:trPr>
        <w:tc>
          <w:tcPr>
            <w:tcW w:w="9752" w:type="dxa"/>
            <w:gridSpan w:val="2"/>
          </w:tcPr>
          <w:p w14:paraId="04961BB2" w14:textId="77777777" w:rsidR="00821B02" w:rsidRPr="00D4679A" w:rsidRDefault="00821B02" w:rsidP="00DF64AF">
            <w:pPr>
              <w:keepNext/>
            </w:pPr>
          </w:p>
        </w:tc>
      </w:tr>
      <w:tr w:rsidR="00821B02" w:rsidRPr="00D4679A" w14:paraId="70FCEC9C" w14:textId="77777777" w:rsidTr="00DF64AF">
        <w:trPr>
          <w:jc w:val="center"/>
        </w:trPr>
        <w:tc>
          <w:tcPr>
            <w:tcW w:w="4876" w:type="dxa"/>
            <w:hideMark/>
          </w:tcPr>
          <w:p w14:paraId="637B31F4" w14:textId="77777777" w:rsidR="00821B02" w:rsidRPr="00D4679A" w:rsidRDefault="00821B02" w:rsidP="00DF64AF">
            <w:pPr>
              <w:pStyle w:val="AmColumnHeading"/>
              <w:keepNext/>
            </w:pPr>
            <w:r w:rsidRPr="00D4679A">
              <w:t>Veljavno besedilo</w:t>
            </w:r>
          </w:p>
        </w:tc>
        <w:tc>
          <w:tcPr>
            <w:tcW w:w="4876" w:type="dxa"/>
            <w:hideMark/>
          </w:tcPr>
          <w:p w14:paraId="08384006" w14:textId="213CC132" w:rsidR="00821B02" w:rsidRPr="00D4679A" w:rsidRDefault="005A75CF" w:rsidP="00DF64AF">
            <w:pPr>
              <w:pStyle w:val="AmColumnHeading"/>
              <w:keepNext/>
            </w:pPr>
            <w:r>
              <w:t>Sprememba</w:t>
            </w:r>
          </w:p>
        </w:tc>
      </w:tr>
      <w:tr w:rsidR="00821B02" w:rsidRPr="00D4679A" w14:paraId="1D0EDF0E" w14:textId="77777777" w:rsidTr="00DF64AF">
        <w:trPr>
          <w:jc w:val="center"/>
        </w:trPr>
        <w:tc>
          <w:tcPr>
            <w:tcW w:w="4876" w:type="dxa"/>
          </w:tcPr>
          <w:p w14:paraId="320E12FC" w14:textId="77777777" w:rsidR="00821B02" w:rsidRPr="00D4679A" w:rsidRDefault="00821B02" w:rsidP="00DF64AF">
            <w:pPr>
              <w:pStyle w:val="Normal6a"/>
            </w:pPr>
          </w:p>
        </w:tc>
        <w:tc>
          <w:tcPr>
            <w:tcW w:w="4876" w:type="dxa"/>
            <w:hideMark/>
          </w:tcPr>
          <w:p w14:paraId="60FB2031" w14:textId="77777777" w:rsidR="00821B02" w:rsidRPr="00D4679A" w:rsidRDefault="00821B02" w:rsidP="00DF64AF">
            <w:pPr>
              <w:pStyle w:val="Normal6a"/>
              <w:rPr>
                <w:b/>
                <w:i/>
                <w:szCs w:val="24"/>
              </w:rPr>
            </w:pPr>
            <w:r w:rsidRPr="00D4679A">
              <w:rPr>
                <w:b/>
                <w:i/>
              </w:rPr>
              <w:t>(</w:t>
            </w:r>
            <w:proofErr w:type="spellStart"/>
            <w:r w:rsidRPr="00D4679A">
              <w:rPr>
                <w:b/>
                <w:i/>
              </w:rPr>
              <w:t>aa</w:t>
            </w:r>
            <w:proofErr w:type="spellEnd"/>
            <w:r w:rsidRPr="00D4679A">
              <w:rPr>
                <w:b/>
                <w:i/>
              </w:rPr>
              <w:t>)</w:t>
            </w:r>
            <w:r w:rsidRPr="00D4679A">
              <w:rPr>
                <w:b/>
                <w:i/>
              </w:rPr>
              <w:tab/>
              <w:t>v odstavku 3 se uvodni del nadomesti z naslednjim:</w:t>
            </w:r>
          </w:p>
        </w:tc>
      </w:tr>
      <w:tr w:rsidR="00821B02" w:rsidRPr="00D4679A" w14:paraId="43C78819" w14:textId="77777777" w:rsidTr="00DF64AF">
        <w:trPr>
          <w:jc w:val="center"/>
        </w:trPr>
        <w:tc>
          <w:tcPr>
            <w:tcW w:w="4876" w:type="dxa"/>
            <w:hideMark/>
          </w:tcPr>
          <w:p w14:paraId="5E8FDB19" w14:textId="77777777" w:rsidR="00821B02" w:rsidRPr="00D4679A" w:rsidRDefault="00821B02" w:rsidP="00DF64AF">
            <w:pPr>
              <w:pStyle w:val="Normal6"/>
            </w:pPr>
            <w:r w:rsidRPr="00D4679A">
              <w:t>3.</w:t>
            </w:r>
            <w:r w:rsidRPr="00D4679A">
              <w:tab/>
              <w:t>Organizator lahko odstopi od pogodbe in potniku zagotovi celotno povračilo vseh plačil za turistični paket</w:t>
            </w:r>
            <w:r w:rsidRPr="00D4679A">
              <w:rPr>
                <w:b/>
                <w:i/>
              </w:rPr>
              <w:t>, ni pa</w:t>
            </w:r>
            <w:r w:rsidRPr="00D4679A">
              <w:t xml:space="preserve"> odgovoren za dodatno nadomestilo, če:</w:t>
            </w:r>
          </w:p>
        </w:tc>
        <w:tc>
          <w:tcPr>
            <w:tcW w:w="4876" w:type="dxa"/>
            <w:hideMark/>
          </w:tcPr>
          <w:p w14:paraId="4FD54511" w14:textId="77777777" w:rsidR="00821B02" w:rsidRPr="00D4679A" w:rsidRDefault="00821B02" w:rsidP="00DF64AF">
            <w:pPr>
              <w:pStyle w:val="Normal6"/>
              <w:rPr>
                <w:szCs w:val="24"/>
              </w:rPr>
            </w:pPr>
            <w:r w:rsidRPr="00D4679A">
              <w:t>„3.</w:t>
            </w:r>
            <w:r w:rsidRPr="00D4679A">
              <w:tab/>
              <w:t xml:space="preserve">Organizator lahko odstopi od pogodbe in potniku zagotovi celotno povračilo vseh plačil za turistični paket </w:t>
            </w:r>
            <w:r w:rsidRPr="00D4679A">
              <w:rPr>
                <w:b/>
                <w:i/>
              </w:rPr>
              <w:t xml:space="preserve">ali pa mu, neobvezno, kot zamenjavo za prvotni turistični paket ali za njegove sestavne dele ponudi v bistvu enak turistični paket prek drugih prevoznikov in načinov prevoza ali nadomestno potovalno storitev. </w:t>
            </w:r>
          </w:p>
        </w:tc>
      </w:tr>
      <w:tr w:rsidR="00821B02" w:rsidRPr="00D4679A" w14:paraId="36511CE9" w14:textId="77777777" w:rsidTr="00DF64AF">
        <w:trPr>
          <w:jc w:val="center"/>
        </w:trPr>
        <w:tc>
          <w:tcPr>
            <w:tcW w:w="4876" w:type="dxa"/>
          </w:tcPr>
          <w:p w14:paraId="58BD08A3" w14:textId="77777777" w:rsidR="00821B02" w:rsidRPr="00D4679A" w:rsidRDefault="00821B02" w:rsidP="00DF64AF">
            <w:pPr>
              <w:pStyle w:val="Normal6"/>
            </w:pPr>
          </w:p>
        </w:tc>
        <w:tc>
          <w:tcPr>
            <w:tcW w:w="4876" w:type="dxa"/>
          </w:tcPr>
          <w:p w14:paraId="67014215" w14:textId="77777777" w:rsidR="00821B02" w:rsidRPr="00D4679A" w:rsidRDefault="00821B02" w:rsidP="00DF64AF">
            <w:pPr>
              <w:pStyle w:val="Normal6"/>
              <w:rPr>
                <w:szCs w:val="24"/>
              </w:rPr>
            </w:pPr>
            <w:r w:rsidRPr="00D4679A">
              <w:rPr>
                <w:b/>
                <w:i/>
              </w:rPr>
              <w:t>Vendar organizator</w:t>
            </w:r>
            <w:r w:rsidRPr="00D4679A">
              <w:t xml:space="preserve"> ni odgovoren za dodatno nadomestilo, če:“</w:t>
            </w:r>
          </w:p>
        </w:tc>
      </w:tr>
    </w:tbl>
    <w:p w14:paraId="60CEE518" w14:textId="77777777" w:rsidR="00821B02" w:rsidRPr="00D4679A" w:rsidRDefault="00821B02" w:rsidP="00821B02"/>
    <w:p w14:paraId="7C37AA5F" w14:textId="32CC5D07" w:rsidR="00821B02" w:rsidRPr="00D4679A" w:rsidRDefault="005A75CF" w:rsidP="00821B02">
      <w:pPr>
        <w:pStyle w:val="AMNumberTabs0"/>
        <w:keepNext/>
      </w:pPr>
      <w:r>
        <w:t>Sprememba</w:t>
      </w:r>
      <w:r w:rsidR="00821B02" w:rsidRPr="00D4679A">
        <w:tab/>
      </w:r>
      <w:r w:rsidR="00821B02" w:rsidRPr="00D4679A">
        <w:tab/>
        <w:t>51</w:t>
      </w:r>
    </w:p>
    <w:p w14:paraId="7E900AD9" w14:textId="77777777" w:rsidR="00821B02" w:rsidRPr="00D4679A" w:rsidRDefault="00821B02" w:rsidP="00821B02"/>
    <w:p w14:paraId="76FD2F46" w14:textId="77777777" w:rsidR="00821B02" w:rsidRPr="00D4679A" w:rsidRDefault="00821B02" w:rsidP="00821B02">
      <w:pPr>
        <w:pStyle w:val="NormalBold"/>
        <w:keepNext/>
      </w:pPr>
      <w:r w:rsidRPr="00D4679A">
        <w:t>Predlog direktive</w:t>
      </w:r>
    </w:p>
    <w:p w14:paraId="6A0B87CA" w14:textId="77777777" w:rsidR="00821B02" w:rsidRPr="00D4679A" w:rsidRDefault="00821B02" w:rsidP="00821B02">
      <w:pPr>
        <w:pStyle w:val="NormalBold"/>
      </w:pPr>
      <w:r w:rsidRPr="00D4679A">
        <w:t>Člen 1 – odstavek 1 – točka 7 – točka b</w:t>
      </w:r>
    </w:p>
    <w:p w14:paraId="576537DC" w14:textId="77777777" w:rsidR="00821B02" w:rsidRPr="00D4679A" w:rsidRDefault="00821B02" w:rsidP="00821B02">
      <w:pPr>
        <w:keepNext/>
      </w:pPr>
      <w:r w:rsidRPr="00D4679A">
        <w:t>Direktiva (EU) 2015/2302</w:t>
      </w:r>
    </w:p>
    <w:p w14:paraId="611CC6D7" w14:textId="77777777" w:rsidR="00821B02" w:rsidRPr="00D4679A" w:rsidRDefault="00821B02" w:rsidP="00821B02">
      <w:r w:rsidRPr="00D4679A">
        <w:t>Člen 12 – odstavek 3a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55F9B9D" w14:textId="77777777" w:rsidTr="00DF64AF">
        <w:trPr>
          <w:jc w:val="center"/>
        </w:trPr>
        <w:tc>
          <w:tcPr>
            <w:tcW w:w="9752" w:type="dxa"/>
            <w:gridSpan w:val="2"/>
          </w:tcPr>
          <w:p w14:paraId="280510BB" w14:textId="77777777" w:rsidR="00821B02" w:rsidRPr="00D4679A" w:rsidRDefault="00821B02" w:rsidP="00DF64AF">
            <w:pPr>
              <w:keepNext/>
            </w:pPr>
          </w:p>
        </w:tc>
      </w:tr>
      <w:tr w:rsidR="00821B02" w:rsidRPr="00D4679A" w14:paraId="436013EC" w14:textId="77777777" w:rsidTr="00DF64AF">
        <w:trPr>
          <w:jc w:val="center"/>
        </w:trPr>
        <w:tc>
          <w:tcPr>
            <w:tcW w:w="4876" w:type="dxa"/>
            <w:hideMark/>
          </w:tcPr>
          <w:p w14:paraId="1FE1D364" w14:textId="77777777" w:rsidR="00821B02" w:rsidRPr="00D4679A" w:rsidRDefault="00821B02" w:rsidP="00DF64AF">
            <w:pPr>
              <w:pStyle w:val="ColumnHeading"/>
              <w:keepNext/>
            </w:pPr>
            <w:r w:rsidRPr="00D4679A">
              <w:t>Besedilo, ki ga predlaga Komisija</w:t>
            </w:r>
          </w:p>
        </w:tc>
        <w:tc>
          <w:tcPr>
            <w:tcW w:w="4876" w:type="dxa"/>
            <w:hideMark/>
          </w:tcPr>
          <w:p w14:paraId="357778BF" w14:textId="6519A26B" w:rsidR="00821B02" w:rsidRPr="00D4679A" w:rsidRDefault="005A75CF" w:rsidP="00DF64AF">
            <w:pPr>
              <w:pStyle w:val="ColumnHeading"/>
              <w:keepNext/>
            </w:pPr>
            <w:r>
              <w:t>Sprememba</w:t>
            </w:r>
          </w:p>
        </w:tc>
      </w:tr>
      <w:tr w:rsidR="00821B02" w:rsidRPr="00D4679A" w14:paraId="160C2909" w14:textId="77777777" w:rsidTr="00DF64AF">
        <w:trPr>
          <w:jc w:val="center"/>
        </w:trPr>
        <w:tc>
          <w:tcPr>
            <w:tcW w:w="4876" w:type="dxa"/>
            <w:hideMark/>
          </w:tcPr>
          <w:p w14:paraId="57E92B16" w14:textId="77777777" w:rsidR="00821B02" w:rsidRPr="00D4679A" w:rsidRDefault="00821B02" w:rsidP="00DF64AF">
            <w:pPr>
              <w:pStyle w:val="Normal6"/>
            </w:pPr>
            <w:r w:rsidRPr="00D4679A">
              <w:t>3a.</w:t>
            </w:r>
            <w:r w:rsidRPr="00D4679A">
              <w:tab/>
              <w:t>Uradna opozorila proti potovanju v določen kraj, ki jih izdajo organi države članice odhoda ali potnikovega prebivališča ali države potovanja, ali dejstvo, da bodo za potnike veljale resne omejitve v kraju potovanja ali v državi članici prebivališča ali odhoda po vrnitvi s potovanja ali počitnic, so pomembni elementi, ki jih je treba upoštevati pri oceni, ali je odstop od pogodbe na podlagi odstavka 2 in odstavka 3, točka (b), upravičen.</w:t>
            </w:r>
          </w:p>
        </w:tc>
        <w:tc>
          <w:tcPr>
            <w:tcW w:w="4876" w:type="dxa"/>
            <w:hideMark/>
          </w:tcPr>
          <w:p w14:paraId="2726C97B" w14:textId="77777777" w:rsidR="00821B02" w:rsidRPr="00D4679A" w:rsidRDefault="00821B02" w:rsidP="00DF64AF">
            <w:pPr>
              <w:pStyle w:val="Normal6"/>
              <w:rPr>
                <w:szCs w:val="24"/>
              </w:rPr>
            </w:pPr>
            <w:r w:rsidRPr="00D4679A">
              <w:t>3a.</w:t>
            </w:r>
            <w:r w:rsidRPr="00D4679A">
              <w:tab/>
              <w:t xml:space="preserve">Uradna opozorila proti potovanju v določen kraj, ki jih izdajo organi države članice odhoda ali potnikovega prebivališča ali države potovanja, ali dejstvo, da bodo za potnike veljale resne omejitve v kraju potovanja ali v državi članici prebivališča ali odhoda po vrnitvi s potovanja ali počitnic, so pomembni elementi, ki jih je treba upoštevati pri oceni, ali je odstop od pogodbe na podlagi odstavka 2 in odstavka 3, točka (b), upravičen. </w:t>
            </w:r>
            <w:r w:rsidRPr="00D4679A">
              <w:rPr>
                <w:b/>
                <w:i/>
              </w:rPr>
              <w:t>To velja zlasti, kadar je bilo uradno opozorilo izdano največ 28 dni pred načrtovanim začetkom turističnega paketa, vendar ne posega v oceno vsakega primera posebej.</w:t>
            </w:r>
            <w:r w:rsidRPr="00D4679A">
              <w:t xml:space="preserve"> </w:t>
            </w:r>
            <w:r w:rsidRPr="00D4679A">
              <w:rPr>
                <w:b/>
                <w:i/>
              </w:rPr>
              <w:t>Kadar potnik rezervacijo za potovanje opravi, čeprav ga je organizator ustrezno obvestil o uradnih opozorilih proti potovanju in o omejitvah potovanj, potnik prevzame finančno tveganje, če odstopi od pogodbe o paketnem potovanju.</w:t>
            </w:r>
          </w:p>
        </w:tc>
      </w:tr>
    </w:tbl>
    <w:p w14:paraId="6B8EFE55" w14:textId="77777777" w:rsidR="00821B02" w:rsidRPr="00D4679A" w:rsidRDefault="00821B02" w:rsidP="00821B02"/>
    <w:p w14:paraId="67BFE854" w14:textId="2378CAA6" w:rsidR="00821B02" w:rsidRPr="00D4679A" w:rsidRDefault="005A75CF" w:rsidP="00821B02">
      <w:pPr>
        <w:pStyle w:val="AMNumberTabs0"/>
        <w:keepNext/>
      </w:pPr>
      <w:r>
        <w:t>Sprememba</w:t>
      </w:r>
      <w:r w:rsidR="00821B02" w:rsidRPr="00D4679A">
        <w:tab/>
      </w:r>
      <w:r w:rsidR="00821B02" w:rsidRPr="00D4679A">
        <w:tab/>
        <w:t>52</w:t>
      </w:r>
    </w:p>
    <w:p w14:paraId="4840DC9F" w14:textId="77777777" w:rsidR="00821B02" w:rsidRPr="00D4679A" w:rsidRDefault="00821B02" w:rsidP="00821B02"/>
    <w:p w14:paraId="7B5C8E22" w14:textId="77777777" w:rsidR="00821B02" w:rsidRPr="00D4679A" w:rsidRDefault="00821B02" w:rsidP="00821B02">
      <w:pPr>
        <w:pStyle w:val="NormalBold"/>
        <w:keepNext/>
      </w:pPr>
      <w:r w:rsidRPr="00D4679A">
        <w:t>Predlog direktive</w:t>
      </w:r>
    </w:p>
    <w:p w14:paraId="28C5AE68" w14:textId="77777777" w:rsidR="00821B02" w:rsidRPr="00D4679A" w:rsidRDefault="00821B02" w:rsidP="00821B02">
      <w:pPr>
        <w:pStyle w:val="NormalBold"/>
      </w:pPr>
      <w:r w:rsidRPr="00D4679A">
        <w:t>Člen 1 – odstavek 1 – točka 7 – točka c</w:t>
      </w:r>
    </w:p>
    <w:p w14:paraId="42C08F97" w14:textId="77777777" w:rsidR="00821B02" w:rsidRPr="00D4679A" w:rsidRDefault="00821B02" w:rsidP="00821B02">
      <w:pPr>
        <w:keepNext/>
      </w:pPr>
      <w:r w:rsidRPr="00D4679A">
        <w:t>Direktiva (EU) 2015/2302</w:t>
      </w:r>
    </w:p>
    <w:p w14:paraId="70517C74" w14:textId="77777777" w:rsidR="00821B02" w:rsidRPr="00D4679A" w:rsidRDefault="00821B02" w:rsidP="00821B02">
      <w:r w:rsidRPr="00D4679A">
        <w:t>Člen 12 – odstavek 4 – pododstavek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1BD942B" w14:textId="77777777" w:rsidTr="00DF64AF">
        <w:trPr>
          <w:jc w:val="center"/>
        </w:trPr>
        <w:tc>
          <w:tcPr>
            <w:tcW w:w="9752" w:type="dxa"/>
            <w:gridSpan w:val="2"/>
          </w:tcPr>
          <w:p w14:paraId="01205DDD" w14:textId="77777777" w:rsidR="00821B02" w:rsidRPr="00D4679A" w:rsidRDefault="00821B02" w:rsidP="00DF64AF">
            <w:pPr>
              <w:keepNext/>
            </w:pPr>
          </w:p>
        </w:tc>
      </w:tr>
      <w:tr w:rsidR="00821B02" w:rsidRPr="00D4679A" w14:paraId="21FED3EE" w14:textId="77777777" w:rsidTr="00DF64AF">
        <w:trPr>
          <w:jc w:val="center"/>
        </w:trPr>
        <w:tc>
          <w:tcPr>
            <w:tcW w:w="4876" w:type="dxa"/>
            <w:hideMark/>
          </w:tcPr>
          <w:p w14:paraId="70EA07E4" w14:textId="77777777" w:rsidR="00821B02" w:rsidRPr="00D4679A" w:rsidRDefault="00821B02" w:rsidP="00DF64AF">
            <w:pPr>
              <w:pStyle w:val="ColumnHeading"/>
              <w:keepNext/>
            </w:pPr>
            <w:r w:rsidRPr="00D4679A">
              <w:t>Besedilo, ki ga predlaga Komisija</w:t>
            </w:r>
          </w:p>
        </w:tc>
        <w:tc>
          <w:tcPr>
            <w:tcW w:w="4876" w:type="dxa"/>
            <w:hideMark/>
          </w:tcPr>
          <w:p w14:paraId="5D3DAC10" w14:textId="6C030BBB" w:rsidR="00821B02" w:rsidRPr="00D4679A" w:rsidRDefault="005A75CF" w:rsidP="00DF64AF">
            <w:pPr>
              <w:pStyle w:val="ColumnHeading"/>
              <w:keepNext/>
            </w:pPr>
            <w:r>
              <w:t>Sprememba</w:t>
            </w:r>
          </w:p>
        </w:tc>
      </w:tr>
      <w:tr w:rsidR="00821B02" w:rsidRPr="00D4679A" w14:paraId="2DFBDF8F" w14:textId="77777777" w:rsidTr="00DF64AF">
        <w:trPr>
          <w:jc w:val="center"/>
        </w:trPr>
        <w:tc>
          <w:tcPr>
            <w:tcW w:w="4876" w:type="dxa"/>
            <w:hideMark/>
          </w:tcPr>
          <w:p w14:paraId="48151D70" w14:textId="77777777" w:rsidR="00821B02" w:rsidRPr="00D4679A" w:rsidRDefault="00821B02" w:rsidP="00DF64AF">
            <w:pPr>
              <w:pStyle w:val="Normal6"/>
            </w:pPr>
            <w:r w:rsidRPr="00D4679A">
              <w:t>Organizator zagotovi vsa povračila, zahtevana v skladu z odstavkoma 2 in 3, ali v zvezi z odstavkom 1 vrne vsa plačila, opravljena s strani ali v imenu potnika za turistični paket, razen ustrezne in upravičene odstopnine. Organizator potniku ta povračila ali povrnitve stroškov plača brez nepotrebnega odlašanja, najpozneje pa v 14 dneh po odstopu od pogodbe o paketnem potovanju, ne glede na to, ali potnik izrecno zahteva povračilo.</w:t>
            </w:r>
          </w:p>
        </w:tc>
        <w:tc>
          <w:tcPr>
            <w:tcW w:w="4876" w:type="dxa"/>
            <w:hideMark/>
          </w:tcPr>
          <w:p w14:paraId="6D173291" w14:textId="77777777" w:rsidR="00821B02" w:rsidRPr="00D4679A" w:rsidRDefault="00821B02" w:rsidP="00DF64AF">
            <w:pPr>
              <w:pStyle w:val="Normal6"/>
              <w:rPr>
                <w:szCs w:val="24"/>
              </w:rPr>
            </w:pPr>
            <w:r w:rsidRPr="00D4679A">
              <w:t xml:space="preserve">Organizator zagotovi vsa povračila, zahtevana v skladu z odstavkoma 2 in 3, ali v zvezi z odstavkom 1 vrne vsa plačila, opravljena s strani ali v imenu potnika za turistični paket, razen ustrezne in upravičene odstopnine. Organizator potniku ta povračila ali povrnitve stroškov plača brez nepotrebnega odlašanja, najpozneje pa v 14 dneh po odstopu od pogodbe o paketnem potovanju, ne glede na to, ali potnik izrecno zahteva povračilo. </w:t>
            </w:r>
            <w:r w:rsidRPr="00D4679A">
              <w:rPr>
                <w:b/>
                <w:i/>
              </w:rPr>
              <w:t>Če potnikovi podatki o plačilu niso več veljavni, potnik organizatorju zagotovi pravilne podatke o plačilu. Organizator plača povračilo ali povrne stroške najpozneje 14 dni po tem, ko potnik predloži nove podatke o plačilu.</w:t>
            </w:r>
          </w:p>
        </w:tc>
      </w:tr>
    </w:tbl>
    <w:p w14:paraId="32BC4698" w14:textId="77777777" w:rsidR="00821B02" w:rsidRPr="00D4679A" w:rsidRDefault="00821B02" w:rsidP="00821B02"/>
    <w:p w14:paraId="7BED004B" w14:textId="4BE6056F" w:rsidR="00821B02" w:rsidRPr="00D4679A" w:rsidRDefault="005A75CF" w:rsidP="00821B02">
      <w:pPr>
        <w:pStyle w:val="AMNumberTabs0"/>
        <w:keepNext/>
      </w:pPr>
      <w:r>
        <w:t>Sprememba</w:t>
      </w:r>
      <w:r w:rsidR="00821B02" w:rsidRPr="00D4679A">
        <w:tab/>
      </w:r>
      <w:r w:rsidR="00821B02" w:rsidRPr="00D4679A">
        <w:tab/>
        <w:t>53</w:t>
      </w:r>
    </w:p>
    <w:p w14:paraId="4E313D99" w14:textId="77777777" w:rsidR="00821B02" w:rsidRPr="00D4679A" w:rsidRDefault="00821B02" w:rsidP="00821B02"/>
    <w:p w14:paraId="5214F644" w14:textId="77777777" w:rsidR="00821B02" w:rsidRPr="00D4679A" w:rsidRDefault="00821B02" w:rsidP="00821B02">
      <w:pPr>
        <w:pStyle w:val="NormalBold"/>
        <w:keepNext/>
      </w:pPr>
      <w:r w:rsidRPr="00D4679A">
        <w:t>Predlog direktive</w:t>
      </w:r>
    </w:p>
    <w:p w14:paraId="093866D3" w14:textId="77777777" w:rsidR="00821B02" w:rsidRPr="00D4679A" w:rsidRDefault="00821B02" w:rsidP="00821B02">
      <w:pPr>
        <w:pStyle w:val="NormalBold"/>
      </w:pPr>
      <w:r w:rsidRPr="00D4679A">
        <w:t>Člen 1 – odstavek 1 – točka 8</w:t>
      </w:r>
    </w:p>
    <w:p w14:paraId="53CD5124" w14:textId="77777777" w:rsidR="00821B02" w:rsidRPr="00D4679A" w:rsidRDefault="00821B02" w:rsidP="00821B02">
      <w:pPr>
        <w:keepNext/>
      </w:pPr>
      <w:r w:rsidRPr="00D4679A">
        <w:t>Direktiva (EU) 2015/2302</w:t>
      </w:r>
    </w:p>
    <w:p w14:paraId="06AEBD87" w14:textId="77777777" w:rsidR="00821B02" w:rsidRPr="00D4679A" w:rsidRDefault="00821B02" w:rsidP="00821B02">
      <w:r w:rsidRPr="00D4679A">
        <w:t>Člen 12 a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1FDE3BB2" w14:textId="77777777" w:rsidTr="00DF64AF">
        <w:trPr>
          <w:jc w:val="center"/>
        </w:trPr>
        <w:tc>
          <w:tcPr>
            <w:tcW w:w="9752" w:type="dxa"/>
            <w:gridSpan w:val="2"/>
          </w:tcPr>
          <w:p w14:paraId="78A9A9A6" w14:textId="77777777" w:rsidR="00821B02" w:rsidRPr="00D4679A" w:rsidRDefault="00821B02" w:rsidP="00DF64AF">
            <w:pPr>
              <w:keepNext/>
            </w:pPr>
          </w:p>
        </w:tc>
      </w:tr>
      <w:tr w:rsidR="00821B02" w:rsidRPr="00D4679A" w14:paraId="4DEB1C94" w14:textId="77777777" w:rsidTr="00DF64AF">
        <w:trPr>
          <w:jc w:val="center"/>
        </w:trPr>
        <w:tc>
          <w:tcPr>
            <w:tcW w:w="4876" w:type="dxa"/>
            <w:hideMark/>
          </w:tcPr>
          <w:p w14:paraId="2BA4CED7" w14:textId="77777777" w:rsidR="00821B02" w:rsidRPr="00D4679A" w:rsidRDefault="00821B02" w:rsidP="00DF64AF">
            <w:pPr>
              <w:pStyle w:val="ColumnHeading"/>
              <w:keepNext/>
            </w:pPr>
            <w:r w:rsidRPr="00D4679A">
              <w:t>Besedilo, ki ga predlaga Komisija</w:t>
            </w:r>
          </w:p>
        </w:tc>
        <w:tc>
          <w:tcPr>
            <w:tcW w:w="4876" w:type="dxa"/>
            <w:hideMark/>
          </w:tcPr>
          <w:p w14:paraId="6C9FEA44" w14:textId="526B60F2" w:rsidR="00821B02" w:rsidRPr="00D4679A" w:rsidRDefault="005A75CF" w:rsidP="00DF64AF">
            <w:pPr>
              <w:pStyle w:val="ColumnHeading"/>
              <w:keepNext/>
            </w:pPr>
            <w:r>
              <w:t>Sprememba</w:t>
            </w:r>
          </w:p>
        </w:tc>
      </w:tr>
      <w:tr w:rsidR="00821B02" w:rsidRPr="00D4679A" w14:paraId="0833879A" w14:textId="77777777" w:rsidTr="00DF64AF">
        <w:trPr>
          <w:jc w:val="center"/>
        </w:trPr>
        <w:tc>
          <w:tcPr>
            <w:tcW w:w="4876" w:type="dxa"/>
            <w:hideMark/>
          </w:tcPr>
          <w:p w14:paraId="4FB42691" w14:textId="77777777" w:rsidR="00821B02" w:rsidRPr="00D4679A" w:rsidRDefault="00821B02" w:rsidP="00DF64AF">
            <w:pPr>
              <w:pStyle w:val="Normal6"/>
            </w:pPr>
            <w:r w:rsidRPr="00D4679A">
              <w:t>1.</w:t>
            </w:r>
            <w:r w:rsidRPr="00D4679A">
              <w:tab/>
              <w:t xml:space="preserve">Države članice zagotovijo, da lahko organizator v primeru odstopa od pogodbe </w:t>
            </w:r>
            <w:r w:rsidRPr="00D4679A">
              <w:rPr>
                <w:b/>
                <w:i/>
              </w:rPr>
              <w:t>v skladu s členi</w:t>
            </w:r>
            <w:r w:rsidRPr="00D4679A">
              <w:t xml:space="preserve"> 10, 11 ali 12 potniku omogoči izbiro, da namesto povračila sprejme dobropis, ki se lahko uporabi za prihodnji turistični paket.</w:t>
            </w:r>
          </w:p>
        </w:tc>
        <w:tc>
          <w:tcPr>
            <w:tcW w:w="4876" w:type="dxa"/>
            <w:hideMark/>
          </w:tcPr>
          <w:p w14:paraId="4D38697C" w14:textId="77777777" w:rsidR="00821B02" w:rsidRPr="00D4679A" w:rsidRDefault="00821B02" w:rsidP="00DF64AF">
            <w:pPr>
              <w:pStyle w:val="Normal6"/>
              <w:rPr>
                <w:szCs w:val="24"/>
              </w:rPr>
            </w:pPr>
            <w:r w:rsidRPr="00D4679A">
              <w:t>1.</w:t>
            </w:r>
            <w:r w:rsidRPr="00D4679A">
              <w:tab/>
              <w:t xml:space="preserve">Države članice zagotovijo, da lahko organizator v primeru odstopa od pogodbe </w:t>
            </w:r>
            <w:r w:rsidRPr="00D4679A">
              <w:rPr>
                <w:b/>
                <w:i/>
              </w:rPr>
              <w:t>na podlagi členov</w:t>
            </w:r>
            <w:r w:rsidRPr="00D4679A">
              <w:t xml:space="preserve"> 10, 11 ali 12 potniku omogoči izbiro, da namesto povračila sprejme dobropis, ki se lahko uporabi za prihodnji turistični paket. </w:t>
            </w:r>
            <w:r w:rsidRPr="00D4679A">
              <w:rPr>
                <w:b/>
                <w:i/>
              </w:rPr>
              <w:t>Organizator lahko ponudi dobropis v vrednosti, ki je višja od vrednosti potnikove pravice do povračila.</w:t>
            </w:r>
          </w:p>
        </w:tc>
      </w:tr>
    </w:tbl>
    <w:p w14:paraId="3BE5D259" w14:textId="77777777" w:rsidR="00821B02" w:rsidRPr="00D4679A" w:rsidRDefault="00821B02" w:rsidP="00821B02"/>
    <w:p w14:paraId="7AC36B08" w14:textId="7C72F3C9" w:rsidR="00821B02" w:rsidRPr="00D4679A" w:rsidRDefault="005A75CF" w:rsidP="00821B02">
      <w:pPr>
        <w:pStyle w:val="AMNumberTabs0"/>
        <w:keepNext/>
      </w:pPr>
      <w:r>
        <w:t>Sprememba</w:t>
      </w:r>
      <w:r w:rsidR="00821B02" w:rsidRPr="00D4679A">
        <w:tab/>
      </w:r>
      <w:r w:rsidR="00821B02" w:rsidRPr="00D4679A">
        <w:tab/>
        <w:t>54</w:t>
      </w:r>
    </w:p>
    <w:p w14:paraId="35EE15C8" w14:textId="77777777" w:rsidR="00821B02" w:rsidRPr="00D4679A" w:rsidRDefault="00821B02" w:rsidP="00821B02"/>
    <w:p w14:paraId="09C66783" w14:textId="77777777" w:rsidR="00821B02" w:rsidRPr="00D4679A" w:rsidRDefault="00821B02" w:rsidP="00821B02">
      <w:pPr>
        <w:pStyle w:val="NormalBold"/>
        <w:keepNext/>
      </w:pPr>
      <w:r w:rsidRPr="00D4679A">
        <w:t>Predlog direktive</w:t>
      </w:r>
    </w:p>
    <w:p w14:paraId="1B7DB581" w14:textId="77777777" w:rsidR="00821B02" w:rsidRPr="00D4679A" w:rsidRDefault="00821B02" w:rsidP="00821B02">
      <w:pPr>
        <w:pStyle w:val="NormalBold"/>
      </w:pPr>
      <w:r w:rsidRPr="00D4679A">
        <w:t>Člen 1 – odstavek 1 – točka 8</w:t>
      </w:r>
    </w:p>
    <w:p w14:paraId="40A8D015" w14:textId="77777777" w:rsidR="00821B02" w:rsidRPr="00D4679A" w:rsidRDefault="00821B02" w:rsidP="00821B02">
      <w:pPr>
        <w:keepNext/>
      </w:pPr>
      <w:r w:rsidRPr="00D4679A">
        <w:t>Direktiva (EU) 2015/2302</w:t>
      </w:r>
    </w:p>
    <w:p w14:paraId="274394A4" w14:textId="77777777" w:rsidR="00821B02" w:rsidRPr="00D4679A" w:rsidRDefault="00821B02" w:rsidP="00821B02">
      <w:r w:rsidRPr="00D4679A">
        <w:t>Člen 12 a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64E548D" w14:textId="77777777" w:rsidTr="00DF64AF">
        <w:trPr>
          <w:jc w:val="center"/>
        </w:trPr>
        <w:tc>
          <w:tcPr>
            <w:tcW w:w="9752" w:type="dxa"/>
            <w:gridSpan w:val="2"/>
          </w:tcPr>
          <w:p w14:paraId="66AA1757" w14:textId="77777777" w:rsidR="00821B02" w:rsidRPr="00D4679A" w:rsidRDefault="00821B02" w:rsidP="00DF64AF">
            <w:pPr>
              <w:keepNext/>
            </w:pPr>
          </w:p>
        </w:tc>
      </w:tr>
      <w:tr w:rsidR="00821B02" w:rsidRPr="00D4679A" w14:paraId="5363EFA4" w14:textId="77777777" w:rsidTr="00DF64AF">
        <w:trPr>
          <w:jc w:val="center"/>
        </w:trPr>
        <w:tc>
          <w:tcPr>
            <w:tcW w:w="4876" w:type="dxa"/>
            <w:hideMark/>
          </w:tcPr>
          <w:p w14:paraId="260E66F0" w14:textId="77777777" w:rsidR="00821B02" w:rsidRPr="00D4679A" w:rsidRDefault="00821B02" w:rsidP="00DF64AF">
            <w:pPr>
              <w:pStyle w:val="ColumnHeading"/>
              <w:keepNext/>
            </w:pPr>
            <w:r w:rsidRPr="00D4679A">
              <w:t>Besedilo, ki ga predlaga Komisija</w:t>
            </w:r>
          </w:p>
        </w:tc>
        <w:tc>
          <w:tcPr>
            <w:tcW w:w="4876" w:type="dxa"/>
            <w:hideMark/>
          </w:tcPr>
          <w:p w14:paraId="118FC421" w14:textId="60FF57FC" w:rsidR="00821B02" w:rsidRPr="00D4679A" w:rsidRDefault="005A75CF" w:rsidP="00DF64AF">
            <w:pPr>
              <w:pStyle w:val="ColumnHeading"/>
              <w:keepNext/>
            </w:pPr>
            <w:r>
              <w:t>Sprememba</w:t>
            </w:r>
          </w:p>
        </w:tc>
      </w:tr>
      <w:tr w:rsidR="00821B02" w:rsidRPr="00D4679A" w14:paraId="1A572EF2" w14:textId="77777777" w:rsidTr="00DF64AF">
        <w:trPr>
          <w:jc w:val="center"/>
        </w:trPr>
        <w:tc>
          <w:tcPr>
            <w:tcW w:w="4876" w:type="dxa"/>
          </w:tcPr>
          <w:p w14:paraId="3BED559F" w14:textId="77777777" w:rsidR="00821B02" w:rsidRPr="00D4679A" w:rsidRDefault="00821B02" w:rsidP="00DF64AF">
            <w:pPr>
              <w:pStyle w:val="Normal6"/>
            </w:pPr>
          </w:p>
        </w:tc>
        <w:tc>
          <w:tcPr>
            <w:tcW w:w="4876" w:type="dxa"/>
            <w:hideMark/>
          </w:tcPr>
          <w:p w14:paraId="1AFA95F2" w14:textId="77777777" w:rsidR="00821B02" w:rsidRPr="00D4679A" w:rsidRDefault="00821B02" w:rsidP="00DF64AF">
            <w:pPr>
              <w:pStyle w:val="Normal6"/>
              <w:rPr>
                <w:szCs w:val="24"/>
              </w:rPr>
            </w:pPr>
            <w:r w:rsidRPr="00D4679A">
              <w:rPr>
                <w:b/>
                <w:i/>
              </w:rPr>
              <w:t>1a.</w:t>
            </w:r>
            <w:r w:rsidRPr="00D4679A">
              <w:rPr>
                <w:b/>
                <w:i/>
              </w:rPr>
              <w:tab/>
              <w:t>Ne šteje se, da je soglasje potnika dano samodejno. Preden organizator potniku izda dobropis, pridobi njegovo izjavo, v kateri izrecno soglaša z dobropisom.</w:t>
            </w:r>
          </w:p>
        </w:tc>
      </w:tr>
    </w:tbl>
    <w:p w14:paraId="1DB0BF13" w14:textId="77777777" w:rsidR="00821B02" w:rsidRPr="00D4679A" w:rsidRDefault="00821B02" w:rsidP="00821B02"/>
    <w:p w14:paraId="209F087B" w14:textId="3EDF4307" w:rsidR="00821B02" w:rsidRPr="00D4679A" w:rsidRDefault="005A75CF" w:rsidP="00821B02">
      <w:pPr>
        <w:pStyle w:val="AMNumberTabs0"/>
        <w:keepNext/>
      </w:pPr>
      <w:r>
        <w:t>Sprememba</w:t>
      </w:r>
      <w:r w:rsidR="00821B02" w:rsidRPr="00D4679A">
        <w:tab/>
      </w:r>
      <w:r w:rsidR="00821B02" w:rsidRPr="00D4679A">
        <w:tab/>
        <w:t>55</w:t>
      </w:r>
    </w:p>
    <w:p w14:paraId="10152297" w14:textId="77777777" w:rsidR="00821B02" w:rsidRPr="00D4679A" w:rsidRDefault="00821B02" w:rsidP="00821B02"/>
    <w:p w14:paraId="15DCAE69" w14:textId="77777777" w:rsidR="00821B02" w:rsidRPr="00D4679A" w:rsidRDefault="00821B02" w:rsidP="00821B02">
      <w:pPr>
        <w:pStyle w:val="NormalBold"/>
        <w:keepNext/>
      </w:pPr>
      <w:r w:rsidRPr="00D4679A">
        <w:t>Predlog direktive</w:t>
      </w:r>
    </w:p>
    <w:p w14:paraId="4E1BA46C" w14:textId="77777777" w:rsidR="00821B02" w:rsidRPr="00D4679A" w:rsidRDefault="00821B02" w:rsidP="00821B02">
      <w:pPr>
        <w:pStyle w:val="NormalBold"/>
      </w:pPr>
      <w:r w:rsidRPr="00D4679A">
        <w:t>Člen 1 – odstavek 1 – točka 8</w:t>
      </w:r>
    </w:p>
    <w:p w14:paraId="157F9881" w14:textId="77777777" w:rsidR="00821B02" w:rsidRPr="00D4679A" w:rsidRDefault="00821B02" w:rsidP="00821B02">
      <w:pPr>
        <w:keepNext/>
      </w:pPr>
      <w:r w:rsidRPr="00D4679A">
        <w:t>Direktiva (EU) 2015/2302</w:t>
      </w:r>
    </w:p>
    <w:p w14:paraId="5B0A5B76" w14:textId="77777777" w:rsidR="00821B02" w:rsidRPr="00D4679A" w:rsidRDefault="00821B02" w:rsidP="00821B02">
      <w:r w:rsidRPr="00D4679A">
        <w:t xml:space="preserve">Člen 12a – odstavek 2 – točka a </w:t>
      </w:r>
      <w:proofErr w:type="spellStart"/>
      <w:r w:rsidRPr="00D4679A">
        <w:t>a</w:t>
      </w:r>
      <w:proofErr w:type="spellEnd"/>
      <w:r w:rsidRPr="00D4679A">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5DC089B" w14:textId="77777777" w:rsidTr="00DF64AF">
        <w:trPr>
          <w:jc w:val="center"/>
        </w:trPr>
        <w:tc>
          <w:tcPr>
            <w:tcW w:w="9752" w:type="dxa"/>
            <w:gridSpan w:val="2"/>
          </w:tcPr>
          <w:p w14:paraId="3763AC76" w14:textId="77777777" w:rsidR="00821B02" w:rsidRPr="00D4679A" w:rsidRDefault="00821B02" w:rsidP="00DF64AF">
            <w:pPr>
              <w:keepNext/>
            </w:pPr>
          </w:p>
        </w:tc>
      </w:tr>
      <w:tr w:rsidR="00821B02" w:rsidRPr="00D4679A" w14:paraId="5FD605AD" w14:textId="77777777" w:rsidTr="00DF64AF">
        <w:trPr>
          <w:jc w:val="center"/>
        </w:trPr>
        <w:tc>
          <w:tcPr>
            <w:tcW w:w="4876" w:type="dxa"/>
            <w:hideMark/>
          </w:tcPr>
          <w:p w14:paraId="6542DEB3" w14:textId="77777777" w:rsidR="00821B02" w:rsidRPr="00D4679A" w:rsidRDefault="00821B02" w:rsidP="00DF64AF">
            <w:pPr>
              <w:pStyle w:val="ColumnHeading"/>
              <w:keepNext/>
            </w:pPr>
            <w:r w:rsidRPr="00D4679A">
              <w:t>Besedilo, ki ga predlaga Komisija</w:t>
            </w:r>
          </w:p>
        </w:tc>
        <w:tc>
          <w:tcPr>
            <w:tcW w:w="4876" w:type="dxa"/>
            <w:hideMark/>
          </w:tcPr>
          <w:p w14:paraId="5166624D" w14:textId="161B2D46" w:rsidR="00821B02" w:rsidRPr="00D4679A" w:rsidRDefault="005A75CF" w:rsidP="00DF64AF">
            <w:pPr>
              <w:pStyle w:val="ColumnHeading"/>
              <w:keepNext/>
            </w:pPr>
            <w:r>
              <w:t>Sprememba</w:t>
            </w:r>
          </w:p>
        </w:tc>
      </w:tr>
      <w:tr w:rsidR="00821B02" w:rsidRPr="00D4679A" w14:paraId="306295F4" w14:textId="77777777" w:rsidTr="00DF64AF">
        <w:trPr>
          <w:jc w:val="center"/>
        </w:trPr>
        <w:tc>
          <w:tcPr>
            <w:tcW w:w="4876" w:type="dxa"/>
          </w:tcPr>
          <w:p w14:paraId="30A4B8A8" w14:textId="77777777" w:rsidR="00821B02" w:rsidRPr="00D4679A" w:rsidRDefault="00821B02" w:rsidP="00DF64AF">
            <w:pPr>
              <w:pStyle w:val="Normal6"/>
            </w:pPr>
          </w:p>
        </w:tc>
        <w:tc>
          <w:tcPr>
            <w:tcW w:w="4876" w:type="dxa"/>
            <w:hideMark/>
          </w:tcPr>
          <w:p w14:paraId="3A4CD3B5" w14:textId="77777777" w:rsidR="00821B02" w:rsidRPr="00D4679A" w:rsidRDefault="00821B02" w:rsidP="00DF64AF">
            <w:pPr>
              <w:pStyle w:val="Normal6"/>
              <w:rPr>
                <w:szCs w:val="24"/>
              </w:rPr>
            </w:pPr>
            <w:r w:rsidRPr="00D4679A">
              <w:rPr>
                <w:b/>
                <w:i/>
              </w:rPr>
              <w:t>(</w:t>
            </w:r>
            <w:proofErr w:type="spellStart"/>
            <w:r w:rsidRPr="00D4679A">
              <w:rPr>
                <w:b/>
                <w:i/>
              </w:rPr>
              <w:t>aa</w:t>
            </w:r>
            <w:proofErr w:type="spellEnd"/>
            <w:r w:rsidRPr="00D4679A">
              <w:rPr>
                <w:b/>
                <w:i/>
              </w:rPr>
              <w:t>)</w:t>
            </w:r>
            <w:r w:rsidRPr="00D4679A">
              <w:rPr>
                <w:b/>
                <w:i/>
              </w:rPr>
              <w:tab/>
              <w:t>vrednosti dobropisa;</w:t>
            </w:r>
          </w:p>
        </w:tc>
      </w:tr>
    </w:tbl>
    <w:p w14:paraId="511F8B41" w14:textId="77777777" w:rsidR="00821B02" w:rsidRPr="00D4679A" w:rsidRDefault="00821B02" w:rsidP="00821B02"/>
    <w:p w14:paraId="422E1FBE" w14:textId="2BA4A614" w:rsidR="00821B02" w:rsidRPr="00D4679A" w:rsidRDefault="005A75CF" w:rsidP="00821B02">
      <w:pPr>
        <w:pStyle w:val="AMNumberTabs0"/>
        <w:keepNext/>
      </w:pPr>
      <w:r>
        <w:t>Sprememba</w:t>
      </w:r>
      <w:r w:rsidR="00821B02" w:rsidRPr="00D4679A">
        <w:tab/>
      </w:r>
      <w:r w:rsidR="00821B02" w:rsidRPr="00D4679A">
        <w:tab/>
        <w:t>56</w:t>
      </w:r>
    </w:p>
    <w:p w14:paraId="7E84A1C6" w14:textId="77777777" w:rsidR="00821B02" w:rsidRPr="00D4679A" w:rsidRDefault="00821B02" w:rsidP="00821B02"/>
    <w:p w14:paraId="413F1C65" w14:textId="77777777" w:rsidR="00821B02" w:rsidRPr="00D4679A" w:rsidRDefault="00821B02" w:rsidP="00821B02">
      <w:pPr>
        <w:pStyle w:val="NormalBold"/>
        <w:keepNext/>
      </w:pPr>
      <w:r w:rsidRPr="00D4679A">
        <w:t>Predlog direktive</w:t>
      </w:r>
    </w:p>
    <w:p w14:paraId="2D312516" w14:textId="77777777" w:rsidR="00821B02" w:rsidRPr="00D4679A" w:rsidRDefault="00821B02" w:rsidP="00821B02">
      <w:pPr>
        <w:pStyle w:val="NormalBold"/>
      </w:pPr>
      <w:r w:rsidRPr="00D4679A">
        <w:t>Člen 1 – odstavek 1 – točka 8</w:t>
      </w:r>
    </w:p>
    <w:p w14:paraId="51688107" w14:textId="77777777" w:rsidR="00821B02" w:rsidRPr="00D4679A" w:rsidRDefault="00821B02" w:rsidP="00821B02">
      <w:pPr>
        <w:keepNext/>
      </w:pPr>
      <w:r w:rsidRPr="00D4679A">
        <w:t>Direktiva (EU) 2015/2302</w:t>
      </w:r>
    </w:p>
    <w:p w14:paraId="312AC0B0" w14:textId="77777777" w:rsidR="00821B02" w:rsidRPr="00D4679A" w:rsidRDefault="00821B02" w:rsidP="00821B02">
      <w:r w:rsidRPr="00D4679A">
        <w:t>Člen 12a – odstavek 2 – točka a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0DE6AC2" w14:textId="77777777" w:rsidTr="00DF64AF">
        <w:trPr>
          <w:jc w:val="center"/>
        </w:trPr>
        <w:tc>
          <w:tcPr>
            <w:tcW w:w="9752" w:type="dxa"/>
            <w:gridSpan w:val="2"/>
          </w:tcPr>
          <w:p w14:paraId="502EDCEE" w14:textId="77777777" w:rsidR="00821B02" w:rsidRPr="00D4679A" w:rsidRDefault="00821B02" w:rsidP="00DF64AF">
            <w:pPr>
              <w:keepNext/>
            </w:pPr>
          </w:p>
        </w:tc>
      </w:tr>
      <w:tr w:rsidR="00821B02" w:rsidRPr="00D4679A" w14:paraId="49A96619" w14:textId="77777777" w:rsidTr="00DF64AF">
        <w:trPr>
          <w:jc w:val="center"/>
        </w:trPr>
        <w:tc>
          <w:tcPr>
            <w:tcW w:w="4876" w:type="dxa"/>
            <w:hideMark/>
          </w:tcPr>
          <w:p w14:paraId="5FB25537" w14:textId="77777777" w:rsidR="00821B02" w:rsidRPr="00D4679A" w:rsidRDefault="00821B02" w:rsidP="00DF64AF">
            <w:pPr>
              <w:pStyle w:val="ColumnHeading"/>
              <w:keepNext/>
            </w:pPr>
            <w:r w:rsidRPr="00D4679A">
              <w:t>Besedilo, ki ga predlaga Komisija</w:t>
            </w:r>
          </w:p>
        </w:tc>
        <w:tc>
          <w:tcPr>
            <w:tcW w:w="4876" w:type="dxa"/>
            <w:hideMark/>
          </w:tcPr>
          <w:p w14:paraId="577BF66C" w14:textId="66842A53" w:rsidR="00821B02" w:rsidRPr="00D4679A" w:rsidRDefault="005A75CF" w:rsidP="00DF64AF">
            <w:pPr>
              <w:pStyle w:val="ColumnHeading"/>
              <w:keepNext/>
            </w:pPr>
            <w:r>
              <w:t>Sprememba</w:t>
            </w:r>
          </w:p>
        </w:tc>
      </w:tr>
      <w:tr w:rsidR="00821B02" w:rsidRPr="00D4679A" w14:paraId="4CCC0456" w14:textId="77777777" w:rsidTr="00DF64AF">
        <w:trPr>
          <w:jc w:val="center"/>
        </w:trPr>
        <w:tc>
          <w:tcPr>
            <w:tcW w:w="4876" w:type="dxa"/>
          </w:tcPr>
          <w:p w14:paraId="02BEB742" w14:textId="77777777" w:rsidR="00821B02" w:rsidRPr="00D4679A" w:rsidRDefault="00821B02" w:rsidP="00DF64AF">
            <w:pPr>
              <w:pStyle w:val="Normal6"/>
            </w:pPr>
          </w:p>
        </w:tc>
        <w:tc>
          <w:tcPr>
            <w:tcW w:w="4876" w:type="dxa"/>
            <w:hideMark/>
          </w:tcPr>
          <w:p w14:paraId="69892136" w14:textId="77777777" w:rsidR="00821B02" w:rsidRPr="00D4679A" w:rsidRDefault="00821B02" w:rsidP="00DF64AF">
            <w:pPr>
              <w:pStyle w:val="Normal6"/>
              <w:rPr>
                <w:szCs w:val="24"/>
              </w:rPr>
            </w:pPr>
            <w:r w:rsidRPr="00D4679A">
              <w:rPr>
                <w:b/>
                <w:i/>
              </w:rPr>
              <w:t>(</w:t>
            </w:r>
            <w:proofErr w:type="spellStart"/>
            <w:r w:rsidRPr="00D4679A">
              <w:rPr>
                <w:b/>
                <w:i/>
              </w:rPr>
              <w:t>ab</w:t>
            </w:r>
            <w:proofErr w:type="spellEnd"/>
            <w:r w:rsidRPr="00D4679A">
              <w:rPr>
                <w:b/>
                <w:i/>
              </w:rPr>
              <w:t>)</w:t>
            </w:r>
            <w:r w:rsidRPr="00D4679A">
              <w:rPr>
                <w:b/>
                <w:i/>
              </w:rPr>
              <w:tab/>
              <w:t>dejstvu, da se dobropis lahko uporabi v celoti ali delno in da se lahko uporabi za katero koli potovalno storitev, ki jo predlaga organizator;</w:t>
            </w:r>
          </w:p>
        </w:tc>
      </w:tr>
    </w:tbl>
    <w:p w14:paraId="49CF416A" w14:textId="77777777" w:rsidR="00821B02" w:rsidRPr="00D4679A" w:rsidRDefault="00821B02" w:rsidP="00821B02"/>
    <w:p w14:paraId="2F0D681C" w14:textId="7758A2EB" w:rsidR="00821B02" w:rsidRPr="00D4679A" w:rsidRDefault="005A75CF" w:rsidP="00821B02">
      <w:pPr>
        <w:pStyle w:val="AMNumberTabs0"/>
        <w:keepNext/>
      </w:pPr>
      <w:r>
        <w:t>Sprememba</w:t>
      </w:r>
      <w:r w:rsidR="00821B02" w:rsidRPr="00D4679A">
        <w:tab/>
      </w:r>
      <w:r w:rsidR="00821B02" w:rsidRPr="00D4679A">
        <w:tab/>
        <w:t>57</w:t>
      </w:r>
    </w:p>
    <w:p w14:paraId="305FC387" w14:textId="77777777" w:rsidR="00821B02" w:rsidRPr="00D4679A" w:rsidRDefault="00821B02" w:rsidP="00821B02"/>
    <w:p w14:paraId="64DCE536" w14:textId="77777777" w:rsidR="00821B02" w:rsidRPr="00D4679A" w:rsidRDefault="00821B02" w:rsidP="00821B02">
      <w:pPr>
        <w:pStyle w:val="NormalBold"/>
        <w:keepNext/>
      </w:pPr>
      <w:r w:rsidRPr="00D4679A">
        <w:t>Predlog direktive</w:t>
      </w:r>
    </w:p>
    <w:p w14:paraId="09523A49" w14:textId="77777777" w:rsidR="00821B02" w:rsidRPr="00D4679A" w:rsidRDefault="00821B02" w:rsidP="00821B02">
      <w:pPr>
        <w:pStyle w:val="NormalBold"/>
      </w:pPr>
      <w:r w:rsidRPr="00D4679A">
        <w:t>Člen 1 – odstavek 1 – točka 8</w:t>
      </w:r>
    </w:p>
    <w:p w14:paraId="3292CB0D" w14:textId="77777777" w:rsidR="00821B02" w:rsidRPr="00D4679A" w:rsidRDefault="00821B02" w:rsidP="00821B02">
      <w:pPr>
        <w:keepNext/>
      </w:pPr>
      <w:r w:rsidRPr="00D4679A">
        <w:t>Direktiva (EU) 2015/2302</w:t>
      </w:r>
    </w:p>
    <w:p w14:paraId="448484F8" w14:textId="77777777" w:rsidR="00821B02" w:rsidRPr="00D4679A" w:rsidRDefault="00821B02" w:rsidP="00821B02">
      <w:r w:rsidRPr="00D4679A">
        <w:t>Člen 12a – odstavek 2 – točka a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52B0A90" w14:textId="77777777" w:rsidTr="00DF64AF">
        <w:trPr>
          <w:jc w:val="center"/>
        </w:trPr>
        <w:tc>
          <w:tcPr>
            <w:tcW w:w="9752" w:type="dxa"/>
            <w:gridSpan w:val="2"/>
          </w:tcPr>
          <w:p w14:paraId="2AEDF05E" w14:textId="77777777" w:rsidR="00821B02" w:rsidRPr="00D4679A" w:rsidRDefault="00821B02" w:rsidP="00DF64AF">
            <w:pPr>
              <w:keepNext/>
            </w:pPr>
          </w:p>
        </w:tc>
      </w:tr>
      <w:tr w:rsidR="00821B02" w:rsidRPr="00D4679A" w14:paraId="2B47E98D" w14:textId="77777777" w:rsidTr="00DF64AF">
        <w:trPr>
          <w:jc w:val="center"/>
        </w:trPr>
        <w:tc>
          <w:tcPr>
            <w:tcW w:w="4876" w:type="dxa"/>
            <w:hideMark/>
          </w:tcPr>
          <w:p w14:paraId="5F40E391" w14:textId="77777777" w:rsidR="00821B02" w:rsidRPr="00D4679A" w:rsidRDefault="00821B02" w:rsidP="00DF64AF">
            <w:pPr>
              <w:pStyle w:val="ColumnHeading"/>
              <w:keepNext/>
            </w:pPr>
            <w:r w:rsidRPr="00D4679A">
              <w:t>Besedilo, ki ga predlaga Komisija</w:t>
            </w:r>
          </w:p>
        </w:tc>
        <w:tc>
          <w:tcPr>
            <w:tcW w:w="4876" w:type="dxa"/>
            <w:hideMark/>
          </w:tcPr>
          <w:p w14:paraId="576726CA" w14:textId="1E6EF960" w:rsidR="00821B02" w:rsidRPr="00D4679A" w:rsidRDefault="005A75CF" w:rsidP="00DF64AF">
            <w:pPr>
              <w:pStyle w:val="ColumnHeading"/>
              <w:keepNext/>
            </w:pPr>
            <w:r>
              <w:t>Sprememba</w:t>
            </w:r>
          </w:p>
        </w:tc>
      </w:tr>
      <w:tr w:rsidR="00821B02" w:rsidRPr="00D4679A" w14:paraId="70490BC7" w14:textId="77777777" w:rsidTr="00DF64AF">
        <w:trPr>
          <w:jc w:val="center"/>
        </w:trPr>
        <w:tc>
          <w:tcPr>
            <w:tcW w:w="4876" w:type="dxa"/>
          </w:tcPr>
          <w:p w14:paraId="00D79BB8" w14:textId="77777777" w:rsidR="00821B02" w:rsidRPr="00D4679A" w:rsidRDefault="00821B02" w:rsidP="00DF64AF">
            <w:pPr>
              <w:pStyle w:val="Normal6"/>
            </w:pPr>
          </w:p>
        </w:tc>
        <w:tc>
          <w:tcPr>
            <w:tcW w:w="4876" w:type="dxa"/>
            <w:hideMark/>
          </w:tcPr>
          <w:p w14:paraId="6A7D9EFC" w14:textId="77777777" w:rsidR="00821B02" w:rsidRPr="00D4679A" w:rsidRDefault="00821B02" w:rsidP="00DF64AF">
            <w:pPr>
              <w:pStyle w:val="Normal6"/>
              <w:rPr>
                <w:szCs w:val="24"/>
              </w:rPr>
            </w:pPr>
            <w:r w:rsidRPr="00D4679A">
              <w:rPr>
                <w:b/>
                <w:i/>
              </w:rPr>
              <w:t>(</w:t>
            </w:r>
            <w:proofErr w:type="spellStart"/>
            <w:r w:rsidRPr="00D4679A">
              <w:rPr>
                <w:b/>
                <w:i/>
              </w:rPr>
              <w:t>ac</w:t>
            </w:r>
            <w:proofErr w:type="spellEnd"/>
            <w:r w:rsidRPr="00D4679A">
              <w:rPr>
                <w:b/>
                <w:i/>
              </w:rPr>
              <w:t>)</w:t>
            </w:r>
            <w:r w:rsidRPr="00D4679A">
              <w:rPr>
                <w:b/>
                <w:i/>
              </w:rPr>
              <w:tab/>
              <w:t>dejstvu, da se lahko dobropis enkrat brezplačno prenese;</w:t>
            </w:r>
          </w:p>
        </w:tc>
      </w:tr>
    </w:tbl>
    <w:p w14:paraId="3D55BB9E" w14:textId="77777777" w:rsidR="00821B02" w:rsidRPr="00D4679A" w:rsidRDefault="00821B02" w:rsidP="00821B02"/>
    <w:p w14:paraId="1D0B6CA6" w14:textId="22618FD9" w:rsidR="00821B02" w:rsidRPr="00D4679A" w:rsidRDefault="005A75CF" w:rsidP="00821B02">
      <w:pPr>
        <w:pStyle w:val="AMNumberTabs0"/>
        <w:keepNext/>
      </w:pPr>
      <w:r>
        <w:t>Sprememba</w:t>
      </w:r>
      <w:r w:rsidR="00821B02" w:rsidRPr="00D4679A">
        <w:tab/>
      </w:r>
      <w:r w:rsidR="00821B02" w:rsidRPr="00D4679A">
        <w:tab/>
        <w:t>58</w:t>
      </w:r>
    </w:p>
    <w:p w14:paraId="5A53E462" w14:textId="77777777" w:rsidR="00821B02" w:rsidRPr="00D4679A" w:rsidRDefault="00821B02" w:rsidP="00821B02"/>
    <w:p w14:paraId="5F6D79C3" w14:textId="77777777" w:rsidR="00821B02" w:rsidRPr="00D4679A" w:rsidRDefault="00821B02" w:rsidP="00821B02">
      <w:pPr>
        <w:pStyle w:val="NormalBold"/>
        <w:keepNext/>
      </w:pPr>
      <w:r w:rsidRPr="00D4679A">
        <w:t>Predlog direktive</w:t>
      </w:r>
    </w:p>
    <w:p w14:paraId="05E518D7" w14:textId="77777777" w:rsidR="00821B02" w:rsidRPr="00D4679A" w:rsidRDefault="00821B02" w:rsidP="00821B02">
      <w:pPr>
        <w:pStyle w:val="NormalBold"/>
      </w:pPr>
      <w:r w:rsidRPr="00D4679A">
        <w:t>Člen 1 – odstavek 1 – točka 8</w:t>
      </w:r>
    </w:p>
    <w:p w14:paraId="40F6B244" w14:textId="77777777" w:rsidR="00821B02" w:rsidRPr="00D4679A" w:rsidRDefault="00821B02" w:rsidP="00821B02">
      <w:pPr>
        <w:keepNext/>
      </w:pPr>
      <w:r w:rsidRPr="00D4679A">
        <w:t>Direktiva (EU) 2015/2302</w:t>
      </w:r>
    </w:p>
    <w:p w14:paraId="5321C374" w14:textId="77777777" w:rsidR="00821B02" w:rsidRPr="00D4679A" w:rsidRDefault="00821B02" w:rsidP="00821B02">
      <w:r w:rsidRPr="00D4679A">
        <w:t>Člen 12a – odstavek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1073D41" w14:textId="77777777" w:rsidTr="00DF64AF">
        <w:trPr>
          <w:jc w:val="center"/>
        </w:trPr>
        <w:tc>
          <w:tcPr>
            <w:tcW w:w="9752" w:type="dxa"/>
            <w:gridSpan w:val="2"/>
          </w:tcPr>
          <w:p w14:paraId="5154106E" w14:textId="77777777" w:rsidR="00821B02" w:rsidRPr="00D4679A" w:rsidRDefault="00821B02" w:rsidP="00DF64AF">
            <w:pPr>
              <w:keepNext/>
            </w:pPr>
          </w:p>
        </w:tc>
      </w:tr>
      <w:tr w:rsidR="00821B02" w:rsidRPr="00D4679A" w14:paraId="5D1E3012" w14:textId="77777777" w:rsidTr="00DF64AF">
        <w:trPr>
          <w:jc w:val="center"/>
        </w:trPr>
        <w:tc>
          <w:tcPr>
            <w:tcW w:w="4876" w:type="dxa"/>
            <w:hideMark/>
          </w:tcPr>
          <w:p w14:paraId="2DC5B2AB" w14:textId="77777777" w:rsidR="00821B02" w:rsidRPr="00D4679A" w:rsidRDefault="00821B02" w:rsidP="00DF64AF">
            <w:pPr>
              <w:pStyle w:val="ColumnHeading"/>
              <w:keepNext/>
            </w:pPr>
            <w:r w:rsidRPr="00D4679A">
              <w:t>Besedilo, ki ga predlaga Komisija</w:t>
            </w:r>
          </w:p>
        </w:tc>
        <w:tc>
          <w:tcPr>
            <w:tcW w:w="4876" w:type="dxa"/>
            <w:hideMark/>
          </w:tcPr>
          <w:p w14:paraId="14640B9D" w14:textId="13D8459C" w:rsidR="00821B02" w:rsidRPr="00D4679A" w:rsidRDefault="005A75CF" w:rsidP="00DF64AF">
            <w:pPr>
              <w:pStyle w:val="ColumnHeading"/>
              <w:keepNext/>
            </w:pPr>
            <w:r>
              <w:t>Sprememba</w:t>
            </w:r>
          </w:p>
        </w:tc>
      </w:tr>
      <w:tr w:rsidR="00821B02" w:rsidRPr="00D4679A" w14:paraId="301C399D" w14:textId="77777777" w:rsidTr="00DF64AF">
        <w:trPr>
          <w:jc w:val="center"/>
        </w:trPr>
        <w:tc>
          <w:tcPr>
            <w:tcW w:w="4876" w:type="dxa"/>
            <w:hideMark/>
          </w:tcPr>
          <w:p w14:paraId="6A26F88E" w14:textId="77777777" w:rsidR="00821B02" w:rsidRPr="00D4679A" w:rsidRDefault="00821B02" w:rsidP="00DF64AF">
            <w:pPr>
              <w:pStyle w:val="Normal6"/>
            </w:pPr>
            <w:r w:rsidRPr="00D4679A">
              <w:t>(b)</w:t>
            </w:r>
            <w:r w:rsidRPr="00D4679A">
              <w:tab/>
              <w:t>obdobju veljavnosti dobropisa in pravicah potnikov v zvezi z dobropisi iz tega člena</w:t>
            </w:r>
            <w:r w:rsidRPr="00D4679A">
              <w:rPr>
                <w:b/>
                <w:i/>
              </w:rPr>
              <w:t>.</w:t>
            </w:r>
          </w:p>
        </w:tc>
        <w:tc>
          <w:tcPr>
            <w:tcW w:w="4876" w:type="dxa"/>
            <w:hideMark/>
          </w:tcPr>
          <w:p w14:paraId="741A4D81" w14:textId="77777777" w:rsidR="00821B02" w:rsidRPr="00D4679A" w:rsidRDefault="00821B02" w:rsidP="00DF64AF">
            <w:pPr>
              <w:pStyle w:val="Normal6"/>
              <w:rPr>
                <w:szCs w:val="24"/>
              </w:rPr>
            </w:pPr>
            <w:r w:rsidRPr="00D4679A">
              <w:t>(b)</w:t>
            </w:r>
            <w:r w:rsidRPr="00D4679A">
              <w:tab/>
              <w:t>obdobju veljavnosti dobropisa in pravicah potnikov v zvezi z dobropisi iz tega člena</w:t>
            </w:r>
            <w:r w:rsidRPr="00D4679A">
              <w:rPr>
                <w:b/>
                <w:i/>
              </w:rPr>
              <w:t xml:space="preserve"> ter dejstvu, da se te pravice v obdobju veljavnosti dobropisa ne bodo spremenile,</w:t>
            </w:r>
          </w:p>
        </w:tc>
      </w:tr>
    </w:tbl>
    <w:p w14:paraId="45DAF74E" w14:textId="77777777" w:rsidR="00821B02" w:rsidRPr="00D4679A" w:rsidRDefault="00821B02" w:rsidP="00821B02"/>
    <w:p w14:paraId="7C4E38CF" w14:textId="6AF339FA" w:rsidR="00821B02" w:rsidRPr="00D4679A" w:rsidRDefault="005A75CF" w:rsidP="00821B02">
      <w:pPr>
        <w:pStyle w:val="AMNumberTabs0"/>
        <w:keepNext/>
      </w:pPr>
      <w:r>
        <w:t>Sprememba</w:t>
      </w:r>
      <w:r w:rsidR="00821B02" w:rsidRPr="00D4679A">
        <w:tab/>
      </w:r>
      <w:r w:rsidR="00821B02" w:rsidRPr="00D4679A">
        <w:tab/>
        <w:t>59</w:t>
      </w:r>
    </w:p>
    <w:p w14:paraId="5FE6565B" w14:textId="77777777" w:rsidR="00821B02" w:rsidRPr="00D4679A" w:rsidRDefault="00821B02" w:rsidP="00821B02"/>
    <w:p w14:paraId="228BD653" w14:textId="77777777" w:rsidR="00821B02" w:rsidRPr="00D4679A" w:rsidRDefault="00821B02" w:rsidP="00821B02">
      <w:pPr>
        <w:pStyle w:val="NormalBold"/>
        <w:keepNext/>
      </w:pPr>
      <w:r w:rsidRPr="00D4679A">
        <w:t>Predlog direktive</w:t>
      </w:r>
    </w:p>
    <w:p w14:paraId="69A9EBE4" w14:textId="77777777" w:rsidR="00821B02" w:rsidRPr="00D4679A" w:rsidRDefault="00821B02" w:rsidP="00821B02">
      <w:pPr>
        <w:pStyle w:val="NormalBold"/>
      </w:pPr>
      <w:r w:rsidRPr="00D4679A">
        <w:t>Člen 1 – odstavek 1 – točka 8</w:t>
      </w:r>
    </w:p>
    <w:p w14:paraId="36CB7D72" w14:textId="77777777" w:rsidR="00821B02" w:rsidRPr="00D4679A" w:rsidRDefault="00821B02" w:rsidP="00821B02">
      <w:pPr>
        <w:keepNext/>
      </w:pPr>
      <w:r w:rsidRPr="00D4679A">
        <w:t>Direktiva (EU) 2015/2302</w:t>
      </w:r>
    </w:p>
    <w:p w14:paraId="37983C4E" w14:textId="77777777" w:rsidR="00821B02" w:rsidRPr="00D4679A" w:rsidRDefault="00821B02" w:rsidP="00821B02">
      <w:r w:rsidRPr="00D4679A">
        <w:t>Člen 12 a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6808BB1" w14:textId="77777777" w:rsidTr="00DF64AF">
        <w:trPr>
          <w:jc w:val="center"/>
        </w:trPr>
        <w:tc>
          <w:tcPr>
            <w:tcW w:w="9752" w:type="dxa"/>
            <w:gridSpan w:val="2"/>
          </w:tcPr>
          <w:p w14:paraId="664E5786" w14:textId="77777777" w:rsidR="00821B02" w:rsidRPr="00D4679A" w:rsidRDefault="00821B02" w:rsidP="00DF64AF">
            <w:pPr>
              <w:keepNext/>
            </w:pPr>
          </w:p>
        </w:tc>
      </w:tr>
      <w:tr w:rsidR="00821B02" w:rsidRPr="00D4679A" w14:paraId="3663E93B" w14:textId="77777777" w:rsidTr="00DF64AF">
        <w:trPr>
          <w:jc w:val="center"/>
        </w:trPr>
        <w:tc>
          <w:tcPr>
            <w:tcW w:w="4876" w:type="dxa"/>
            <w:hideMark/>
          </w:tcPr>
          <w:p w14:paraId="6C7BE13C" w14:textId="77777777" w:rsidR="00821B02" w:rsidRPr="00D4679A" w:rsidRDefault="00821B02" w:rsidP="00DF64AF">
            <w:pPr>
              <w:pStyle w:val="ColumnHeading"/>
              <w:keepNext/>
            </w:pPr>
            <w:r w:rsidRPr="00D4679A">
              <w:t>Besedilo, ki ga predlaga Komisija</w:t>
            </w:r>
          </w:p>
        </w:tc>
        <w:tc>
          <w:tcPr>
            <w:tcW w:w="4876" w:type="dxa"/>
            <w:hideMark/>
          </w:tcPr>
          <w:p w14:paraId="677CB620" w14:textId="10041087" w:rsidR="00821B02" w:rsidRPr="00D4679A" w:rsidRDefault="005A75CF" w:rsidP="00DF64AF">
            <w:pPr>
              <w:pStyle w:val="ColumnHeading"/>
              <w:keepNext/>
            </w:pPr>
            <w:r>
              <w:t>Sprememba</w:t>
            </w:r>
          </w:p>
        </w:tc>
      </w:tr>
      <w:tr w:rsidR="00821B02" w:rsidRPr="00D4679A" w14:paraId="0427EB1F" w14:textId="77777777" w:rsidTr="00DF64AF">
        <w:trPr>
          <w:jc w:val="center"/>
        </w:trPr>
        <w:tc>
          <w:tcPr>
            <w:tcW w:w="4876" w:type="dxa"/>
          </w:tcPr>
          <w:p w14:paraId="31F73CB9" w14:textId="77777777" w:rsidR="00821B02" w:rsidRPr="00D4679A" w:rsidRDefault="00821B02" w:rsidP="00DF64AF">
            <w:pPr>
              <w:pStyle w:val="Normal6"/>
            </w:pPr>
          </w:p>
        </w:tc>
        <w:tc>
          <w:tcPr>
            <w:tcW w:w="4876" w:type="dxa"/>
            <w:hideMark/>
          </w:tcPr>
          <w:p w14:paraId="74E15933" w14:textId="77777777" w:rsidR="00821B02" w:rsidRPr="00D4679A" w:rsidRDefault="00821B02" w:rsidP="00DF64AF">
            <w:pPr>
              <w:pStyle w:val="Normal6"/>
              <w:rPr>
                <w:szCs w:val="24"/>
              </w:rPr>
            </w:pPr>
            <w:r w:rsidRPr="00D4679A">
              <w:rPr>
                <w:b/>
                <w:i/>
              </w:rPr>
              <w:t>2a.</w:t>
            </w:r>
            <w:r w:rsidRPr="00D4679A">
              <w:rPr>
                <w:b/>
                <w:i/>
              </w:rPr>
              <w:tab/>
              <w:t>Organizator potnike o informacijah iz odstavka 2 obvesti prek digitalnih komunikacijskih kanalov, in sicer proaktivno, samodejno in na posamezniku prilagojen način.</w:t>
            </w:r>
          </w:p>
        </w:tc>
      </w:tr>
    </w:tbl>
    <w:p w14:paraId="0A73C5D4" w14:textId="77777777" w:rsidR="00821B02" w:rsidRPr="00D4679A" w:rsidRDefault="00821B02" w:rsidP="00821B02"/>
    <w:p w14:paraId="16790706" w14:textId="06FAC351" w:rsidR="00821B02" w:rsidRPr="00D4679A" w:rsidRDefault="005A75CF" w:rsidP="00821B02">
      <w:pPr>
        <w:pStyle w:val="AMNumberTabs0"/>
        <w:keepNext/>
      </w:pPr>
      <w:r>
        <w:t>Sprememba</w:t>
      </w:r>
      <w:r w:rsidR="00821B02" w:rsidRPr="00D4679A">
        <w:tab/>
      </w:r>
      <w:r w:rsidR="00821B02" w:rsidRPr="00D4679A">
        <w:tab/>
        <w:t>60</w:t>
      </w:r>
    </w:p>
    <w:p w14:paraId="3C0F1CB7" w14:textId="77777777" w:rsidR="00821B02" w:rsidRPr="00D4679A" w:rsidRDefault="00821B02" w:rsidP="00821B02"/>
    <w:p w14:paraId="2ACD606A" w14:textId="77777777" w:rsidR="00821B02" w:rsidRPr="00D4679A" w:rsidRDefault="00821B02" w:rsidP="00821B02">
      <w:pPr>
        <w:pStyle w:val="NormalBold"/>
        <w:keepNext/>
      </w:pPr>
      <w:r w:rsidRPr="00D4679A">
        <w:t>Predlog direktive</w:t>
      </w:r>
    </w:p>
    <w:p w14:paraId="23F8845F" w14:textId="77777777" w:rsidR="00821B02" w:rsidRPr="00D4679A" w:rsidRDefault="00821B02" w:rsidP="00821B02">
      <w:pPr>
        <w:pStyle w:val="NormalBold"/>
      </w:pPr>
      <w:r w:rsidRPr="00D4679A">
        <w:t>Člen 1 – odstavek 1 – točka 8</w:t>
      </w:r>
    </w:p>
    <w:p w14:paraId="0FFAFD64" w14:textId="77777777" w:rsidR="00821B02" w:rsidRPr="00D4679A" w:rsidRDefault="00821B02" w:rsidP="00821B02">
      <w:pPr>
        <w:keepNext/>
      </w:pPr>
      <w:r w:rsidRPr="00D4679A">
        <w:t>Direktiva (EU) 2015/2302</w:t>
      </w:r>
    </w:p>
    <w:p w14:paraId="2AD7A6BE" w14:textId="77777777" w:rsidR="00821B02" w:rsidRPr="00D4679A" w:rsidRDefault="00821B02" w:rsidP="00821B02">
      <w:r w:rsidRPr="00D4679A">
        <w:t>Člen 12 a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4BC68C47" w14:textId="77777777" w:rsidTr="00DF64AF">
        <w:trPr>
          <w:jc w:val="center"/>
        </w:trPr>
        <w:tc>
          <w:tcPr>
            <w:tcW w:w="9752" w:type="dxa"/>
            <w:gridSpan w:val="2"/>
          </w:tcPr>
          <w:p w14:paraId="2E249074" w14:textId="77777777" w:rsidR="00821B02" w:rsidRPr="00D4679A" w:rsidRDefault="00821B02" w:rsidP="00DF64AF">
            <w:pPr>
              <w:keepNext/>
            </w:pPr>
          </w:p>
        </w:tc>
      </w:tr>
      <w:tr w:rsidR="00821B02" w:rsidRPr="00D4679A" w14:paraId="1F7C5051" w14:textId="77777777" w:rsidTr="00DF64AF">
        <w:trPr>
          <w:jc w:val="center"/>
        </w:trPr>
        <w:tc>
          <w:tcPr>
            <w:tcW w:w="4876" w:type="dxa"/>
            <w:hideMark/>
          </w:tcPr>
          <w:p w14:paraId="1B006D57" w14:textId="77777777" w:rsidR="00821B02" w:rsidRPr="00D4679A" w:rsidRDefault="00821B02" w:rsidP="00DF64AF">
            <w:pPr>
              <w:pStyle w:val="ColumnHeading"/>
              <w:keepNext/>
            </w:pPr>
            <w:r w:rsidRPr="00D4679A">
              <w:t>Besedilo, ki ga predlaga Komisija</w:t>
            </w:r>
          </w:p>
        </w:tc>
        <w:tc>
          <w:tcPr>
            <w:tcW w:w="4876" w:type="dxa"/>
            <w:hideMark/>
          </w:tcPr>
          <w:p w14:paraId="7A6F6B82" w14:textId="5D23BDB6" w:rsidR="00821B02" w:rsidRPr="00D4679A" w:rsidRDefault="005A75CF" w:rsidP="00DF64AF">
            <w:pPr>
              <w:pStyle w:val="ColumnHeading"/>
              <w:keepNext/>
            </w:pPr>
            <w:r>
              <w:t>Sprememba</w:t>
            </w:r>
          </w:p>
        </w:tc>
      </w:tr>
      <w:tr w:rsidR="00821B02" w:rsidRPr="00D4679A" w14:paraId="0DACA487" w14:textId="77777777" w:rsidTr="00DF64AF">
        <w:trPr>
          <w:jc w:val="center"/>
        </w:trPr>
        <w:tc>
          <w:tcPr>
            <w:tcW w:w="4876" w:type="dxa"/>
            <w:hideMark/>
          </w:tcPr>
          <w:p w14:paraId="7F21F117" w14:textId="77777777" w:rsidR="00821B02" w:rsidRPr="00D4679A" w:rsidRDefault="00821B02" w:rsidP="00DF64AF">
            <w:pPr>
              <w:pStyle w:val="Normal6"/>
            </w:pPr>
            <w:r w:rsidRPr="00D4679A">
              <w:t>3.</w:t>
            </w:r>
            <w:r w:rsidRPr="00D4679A">
              <w:tab/>
              <w:t xml:space="preserve">Vrednost ponujenega dobropisa ustreza vsaj znesku potnikove pravice do povračila. Organizator lahko ponudi dobropis v </w:t>
            </w:r>
            <w:r w:rsidRPr="00D4679A">
              <w:rPr>
                <w:b/>
                <w:i/>
              </w:rPr>
              <w:t>višjem znesku</w:t>
            </w:r>
            <w:r w:rsidRPr="00D4679A">
              <w:t>.</w:t>
            </w:r>
          </w:p>
        </w:tc>
        <w:tc>
          <w:tcPr>
            <w:tcW w:w="4876" w:type="dxa"/>
            <w:hideMark/>
          </w:tcPr>
          <w:p w14:paraId="542AEC00" w14:textId="77777777" w:rsidR="00821B02" w:rsidRPr="00D4679A" w:rsidRDefault="00821B02" w:rsidP="00DF64AF">
            <w:pPr>
              <w:pStyle w:val="Normal6"/>
              <w:rPr>
                <w:szCs w:val="24"/>
              </w:rPr>
            </w:pPr>
            <w:r w:rsidRPr="00D4679A">
              <w:t>3.</w:t>
            </w:r>
            <w:r w:rsidRPr="00D4679A">
              <w:tab/>
              <w:t xml:space="preserve">Vrednost ponujenega dobropisa ustreza vsaj znesku potnikove pravice do povračila. Organizator lahko ponudi dobropis v </w:t>
            </w:r>
            <w:r w:rsidRPr="00D4679A">
              <w:rPr>
                <w:b/>
                <w:i/>
              </w:rPr>
              <w:t>višji skupni vrednosti</w:t>
            </w:r>
            <w:r w:rsidRPr="00D4679A">
              <w:t>.</w:t>
            </w:r>
          </w:p>
        </w:tc>
      </w:tr>
    </w:tbl>
    <w:p w14:paraId="3330916E" w14:textId="77777777" w:rsidR="00821B02" w:rsidRPr="00D4679A" w:rsidRDefault="00821B02" w:rsidP="00821B02"/>
    <w:p w14:paraId="69480040" w14:textId="3F31CD4D" w:rsidR="00821B02" w:rsidRPr="00D4679A" w:rsidRDefault="005A75CF" w:rsidP="00821B02">
      <w:pPr>
        <w:pStyle w:val="AMNumberTabs0"/>
        <w:keepNext/>
      </w:pPr>
      <w:r>
        <w:t>Sprememba</w:t>
      </w:r>
      <w:r w:rsidR="00821B02" w:rsidRPr="00D4679A">
        <w:tab/>
      </w:r>
      <w:r w:rsidR="00821B02" w:rsidRPr="00D4679A">
        <w:tab/>
        <w:t>61</w:t>
      </w:r>
    </w:p>
    <w:p w14:paraId="0A3E888C" w14:textId="77777777" w:rsidR="00821B02" w:rsidRPr="00D4679A" w:rsidRDefault="00821B02" w:rsidP="00821B02"/>
    <w:p w14:paraId="1C09088D" w14:textId="77777777" w:rsidR="00821B02" w:rsidRPr="00D4679A" w:rsidRDefault="00821B02" w:rsidP="00821B02">
      <w:pPr>
        <w:pStyle w:val="NormalBold"/>
        <w:keepNext/>
      </w:pPr>
      <w:r w:rsidRPr="00D4679A">
        <w:t>Predlog direktive</w:t>
      </w:r>
    </w:p>
    <w:p w14:paraId="2199CAB6" w14:textId="77777777" w:rsidR="00821B02" w:rsidRPr="00D4679A" w:rsidRDefault="00821B02" w:rsidP="00821B02">
      <w:pPr>
        <w:pStyle w:val="NormalBold"/>
      </w:pPr>
      <w:r w:rsidRPr="00D4679A">
        <w:t>Člen 1 – odstavek 1 – točka 8</w:t>
      </w:r>
    </w:p>
    <w:p w14:paraId="24027884" w14:textId="77777777" w:rsidR="00821B02" w:rsidRPr="00D4679A" w:rsidRDefault="00821B02" w:rsidP="00821B02">
      <w:pPr>
        <w:keepNext/>
      </w:pPr>
      <w:r w:rsidRPr="00D4679A">
        <w:t>Direktiva (EU) 2015/2302</w:t>
      </w:r>
    </w:p>
    <w:p w14:paraId="0DD635F9" w14:textId="77777777" w:rsidR="00821B02" w:rsidRPr="00D4679A" w:rsidRDefault="00821B02" w:rsidP="00821B02">
      <w:r w:rsidRPr="00D4679A">
        <w:t>Člen 12 a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920B3D5" w14:textId="77777777" w:rsidTr="00DF64AF">
        <w:trPr>
          <w:jc w:val="center"/>
        </w:trPr>
        <w:tc>
          <w:tcPr>
            <w:tcW w:w="9752" w:type="dxa"/>
            <w:gridSpan w:val="2"/>
          </w:tcPr>
          <w:p w14:paraId="6DE15903" w14:textId="77777777" w:rsidR="00821B02" w:rsidRPr="00D4679A" w:rsidRDefault="00821B02" w:rsidP="00DF64AF">
            <w:pPr>
              <w:keepNext/>
            </w:pPr>
          </w:p>
        </w:tc>
      </w:tr>
      <w:tr w:rsidR="00821B02" w:rsidRPr="00D4679A" w14:paraId="424AE970" w14:textId="77777777" w:rsidTr="00DF64AF">
        <w:trPr>
          <w:jc w:val="center"/>
        </w:trPr>
        <w:tc>
          <w:tcPr>
            <w:tcW w:w="4876" w:type="dxa"/>
            <w:hideMark/>
          </w:tcPr>
          <w:p w14:paraId="769FFA5F" w14:textId="77777777" w:rsidR="00821B02" w:rsidRPr="00D4679A" w:rsidRDefault="00821B02" w:rsidP="00DF64AF">
            <w:pPr>
              <w:pStyle w:val="ColumnHeading"/>
              <w:keepNext/>
            </w:pPr>
            <w:r w:rsidRPr="00D4679A">
              <w:t>Besedilo, ki ga predlaga Komisija</w:t>
            </w:r>
          </w:p>
        </w:tc>
        <w:tc>
          <w:tcPr>
            <w:tcW w:w="4876" w:type="dxa"/>
            <w:hideMark/>
          </w:tcPr>
          <w:p w14:paraId="7255026C" w14:textId="749DE92C" w:rsidR="00821B02" w:rsidRPr="00D4679A" w:rsidRDefault="005A75CF" w:rsidP="00DF64AF">
            <w:pPr>
              <w:pStyle w:val="ColumnHeading"/>
              <w:keepNext/>
            </w:pPr>
            <w:r>
              <w:t>Sprememba</w:t>
            </w:r>
          </w:p>
        </w:tc>
      </w:tr>
      <w:tr w:rsidR="00821B02" w:rsidRPr="00D4679A" w14:paraId="3D99B4AE" w14:textId="77777777" w:rsidTr="00DF64AF">
        <w:trPr>
          <w:jc w:val="center"/>
        </w:trPr>
        <w:tc>
          <w:tcPr>
            <w:tcW w:w="4876" w:type="dxa"/>
          </w:tcPr>
          <w:p w14:paraId="4EEA3F6F" w14:textId="77777777" w:rsidR="00821B02" w:rsidRPr="00D4679A" w:rsidRDefault="00821B02" w:rsidP="00DF64AF">
            <w:pPr>
              <w:pStyle w:val="Normal6"/>
            </w:pPr>
          </w:p>
        </w:tc>
        <w:tc>
          <w:tcPr>
            <w:tcW w:w="4876" w:type="dxa"/>
            <w:hideMark/>
          </w:tcPr>
          <w:p w14:paraId="0B9065AF" w14:textId="77777777" w:rsidR="00821B02" w:rsidRPr="00D4679A" w:rsidRDefault="00821B02" w:rsidP="00DF64AF">
            <w:pPr>
              <w:pStyle w:val="Normal6"/>
              <w:rPr>
                <w:szCs w:val="24"/>
              </w:rPr>
            </w:pPr>
            <w:r w:rsidRPr="00D4679A">
              <w:rPr>
                <w:b/>
                <w:i/>
              </w:rPr>
              <w:t>3a.</w:t>
            </w:r>
            <w:r w:rsidRPr="00D4679A">
              <w:rPr>
                <w:b/>
                <w:i/>
              </w:rPr>
              <w:tab/>
              <w:t>Organizator potnikom, ki se odločijo za dobropis, ponudi alternativo, ki jim ustreza vsaj pri izbiri potovalnih storitev. Poleg tega imajo ti potniki prednost pri izbiri potovalnih storitev.</w:t>
            </w:r>
          </w:p>
        </w:tc>
      </w:tr>
    </w:tbl>
    <w:p w14:paraId="4CB54356" w14:textId="77777777" w:rsidR="00821B02" w:rsidRPr="00D4679A" w:rsidRDefault="00821B02" w:rsidP="00821B02"/>
    <w:p w14:paraId="60E5290F" w14:textId="690733E5" w:rsidR="00821B02" w:rsidRPr="00D4679A" w:rsidRDefault="005A75CF" w:rsidP="00821B02">
      <w:pPr>
        <w:pStyle w:val="AMNumberTabs0"/>
        <w:keepNext/>
      </w:pPr>
      <w:r>
        <w:t>Sprememba</w:t>
      </w:r>
      <w:r w:rsidR="00821B02" w:rsidRPr="00D4679A">
        <w:tab/>
      </w:r>
      <w:r w:rsidR="00821B02" w:rsidRPr="00D4679A">
        <w:tab/>
        <w:t>62</w:t>
      </w:r>
    </w:p>
    <w:p w14:paraId="52651717" w14:textId="77777777" w:rsidR="00821B02" w:rsidRPr="00D4679A" w:rsidRDefault="00821B02" w:rsidP="00821B02"/>
    <w:p w14:paraId="0B33A3C0" w14:textId="77777777" w:rsidR="00821B02" w:rsidRPr="00D4679A" w:rsidRDefault="00821B02" w:rsidP="00821B02">
      <w:pPr>
        <w:pStyle w:val="NormalBold"/>
        <w:keepNext/>
      </w:pPr>
      <w:r w:rsidRPr="00D4679A">
        <w:t>Predlog direktive</w:t>
      </w:r>
    </w:p>
    <w:p w14:paraId="571DC0C9" w14:textId="77777777" w:rsidR="00821B02" w:rsidRPr="00D4679A" w:rsidRDefault="00821B02" w:rsidP="00821B02">
      <w:pPr>
        <w:pStyle w:val="NormalBold"/>
      </w:pPr>
      <w:r w:rsidRPr="00D4679A">
        <w:t>Člen 1 – odstavek 1 – točka 8</w:t>
      </w:r>
    </w:p>
    <w:p w14:paraId="2B79B62A" w14:textId="77777777" w:rsidR="00821B02" w:rsidRPr="00D4679A" w:rsidRDefault="00821B02" w:rsidP="00821B02">
      <w:pPr>
        <w:keepNext/>
      </w:pPr>
      <w:r w:rsidRPr="00D4679A">
        <w:t>Direktiva (EU) 2015/2302</w:t>
      </w:r>
    </w:p>
    <w:p w14:paraId="774E263F" w14:textId="77777777" w:rsidR="00821B02" w:rsidRPr="00D4679A" w:rsidRDefault="00821B02" w:rsidP="00821B02">
      <w:r w:rsidRPr="00D4679A">
        <w:t>Člen 12 a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E9270AB" w14:textId="77777777" w:rsidTr="00DF64AF">
        <w:trPr>
          <w:jc w:val="center"/>
        </w:trPr>
        <w:tc>
          <w:tcPr>
            <w:tcW w:w="9752" w:type="dxa"/>
            <w:gridSpan w:val="2"/>
          </w:tcPr>
          <w:p w14:paraId="0C1E398C" w14:textId="77777777" w:rsidR="00821B02" w:rsidRPr="00D4679A" w:rsidRDefault="00821B02" w:rsidP="00DF64AF">
            <w:pPr>
              <w:keepNext/>
            </w:pPr>
          </w:p>
        </w:tc>
      </w:tr>
      <w:tr w:rsidR="00821B02" w:rsidRPr="00D4679A" w14:paraId="5F96205F" w14:textId="77777777" w:rsidTr="00DF64AF">
        <w:trPr>
          <w:jc w:val="center"/>
        </w:trPr>
        <w:tc>
          <w:tcPr>
            <w:tcW w:w="4876" w:type="dxa"/>
            <w:hideMark/>
          </w:tcPr>
          <w:p w14:paraId="52F954E5" w14:textId="77777777" w:rsidR="00821B02" w:rsidRPr="00D4679A" w:rsidRDefault="00821B02" w:rsidP="00DF64AF">
            <w:pPr>
              <w:pStyle w:val="ColumnHeading"/>
              <w:keepNext/>
            </w:pPr>
            <w:r w:rsidRPr="00D4679A">
              <w:t>Besedilo, ki ga predlaga Komisija</w:t>
            </w:r>
          </w:p>
        </w:tc>
        <w:tc>
          <w:tcPr>
            <w:tcW w:w="4876" w:type="dxa"/>
            <w:hideMark/>
          </w:tcPr>
          <w:p w14:paraId="423AA9EF" w14:textId="545EBC38" w:rsidR="00821B02" w:rsidRPr="00D4679A" w:rsidRDefault="005A75CF" w:rsidP="00DF64AF">
            <w:pPr>
              <w:pStyle w:val="ColumnHeading"/>
              <w:keepNext/>
            </w:pPr>
            <w:r>
              <w:t>Sprememba</w:t>
            </w:r>
          </w:p>
        </w:tc>
      </w:tr>
      <w:tr w:rsidR="00821B02" w:rsidRPr="00D4679A" w14:paraId="30F03723" w14:textId="77777777" w:rsidTr="00DF64AF">
        <w:trPr>
          <w:jc w:val="center"/>
        </w:trPr>
        <w:tc>
          <w:tcPr>
            <w:tcW w:w="4876" w:type="dxa"/>
            <w:hideMark/>
          </w:tcPr>
          <w:p w14:paraId="1D64C198" w14:textId="77777777" w:rsidR="00821B02" w:rsidRPr="00D4679A" w:rsidRDefault="00821B02" w:rsidP="00DF64AF">
            <w:pPr>
              <w:pStyle w:val="Normal6"/>
            </w:pPr>
            <w:r w:rsidRPr="00D4679A">
              <w:t>4.</w:t>
            </w:r>
            <w:r w:rsidRPr="00D4679A">
              <w:tab/>
              <w:t>Potniki izgubijo pravico do povračila v obdobju veljavnosti dobropisa</w:t>
            </w:r>
            <w:r w:rsidRPr="00D4679A">
              <w:rPr>
                <w:b/>
                <w:i/>
              </w:rPr>
              <w:t xml:space="preserve"> le</w:t>
            </w:r>
            <w:r w:rsidRPr="00D4679A">
              <w:t xml:space="preserve">, </w:t>
            </w:r>
            <w:r w:rsidRPr="00D4679A">
              <w:rPr>
                <w:b/>
                <w:i/>
              </w:rPr>
              <w:t>če izrecno in pisno</w:t>
            </w:r>
            <w:r w:rsidRPr="00D4679A">
              <w:t xml:space="preserve"> sprejmejo dobropis </w:t>
            </w:r>
            <w:r w:rsidRPr="00D4679A">
              <w:rPr>
                <w:b/>
                <w:i/>
              </w:rPr>
              <w:t>namesto povračila</w:t>
            </w:r>
            <w:r w:rsidRPr="00D4679A">
              <w:t>. Stranki se lahko kadar koli dogovorita o celotnem povračilu, preden se dobropis unovči ali poteče.</w:t>
            </w:r>
          </w:p>
        </w:tc>
        <w:tc>
          <w:tcPr>
            <w:tcW w:w="4876" w:type="dxa"/>
            <w:hideMark/>
          </w:tcPr>
          <w:p w14:paraId="3D6398F8" w14:textId="77777777" w:rsidR="00821B02" w:rsidRPr="00D4679A" w:rsidRDefault="00821B02" w:rsidP="00DF64AF">
            <w:pPr>
              <w:pStyle w:val="Normal6"/>
              <w:rPr>
                <w:szCs w:val="24"/>
              </w:rPr>
            </w:pPr>
            <w:r w:rsidRPr="00D4679A">
              <w:t>4.</w:t>
            </w:r>
            <w:r w:rsidRPr="00D4679A">
              <w:tab/>
              <w:t xml:space="preserve">Potniki izgubijo pravico do povračila v obdobju veljavnosti dobropisa, </w:t>
            </w:r>
            <w:r w:rsidRPr="00D4679A">
              <w:rPr>
                <w:b/>
                <w:i/>
              </w:rPr>
              <w:t>ko</w:t>
            </w:r>
            <w:r w:rsidRPr="00D4679A">
              <w:t xml:space="preserve"> sprejmejo dobropis </w:t>
            </w:r>
            <w:r w:rsidRPr="00D4679A">
              <w:rPr>
                <w:b/>
                <w:i/>
              </w:rPr>
              <w:t>na trajnem nosilcu podatkov</w:t>
            </w:r>
            <w:r w:rsidRPr="00D4679A">
              <w:t>. Stranki se lahko kadar koli dogovorita o celotnem</w:t>
            </w:r>
            <w:r w:rsidRPr="00D4679A">
              <w:rPr>
                <w:b/>
                <w:i/>
              </w:rPr>
              <w:t xml:space="preserve"> ali delnem</w:t>
            </w:r>
            <w:r w:rsidRPr="00D4679A">
              <w:t xml:space="preserve"> povračilu, preden se dobropis unovči ali poteče.</w:t>
            </w:r>
          </w:p>
        </w:tc>
      </w:tr>
    </w:tbl>
    <w:p w14:paraId="0A8019C7" w14:textId="77777777" w:rsidR="00821B02" w:rsidRPr="00D4679A" w:rsidRDefault="00821B02" w:rsidP="00821B02"/>
    <w:p w14:paraId="6F699585" w14:textId="51679CFD" w:rsidR="00821B02" w:rsidRPr="00D4679A" w:rsidRDefault="005A75CF" w:rsidP="00821B02">
      <w:pPr>
        <w:pStyle w:val="AMNumberTabs0"/>
        <w:keepNext/>
      </w:pPr>
      <w:r>
        <w:t>Sprememba</w:t>
      </w:r>
      <w:r w:rsidR="00821B02" w:rsidRPr="00D4679A">
        <w:tab/>
      </w:r>
      <w:r w:rsidR="00821B02" w:rsidRPr="00D4679A">
        <w:tab/>
        <w:t>63</w:t>
      </w:r>
    </w:p>
    <w:p w14:paraId="409A124B" w14:textId="77777777" w:rsidR="00821B02" w:rsidRPr="00D4679A" w:rsidRDefault="00821B02" w:rsidP="00821B02"/>
    <w:p w14:paraId="71BC8E33" w14:textId="77777777" w:rsidR="00821B02" w:rsidRPr="00D4679A" w:rsidRDefault="00821B02" w:rsidP="00821B02">
      <w:pPr>
        <w:pStyle w:val="NormalBold"/>
        <w:keepNext/>
      </w:pPr>
      <w:r w:rsidRPr="00D4679A">
        <w:t>Predlog direktive</w:t>
      </w:r>
    </w:p>
    <w:p w14:paraId="69A83B40" w14:textId="77777777" w:rsidR="00821B02" w:rsidRPr="00D4679A" w:rsidRDefault="00821B02" w:rsidP="00821B02">
      <w:pPr>
        <w:pStyle w:val="NormalBold"/>
      </w:pPr>
      <w:r w:rsidRPr="00D4679A">
        <w:t>Člen 1 – odstavek 1 – točka 8</w:t>
      </w:r>
    </w:p>
    <w:p w14:paraId="75F608D9" w14:textId="77777777" w:rsidR="00821B02" w:rsidRPr="00D4679A" w:rsidRDefault="00821B02" w:rsidP="00821B02">
      <w:pPr>
        <w:keepNext/>
      </w:pPr>
      <w:r w:rsidRPr="00D4679A">
        <w:t>Direktiva (EU) 2015/2302</w:t>
      </w:r>
    </w:p>
    <w:p w14:paraId="7ABE5DAC" w14:textId="77777777" w:rsidR="00821B02" w:rsidRPr="00D4679A" w:rsidRDefault="00821B02" w:rsidP="00821B02">
      <w:r w:rsidRPr="00D4679A">
        <w:t>Člen 12 a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431C22D" w14:textId="77777777" w:rsidTr="00DF64AF">
        <w:trPr>
          <w:jc w:val="center"/>
        </w:trPr>
        <w:tc>
          <w:tcPr>
            <w:tcW w:w="9752" w:type="dxa"/>
            <w:gridSpan w:val="2"/>
          </w:tcPr>
          <w:p w14:paraId="741C7E9A" w14:textId="77777777" w:rsidR="00821B02" w:rsidRPr="00D4679A" w:rsidRDefault="00821B02" w:rsidP="00DF64AF">
            <w:pPr>
              <w:keepNext/>
            </w:pPr>
          </w:p>
        </w:tc>
      </w:tr>
      <w:tr w:rsidR="00821B02" w:rsidRPr="00D4679A" w14:paraId="41C85759" w14:textId="77777777" w:rsidTr="00DF64AF">
        <w:trPr>
          <w:jc w:val="center"/>
        </w:trPr>
        <w:tc>
          <w:tcPr>
            <w:tcW w:w="4876" w:type="dxa"/>
            <w:hideMark/>
          </w:tcPr>
          <w:p w14:paraId="03F2DEF1" w14:textId="77777777" w:rsidR="00821B02" w:rsidRPr="00D4679A" w:rsidRDefault="00821B02" w:rsidP="00DF64AF">
            <w:pPr>
              <w:pStyle w:val="ColumnHeading"/>
              <w:keepNext/>
            </w:pPr>
            <w:r w:rsidRPr="00D4679A">
              <w:t>Besedilo, ki ga predlaga Komisija</w:t>
            </w:r>
          </w:p>
        </w:tc>
        <w:tc>
          <w:tcPr>
            <w:tcW w:w="4876" w:type="dxa"/>
            <w:hideMark/>
          </w:tcPr>
          <w:p w14:paraId="175F6592" w14:textId="0EFE7E4A" w:rsidR="00821B02" w:rsidRPr="00D4679A" w:rsidRDefault="005A75CF" w:rsidP="00DF64AF">
            <w:pPr>
              <w:pStyle w:val="ColumnHeading"/>
              <w:keepNext/>
            </w:pPr>
            <w:r>
              <w:t>Sprememba</w:t>
            </w:r>
          </w:p>
        </w:tc>
      </w:tr>
      <w:tr w:rsidR="00821B02" w:rsidRPr="00D4679A" w14:paraId="22244770" w14:textId="77777777" w:rsidTr="00DF64AF">
        <w:trPr>
          <w:jc w:val="center"/>
        </w:trPr>
        <w:tc>
          <w:tcPr>
            <w:tcW w:w="4876" w:type="dxa"/>
            <w:hideMark/>
          </w:tcPr>
          <w:p w14:paraId="3DCBCBD9" w14:textId="77777777" w:rsidR="00821B02" w:rsidRPr="00D4679A" w:rsidRDefault="00821B02" w:rsidP="00DF64AF">
            <w:pPr>
              <w:pStyle w:val="Normal6"/>
            </w:pPr>
            <w:r w:rsidRPr="00D4679A">
              <w:t>5.</w:t>
            </w:r>
            <w:r w:rsidRPr="00D4679A">
              <w:tab/>
              <w:t>Obdobje veljavnosti dobropisov je največ 12 mesecev od dneva, ko potnik sprejme dobropis v skladu z odstavkom 4. To obdobje se lahko z izrecnim in pisnim dogovorom obeh strank enkrat podaljša za največ 12 mesecev.</w:t>
            </w:r>
          </w:p>
        </w:tc>
        <w:tc>
          <w:tcPr>
            <w:tcW w:w="4876" w:type="dxa"/>
            <w:hideMark/>
          </w:tcPr>
          <w:p w14:paraId="4E58077E" w14:textId="77777777" w:rsidR="00821B02" w:rsidRPr="00D4679A" w:rsidRDefault="00821B02" w:rsidP="00DF64AF">
            <w:pPr>
              <w:pStyle w:val="Normal6"/>
              <w:rPr>
                <w:szCs w:val="24"/>
              </w:rPr>
            </w:pPr>
            <w:r w:rsidRPr="00D4679A">
              <w:t>5.</w:t>
            </w:r>
            <w:r w:rsidRPr="00D4679A">
              <w:tab/>
              <w:t xml:space="preserve">Obdobje veljavnosti dobropisov je največ 12 mesecev od dneva, ko potnik sprejme dobropis v skladu z odstavkom 4. To obdobje se lahko z izrecnim in pisnim dogovorom obeh strank enkrat podaljša za največ 12 mesecev. </w:t>
            </w:r>
            <w:r w:rsidRPr="00D4679A">
              <w:rPr>
                <w:b/>
                <w:i/>
              </w:rPr>
              <w:t>Potniki imajo pravico, da po koncu obdobja veljavnosti zahtevajo povračilo.</w:t>
            </w:r>
          </w:p>
        </w:tc>
      </w:tr>
    </w:tbl>
    <w:p w14:paraId="64D56548" w14:textId="77777777" w:rsidR="00821B02" w:rsidRPr="00D4679A" w:rsidRDefault="00821B02" w:rsidP="00821B02"/>
    <w:p w14:paraId="699B73F0" w14:textId="543F9155" w:rsidR="00821B02" w:rsidRPr="00D4679A" w:rsidRDefault="005A75CF" w:rsidP="00821B02">
      <w:pPr>
        <w:pStyle w:val="AMNumberTabs0"/>
        <w:keepNext/>
      </w:pPr>
      <w:r>
        <w:t>Sprememba</w:t>
      </w:r>
      <w:r w:rsidR="00821B02" w:rsidRPr="00D4679A">
        <w:tab/>
      </w:r>
      <w:r w:rsidR="00821B02" w:rsidRPr="00D4679A">
        <w:tab/>
        <w:t>64</w:t>
      </w:r>
    </w:p>
    <w:p w14:paraId="0BBBB6E7" w14:textId="77777777" w:rsidR="00821B02" w:rsidRPr="00D4679A" w:rsidRDefault="00821B02" w:rsidP="00821B02"/>
    <w:p w14:paraId="3B6460EF" w14:textId="77777777" w:rsidR="00821B02" w:rsidRPr="00D4679A" w:rsidRDefault="00821B02" w:rsidP="00821B02">
      <w:pPr>
        <w:pStyle w:val="NormalBold"/>
        <w:keepNext/>
      </w:pPr>
      <w:r w:rsidRPr="00D4679A">
        <w:t>Predlog direktive</w:t>
      </w:r>
    </w:p>
    <w:p w14:paraId="14E78053" w14:textId="77777777" w:rsidR="00821B02" w:rsidRPr="00D4679A" w:rsidRDefault="00821B02" w:rsidP="00821B02">
      <w:pPr>
        <w:pStyle w:val="NormalBold"/>
      </w:pPr>
      <w:r w:rsidRPr="00D4679A">
        <w:t>Člen 1 – odstavek 1 – točka 8</w:t>
      </w:r>
    </w:p>
    <w:p w14:paraId="1032BF48" w14:textId="77777777" w:rsidR="00821B02" w:rsidRPr="00D4679A" w:rsidRDefault="00821B02" w:rsidP="00821B02">
      <w:pPr>
        <w:keepNext/>
      </w:pPr>
      <w:r w:rsidRPr="00D4679A">
        <w:t>Direktiva (EU) 2015/2302</w:t>
      </w:r>
    </w:p>
    <w:p w14:paraId="05E0D971" w14:textId="77777777" w:rsidR="00821B02" w:rsidRPr="00D4679A" w:rsidRDefault="00821B02" w:rsidP="00821B02">
      <w:r w:rsidRPr="00D4679A">
        <w:t>Člen 12 a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1B2D090" w14:textId="77777777" w:rsidTr="00DF64AF">
        <w:trPr>
          <w:jc w:val="center"/>
        </w:trPr>
        <w:tc>
          <w:tcPr>
            <w:tcW w:w="9752" w:type="dxa"/>
            <w:gridSpan w:val="2"/>
          </w:tcPr>
          <w:p w14:paraId="1E0284F1" w14:textId="77777777" w:rsidR="00821B02" w:rsidRPr="00D4679A" w:rsidRDefault="00821B02" w:rsidP="00DF64AF">
            <w:pPr>
              <w:keepNext/>
            </w:pPr>
          </w:p>
        </w:tc>
      </w:tr>
      <w:tr w:rsidR="00821B02" w:rsidRPr="00D4679A" w14:paraId="1D45CBF7" w14:textId="77777777" w:rsidTr="00DF64AF">
        <w:trPr>
          <w:jc w:val="center"/>
        </w:trPr>
        <w:tc>
          <w:tcPr>
            <w:tcW w:w="4876" w:type="dxa"/>
            <w:hideMark/>
          </w:tcPr>
          <w:p w14:paraId="23F81B4D" w14:textId="77777777" w:rsidR="00821B02" w:rsidRPr="00D4679A" w:rsidRDefault="00821B02" w:rsidP="00DF64AF">
            <w:pPr>
              <w:pStyle w:val="ColumnHeading"/>
              <w:keepNext/>
            </w:pPr>
            <w:r w:rsidRPr="00D4679A">
              <w:t>Besedilo, ki ga predlaga Komisija</w:t>
            </w:r>
          </w:p>
        </w:tc>
        <w:tc>
          <w:tcPr>
            <w:tcW w:w="4876" w:type="dxa"/>
            <w:hideMark/>
          </w:tcPr>
          <w:p w14:paraId="003C1D89" w14:textId="25B7496A" w:rsidR="00821B02" w:rsidRPr="00D4679A" w:rsidRDefault="005A75CF" w:rsidP="00DF64AF">
            <w:pPr>
              <w:pStyle w:val="ColumnHeading"/>
              <w:keepNext/>
            </w:pPr>
            <w:r>
              <w:t>Sprememba</w:t>
            </w:r>
          </w:p>
        </w:tc>
      </w:tr>
      <w:tr w:rsidR="00821B02" w:rsidRPr="00D4679A" w14:paraId="73A474E2" w14:textId="77777777" w:rsidTr="00DF64AF">
        <w:trPr>
          <w:jc w:val="center"/>
        </w:trPr>
        <w:tc>
          <w:tcPr>
            <w:tcW w:w="4876" w:type="dxa"/>
            <w:hideMark/>
          </w:tcPr>
          <w:p w14:paraId="19AE893E" w14:textId="77777777" w:rsidR="00821B02" w:rsidRPr="00D4679A" w:rsidRDefault="00821B02" w:rsidP="00DF64AF">
            <w:pPr>
              <w:pStyle w:val="Normal6"/>
            </w:pPr>
            <w:r w:rsidRPr="00D4679A">
              <w:t>6.</w:t>
            </w:r>
            <w:r w:rsidRPr="00D4679A">
              <w:tab/>
              <w:t xml:space="preserve">Če se dobropis ne unovči v obdobju veljavnosti, organizator znesek, </w:t>
            </w:r>
            <w:r w:rsidRPr="00D4679A">
              <w:rPr>
                <w:b/>
                <w:i/>
              </w:rPr>
              <w:t>naveden v dobropisu</w:t>
            </w:r>
            <w:r w:rsidRPr="00D4679A">
              <w:t>, povrne čim prej, najpozneje pa v 14 dneh po koncu obdobja veljavnosti, ne da bi bila za to potrebna predhodna zahteva potnika.</w:t>
            </w:r>
          </w:p>
        </w:tc>
        <w:tc>
          <w:tcPr>
            <w:tcW w:w="4876" w:type="dxa"/>
            <w:hideMark/>
          </w:tcPr>
          <w:p w14:paraId="57D3CE76" w14:textId="77777777" w:rsidR="00821B02" w:rsidRPr="00D4679A" w:rsidRDefault="00821B02" w:rsidP="00DF64AF">
            <w:pPr>
              <w:pStyle w:val="Normal6"/>
              <w:rPr>
                <w:szCs w:val="24"/>
              </w:rPr>
            </w:pPr>
            <w:r w:rsidRPr="00D4679A">
              <w:t>6.</w:t>
            </w:r>
            <w:r w:rsidRPr="00D4679A">
              <w:tab/>
            </w:r>
            <w:r w:rsidRPr="00D4679A">
              <w:rPr>
                <w:b/>
                <w:i/>
              </w:rPr>
              <w:t>Dobropis se lahko uporabi za katero koli potovalno storitev, ki jo ponuja organizator. Potniki lahko uporabijo dobropise za eno ali več storitev, ki jih ponujajo organizatorji, po delih in ob različnih priložnostih.</w:t>
            </w:r>
            <w:r w:rsidRPr="00D4679A">
              <w:t xml:space="preserve"> Če se dobropis ne unovči v obdobju veljavnosti, organizator znesek, </w:t>
            </w:r>
            <w:r w:rsidRPr="00D4679A">
              <w:rPr>
                <w:b/>
                <w:i/>
              </w:rPr>
              <w:t>ki ustreza potnikovi pravici do povračila</w:t>
            </w:r>
            <w:r w:rsidRPr="00D4679A">
              <w:t xml:space="preserve">, povrne čim prej, najpozneje pa v 14 dneh po koncu obdobja veljavnosti, ne da bi bila za to potrebna predhodna zahteva potnika. </w:t>
            </w:r>
            <w:r w:rsidRPr="00D4679A">
              <w:rPr>
                <w:b/>
                <w:i/>
              </w:rPr>
              <w:t>Če se dobropis delno unovči, organizator preostali znesek dobropisa povrne čim prej, najpozneje pa v 14 dneh po delnem unovčenju dobropisa, ne da bi bila za to potrebna predhodna zahteva potnika.</w:t>
            </w:r>
          </w:p>
        </w:tc>
      </w:tr>
    </w:tbl>
    <w:p w14:paraId="0724F126" w14:textId="77777777" w:rsidR="00821B02" w:rsidRPr="00D4679A" w:rsidRDefault="00821B02" w:rsidP="00821B02"/>
    <w:p w14:paraId="2F43F9C6" w14:textId="038831B1" w:rsidR="00821B02" w:rsidRPr="00D4679A" w:rsidRDefault="005A75CF" w:rsidP="00821B02">
      <w:pPr>
        <w:pStyle w:val="AMNumberTabs0"/>
        <w:keepNext/>
      </w:pPr>
      <w:r>
        <w:t>Sprememba</w:t>
      </w:r>
      <w:r w:rsidR="00821B02" w:rsidRPr="00D4679A">
        <w:tab/>
      </w:r>
      <w:r w:rsidR="00821B02" w:rsidRPr="00D4679A">
        <w:tab/>
        <w:t>65</w:t>
      </w:r>
    </w:p>
    <w:p w14:paraId="5DD1F8E5" w14:textId="77777777" w:rsidR="00821B02" w:rsidRPr="00D4679A" w:rsidRDefault="00821B02" w:rsidP="00821B02"/>
    <w:p w14:paraId="5B464C78" w14:textId="77777777" w:rsidR="00821B02" w:rsidRPr="00D4679A" w:rsidRDefault="00821B02" w:rsidP="00821B02">
      <w:pPr>
        <w:pStyle w:val="NormalBold"/>
        <w:keepNext/>
      </w:pPr>
      <w:r w:rsidRPr="00D4679A">
        <w:t>Predlog direktive</w:t>
      </w:r>
    </w:p>
    <w:p w14:paraId="32F08B49" w14:textId="77777777" w:rsidR="00821B02" w:rsidRPr="00D4679A" w:rsidRDefault="00821B02" w:rsidP="00821B02">
      <w:pPr>
        <w:pStyle w:val="NormalBold"/>
      </w:pPr>
      <w:r w:rsidRPr="00D4679A">
        <w:t>Člen 1 – odstavek 1 – točka 8</w:t>
      </w:r>
    </w:p>
    <w:p w14:paraId="511C3461" w14:textId="77777777" w:rsidR="00821B02" w:rsidRPr="00D4679A" w:rsidRDefault="00821B02" w:rsidP="00821B02">
      <w:pPr>
        <w:keepNext/>
      </w:pPr>
      <w:r w:rsidRPr="00D4679A">
        <w:t>Direktiva (EU) 2015/2302</w:t>
      </w:r>
    </w:p>
    <w:p w14:paraId="4212444E" w14:textId="77777777" w:rsidR="00821B02" w:rsidRPr="00D4679A" w:rsidRDefault="00821B02" w:rsidP="00821B02">
      <w:r w:rsidRPr="00D4679A">
        <w:t>Člen 12 a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066D1A0" w14:textId="77777777" w:rsidTr="00DF64AF">
        <w:trPr>
          <w:jc w:val="center"/>
        </w:trPr>
        <w:tc>
          <w:tcPr>
            <w:tcW w:w="9752" w:type="dxa"/>
            <w:gridSpan w:val="2"/>
          </w:tcPr>
          <w:p w14:paraId="51D340B9" w14:textId="77777777" w:rsidR="00821B02" w:rsidRPr="00D4679A" w:rsidRDefault="00821B02" w:rsidP="00DF64AF">
            <w:pPr>
              <w:keepNext/>
            </w:pPr>
          </w:p>
        </w:tc>
      </w:tr>
      <w:tr w:rsidR="00821B02" w:rsidRPr="00D4679A" w14:paraId="614AC721" w14:textId="77777777" w:rsidTr="00DF64AF">
        <w:trPr>
          <w:jc w:val="center"/>
        </w:trPr>
        <w:tc>
          <w:tcPr>
            <w:tcW w:w="4876" w:type="dxa"/>
            <w:hideMark/>
          </w:tcPr>
          <w:p w14:paraId="7384A77C" w14:textId="77777777" w:rsidR="00821B02" w:rsidRPr="00D4679A" w:rsidRDefault="00821B02" w:rsidP="00DF64AF">
            <w:pPr>
              <w:pStyle w:val="ColumnHeading"/>
              <w:keepNext/>
            </w:pPr>
            <w:r w:rsidRPr="00D4679A">
              <w:t>Besedilo, ki ga predlaga Komisija</w:t>
            </w:r>
          </w:p>
        </w:tc>
        <w:tc>
          <w:tcPr>
            <w:tcW w:w="4876" w:type="dxa"/>
            <w:hideMark/>
          </w:tcPr>
          <w:p w14:paraId="431A4160" w14:textId="1AE70009" w:rsidR="00821B02" w:rsidRPr="00D4679A" w:rsidRDefault="005A75CF" w:rsidP="00DF64AF">
            <w:pPr>
              <w:pStyle w:val="ColumnHeading"/>
              <w:keepNext/>
            </w:pPr>
            <w:r>
              <w:t>Sprememba</w:t>
            </w:r>
          </w:p>
        </w:tc>
      </w:tr>
      <w:tr w:rsidR="00821B02" w:rsidRPr="00D4679A" w14:paraId="0AA1C1E4" w14:textId="77777777" w:rsidTr="00DF64AF">
        <w:trPr>
          <w:jc w:val="center"/>
        </w:trPr>
        <w:tc>
          <w:tcPr>
            <w:tcW w:w="4876" w:type="dxa"/>
            <w:hideMark/>
          </w:tcPr>
          <w:p w14:paraId="0CC6333B" w14:textId="77777777" w:rsidR="00821B02" w:rsidRPr="00D4679A" w:rsidRDefault="00821B02" w:rsidP="00DF64AF">
            <w:pPr>
              <w:pStyle w:val="Normal6"/>
            </w:pPr>
            <w:r w:rsidRPr="00D4679A">
              <w:t>7.</w:t>
            </w:r>
            <w:r w:rsidRPr="00D4679A">
              <w:tab/>
              <w:t>Dobropisi se lahko brez dodatnih stroškov prenesejo na drugega potnika.</w:t>
            </w:r>
          </w:p>
        </w:tc>
        <w:tc>
          <w:tcPr>
            <w:tcW w:w="4876" w:type="dxa"/>
            <w:hideMark/>
          </w:tcPr>
          <w:p w14:paraId="2AA803AD" w14:textId="77777777" w:rsidR="00821B02" w:rsidRPr="00D4679A" w:rsidRDefault="00821B02" w:rsidP="00DF64AF">
            <w:pPr>
              <w:pStyle w:val="Normal6"/>
              <w:rPr>
                <w:szCs w:val="24"/>
              </w:rPr>
            </w:pPr>
            <w:r w:rsidRPr="00D4679A">
              <w:t>7.</w:t>
            </w:r>
            <w:r w:rsidRPr="00D4679A">
              <w:tab/>
              <w:t xml:space="preserve">Dobropisi se lahko brez dodatnih stroškov </w:t>
            </w:r>
            <w:r w:rsidRPr="00D4679A">
              <w:rPr>
                <w:b/>
                <w:i/>
              </w:rPr>
              <w:t xml:space="preserve">samo enkrat </w:t>
            </w:r>
            <w:r w:rsidRPr="00D4679A">
              <w:t xml:space="preserve">prenesejo na drugega potnika. </w:t>
            </w:r>
            <w:r w:rsidRPr="00D4679A">
              <w:rPr>
                <w:b/>
                <w:i/>
              </w:rPr>
              <w:t>Potnik pisno obvesti organizatorja o prenosu dobropisa in mu predloži osebne podatke pridobitelja, ki so potrebni za unovčenje dobropisa ali prejem povračila ob koncu obdobja njegove veljavnosti. Za izboljšanje sledljivosti se dobropis označi kot prenesen.</w:t>
            </w:r>
          </w:p>
        </w:tc>
      </w:tr>
    </w:tbl>
    <w:p w14:paraId="7A980A96" w14:textId="77777777" w:rsidR="00821B02" w:rsidRPr="00D4679A" w:rsidRDefault="00821B02" w:rsidP="00821B02"/>
    <w:p w14:paraId="35DB16A0" w14:textId="2AF91D9B" w:rsidR="00821B02" w:rsidRPr="00D4679A" w:rsidRDefault="005A75CF" w:rsidP="00821B02">
      <w:pPr>
        <w:pStyle w:val="AMNumberTabs0"/>
        <w:keepNext/>
      </w:pPr>
      <w:r>
        <w:t>Sprememba</w:t>
      </w:r>
      <w:r w:rsidR="00821B02" w:rsidRPr="00D4679A">
        <w:tab/>
      </w:r>
      <w:r w:rsidR="00821B02" w:rsidRPr="00D4679A">
        <w:tab/>
        <w:t>66</w:t>
      </w:r>
    </w:p>
    <w:p w14:paraId="30FFD4F6" w14:textId="77777777" w:rsidR="00821B02" w:rsidRPr="00D4679A" w:rsidRDefault="00821B02" w:rsidP="00821B02"/>
    <w:p w14:paraId="6199BD3A" w14:textId="77777777" w:rsidR="00821B02" w:rsidRPr="00D4679A" w:rsidRDefault="00821B02" w:rsidP="00821B02">
      <w:pPr>
        <w:pStyle w:val="NormalBold"/>
        <w:keepNext/>
      </w:pPr>
      <w:r w:rsidRPr="00D4679A">
        <w:t>Predlog direktive</w:t>
      </w:r>
    </w:p>
    <w:p w14:paraId="61FD4E6F" w14:textId="77777777" w:rsidR="00821B02" w:rsidRPr="00D4679A" w:rsidRDefault="00821B02" w:rsidP="00821B02">
      <w:pPr>
        <w:pStyle w:val="NormalBold"/>
      </w:pPr>
      <w:r w:rsidRPr="00D4679A">
        <w:t>Člen 1 – odstavek 1 – točka 9</w:t>
      </w:r>
    </w:p>
    <w:p w14:paraId="4DB6D589" w14:textId="77777777" w:rsidR="00821B02" w:rsidRPr="00D4679A" w:rsidRDefault="00821B02" w:rsidP="00821B02">
      <w:pPr>
        <w:keepNext/>
      </w:pPr>
      <w:r w:rsidRPr="00D4679A">
        <w:t>Direktiva (EU) 2015/2302</w:t>
      </w:r>
    </w:p>
    <w:p w14:paraId="7A2AC11B" w14:textId="77777777" w:rsidR="00821B02" w:rsidRPr="00D4679A" w:rsidRDefault="00821B02" w:rsidP="00821B02">
      <w:r w:rsidRPr="00D4679A">
        <w:t>Člen 17 – odstavek 1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3F83FB1" w14:textId="77777777" w:rsidTr="00DF64AF">
        <w:trPr>
          <w:jc w:val="center"/>
        </w:trPr>
        <w:tc>
          <w:tcPr>
            <w:tcW w:w="9752" w:type="dxa"/>
            <w:gridSpan w:val="2"/>
          </w:tcPr>
          <w:p w14:paraId="553F2EEE" w14:textId="77777777" w:rsidR="00821B02" w:rsidRPr="00D4679A" w:rsidRDefault="00821B02" w:rsidP="00DF64AF">
            <w:pPr>
              <w:keepNext/>
            </w:pPr>
          </w:p>
        </w:tc>
      </w:tr>
      <w:tr w:rsidR="00821B02" w:rsidRPr="00D4679A" w14:paraId="1E85D572" w14:textId="77777777" w:rsidTr="00DF64AF">
        <w:trPr>
          <w:jc w:val="center"/>
        </w:trPr>
        <w:tc>
          <w:tcPr>
            <w:tcW w:w="4876" w:type="dxa"/>
            <w:hideMark/>
          </w:tcPr>
          <w:p w14:paraId="15B06456" w14:textId="77777777" w:rsidR="00821B02" w:rsidRPr="00D4679A" w:rsidRDefault="00821B02" w:rsidP="00DF64AF">
            <w:pPr>
              <w:pStyle w:val="ColumnHeading"/>
              <w:keepNext/>
            </w:pPr>
            <w:r w:rsidRPr="00D4679A">
              <w:t>Besedilo, ki ga predlaga Komisija</w:t>
            </w:r>
          </w:p>
        </w:tc>
        <w:tc>
          <w:tcPr>
            <w:tcW w:w="4876" w:type="dxa"/>
            <w:hideMark/>
          </w:tcPr>
          <w:p w14:paraId="2B05F49C" w14:textId="31F18FF6" w:rsidR="00821B02" w:rsidRPr="00D4679A" w:rsidRDefault="005A75CF" w:rsidP="00DF64AF">
            <w:pPr>
              <w:pStyle w:val="ColumnHeading"/>
              <w:keepNext/>
            </w:pPr>
            <w:r>
              <w:t>Sprememba</w:t>
            </w:r>
          </w:p>
        </w:tc>
      </w:tr>
      <w:tr w:rsidR="00821B02" w:rsidRPr="00D4679A" w14:paraId="7F88039F" w14:textId="77777777" w:rsidTr="00DF64AF">
        <w:trPr>
          <w:jc w:val="center"/>
        </w:trPr>
        <w:tc>
          <w:tcPr>
            <w:tcW w:w="4876" w:type="dxa"/>
            <w:hideMark/>
          </w:tcPr>
          <w:p w14:paraId="0F5A48EA" w14:textId="77777777" w:rsidR="00821B02" w:rsidRPr="00D4679A" w:rsidRDefault="00821B02" w:rsidP="00DF64AF">
            <w:pPr>
              <w:pStyle w:val="Normal6"/>
            </w:pPr>
            <w:r w:rsidRPr="00D4679A">
              <w:t xml:space="preserve">Države članice zagotovijo, da organizatorji s sedežem na njihovem ozemlju jamčijo za povračilo vseh plačil, opravljenih s strani ali v imenu potnikov, v primeru insolventnosti organizatorja. To vključuje zaščito opravljenih plačil , kadar turistični paket ni v celoti ali delno izveden zaradi insolventnosti organizatorja potovanja ali kadar je bil potnik upravičen do povračila ali je od organizatorja pred njegovo insolventnostjo prejel dobropis. V zvezi z dobropisi je jamstvo omejeno na </w:t>
            </w:r>
            <w:r w:rsidRPr="00D4679A">
              <w:rPr>
                <w:b/>
                <w:i/>
              </w:rPr>
              <w:t>znesek plačil, prejetih od potnika</w:t>
            </w:r>
            <w:r w:rsidRPr="00D4679A">
              <w:t>. Če pogodba o paketnem potovanju vključuje povratno potovanje, organizatorji jamčijo tudi za povratek potnika. Ponudijo lahko nadaljevanje turističnega paketa.</w:t>
            </w:r>
          </w:p>
        </w:tc>
        <w:tc>
          <w:tcPr>
            <w:tcW w:w="4876" w:type="dxa"/>
            <w:hideMark/>
          </w:tcPr>
          <w:p w14:paraId="15ABEBF6" w14:textId="77777777" w:rsidR="00821B02" w:rsidRPr="00D4679A" w:rsidRDefault="00821B02" w:rsidP="00DF64AF">
            <w:pPr>
              <w:pStyle w:val="Normal6"/>
              <w:rPr>
                <w:szCs w:val="24"/>
              </w:rPr>
            </w:pPr>
            <w:r w:rsidRPr="00D4679A">
              <w:t xml:space="preserve">Države članice zagotovijo, da organizatorji s sedežem na njihovem ozemlju jamčijo za povračilo vseh plačil, opravljenih s strani ali v imenu potnikov, v primeru insolventnosti organizatorja. To vključuje zaščito opravljenih plačil, kadar turistični paket ni v celoti ali delno izveden zaradi insolventnosti organizatorja potovanja ali kadar je bil potnik upravičen do povračila ali je od organizatorja pred njegovo insolventnostjo prejel dobropis. V zvezi z dobropisi je jamstvo omejeno na </w:t>
            </w:r>
            <w:r w:rsidRPr="00D4679A">
              <w:rPr>
                <w:b/>
                <w:i/>
              </w:rPr>
              <w:t>potnikove pravice do povračila</w:t>
            </w:r>
            <w:r w:rsidRPr="00D4679A">
              <w:t>. Če pogodba o paketnem potovanju vključuje povratno potovanje, organizatorji jamčijo tudi za povratek potnika. Ponudijo lahko nadaljevanje turističnega paketa.</w:t>
            </w:r>
          </w:p>
        </w:tc>
      </w:tr>
    </w:tbl>
    <w:p w14:paraId="1FFFE100" w14:textId="77777777" w:rsidR="00821B02" w:rsidRPr="00D4679A" w:rsidRDefault="00821B02" w:rsidP="00821B02"/>
    <w:p w14:paraId="366788C1" w14:textId="1B2CA33E" w:rsidR="00821B02" w:rsidRPr="00D4679A" w:rsidRDefault="005A75CF" w:rsidP="00821B02">
      <w:pPr>
        <w:pStyle w:val="AMNumberTabs0"/>
        <w:keepNext/>
      </w:pPr>
      <w:r>
        <w:t>Sprememba</w:t>
      </w:r>
      <w:r w:rsidR="00821B02" w:rsidRPr="00D4679A">
        <w:tab/>
      </w:r>
      <w:r w:rsidR="00821B02" w:rsidRPr="00D4679A">
        <w:tab/>
        <w:t>67</w:t>
      </w:r>
    </w:p>
    <w:p w14:paraId="3CF62017" w14:textId="77777777" w:rsidR="00821B02" w:rsidRPr="00D4679A" w:rsidRDefault="00821B02" w:rsidP="00821B02"/>
    <w:p w14:paraId="4939F33D" w14:textId="77777777" w:rsidR="00821B02" w:rsidRPr="00D4679A" w:rsidRDefault="00821B02" w:rsidP="00821B02">
      <w:pPr>
        <w:pStyle w:val="NormalBold"/>
        <w:keepNext/>
      </w:pPr>
      <w:r w:rsidRPr="00D4679A">
        <w:t>Predlog direktive</w:t>
      </w:r>
    </w:p>
    <w:p w14:paraId="4F353FAE" w14:textId="77777777" w:rsidR="00821B02" w:rsidRPr="00D4679A" w:rsidRDefault="00821B02" w:rsidP="00821B02">
      <w:pPr>
        <w:pStyle w:val="NormalBold"/>
      </w:pPr>
      <w:r w:rsidRPr="00D4679A">
        <w:t>Člen 1 – odstavek 1 – točka 9</w:t>
      </w:r>
    </w:p>
    <w:p w14:paraId="48D8CBDB" w14:textId="77777777" w:rsidR="00821B02" w:rsidRPr="00D4679A" w:rsidRDefault="00821B02" w:rsidP="00821B02">
      <w:pPr>
        <w:keepNext/>
      </w:pPr>
      <w:r w:rsidRPr="00D4679A">
        <w:t>Direktiva (EU) 2015/2302</w:t>
      </w:r>
    </w:p>
    <w:p w14:paraId="40115BA3" w14:textId="77777777" w:rsidR="00821B02" w:rsidRPr="00D4679A" w:rsidRDefault="00821B02" w:rsidP="00821B02">
      <w:r w:rsidRPr="00D4679A">
        <w:t>Člen 17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2F8E881" w14:textId="77777777" w:rsidTr="00DF64AF">
        <w:trPr>
          <w:jc w:val="center"/>
        </w:trPr>
        <w:tc>
          <w:tcPr>
            <w:tcW w:w="9752" w:type="dxa"/>
            <w:gridSpan w:val="2"/>
          </w:tcPr>
          <w:p w14:paraId="74F55633" w14:textId="77777777" w:rsidR="00821B02" w:rsidRPr="00D4679A" w:rsidRDefault="00821B02" w:rsidP="00DF64AF">
            <w:pPr>
              <w:keepNext/>
            </w:pPr>
          </w:p>
        </w:tc>
      </w:tr>
      <w:tr w:rsidR="00821B02" w:rsidRPr="00D4679A" w14:paraId="7840F7DE" w14:textId="77777777" w:rsidTr="00DF64AF">
        <w:trPr>
          <w:jc w:val="center"/>
        </w:trPr>
        <w:tc>
          <w:tcPr>
            <w:tcW w:w="4876" w:type="dxa"/>
            <w:hideMark/>
          </w:tcPr>
          <w:p w14:paraId="21FC47A6" w14:textId="77777777" w:rsidR="00821B02" w:rsidRPr="00D4679A" w:rsidRDefault="00821B02" w:rsidP="00DF64AF">
            <w:pPr>
              <w:pStyle w:val="ColumnHeading"/>
              <w:keepNext/>
            </w:pPr>
            <w:r w:rsidRPr="00D4679A">
              <w:t>Besedilo, ki ga predlaga Komisija</w:t>
            </w:r>
          </w:p>
        </w:tc>
        <w:tc>
          <w:tcPr>
            <w:tcW w:w="4876" w:type="dxa"/>
            <w:hideMark/>
          </w:tcPr>
          <w:p w14:paraId="66557A48" w14:textId="1A7F30F5" w:rsidR="00821B02" w:rsidRPr="00D4679A" w:rsidRDefault="005A75CF" w:rsidP="00DF64AF">
            <w:pPr>
              <w:pStyle w:val="ColumnHeading"/>
              <w:keepNext/>
            </w:pPr>
            <w:r>
              <w:t>Sprememba</w:t>
            </w:r>
          </w:p>
        </w:tc>
      </w:tr>
      <w:tr w:rsidR="00821B02" w:rsidRPr="00D4679A" w14:paraId="7744F698" w14:textId="77777777" w:rsidTr="00DF64AF">
        <w:trPr>
          <w:jc w:val="center"/>
        </w:trPr>
        <w:tc>
          <w:tcPr>
            <w:tcW w:w="4876" w:type="dxa"/>
          </w:tcPr>
          <w:p w14:paraId="6F71E613" w14:textId="77777777" w:rsidR="00821B02" w:rsidRPr="00D4679A" w:rsidRDefault="00821B02" w:rsidP="00DF64AF">
            <w:pPr>
              <w:pStyle w:val="Normal6"/>
            </w:pPr>
          </w:p>
        </w:tc>
        <w:tc>
          <w:tcPr>
            <w:tcW w:w="4876" w:type="dxa"/>
            <w:hideMark/>
          </w:tcPr>
          <w:p w14:paraId="7F944C6D" w14:textId="77777777" w:rsidR="00821B02" w:rsidRPr="00D4679A" w:rsidRDefault="00821B02" w:rsidP="00DF64AF">
            <w:pPr>
              <w:pStyle w:val="Normal6"/>
              <w:rPr>
                <w:szCs w:val="24"/>
              </w:rPr>
            </w:pPr>
            <w:r w:rsidRPr="00D4679A">
              <w:rPr>
                <w:b/>
                <w:i/>
              </w:rPr>
              <w:t>1a.</w:t>
            </w:r>
            <w:r w:rsidRPr="00D4679A">
              <w:rPr>
                <w:b/>
                <w:i/>
              </w:rPr>
              <w:tab/>
              <w:t>Države članice zagotovijo, da potniki v primeru insolventnosti organizatorja brez nepotrebnega odlašanja in prek ustreznih komunikacijskih kanalov prejmejo informacije vsaj o:</w:t>
            </w:r>
          </w:p>
        </w:tc>
      </w:tr>
      <w:tr w:rsidR="00821B02" w:rsidRPr="00D4679A" w14:paraId="30C27358" w14:textId="77777777" w:rsidTr="00DF64AF">
        <w:trPr>
          <w:jc w:val="center"/>
        </w:trPr>
        <w:tc>
          <w:tcPr>
            <w:tcW w:w="4876" w:type="dxa"/>
          </w:tcPr>
          <w:p w14:paraId="2BB50EF2" w14:textId="77777777" w:rsidR="00821B02" w:rsidRPr="00D4679A" w:rsidRDefault="00821B02" w:rsidP="00DF64AF">
            <w:pPr>
              <w:pStyle w:val="Normal6"/>
            </w:pPr>
          </w:p>
        </w:tc>
        <w:tc>
          <w:tcPr>
            <w:tcW w:w="4876" w:type="dxa"/>
            <w:hideMark/>
          </w:tcPr>
          <w:p w14:paraId="5C0B18C7" w14:textId="77777777" w:rsidR="00821B02" w:rsidRPr="00D4679A" w:rsidRDefault="00821B02" w:rsidP="00DF64AF">
            <w:pPr>
              <w:pStyle w:val="Normal6"/>
              <w:rPr>
                <w:szCs w:val="24"/>
              </w:rPr>
            </w:pPr>
            <w:r w:rsidRPr="00D4679A">
              <w:rPr>
                <w:b/>
                <w:i/>
              </w:rPr>
              <w:t>(a)</w:t>
            </w:r>
            <w:r w:rsidRPr="00D4679A">
              <w:rPr>
                <w:b/>
                <w:i/>
              </w:rPr>
              <w:tab/>
              <w:t>insolventnosti organizatorja;</w:t>
            </w:r>
          </w:p>
        </w:tc>
      </w:tr>
      <w:tr w:rsidR="00821B02" w:rsidRPr="00D4679A" w14:paraId="65BD596C" w14:textId="77777777" w:rsidTr="00DF64AF">
        <w:trPr>
          <w:jc w:val="center"/>
        </w:trPr>
        <w:tc>
          <w:tcPr>
            <w:tcW w:w="4876" w:type="dxa"/>
          </w:tcPr>
          <w:p w14:paraId="2ECFC3C6" w14:textId="77777777" w:rsidR="00821B02" w:rsidRPr="00D4679A" w:rsidRDefault="00821B02" w:rsidP="00DF64AF">
            <w:pPr>
              <w:pStyle w:val="Normal6"/>
            </w:pPr>
          </w:p>
        </w:tc>
        <w:tc>
          <w:tcPr>
            <w:tcW w:w="4876" w:type="dxa"/>
            <w:hideMark/>
          </w:tcPr>
          <w:p w14:paraId="73963D5F" w14:textId="77777777" w:rsidR="00821B02" w:rsidRPr="00D4679A" w:rsidRDefault="00821B02" w:rsidP="00DF64AF">
            <w:pPr>
              <w:pStyle w:val="Normal6"/>
              <w:rPr>
                <w:szCs w:val="24"/>
              </w:rPr>
            </w:pPr>
            <w:r w:rsidRPr="00D4679A">
              <w:rPr>
                <w:b/>
                <w:i/>
              </w:rPr>
              <w:t>(b)</w:t>
            </w:r>
            <w:r w:rsidRPr="00D4679A">
              <w:rPr>
                <w:b/>
                <w:i/>
              </w:rPr>
              <w:tab/>
              <w:t>imenu in kontaktnih podatkih subjekta, ki zagotavlja varstvo v primeru insolventnosti, in</w:t>
            </w:r>
          </w:p>
        </w:tc>
      </w:tr>
      <w:tr w:rsidR="00821B02" w:rsidRPr="00D4679A" w14:paraId="058F38D1" w14:textId="77777777" w:rsidTr="00DF64AF">
        <w:trPr>
          <w:jc w:val="center"/>
        </w:trPr>
        <w:tc>
          <w:tcPr>
            <w:tcW w:w="4876" w:type="dxa"/>
          </w:tcPr>
          <w:p w14:paraId="2C1C8470" w14:textId="77777777" w:rsidR="00821B02" w:rsidRPr="00D4679A" w:rsidRDefault="00821B02" w:rsidP="00DF64AF">
            <w:pPr>
              <w:pStyle w:val="Normal6"/>
            </w:pPr>
          </w:p>
        </w:tc>
        <w:tc>
          <w:tcPr>
            <w:tcW w:w="4876" w:type="dxa"/>
            <w:hideMark/>
          </w:tcPr>
          <w:p w14:paraId="5D118E5C" w14:textId="77777777" w:rsidR="00821B02" w:rsidRPr="00D4679A" w:rsidRDefault="00821B02" w:rsidP="00DF64AF">
            <w:pPr>
              <w:pStyle w:val="Normal6"/>
              <w:rPr>
                <w:szCs w:val="24"/>
              </w:rPr>
            </w:pPr>
            <w:r w:rsidRPr="00D4679A">
              <w:rPr>
                <w:b/>
                <w:i/>
              </w:rPr>
              <w:t>(c)</w:t>
            </w:r>
            <w:r w:rsidRPr="00D4679A">
              <w:rPr>
                <w:b/>
                <w:i/>
              </w:rPr>
              <w:tab/>
              <w:t>pravicah, ki jih imajo v zvezi s turističnimi paketi, ki so se že začeli izvajati ali jih je še mogoče izvesti.</w:t>
            </w:r>
          </w:p>
        </w:tc>
      </w:tr>
    </w:tbl>
    <w:p w14:paraId="628351C9" w14:textId="77777777" w:rsidR="00821B02" w:rsidRPr="00D4679A" w:rsidRDefault="00821B02" w:rsidP="00821B02"/>
    <w:p w14:paraId="62E57E22" w14:textId="1C85D9A8" w:rsidR="00821B02" w:rsidRPr="00D4679A" w:rsidRDefault="005A75CF" w:rsidP="00821B02">
      <w:pPr>
        <w:pStyle w:val="AMNumberTabs0"/>
        <w:keepNext/>
      </w:pPr>
      <w:r>
        <w:t>Sprememba</w:t>
      </w:r>
      <w:r w:rsidR="00821B02" w:rsidRPr="00D4679A">
        <w:tab/>
      </w:r>
      <w:r w:rsidR="00821B02" w:rsidRPr="00D4679A">
        <w:tab/>
        <w:t>68</w:t>
      </w:r>
    </w:p>
    <w:p w14:paraId="1924D0B2" w14:textId="77777777" w:rsidR="00821B02" w:rsidRPr="00D4679A" w:rsidRDefault="00821B02" w:rsidP="00821B02"/>
    <w:p w14:paraId="3466F72F" w14:textId="77777777" w:rsidR="00821B02" w:rsidRPr="00D4679A" w:rsidRDefault="00821B02" w:rsidP="00821B02">
      <w:pPr>
        <w:pStyle w:val="NormalBold"/>
        <w:keepNext/>
      </w:pPr>
      <w:r w:rsidRPr="00D4679A">
        <w:t>Predlog direktive</w:t>
      </w:r>
    </w:p>
    <w:p w14:paraId="6D259A97" w14:textId="77777777" w:rsidR="00821B02" w:rsidRPr="00D4679A" w:rsidRDefault="00821B02" w:rsidP="00821B02">
      <w:pPr>
        <w:pStyle w:val="NormalBold"/>
      </w:pPr>
      <w:r w:rsidRPr="00D4679A">
        <w:t>Člen 1 – odstavek 1 – točka 9</w:t>
      </w:r>
    </w:p>
    <w:p w14:paraId="56A88EDC" w14:textId="77777777" w:rsidR="00821B02" w:rsidRPr="00D4679A" w:rsidRDefault="00821B02" w:rsidP="00821B02">
      <w:pPr>
        <w:keepNext/>
      </w:pPr>
      <w:r w:rsidRPr="00D4679A">
        <w:t>Direktiva (EU) 2015/2302</w:t>
      </w:r>
    </w:p>
    <w:p w14:paraId="1B7D7F71" w14:textId="77777777" w:rsidR="00821B02" w:rsidRPr="00D4679A" w:rsidRDefault="00821B02" w:rsidP="00821B02">
      <w:r w:rsidRPr="00D4679A">
        <w:t>Člen 17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94DB16D" w14:textId="77777777" w:rsidTr="00DF64AF">
        <w:trPr>
          <w:jc w:val="center"/>
        </w:trPr>
        <w:tc>
          <w:tcPr>
            <w:tcW w:w="9752" w:type="dxa"/>
            <w:gridSpan w:val="2"/>
          </w:tcPr>
          <w:p w14:paraId="388ECCA5" w14:textId="77777777" w:rsidR="00821B02" w:rsidRPr="00D4679A" w:rsidRDefault="00821B02" w:rsidP="00DF64AF">
            <w:pPr>
              <w:keepNext/>
            </w:pPr>
          </w:p>
        </w:tc>
      </w:tr>
      <w:tr w:rsidR="00821B02" w:rsidRPr="00D4679A" w14:paraId="506CCEF7" w14:textId="77777777" w:rsidTr="00DF64AF">
        <w:trPr>
          <w:jc w:val="center"/>
        </w:trPr>
        <w:tc>
          <w:tcPr>
            <w:tcW w:w="4876" w:type="dxa"/>
            <w:hideMark/>
          </w:tcPr>
          <w:p w14:paraId="149C9A7C" w14:textId="77777777" w:rsidR="00821B02" w:rsidRPr="00D4679A" w:rsidRDefault="00821B02" w:rsidP="00DF64AF">
            <w:pPr>
              <w:pStyle w:val="ColumnHeading"/>
              <w:keepNext/>
            </w:pPr>
            <w:r w:rsidRPr="00D4679A">
              <w:t>Besedilo, ki ga predlaga Komisija</w:t>
            </w:r>
          </w:p>
        </w:tc>
        <w:tc>
          <w:tcPr>
            <w:tcW w:w="4876" w:type="dxa"/>
            <w:hideMark/>
          </w:tcPr>
          <w:p w14:paraId="56DF5280" w14:textId="55FBD3C7" w:rsidR="00821B02" w:rsidRPr="00D4679A" w:rsidRDefault="005A75CF" w:rsidP="00DF64AF">
            <w:pPr>
              <w:pStyle w:val="ColumnHeading"/>
              <w:keepNext/>
            </w:pPr>
            <w:r>
              <w:t>Sprememba</w:t>
            </w:r>
          </w:p>
        </w:tc>
      </w:tr>
      <w:tr w:rsidR="00821B02" w:rsidRPr="00D4679A" w14:paraId="49EC362D" w14:textId="77777777" w:rsidTr="00DF64AF">
        <w:trPr>
          <w:jc w:val="center"/>
        </w:trPr>
        <w:tc>
          <w:tcPr>
            <w:tcW w:w="4876" w:type="dxa"/>
            <w:hideMark/>
          </w:tcPr>
          <w:p w14:paraId="794CCB18" w14:textId="77777777" w:rsidR="00821B02" w:rsidRPr="00D4679A" w:rsidRDefault="00821B02" w:rsidP="00DF64AF">
            <w:pPr>
              <w:pStyle w:val="Normal6"/>
            </w:pPr>
            <w:r w:rsidRPr="00D4679A">
              <w:t>2.</w:t>
            </w:r>
            <w:r w:rsidRPr="00D4679A">
              <w:tab/>
              <w:t>Jamstvo iz odstavka 1 je učinkovito in krije razumno predvidljive stroške. Jamstvo krije zneske plačil, opravljenih s strani ali v imenu potnikov za turistične pakete, ob upoštevanju dolžine obdobja med prejemom kakršnih koli plačil ter zaključkom turističnih paketov, pa tudi ocenjene stroške povratka v primeru insolventnosti organizatorja. Jamstvo vedno zadostuje za kritje stroškov povračil ter po potrebi povratka in dobropisov. Pri kritju se upoštevajo obdobja, v katerih imajo organizatorji najvišje zneske plačil</w:t>
            </w:r>
            <w:r w:rsidRPr="00D4679A">
              <w:rPr>
                <w:b/>
                <w:i/>
              </w:rPr>
              <w:t>, in vse spremembe obsega prodaje turističnih paketov</w:t>
            </w:r>
            <w:r w:rsidRPr="00D4679A">
              <w:t>.</w:t>
            </w:r>
          </w:p>
        </w:tc>
        <w:tc>
          <w:tcPr>
            <w:tcW w:w="4876" w:type="dxa"/>
            <w:hideMark/>
          </w:tcPr>
          <w:p w14:paraId="1218511B" w14:textId="77777777" w:rsidR="00821B02" w:rsidRPr="00D4679A" w:rsidRDefault="00821B02" w:rsidP="00DF64AF">
            <w:pPr>
              <w:pStyle w:val="Normal6"/>
              <w:rPr>
                <w:szCs w:val="24"/>
              </w:rPr>
            </w:pPr>
            <w:r w:rsidRPr="00D4679A">
              <w:t>2.</w:t>
            </w:r>
            <w:r w:rsidRPr="00D4679A">
              <w:tab/>
              <w:t>Jamstvo iz odstavka 1 je učinkovito in krije razumno predvidljive stroške. Jamstvo krije zneske plačil, opravljenih s strani ali v imenu potnikov za turistične pakete, ob upoštevanju dolžine obdobja med prejemom kakršnih koli plačil ter zaključkom turističnih paketov, pa tudi ocenjene stroške povratka v primeru insolventnosti organizatorja. Jamstvo vedno zadostuje za kritje stroškov povračil ter po potrebi povratka in dobropisov. Pri kritju se upoštevajo obdobja, v katerih imajo organizatorji najvišje zneske plačil.</w:t>
            </w:r>
          </w:p>
        </w:tc>
      </w:tr>
    </w:tbl>
    <w:p w14:paraId="05E72D20" w14:textId="77777777" w:rsidR="00821B02" w:rsidRPr="00D4679A" w:rsidRDefault="00821B02" w:rsidP="00821B02"/>
    <w:p w14:paraId="10BAD0C3" w14:textId="38F859A7" w:rsidR="00821B02" w:rsidRPr="00D4679A" w:rsidRDefault="005A75CF" w:rsidP="00821B02">
      <w:pPr>
        <w:pStyle w:val="AMNumberTabs0"/>
        <w:keepNext/>
      </w:pPr>
      <w:r>
        <w:t>Sprememba</w:t>
      </w:r>
      <w:r w:rsidR="00821B02" w:rsidRPr="00D4679A">
        <w:tab/>
      </w:r>
      <w:r w:rsidR="00821B02" w:rsidRPr="00D4679A">
        <w:tab/>
        <w:t>69</w:t>
      </w:r>
    </w:p>
    <w:p w14:paraId="69E77BCA" w14:textId="77777777" w:rsidR="00821B02" w:rsidRPr="00D4679A" w:rsidRDefault="00821B02" w:rsidP="00821B02"/>
    <w:p w14:paraId="7084E200" w14:textId="77777777" w:rsidR="00821B02" w:rsidRPr="00D4679A" w:rsidRDefault="00821B02" w:rsidP="00821B02">
      <w:pPr>
        <w:pStyle w:val="NormalBold"/>
        <w:keepNext/>
      </w:pPr>
      <w:r w:rsidRPr="00D4679A">
        <w:t>Predlog direktive</w:t>
      </w:r>
    </w:p>
    <w:p w14:paraId="34DF103D" w14:textId="77777777" w:rsidR="00821B02" w:rsidRPr="00D4679A" w:rsidRDefault="00821B02" w:rsidP="00821B02">
      <w:pPr>
        <w:pStyle w:val="NormalBold"/>
      </w:pPr>
      <w:r w:rsidRPr="00D4679A">
        <w:t>Člen 1 – odstavek 1 – točka 9</w:t>
      </w:r>
    </w:p>
    <w:p w14:paraId="6C7EBFE9" w14:textId="77777777" w:rsidR="00821B02" w:rsidRPr="00D4679A" w:rsidRDefault="00821B02" w:rsidP="00821B02">
      <w:pPr>
        <w:keepNext/>
      </w:pPr>
      <w:r w:rsidRPr="00D4679A">
        <w:t>Direktiva (EU) 2015/2302</w:t>
      </w:r>
    </w:p>
    <w:p w14:paraId="55953FFC" w14:textId="77777777" w:rsidR="00821B02" w:rsidRPr="00D4679A" w:rsidRDefault="00821B02" w:rsidP="00821B02">
      <w:r w:rsidRPr="00D4679A">
        <w:t>Člen 17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3921B38" w14:textId="77777777" w:rsidTr="00DF64AF">
        <w:trPr>
          <w:jc w:val="center"/>
        </w:trPr>
        <w:tc>
          <w:tcPr>
            <w:tcW w:w="9752" w:type="dxa"/>
            <w:gridSpan w:val="2"/>
          </w:tcPr>
          <w:p w14:paraId="59C48794" w14:textId="77777777" w:rsidR="00821B02" w:rsidRPr="00D4679A" w:rsidRDefault="00821B02" w:rsidP="00DF64AF">
            <w:pPr>
              <w:keepNext/>
            </w:pPr>
          </w:p>
        </w:tc>
      </w:tr>
      <w:tr w:rsidR="00821B02" w:rsidRPr="00D4679A" w14:paraId="7B99B7F1" w14:textId="77777777" w:rsidTr="00DF64AF">
        <w:trPr>
          <w:jc w:val="center"/>
        </w:trPr>
        <w:tc>
          <w:tcPr>
            <w:tcW w:w="4876" w:type="dxa"/>
            <w:hideMark/>
          </w:tcPr>
          <w:p w14:paraId="772B271B" w14:textId="77777777" w:rsidR="00821B02" w:rsidRPr="00D4679A" w:rsidRDefault="00821B02" w:rsidP="00DF64AF">
            <w:pPr>
              <w:pStyle w:val="ColumnHeading"/>
              <w:keepNext/>
            </w:pPr>
            <w:r w:rsidRPr="00D4679A">
              <w:t>Besedilo, ki ga predlaga Komisija</w:t>
            </w:r>
          </w:p>
        </w:tc>
        <w:tc>
          <w:tcPr>
            <w:tcW w:w="4876" w:type="dxa"/>
            <w:hideMark/>
          </w:tcPr>
          <w:p w14:paraId="4D882900" w14:textId="2A9425C6" w:rsidR="00821B02" w:rsidRPr="00D4679A" w:rsidRDefault="005A75CF" w:rsidP="00DF64AF">
            <w:pPr>
              <w:pStyle w:val="ColumnHeading"/>
              <w:keepNext/>
            </w:pPr>
            <w:r>
              <w:t>Sprememba</w:t>
            </w:r>
          </w:p>
        </w:tc>
      </w:tr>
      <w:tr w:rsidR="00821B02" w:rsidRPr="00D4679A" w14:paraId="0D13DAE4" w14:textId="77777777" w:rsidTr="00DF64AF">
        <w:trPr>
          <w:jc w:val="center"/>
        </w:trPr>
        <w:tc>
          <w:tcPr>
            <w:tcW w:w="4876" w:type="dxa"/>
            <w:hideMark/>
          </w:tcPr>
          <w:p w14:paraId="53329BAD" w14:textId="77777777" w:rsidR="00821B02" w:rsidRPr="00D4679A" w:rsidRDefault="00821B02" w:rsidP="00DF64AF">
            <w:pPr>
              <w:pStyle w:val="Normal6"/>
            </w:pPr>
            <w:r w:rsidRPr="00D4679A">
              <w:t>3.</w:t>
            </w:r>
            <w:r w:rsidRPr="00D4679A">
              <w:tab/>
              <w:t>Za zagotovitev učinkovitosti varstva v primeru insolventnosti države članice nadzorujejo ureditev varstva v primeru insolventnosti organizatorjev s sedežem na njihovem ozemlju</w:t>
            </w:r>
            <w:r w:rsidRPr="00D4679A">
              <w:rPr>
                <w:b/>
                <w:i/>
              </w:rPr>
              <w:t>,</w:t>
            </w:r>
            <w:r w:rsidRPr="00D4679A">
              <w:t xml:space="preserve"> spremljajo trg za zagotavljanje varstva v primeru insolventnosti</w:t>
            </w:r>
            <w:r w:rsidRPr="00D4679A">
              <w:rPr>
                <w:b/>
                <w:i/>
              </w:rPr>
              <w:t xml:space="preserve"> in lahko po potrebi zahtevajo dodatno raven zaščite</w:t>
            </w:r>
            <w:r w:rsidRPr="00D4679A">
              <w:t>. Kakršno koli sofinanciranje s strani držav članic je mogoče le v izjemnih in ustrezno utemeljenih okoliščinah ter je pogojeno z odobritvijo v skladu z določbami Unije o državni pomoči.</w:t>
            </w:r>
          </w:p>
        </w:tc>
        <w:tc>
          <w:tcPr>
            <w:tcW w:w="4876" w:type="dxa"/>
            <w:hideMark/>
          </w:tcPr>
          <w:p w14:paraId="578B10E4" w14:textId="77777777" w:rsidR="00821B02" w:rsidRPr="00D4679A" w:rsidRDefault="00821B02" w:rsidP="00DF64AF">
            <w:pPr>
              <w:pStyle w:val="Normal6"/>
              <w:rPr>
                <w:szCs w:val="24"/>
              </w:rPr>
            </w:pPr>
            <w:r w:rsidRPr="00D4679A">
              <w:t>3.</w:t>
            </w:r>
            <w:r w:rsidRPr="00D4679A">
              <w:tab/>
              <w:t>Za zagotovitev učinkovitosti varstva v primeru insolventnosti države članice nadzorujejo ureditev varstva v primeru insolventnosti organizatorjev s sedežem na njihovem ozemlju</w:t>
            </w:r>
            <w:r w:rsidRPr="00D4679A">
              <w:rPr>
                <w:b/>
                <w:i/>
              </w:rPr>
              <w:t xml:space="preserve"> in</w:t>
            </w:r>
            <w:r w:rsidRPr="00D4679A">
              <w:t xml:space="preserve"> spremljajo trg za zagotavljanje varstva v primeru insolventnosti. Kakršno koli sofinanciranje s strani držav članic je mogoče le v izjemnih in ustrezno utemeljenih okoliščinah ter je pogojeno z odobritvijo v skladu z določbami Unije o državni pomoči.</w:t>
            </w:r>
          </w:p>
        </w:tc>
      </w:tr>
    </w:tbl>
    <w:p w14:paraId="4DC10B0F" w14:textId="77777777" w:rsidR="00821B02" w:rsidRPr="00D4679A" w:rsidRDefault="00821B02" w:rsidP="00821B02"/>
    <w:p w14:paraId="01D21B11" w14:textId="1079E90F" w:rsidR="00821B02" w:rsidRPr="00D4679A" w:rsidRDefault="005A75CF" w:rsidP="00821B02">
      <w:pPr>
        <w:pStyle w:val="AMNumberTabs0"/>
        <w:keepNext/>
      </w:pPr>
      <w:r>
        <w:t>Sprememba</w:t>
      </w:r>
      <w:r w:rsidR="00821B02" w:rsidRPr="00D4679A">
        <w:tab/>
      </w:r>
      <w:r w:rsidR="00821B02" w:rsidRPr="00D4679A">
        <w:tab/>
        <w:t>70</w:t>
      </w:r>
    </w:p>
    <w:p w14:paraId="7464FBC4" w14:textId="77777777" w:rsidR="00821B02" w:rsidRPr="00D4679A" w:rsidRDefault="00821B02" w:rsidP="00821B02"/>
    <w:p w14:paraId="611B8EEE" w14:textId="77777777" w:rsidR="00821B02" w:rsidRPr="00D4679A" w:rsidRDefault="00821B02" w:rsidP="00821B02">
      <w:pPr>
        <w:pStyle w:val="NormalBold"/>
        <w:keepNext/>
      </w:pPr>
      <w:r w:rsidRPr="00D4679A">
        <w:t>Predlog direktive</w:t>
      </w:r>
    </w:p>
    <w:p w14:paraId="7947339F" w14:textId="77777777" w:rsidR="00821B02" w:rsidRPr="00D4679A" w:rsidRDefault="00821B02" w:rsidP="00821B02">
      <w:pPr>
        <w:pStyle w:val="NormalBold"/>
      </w:pPr>
      <w:r w:rsidRPr="00D4679A">
        <w:t>Člen 1 – odstavek 1 – točka 9</w:t>
      </w:r>
    </w:p>
    <w:p w14:paraId="3B9461EF" w14:textId="77777777" w:rsidR="00821B02" w:rsidRPr="00D4679A" w:rsidRDefault="00821B02" w:rsidP="00821B02">
      <w:pPr>
        <w:keepNext/>
      </w:pPr>
      <w:r w:rsidRPr="00D4679A">
        <w:t>Direktiva (EU) 2015/2302</w:t>
      </w:r>
    </w:p>
    <w:p w14:paraId="467DDB60" w14:textId="77777777" w:rsidR="00821B02" w:rsidRPr="00D4679A" w:rsidRDefault="00821B02" w:rsidP="00821B02">
      <w:r w:rsidRPr="00D4679A">
        <w:t>Člen 17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7721D49" w14:textId="77777777" w:rsidTr="00DF64AF">
        <w:trPr>
          <w:jc w:val="center"/>
        </w:trPr>
        <w:tc>
          <w:tcPr>
            <w:tcW w:w="9752" w:type="dxa"/>
            <w:gridSpan w:val="2"/>
          </w:tcPr>
          <w:p w14:paraId="6555CBA3" w14:textId="77777777" w:rsidR="00821B02" w:rsidRPr="00D4679A" w:rsidRDefault="00821B02" w:rsidP="00DF64AF">
            <w:pPr>
              <w:keepNext/>
            </w:pPr>
          </w:p>
        </w:tc>
      </w:tr>
      <w:tr w:rsidR="00821B02" w:rsidRPr="00D4679A" w14:paraId="541568BB" w14:textId="77777777" w:rsidTr="00DF64AF">
        <w:trPr>
          <w:jc w:val="center"/>
        </w:trPr>
        <w:tc>
          <w:tcPr>
            <w:tcW w:w="4876" w:type="dxa"/>
            <w:hideMark/>
          </w:tcPr>
          <w:p w14:paraId="5FDA30AA" w14:textId="77777777" w:rsidR="00821B02" w:rsidRPr="00D4679A" w:rsidRDefault="00821B02" w:rsidP="00DF64AF">
            <w:pPr>
              <w:pStyle w:val="ColumnHeading"/>
              <w:keepNext/>
            </w:pPr>
            <w:r w:rsidRPr="00D4679A">
              <w:t>Besedilo, ki ga predlaga Komisija</w:t>
            </w:r>
          </w:p>
        </w:tc>
        <w:tc>
          <w:tcPr>
            <w:tcW w:w="4876" w:type="dxa"/>
            <w:hideMark/>
          </w:tcPr>
          <w:p w14:paraId="5089DDF9" w14:textId="2FEEACE8" w:rsidR="00821B02" w:rsidRPr="00D4679A" w:rsidRDefault="005A75CF" w:rsidP="00DF64AF">
            <w:pPr>
              <w:pStyle w:val="ColumnHeading"/>
              <w:keepNext/>
            </w:pPr>
            <w:r>
              <w:t>Sprememba</w:t>
            </w:r>
          </w:p>
        </w:tc>
      </w:tr>
      <w:tr w:rsidR="00821B02" w:rsidRPr="00D4679A" w14:paraId="0347AF80" w14:textId="77777777" w:rsidTr="00DF64AF">
        <w:trPr>
          <w:jc w:val="center"/>
        </w:trPr>
        <w:tc>
          <w:tcPr>
            <w:tcW w:w="4876" w:type="dxa"/>
            <w:hideMark/>
          </w:tcPr>
          <w:p w14:paraId="545FAE84" w14:textId="77777777" w:rsidR="00821B02" w:rsidRPr="00D4679A" w:rsidRDefault="00821B02" w:rsidP="00DF64AF">
            <w:pPr>
              <w:pStyle w:val="Normal6"/>
            </w:pPr>
            <w:r w:rsidRPr="00D4679A">
              <w:t>6.</w:t>
            </w:r>
            <w:r w:rsidRPr="00D4679A">
              <w:tab/>
              <w:t xml:space="preserve">Povračila plačil, na katera vpliva insolventnost organizatorja, se zagotovijo brez nepotrebnega odlašanja na zahtevo potnika in najpozneje v </w:t>
            </w:r>
            <w:r w:rsidRPr="00D4679A">
              <w:rPr>
                <w:b/>
                <w:i/>
              </w:rPr>
              <w:t>treh</w:t>
            </w:r>
            <w:r w:rsidRPr="00D4679A">
              <w:t xml:space="preserve"> mesecih po tem, ko je potnik predložil dokumente, potrebne za preučitev zahtevka.</w:t>
            </w:r>
          </w:p>
        </w:tc>
        <w:tc>
          <w:tcPr>
            <w:tcW w:w="4876" w:type="dxa"/>
            <w:hideMark/>
          </w:tcPr>
          <w:p w14:paraId="75B6DCF6" w14:textId="77777777" w:rsidR="00821B02" w:rsidRPr="00D4679A" w:rsidRDefault="00821B02" w:rsidP="00DF64AF">
            <w:pPr>
              <w:pStyle w:val="Normal6"/>
              <w:rPr>
                <w:szCs w:val="24"/>
              </w:rPr>
            </w:pPr>
            <w:r w:rsidRPr="00D4679A">
              <w:t>6.</w:t>
            </w:r>
            <w:r w:rsidRPr="00D4679A">
              <w:tab/>
              <w:t xml:space="preserve">Povračila plačil, na katera vpliva insolventnost organizatorja, se zagotovijo brez nepotrebnega odlašanja na zahtevo potnika in najpozneje v </w:t>
            </w:r>
            <w:r w:rsidRPr="00D4679A">
              <w:rPr>
                <w:b/>
                <w:i/>
              </w:rPr>
              <w:t>šestih</w:t>
            </w:r>
            <w:r w:rsidRPr="00D4679A">
              <w:t xml:space="preserve"> mesecih po tem, ko je potnik predložil dokumente, potrebne za preučitev zahtevka. </w:t>
            </w:r>
            <w:r w:rsidRPr="00D4679A">
              <w:rPr>
                <w:b/>
                <w:i/>
              </w:rPr>
              <w:t>Ko zahtevajo povračilo, potniki predložijo pogodbo o paketnem potovanju in dokazilo o plačilu organizatorju ali po potrebi turističnim agentom. Ti dokumenti zadostujejo, da lahko potnik zahteva povračilo.</w:t>
            </w:r>
          </w:p>
        </w:tc>
      </w:tr>
    </w:tbl>
    <w:p w14:paraId="702464CA" w14:textId="77777777" w:rsidR="00821B02" w:rsidRPr="00D4679A" w:rsidRDefault="00821B02" w:rsidP="00821B02"/>
    <w:p w14:paraId="3F3B886E" w14:textId="726C0C8E" w:rsidR="00821B02" w:rsidRPr="00D4679A" w:rsidRDefault="005A75CF" w:rsidP="00821B02">
      <w:pPr>
        <w:pStyle w:val="AMNumberTabs0"/>
        <w:keepNext/>
      </w:pPr>
      <w:r>
        <w:t>Sprememba</w:t>
      </w:r>
      <w:r w:rsidR="00821B02" w:rsidRPr="00D4679A">
        <w:tab/>
      </w:r>
      <w:r w:rsidR="00821B02" w:rsidRPr="00D4679A">
        <w:tab/>
        <w:t>71</w:t>
      </w:r>
    </w:p>
    <w:p w14:paraId="69EDB5DB" w14:textId="77777777" w:rsidR="00821B02" w:rsidRPr="00D4679A" w:rsidRDefault="00821B02" w:rsidP="00821B02"/>
    <w:p w14:paraId="5F6680DA" w14:textId="77777777" w:rsidR="00821B02" w:rsidRPr="00D4679A" w:rsidRDefault="00821B02" w:rsidP="00821B02">
      <w:pPr>
        <w:pStyle w:val="NormalBold"/>
        <w:keepNext/>
      </w:pPr>
      <w:r w:rsidRPr="00D4679A">
        <w:t>Predlog direktive</w:t>
      </w:r>
    </w:p>
    <w:p w14:paraId="7A6A136B" w14:textId="77777777" w:rsidR="00821B02" w:rsidRPr="00D4679A" w:rsidRDefault="00821B02" w:rsidP="00821B02">
      <w:pPr>
        <w:pStyle w:val="NormalBold"/>
      </w:pPr>
      <w:r w:rsidRPr="00D4679A">
        <w:t>Člen 1 – odstavek 1 – točka 10</w:t>
      </w:r>
    </w:p>
    <w:p w14:paraId="5277E31C" w14:textId="77777777" w:rsidR="00821B02" w:rsidRPr="00D4679A" w:rsidRDefault="00821B02" w:rsidP="00821B02">
      <w:pPr>
        <w:keepNext/>
      </w:pPr>
      <w:r w:rsidRPr="00D4679A">
        <w:t>Direktiva (EU) 2015/2302</w:t>
      </w:r>
    </w:p>
    <w:p w14:paraId="5C509119" w14:textId="77777777" w:rsidR="00821B02" w:rsidRPr="00D4679A" w:rsidRDefault="00821B02" w:rsidP="00821B02">
      <w:r w:rsidRPr="00D4679A">
        <w:t>Člen 18 – odstavek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BB764AD" w14:textId="77777777" w:rsidTr="00DF64AF">
        <w:trPr>
          <w:jc w:val="center"/>
        </w:trPr>
        <w:tc>
          <w:tcPr>
            <w:tcW w:w="9752" w:type="dxa"/>
            <w:gridSpan w:val="2"/>
          </w:tcPr>
          <w:p w14:paraId="19DB4373" w14:textId="77777777" w:rsidR="00821B02" w:rsidRPr="00D4679A" w:rsidRDefault="00821B02" w:rsidP="00DF64AF">
            <w:pPr>
              <w:keepNext/>
            </w:pPr>
          </w:p>
        </w:tc>
      </w:tr>
      <w:tr w:rsidR="00821B02" w:rsidRPr="00D4679A" w14:paraId="6E3E9531" w14:textId="77777777" w:rsidTr="00DF64AF">
        <w:trPr>
          <w:jc w:val="center"/>
        </w:trPr>
        <w:tc>
          <w:tcPr>
            <w:tcW w:w="4876" w:type="dxa"/>
            <w:hideMark/>
          </w:tcPr>
          <w:p w14:paraId="159E08C8" w14:textId="77777777" w:rsidR="00821B02" w:rsidRPr="00D4679A" w:rsidRDefault="00821B02" w:rsidP="00DF64AF">
            <w:pPr>
              <w:pStyle w:val="ColumnHeading"/>
              <w:keepNext/>
            </w:pPr>
            <w:r w:rsidRPr="00D4679A">
              <w:t>Besedilo, ki ga predlaga Komisija</w:t>
            </w:r>
          </w:p>
        </w:tc>
        <w:tc>
          <w:tcPr>
            <w:tcW w:w="4876" w:type="dxa"/>
            <w:hideMark/>
          </w:tcPr>
          <w:p w14:paraId="6AC3A284" w14:textId="362AA058" w:rsidR="00821B02" w:rsidRPr="00D4679A" w:rsidRDefault="005A75CF" w:rsidP="00DF64AF">
            <w:pPr>
              <w:pStyle w:val="ColumnHeading"/>
              <w:keepNext/>
            </w:pPr>
            <w:r>
              <w:t>Sprememba</w:t>
            </w:r>
          </w:p>
        </w:tc>
      </w:tr>
      <w:tr w:rsidR="00821B02" w:rsidRPr="00D4679A" w14:paraId="387E5340" w14:textId="77777777" w:rsidTr="00DF64AF">
        <w:trPr>
          <w:jc w:val="center"/>
        </w:trPr>
        <w:tc>
          <w:tcPr>
            <w:tcW w:w="4876" w:type="dxa"/>
            <w:hideMark/>
          </w:tcPr>
          <w:p w14:paraId="71EE6093" w14:textId="77777777" w:rsidR="00821B02" w:rsidRPr="00D4679A" w:rsidRDefault="00821B02" w:rsidP="00DF64AF">
            <w:pPr>
              <w:pStyle w:val="Normal6"/>
            </w:pPr>
            <w:r w:rsidRPr="00D4679A">
              <w:t>2.</w:t>
            </w:r>
            <w:r w:rsidRPr="00D4679A">
              <w:tab/>
              <w:t>Države članice imenujejo osrednje kontaktne točke za lažje upravno sodelovanje in nadzor organizatorjev, ki poslujejo v različnih državah članicah, ter za izmenjavo informacij v zvezi z varstvom v primeru insolventnosti in vsemi mehanizmi, vzpostavljenimi za zagotavljanje učinkovitosti povračil v primeru odstopa od pogodbe o paketnem potovanju. Države članice kontaktne podatke teh kontaktnih točk uradno sporočijo vsem drugim državam članicam in Komisiji.</w:t>
            </w:r>
          </w:p>
        </w:tc>
        <w:tc>
          <w:tcPr>
            <w:tcW w:w="4876" w:type="dxa"/>
            <w:hideMark/>
          </w:tcPr>
          <w:p w14:paraId="60FBD745" w14:textId="77777777" w:rsidR="00821B02" w:rsidRPr="00D4679A" w:rsidRDefault="00821B02" w:rsidP="00DF64AF">
            <w:pPr>
              <w:pStyle w:val="Normal6"/>
              <w:rPr>
                <w:szCs w:val="24"/>
              </w:rPr>
            </w:pPr>
            <w:r w:rsidRPr="00D4679A">
              <w:t>2.</w:t>
            </w:r>
            <w:r w:rsidRPr="00D4679A">
              <w:tab/>
              <w:t xml:space="preserve">Države članice imenujejo osrednje kontaktne točke za lažje upravno sodelovanje in nadzor organizatorjev, ki poslujejo v različnih državah članicah, ter za izmenjavo informacij v zvezi z varstvom v primeru insolventnosti in vsemi mehanizmi, vzpostavljenimi za zagotavljanje učinkovitosti povračil v primeru odstopa od pogodbe o paketnem potovanju. Države članice kontaktne podatke teh kontaktnih točk uradno sporočijo vsem drugim državam članicam in Komisiji. </w:t>
            </w:r>
            <w:r w:rsidRPr="00D4679A">
              <w:rPr>
                <w:b/>
                <w:i/>
              </w:rPr>
              <w:t>Vsaka država pripravi seznam, v katerem navede vse trgovce, ki prodajajo turistične pakete na njenem ozemlju, in ustrezne subjekte, odgovorne za varstvo v primeru insolventnosti. Ti seznami so javni in dostopni ter olajšajo sodelovanje med kontaktnimi točkami, ki jih določijo države članice. Komisija centralizira in posodablja informacije v zvezi z varstvom v primeru insolventnosti in tudi na enem mestu zbere vse sezname in jih objavi na svojem spletnem mestu.</w:t>
            </w:r>
          </w:p>
        </w:tc>
      </w:tr>
    </w:tbl>
    <w:p w14:paraId="614C8847" w14:textId="77777777" w:rsidR="00821B02" w:rsidRPr="00D4679A" w:rsidRDefault="00821B02" w:rsidP="00821B02"/>
    <w:p w14:paraId="5014F750" w14:textId="1C561415" w:rsidR="00821B02" w:rsidRPr="00D4679A" w:rsidRDefault="005A75CF" w:rsidP="00821B02">
      <w:pPr>
        <w:pStyle w:val="AMNumberTabs0"/>
        <w:keepNext/>
      </w:pPr>
      <w:r>
        <w:t>Sprememba</w:t>
      </w:r>
      <w:r w:rsidR="00821B02" w:rsidRPr="00D4679A">
        <w:tab/>
      </w:r>
      <w:r w:rsidR="00821B02" w:rsidRPr="00D4679A">
        <w:tab/>
        <w:t>72</w:t>
      </w:r>
    </w:p>
    <w:p w14:paraId="4F60AB00" w14:textId="77777777" w:rsidR="00821B02" w:rsidRPr="00D4679A" w:rsidRDefault="00821B02" w:rsidP="00821B02"/>
    <w:p w14:paraId="4A8D1144" w14:textId="77777777" w:rsidR="00821B02" w:rsidRPr="00D4679A" w:rsidRDefault="00821B02" w:rsidP="00821B02">
      <w:pPr>
        <w:pStyle w:val="NormalBold"/>
        <w:keepNext/>
      </w:pPr>
      <w:r w:rsidRPr="00D4679A">
        <w:t>Predlog direktive</w:t>
      </w:r>
    </w:p>
    <w:p w14:paraId="20DC379F" w14:textId="77777777" w:rsidR="00821B02" w:rsidRPr="00D4679A" w:rsidRDefault="00821B02" w:rsidP="00821B02">
      <w:pPr>
        <w:pStyle w:val="NormalBold"/>
      </w:pPr>
      <w:r w:rsidRPr="00D4679A">
        <w:t>Člen 1 – odstavek 1 – točka 11</w:t>
      </w:r>
    </w:p>
    <w:p w14:paraId="3B4E810A" w14:textId="77777777" w:rsidR="00821B02" w:rsidRPr="00D4679A" w:rsidRDefault="00821B02" w:rsidP="00821B02">
      <w:pPr>
        <w:keepNext/>
      </w:pPr>
      <w:r w:rsidRPr="00D4679A">
        <w:t>Direktiva (EU) 2015/2302</w:t>
      </w:r>
    </w:p>
    <w:p w14:paraId="4DB931E7" w14:textId="77777777" w:rsidR="00821B02" w:rsidRPr="00D4679A" w:rsidRDefault="00821B02" w:rsidP="00821B02">
      <w:r w:rsidRPr="00D4679A">
        <w:t>Poglavje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3F76B8C" w14:textId="77777777" w:rsidTr="00DF64AF">
        <w:trPr>
          <w:jc w:val="center"/>
        </w:trPr>
        <w:tc>
          <w:tcPr>
            <w:tcW w:w="9752" w:type="dxa"/>
            <w:gridSpan w:val="2"/>
          </w:tcPr>
          <w:p w14:paraId="54BC3984" w14:textId="77777777" w:rsidR="00821B02" w:rsidRPr="00D4679A" w:rsidRDefault="00821B02" w:rsidP="00DF64AF">
            <w:pPr>
              <w:keepNext/>
            </w:pPr>
          </w:p>
        </w:tc>
      </w:tr>
      <w:tr w:rsidR="00821B02" w:rsidRPr="00D4679A" w14:paraId="54B44DBB" w14:textId="77777777" w:rsidTr="00DF64AF">
        <w:trPr>
          <w:jc w:val="center"/>
        </w:trPr>
        <w:tc>
          <w:tcPr>
            <w:tcW w:w="4876" w:type="dxa"/>
            <w:hideMark/>
          </w:tcPr>
          <w:p w14:paraId="55E5B798" w14:textId="77777777" w:rsidR="00821B02" w:rsidRPr="00D4679A" w:rsidRDefault="00821B02" w:rsidP="00DF64AF">
            <w:pPr>
              <w:pStyle w:val="ColumnHeading"/>
              <w:keepNext/>
            </w:pPr>
            <w:r w:rsidRPr="00D4679A">
              <w:t>Besedilo, ki ga predlaga Komisija</w:t>
            </w:r>
          </w:p>
        </w:tc>
        <w:tc>
          <w:tcPr>
            <w:tcW w:w="4876" w:type="dxa"/>
            <w:hideMark/>
          </w:tcPr>
          <w:p w14:paraId="68C124F9" w14:textId="2D4D2161" w:rsidR="00821B02" w:rsidRPr="00D4679A" w:rsidRDefault="005A75CF" w:rsidP="00DF64AF">
            <w:pPr>
              <w:pStyle w:val="ColumnHeading"/>
              <w:keepNext/>
            </w:pPr>
            <w:r>
              <w:t>Sprememba</w:t>
            </w:r>
          </w:p>
        </w:tc>
      </w:tr>
      <w:tr w:rsidR="00821B02" w:rsidRPr="00D4679A" w14:paraId="5E6A5CDA" w14:textId="77777777" w:rsidTr="00DF64AF">
        <w:trPr>
          <w:jc w:val="center"/>
        </w:trPr>
        <w:tc>
          <w:tcPr>
            <w:tcW w:w="4876" w:type="dxa"/>
          </w:tcPr>
          <w:p w14:paraId="2416E0A4" w14:textId="77777777" w:rsidR="00821B02" w:rsidRPr="00D4679A" w:rsidRDefault="00821B02" w:rsidP="00DF64AF">
            <w:pPr>
              <w:pStyle w:val="Normal6"/>
              <w:rPr>
                <w:b/>
                <w:i/>
              </w:rPr>
            </w:pPr>
            <w:r w:rsidRPr="00D4679A">
              <w:t>(11)</w:t>
            </w:r>
            <w:r w:rsidRPr="00D4679A">
              <w:tab/>
            </w:r>
            <w:r w:rsidRPr="00D4679A">
              <w:rPr>
                <w:b/>
                <w:i/>
              </w:rPr>
              <w:t>člen 19 se nadomesti z naslednjim:</w:t>
            </w:r>
          </w:p>
        </w:tc>
        <w:tc>
          <w:tcPr>
            <w:tcW w:w="4876" w:type="dxa"/>
          </w:tcPr>
          <w:p w14:paraId="1CB4C806" w14:textId="77777777" w:rsidR="00821B02" w:rsidRPr="00D4679A" w:rsidRDefault="00821B02" w:rsidP="00DF64AF">
            <w:pPr>
              <w:pStyle w:val="Normal6"/>
              <w:rPr>
                <w:b/>
                <w:i/>
              </w:rPr>
            </w:pPr>
            <w:r w:rsidRPr="00D4679A">
              <w:t>(11)</w:t>
            </w:r>
            <w:r w:rsidRPr="00D4679A">
              <w:tab/>
            </w:r>
            <w:r w:rsidRPr="00D4679A">
              <w:rPr>
                <w:b/>
                <w:i/>
              </w:rPr>
              <w:t>poglavje VI se črta.</w:t>
            </w:r>
          </w:p>
        </w:tc>
      </w:tr>
      <w:tr w:rsidR="00821B02" w:rsidRPr="00D4679A" w14:paraId="5C397D7C" w14:textId="77777777" w:rsidTr="00DF64AF">
        <w:trPr>
          <w:jc w:val="center"/>
        </w:trPr>
        <w:tc>
          <w:tcPr>
            <w:tcW w:w="4876" w:type="dxa"/>
          </w:tcPr>
          <w:p w14:paraId="31790CC2" w14:textId="77777777" w:rsidR="00821B02" w:rsidRPr="00D4679A" w:rsidRDefault="00821B02" w:rsidP="00DF64AF">
            <w:pPr>
              <w:pStyle w:val="Normal6"/>
              <w:rPr>
                <w:b/>
                <w:i/>
              </w:rPr>
            </w:pPr>
            <w:r w:rsidRPr="00D4679A">
              <w:rPr>
                <w:b/>
                <w:i/>
              </w:rPr>
              <w:t>„Člen 19</w:t>
            </w:r>
          </w:p>
        </w:tc>
        <w:tc>
          <w:tcPr>
            <w:tcW w:w="4876" w:type="dxa"/>
          </w:tcPr>
          <w:p w14:paraId="0BEB4818" w14:textId="77777777" w:rsidR="00821B02" w:rsidRPr="00D4679A" w:rsidRDefault="00821B02" w:rsidP="00DF64AF">
            <w:pPr>
              <w:pStyle w:val="Normal6"/>
              <w:rPr>
                <w:b/>
                <w:i/>
              </w:rPr>
            </w:pPr>
          </w:p>
        </w:tc>
      </w:tr>
      <w:tr w:rsidR="00821B02" w:rsidRPr="00D4679A" w14:paraId="3C4069B8" w14:textId="77777777" w:rsidTr="00DF64AF">
        <w:trPr>
          <w:jc w:val="center"/>
        </w:trPr>
        <w:tc>
          <w:tcPr>
            <w:tcW w:w="4876" w:type="dxa"/>
            <w:hideMark/>
          </w:tcPr>
          <w:p w14:paraId="248FE3CD" w14:textId="77777777" w:rsidR="00821B02" w:rsidRPr="00D4679A" w:rsidRDefault="00821B02" w:rsidP="00DF64AF">
            <w:pPr>
              <w:pStyle w:val="Normal6"/>
            </w:pPr>
            <w:r w:rsidRPr="00D4679A">
              <w:rPr>
                <w:b/>
                <w:i/>
              </w:rPr>
              <w:t>Varstvo v primeru insolventnosti in zahteve v zvezi z informacijami za povezane potovalne aranžmaje</w:t>
            </w:r>
          </w:p>
        </w:tc>
        <w:tc>
          <w:tcPr>
            <w:tcW w:w="4876" w:type="dxa"/>
            <w:hideMark/>
          </w:tcPr>
          <w:p w14:paraId="3F22FC93" w14:textId="77777777" w:rsidR="00821B02" w:rsidRPr="00D4679A" w:rsidRDefault="00821B02" w:rsidP="00DF64AF">
            <w:pPr>
              <w:pStyle w:val="Normal6"/>
              <w:rPr>
                <w:szCs w:val="24"/>
              </w:rPr>
            </w:pPr>
          </w:p>
        </w:tc>
      </w:tr>
      <w:tr w:rsidR="00821B02" w:rsidRPr="00D4679A" w14:paraId="2FDF1448" w14:textId="77777777" w:rsidTr="00DF64AF">
        <w:trPr>
          <w:jc w:val="center"/>
        </w:trPr>
        <w:tc>
          <w:tcPr>
            <w:tcW w:w="4876" w:type="dxa"/>
          </w:tcPr>
          <w:p w14:paraId="0E249B47" w14:textId="77777777" w:rsidR="00821B02" w:rsidRPr="00D4679A" w:rsidRDefault="00821B02" w:rsidP="00DF64AF">
            <w:pPr>
              <w:pStyle w:val="Normal6"/>
              <w:rPr>
                <w:b/>
                <w:i/>
              </w:rPr>
            </w:pPr>
            <w:r w:rsidRPr="00D4679A">
              <w:rPr>
                <w:b/>
                <w:i/>
              </w:rPr>
              <w:t>1.</w:t>
            </w:r>
            <w:r w:rsidRPr="00D4679A">
              <w:tab/>
            </w:r>
            <w:r w:rsidRPr="00D4679A">
              <w:rPr>
                <w:b/>
                <w:i/>
              </w:rPr>
              <w:t>Za povezane potovalne aranžmaje, kot so opredeljeni v členu 3(5), države članice zagotovijo, da trgovci, ki potnike pozovejo k sklenitvi pogodbe o drugačni vrsti potovalne storitve, zagotovijo jamstvo za povračilo vseh plačil, ki jih prejmejo od potnikov. Če so taki trgovci odgovorni za povratno potovanje potnika, jamstvo krije tudi povratek potnika. Smiselno se uporabljajo drugi pododstavek člena 17(1), člen 17(2) do (6) in člen 18.</w:t>
            </w:r>
          </w:p>
        </w:tc>
        <w:tc>
          <w:tcPr>
            <w:tcW w:w="4876" w:type="dxa"/>
          </w:tcPr>
          <w:p w14:paraId="2D65A7B2" w14:textId="77777777" w:rsidR="00821B02" w:rsidRPr="00D4679A" w:rsidRDefault="00821B02" w:rsidP="00DF64AF">
            <w:pPr>
              <w:pStyle w:val="Normal6"/>
              <w:rPr>
                <w:b/>
                <w:i/>
              </w:rPr>
            </w:pPr>
          </w:p>
        </w:tc>
      </w:tr>
      <w:tr w:rsidR="00821B02" w:rsidRPr="00D4679A" w14:paraId="7746CC0A" w14:textId="77777777" w:rsidTr="00DF64AF">
        <w:trPr>
          <w:jc w:val="center"/>
        </w:trPr>
        <w:tc>
          <w:tcPr>
            <w:tcW w:w="4876" w:type="dxa"/>
          </w:tcPr>
          <w:p w14:paraId="1C19E5FA" w14:textId="77777777" w:rsidR="00821B02" w:rsidRPr="00D4679A" w:rsidRDefault="00821B02" w:rsidP="00DF64AF">
            <w:pPr>
              <w:pStyle w:val="Normal6"/>
              <w:rPr>
                <w:b/>
                <w:i/>
              </w:rPr>
            </w:pPr>
            <w:r w:rsidRPr="00D4679A">
              <w:rPr>
                <w:b/>
                <w:i/>
              </w:rPr>
              <w:t>2.</w:t>
            </w:r>
            <w:r w:rsidRPr="00D4679A">
              <w:tab/>
            </w:r>
            <w:r w:rsidRPr="00D4679A">
              <w:rPr>
                <w:b/>
                <w:i/>
              </w:rPr>
              <w:t>Kadar trgovec potnika pozove k sklenitvi pogodbe o drugačni vrsti potovalne storitve, tudi če nima sedeža v državi članici, vendar na kakršen koli način usmerja take dejavnosti v državo članico, potniku zagotovi ustrezni obrazec standardnih informacij iz Priloge II, ki je ustrezno izpolnjen. Obrazec se zagotovi na jasen in viden način.</w:t>
            </w:r>
          </w:p>
        </w:tc>
        <w:tc>
          <w:tcPr>
            <w:tcW w:w="4876" w:type="dxa"/>
          </w:tcPr>
          <w:p w14:paraId="289856CD" w14:textId="77777777" w:rsidR="00821B02" w:rsidRPr="00D4679A" w:rsidRDefault="00821B02" w:rsidP="00DF64AF">
            <w:pPr>
              <w:pStyle w:val="Normal6"/>
              <w:rPr>
                <w:b/>
                <w:i/>
              </w:rPr>
            </w:pPr>
          </w:p>
        </w:tc>
      </w:tr>
      <w:tr w:rsidR="00821B02" w:rsidRPr="00D4679A" w14:paraId="3342D18D" w14:textId="77777777" w:rsidTr="00DF64AF">
        <w:trPr>
          <w:jc w:val="center"/>
        </w:trPr>
        <w:tc>
          <w:tcPr>
            <w:tcW w:w="4876" w:type="dxa"/>
          </w:tcPr>
          <w:p w14:paraId="720E861A" w14:textId="77777777" w:rsidR="00821B02" w:rsidRPr="00D4679A" w:rsidRDefault="00821B02" w:rsidP="00DF64AF">
            <w:pPr>
              <w:pStyle w:val="Normal6"/>
              <w:rPr>
                <w:b/>
                <w:i/>
              </w:rPr>
            </w:pPr>
            <w:r w:rsidRPr="00D4679A">
              <w:rPr>
                <w:b/>
                <w:i/>
              </w:rPr>
              <w:t>3.</w:t>
            </w:r>
            <w:r w:rsidRPr="00D4679A">
              <w:tab/>
            </w:r>
            <w:r w:rsidRPr="00D4679A">
              <w:rPr>
                <w:b/>
                <w:i/>
              </w:rPr>
              <w:t>Kadar trgovci ne izpolnijo zahtev iz odstavkov 1 in 2 tega člena, v zvezi s potovalnimi storitvami, vključenimi v povezane potovalne aranžmaje, veljajo pravice in obveznosti iz členov 9 in 12 ter poglavja IV.</w:t>
            </w:r>
          </w:p>
        </w:tc>
        <w:tc>
          <w:tcPr>
            <w:tcW w:w="4876" w:type="dxa"/>
          </w:tcPr>
          <w:p w14:paraId="323B97FF" w14:textId="77777777" w:rsidR="00821B02" w:rsidRPr="00D4679A" w:rsidRDefault="00821B02" w:rsidP="00DF64AF">
            <w:pPr>
              <w:pStyle w:val="Normal6"/>
              <w:rPr>
                <w:b/>
                <w:i/>
              </w:rPr>
            </w:pPr>
          </w:p>
        </w:tc>
      </w:tr>
      <w:tr w:rsidR="00821B02" w:rsidRPr="00D4679A" w14:paraId="76DCBED3" w14:textId="77777777" w:rsidTr="00DF64AF">
        <w:trPr>
          <w:jc w:val="center"/>
        </w:trPr>
        <w:tc>
          <w:tcPr>
            <w:tcW w:w="4876" w:type="dxa"/>
          </w:tcPr>
          <w:p w14:paraId="256DE5BE" w14:textId="77777777" w:rsidR="00821B02" w:rsidRPr="00D4679A" w:rsidRDefault="00821B02" w:rsidP="00DF64AF">
            <w:pPr>
              <w:pStyle w:val="Normal6"/>
              <w:rPr>
                <w:b/>
                <w:i/>
              </w:rPr>
            </w:pPr>
            <w:r w:rsidRPr="00D4679A">
              <w:rPr>
                <w:b/>
                <w:i/>
              </w:rPr>
              <w:t>4.</w:t>
            </w:r>
            <w:r w:rsidRPr="00D4679A">
              <w:rPr>
                <w:b/>
                <w:i/>
              </w:rPr>
              <w:tab/>
              <w:t>Če se oblikuje povezan potovalni aranžma, trgovec, ki sklene pogodbo o drugačni vrsti potovalne storitve, o tem obvesti trgovca, ki je potnika pozval k sklenitvi take pogodbe.“</w:t>
            </w:r>
          </w:p>
        </w:tc>
        <w:tc>
          <w:tcPr>
            <w:tcW w:w="4876" w:type="dxa"/>
          </w:tcPr>
          <w:p w14:paraId="0413637F" w14:textId="77777777" w:rsidR="00821B02" w:rsidRPr="00D4679A" w:rsidRDefault="00821B02" w:rsidP="00DF64AF">
            <w:pPr>
              <w:pStyle w:val="Normal6"/>
              <w:rPr>
                <w:b/>
                <w:i/>
              </w:rPr>
            </w:pPr>
          </w:p>
        </w:tc>
      </w:tr>
    </w:tbl>
    <w:p w14:paraId="0D918DA1" w14:textId="77777777" w:rsidR="00821B02" w:rsidRPr="00D4679A" w:rsidRDefault="00821B02" w:rsidP="00821B02"/>
    <w:p w14:paraId="23F31F66" w14:textId="77777777" w:rsidR="00821B02" w:rsidRPr="00D4679A" w:rsidRDefault="00821B02" w:rsidP="00821B02"/>
    <w:p w14:paraId="41085197" w14:textId="03063F1D" w:rsidR="00821B02" w:rsidRPr="00D4679A" w:rsidRDefault="005A75CF" w:rsidP="00821B02">
      <w:pPr>
        <w:pStyle w:val="AMNumberTabs0"/>
        <w:keepNext/>
      </w:pPr>
      <w:r>
        <w:t>Sprememba</w:t>
      </w:r>
      <w:r w:rsidR="00821B02" w:rsidRPr="00D4679A">
        <w:tab/>
      </w:r>
      <w:r w:rsidR="00821B02" w:rsidRPr="00D4679A">
        <w:tab/>
        <w:t>73</w:t>
      </w:r>
    </w:p>
    <w:p w14:paraId="772ED6E8" w14:textId="77777777" w:rsidR="00821B02" w:rsidRPr="00D4679A" w:rsidRDefault="00821B02" w:rsidP="00821B02"/>
    <w:p w14:paraId="5AF7864E" w14:textId="77777777" w:rsidR="00821B02" w:rsidRPr="00D4679A" w:rsidRDefault="00821B02" w:rsidP="00821B02">
      <w:pPr>
        <w:pStyle w:val="NormalBold"/>
        <w:keepNext/>
      </w:pPr>
      <w:r w:rsidRPr="00D4679A">
        <w:t>Predlog direktive</w:t>
      </w:r>
    </w:p>
    <w:p w14:paraId="64E83A45" w14:textId="77777777" w:rsidR="00821B02" w:rsidRPr="00D4679A" w:rsidRDefault="00821B02" w:rsidP="00821B02">
      <w:pPr>
        <w:pStyle w:val="NormalBold"/>
        <w:keepNext/>
      </w:pPr>
      <w:r w:rsidRPr="00D4679A">
        <w:t>Člen 1 – točka 11 a (novo)</w:t>
      </w:r>
    </w:p>
    <w:p w14:paraId="3C106466" w14:textId="77777777" w:rsidR="00821B02" w:rsidRPr="00D4679A" w:rsidRDefault="00821B02" w:rsidP="00821B02">
      <w:pPr>
        <w:keepNext/>
      </w:pPr>
      <w:r w:rsidRPr="00D4679A">
        <w:t>Direktiva (EU) 2015/2302</w:t>
      </w:r>
    </w:p>
    <w:p w14:paraId="5BE87625" w14:textId="77777777" w:rsidR="00821B02" w:rsidRPr="00D4679A" w:rsidRDefault="00821B02" w:rsidP="00821B02">
      <w:r w:rsidRPr="00D4679A">
        <w:t>Člen 21 – odstavek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E3BD4C4" w14:textId="77777777" w:rsidTr="00DF64AF">
        <w:trPr>
          <w:jc w:val="center"/>
        </w:trPr>
        <w:tc>
          <w:tcPr>
            <w:tcW w:w="9752" w:type="dxa"/>
            <w:gridSpan w:val="2"/>
          </w:tcPr>
          <w:p w14:paraId="00094229" w14:textId="77777777" w:rsidR="00821B02" w:rsidRPr="00D4679A" w:rsidRDefault="00821B02" w:rsidP="00DF64AF">
            <w:pPr>
              <w:keepNext/>
            </w:pPr>
          </w:p>
        </w:tc>
      </w:tr>
      <w:tr w:rsidR="00821B02" w:rsidRPr="00D4679A" w14:paraId="4D9A7E26" w14:textId="77777777" w:rsidTr="00DF64AF">
        <w:trPr>
          <w:jc w:val="center"/>
        </w:trPr>
        <w:tc>
          <w:tcPr>
            <w:tcW w:w="4876" w:type="dxa"/>
            <w:hideMark/>
          </w:tcPr>
          <w:p w14:paraId="585E540C" w14:textId="77777777" w:rsidR="00821B02" w:rsidRPr="00D4679A" w:rsidRDefault="00821B02" w:rsidP="00DF64AF">
            <w:pPr>
              <w:pStyle w:val="AmColumnHeading"/>
              <w:keepNext/>
            </w:pPr>
            <w:r w:rsidRPr="00D4679A">
              <w:t>Veljavno besedilo</w:t>
            </w:r>
          </w:p>
        </w:tc>
        <w:tc>
          <w:tcPr>
            <w:tcW w:w="4876" w:type="dxa"/>
            <w:hideMark/>
          </w:tcPr>
          <w:p w14:paraId="35CB26C1" w14:textId="21AFE9D8" w:rsidR="00821B02" w:rsidRPr="00D4679A" w:rsidRDefault="005A75CF" w:rsidP="00DF64AF">
            <w:pPr>
              <w:pStyle w:val="AmColumnHeading"/>
              <w:keepNext/>
            </w:pPr>
            <w:r>
              <w:t>Sprememba</w:t>
            </w:r>
          </w:p>
        </w:tc>
      </w:tr>
      <w:tr w:rsidR="00821B02" w:rsidRPr="00D4679A" w14:paraId="4025945C" w14:textId="77777777" w:rsidTr="00DF64AF">
        <w:trPr>
          <w:jc w:val="center"/>
        </w:trPr>
        <w:tc>
          <w:tcPr>
            <w:tcW w:w="4876" w:type="dxa"/>
          </w:tcPr>
          <w:p w14:paraId="3AE64EF2" w14:textId="77777777" w:rsidR="00821B02" w:rsidRPr="00D4679A" w:rsidRDefault="00821B02" w:rsidP="00DF64AF">
            <w:pPr>
              <w:pStyle w:val="Normal6"/>
            </w:pPr>
          </w:p>
        </w:tc>
        <w:tc>
          <w:tcPr>
            <w:tcW w:w="4876" w:type="dxa"/>
          </w:tcPr>
          <w:p w14:paraId="306F7D45" w14:textId="77777777" w:rsidR="00821B02" w:rsidRPr="00D4679A" w:rsidRDefault="00821B02" w:rsidP="00DF64AF">
            <w:pPr>
              <w:pStyle w:val="Normal6"/>
              <w:rPr>
                <w:b/>
                <w:i/>
              </w:rPr>
            </w:pPr>
            <w:r w:rsidRPr="00D4679A">
              <w:rPr>
                <w:b/>
                <w:i/>
              </w:rPr>
              <w:t>(11a)</w:t>
            </w:r>
            <w:r w:rsidRPr="00D4679A">
              <w:rPr>
                <w:b/>
                <w:i/>
              </w:rPr>
              <w:tab/>
              <w:t>v členu 21 se prvi odstavek nadomesti z naslednjim:</w:t>
            </w:r>
          </w:p>
        </w:tc>
      </w:tr>
      <w:tr w:rsidR="00821B02" w:rsidRPr="00D4679A" w14:paraId="3D4F4E34" w14:textId="77777777" w:rsidTr="00DF64AF">
        <w:trPr>
          <w:jc w:val="center"/>
        </w:trPr>
        <w:tc>
          <w:tcPr>
            <w:tcW w:w="4876" w:type="dxa"/>
            <w:hideMark/>
          </w:tcPr>
          <w:p w14:paraId="7CB97485" w14:textId="77777777" w:rsidR="00821B02" w:rsidRPr="00D4679A" w:rsidRDefault="00821B02" w:rsidP="00DF64AF">
            <w:pPr>
              <w:pStyle w:val="Normal6"/>
            </w:pPr>
            <w:r w:rsidRPr="00D4679A">
              <w:t xml:space="preserve">Države članice zagotovijo, da je trgovec odgovoren za vse napake, nastale zaradi tehničnih okvar v sistemu rezervacije, ki mu jih je mogoče pripisati, in, če se je trgovec strinjal, da opravi rezervacijo turističnega paketa </w:t>
            </w:r>
            <w:r w:rsidRPr="00D4679A">
              <w:rPr>
                <w:b/>
                <w:i/>
              </w:rPr>
              <w:t xml:space="preserve">ali potovalnih storitev, ki so del povezanih potovalnih aranžmajev, </w:t>
            </w:r>
            <w:r w:rsidRPr="00D4679A">
              <w:t>za napake, storjene v procesu rezervacije.</w:t>
            </w:r>
          </w:p>
        </w:tc>
        <w:tc>
          <w:tcPr>
            <w:tcW w:w="4876" w:type="dxa"/>
            <w:hideMark/>
          </w:tcPr>
          <w:p w14:paraId="71B8101E" w14:textId="77777777" w:rsidR="00821B02" w:rsidRPr="00D4679A" w:rsidRDefault="00821B02" w:rsidP="00DF64AF">
            <w:pPr>
              <w:pStyle w:val="Normal6"/>
            </w:pPr>
            <w:r w:rsidRPr="00D4679A">
              <w:t>Države članice zagotovijo, da je trgovec odgovoren za vse napake, nastale zaradi tehničnih okvar v sistemu rezervacije, ki mu jih je mogoče pripisati, in, če se je trgovec strinjal, da opravi rezervacijo turističnega paketa, za napake, storjene v procesu rezervacije.</w:t>
            </w:r>
          </w:p>
        </w:tc>
      </w:tr>
    </w:tbl>
    <w:p w14:paraId="2677EBBF" w14:textId="77777777" w:rsidR="00821B02" w:rsidRPr="00D4679A" w:rsidRDefault="00821B02" w:rsidP="00821B02"/>
    <w:p w14:paraId="619BC378" w14:textId="74AAC0AF" w:rsidR="00821B02" w:rsidRPr="00D4679A" w:rsidRDefault="005A75CF" w:rsidP="00821B02">
      <w:pPr>
        <w:pStyle w:val="AMNumberTabs0"/>
        <w:keepNext/>
      </w:pPr>
      <w:r>
        <w:t>Sprememba</w:t>
      </w:r>
      <w:r w:rsidR="00821B02" w:rsidRPr="00D4679A">
        <w:tab/>
      </w:r>
      <w:r w:rsidR="00821B02" w:rsidRPr="00D4679A">
        <w:tab/>
        <w:t>74</w:t>
      </w:r>
    </w:p>
    <w:p w14:paraId="2FA6BE91" w14:textId="77777777" w:rsidR="00821B02" w:rsidRPr="00D4679A" w:rsidRDefault="00821B02" w:rsidP="00821B02"/>
    <w:p w14:paraId="2AE990B3" w14:textId="77777777" w:rsidR="00821B02" w:rsidRPr="00D4679A" w:rsidRDefault="00821B02" w:rsidP="00821B02">
      <w:pPr>
        <w:pStyle w:val="NormalBold"/>
        <w:keepNext/>
      </w:pPr>
      <w:r w:rsidRPr="00D4679A">
        <w:t>Predlog direktive</w:t>
      </w:r>
    </w:p>
    <w:p w14:paraId="5D60FC91" w14:textId="77777777" w:rsidR="00821B02" w:rsidRPr="00D4679A" w:rsidRDefault="00821B02" w:rsidP="00821B02">
      <w:pPr>
        <w:pStyle w:val="NormalBold"/>
        <w:keepNext/>
      </w:pPr>
      <w:r w:rsidRPr="00D4679A">
        <w:t>Člen 1 – točka 12 a (novo)</w:t>
      </w:r>
    </w:p>
    <w:p w14:paraId="6CC622D6" w14:textId="77777777" w:rsidR="00821B02" w:rsidRPr="00D4679A" w:rsidRDefault="00821B02" w:rsidP="00821B02">
      <w:pPr>
        <w:keepNext/>
      </w:pPr>
      <w:r w:rsidRPr="00D4679A">
        <w:t>Direktiva (EU) 2015/2302</w:t>
      </w:r>
    </w:p>
    <w:p w14:paraId="0833559F" w14:textId="77777777" w:rsidR="00821B02" w:rsidRPr="00D4679A" w:rsidRDefault="00821B02" w:rsidP="00821B02">
      <w:r w:rsidRPr="00D4679A">
        <w:t>Člen 23 – odstavek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27F9456" w14:textId="77777777" w:rsidTr="00DF64AF">
        <w:trPr>
          <w:jc w:val="center"/>
        </w:trPr>
        <w:tc>
          <w:tcPr>
            <w:tcW w:w="9752" w:type="dxa"/>
            <w:gridSpan w:val="2"/>
          </w:tcPr>
          <w:p w14:paraId="34685B33" w14:textId="77777777" w:rsidR="00821B02" w:rsidRPr="00D4679A" w:rsidRDefault="00821B02" w:rsidP="00DF64AF">
            <w:pPr>
              <w:keepNext/>
            </w:pPr>
          </w:p>
        </w:tc>
      </w:tr>
      <w:tr w:rsidR="00821B02" w:rsidRPr="00D4679A" w14:paraId="2F85C7D5" w14:textId="77777777" w:rsidTr="00DF64AF">
        <w:trPr>
          <w:jc w:val="center"/>
        </w:trPr>
        <w:tc>
          <w:tcPr>
            <w:tcW w:w="4876" w:type="dxa"/>
            <w:hideMark/>
          </w:tcPr>
          <w:p w14:paraId="136A74CC" w14:textId="77777777" w:rsidR="00821B02" w:rsidRPr="00D4679A" w:rsidRDefault="00821B02" w:rsidP="00DF64AF">
            <w:pPr>
              <w:pStyle w:val="AmColumnHeading"/>
              <w:keepNext/>
            </w:pPr>
            <w:r w:rsidRPr="00D4679A">
              <w:t>Veljavno besedilo</w:t>
            </w:r>
          </w:p>
        </w:tc>
        <w:tc>
          <w:tcPr>
            <w:tcW w:w="4876" w:type="dxa"/>
            <w:hideMark/>
          </w:tcPr>
          <w:p w14:paraId="760F6982" w14:textId="55AEF9C7" w:rsidR="00821B02" w:rsidRPr="00D4679A" w:rsidRDefault="005A75CF" w:rsidP="00DF64AF">
            <w:pPr>
              <w:pStyle w:val="AmColumnHeading"/>
              <w:keepNext/>
            </w:pPr>
            <w:r>
              <w:t>Sprememba</w:t>
            </w:r>
          </w:p>
          <w:p w14:paraId="484F914B" w14:textId="77777777" w:rsidR="00821B02" w:rsidRPr="00D4679A" w:rsidRDefault="00821B02" w:rsidP="00DF64AF">
            <w:pPr>
              <w:pStyle w:val="AmColumnHeading"/>
              <w:keepNext/>
              <w:jc w:val="left"/>
            </w:pPr>
          </w:p>
        </w:tc>
      </w:tr>
      <w:tr w:rsidR="00821B02" w:rsidRPr="00D4679A" w14:paraId="1004EA2C" w14:textId="77777777" w:rsidTr="00DF64AF">
        <w:trPr>
          <w:jc w:val="center"/>
        </w:trPr>
        <w:tc>
          <w:tcPr>
            <w:tcW w:w="4876" w:type="dxa"/>
          </w:tcPr>
          <w:p w14:paraId="3A500B33" w14:textId="77777777" w:rsidR="00821B02" w:rsidRPr="00D4679A" w:rsidRDefault="00821B02" w:rsidP="00DF64AF">
            <w:pPr>
              <w:pStyle w:val="Normal6"/>
            </w:pPr>
          </w:p>
        </w:tc>
        <w:tc>
          <w:tcPr>
            <w:tcW w:w="4876" w:type="dxa"/>
          </w:tcPr>
          <w:p w14:paraId="2BCA6EAF" w14:textId="77777777" w:rsidR="00821B02" w:rsidRPr="00D4679A" w:rsidRDefault="00821B02" w:rsidP="00DF64AF">
            <w:pPr>
              <w:pStyle w:val="Normal6"/>
              <w:rPr>
                <w:b/>
                <w:i/>
              </w:rPr>
            </w:pPr>
            <w:r w:rsidRPr="00D4679A">
              <w:rPr>
                <w:b/>
                <w:i/>
              </w:rPr>
              <w:t>(12a)</w:t>
            </w:r>
            <w:r w:rsidRPr="00D4679A">
              <w:rPr>
                <w:b/>
                <w:i/>
              </w:rPr>
              <w:tab/>
              <w:t>člen 23(1) se nadomesti z naslednjim:</w:t>
            </w:r>
          </w:p>
        </w:tc>
      </w:tr>
      <w:tr w:rsidR="00821B02" w:rsidRPr="00D4679A" w14:paraId="70B0961D" w14:textId="77777777" w:rsidTr="00DF64AF">
        <w:trPr>
          <w:jc w:val="center"/>
        </w:trPr>
        <w:tc>
          <w:tcPr>
            <w:tcW w:w="4876" w:type="dxa"/>
            <w:hideMark/>
          </w:tcPr>
          <w:p w14:paraId="27984F1C" w14:textId="77777777" w:rsidR="00821B02" w:rsidRPr="00D4679A" w:rsidRDefault="00821B02" w:rsidP="00DF64AF">
            <w:pPr>
              <w:pStyle w:val="Normal6"/>
            </w:pPr>
            <w:r w:rsidRPr="00D4679A">
              <w:t>1.</w:t>
            </w:r>
            <w:r w:rsidRPr="00D4679A">
              <w:tab/>
              <w:t>Izjava organizatorja turističnega paketa</w:t>
            </w:r>
            <w:r w:rsidRPr="00D4679A">
              <w:rPr>
                <w:b/>
                <w:i/>
              </w:rPr>
              <w:t xml:space="preserve"> ali trgovca, ki omogoča povezan potovalni aranžma</w:t>
            </w:r>
            <w:r w:rsidRPr="00D4679A">
              <w:t xml:space="preserve">, da deluje izključno kot ponudnik potovalnih storitev, kot posrednik ali v kakršni koli drugi vlogi ali da turistični paket </w:t>
            </w:r>
            <w:r w:rsidRPr="00D4679A">
              <w:rPr>
                <w:b/>
                <w:i/>
              </w:rPr>
              <w:t xml:space="preserve">ali povezan potovalni aranžma </w:t>
            </w:r>
            <w:r w:rsidRPr="00D4679A">
              <w:t>ne šteje za turistični paket</w:t>
            </w:r>
            <w:r w:rsidRPr="00D4679A">
              <w:rPr>
                <w:b/>
                <w:i/>
              </w:rPr>
              <w:t xml:space="preserve"> ali povezan potovalni aranžma</w:t>
            </w:r>
            <w:r w:rsidRPr="00D4679A">
              <w:t>, tega organizatorja ali trgovca ne oprosti obveznosti, ki so mu naložene v skladu s to direktivo.</w:t>
            </w:r>
          </w:p>
        </w:tc>
        <w:tc>
          <w:tcPr>
            <w:tcW w:w="4876" w:type="dxa"/>
            <w:hideMark/>
          </w:tcPr>
          <w:p w14:paraId="191FB6B2" w14:textId="77777777" w:rsidR="00821B02" w:rsidRPr="00D4679A" w:rsidRDefault="00821B02" w:rsidP="00DF64AF">
            <w:pPr>
              <w:pStyle w:val="Normal6"/>
            </w:pPr>
            <w:r w:rsidRPr="00D4679A">
              <w:t>1.</w:t>
            </w:r>
            <w:r w:rsidRPr="00D4679A">
              <w:tab/>
              <w:t>Izjava organizatorja turističnega paketa, da deluje izključno kot ponudnik potovalnih storitev, kot posrednik ali v kakršni koli drugi vlogi ali da turistični paket ne šteje za turistični paket, tega organizatorja ali trgovca ne oprosti obveznosti, ki so mu naložene v skladu s to direktivo.</w:t>
            </w:r>
          </w:p>
        </w:tc>
      </w:tr>
    </w:tbl>
    <w:p w14:paraId="417BD35E" w14:textId="77777777" w:rsidR="00821B02" w:rsidRPr="00D4679A" w:rsidRDefault="00821B02" w:rsidP="00821B02"/>
    <w:p w14:paraId="4668884D" w14:textId="34B1190A" w:rsidR="00821B02" w:rsidRPr="00D4679A" w:rsidRDefault="005A75CF" w:rsidP="00821B02">
      <w:pPr>
        <w:pStyle w:val="AMNumberTabs0"/>
        <w:keepNext/>
      </w:pPr>
      <w:r>
        <w:t>Sprememba</w:t>
      </w:r>
      <w:r w:rsidR="00821B02" w:rsidRPr="00D4679A">
        <w:tab/>
      </w:r>
      <w:r w:rsidR="00821B02" w:rsidRPr="00D4679A">
        <w:tab/>
        <w:t>75</w:t>
      </w:r>
    </w:p>
    <w:p w14:paraId="3341D2EE" w14:textId="77777777" w:rsidR="00821B02" w:rsidRPr="00D4679A" w:rsidRDefault="00821B02" w:rsidP="00821B02"/>
    <w:p w14:paraId="7F45CFF2" w14:textId="77777777" w:rsidR="00821B02" w:rsidRPr="00D4679A" w:rsidRDefault="00821B02" w:rsidP="00821B02">
      <w:pPr>
        <w:pStyle w:val="NormalBold"/>
        <w:keepNext/>
      </w:pPr>
      <w:r w:rsidRPr="00D4679A">
        <w:t>Predlog direktive</w:t>
      </w:r>
    </w:p>
    <w:p w14:paraId="34476ECD" w14:textId="77777777" w:rsidR="00821B02" w:rsidRPr="00D4679A" w:rsidRDefault="00821B02" w:rsidP="00821B02">
      <w:pPr>
        <w:pStyle w:val="NormalBold"/>
        <w:keepNext/>
      </w:pPr>
      <w:r w:rsidRPr="00D4679A">
        <w:t>Člen 1 – točka 12 b (novo)</w:t>
      </w:r>
    </w:p>
    <w:p w14:paraId="337279ED" w14:textId="77777777" w:rsidR="00821B02" w:rsidRPr="00D4679A" w:rsidRDefault="00821B02" w:rsidP="00821B02">
      <w:pPr>
        <w:keepNext/>
      </w:pPr>
      <w:r w:rsidRPr="00D4679A">
        <w:t>Direktiva (EU) 2015/2302</w:t>
      </w:r>
    </w:p>
    <w:p w14:paraId="49BC4F91" w14:textId="77777777" w:rsidR="00821B02" w:rsidRPr="00D4679A" w:rsidRDefault="00821B02" w:rsidP="00821B02">
      <w:r w:rsidRPr="00D4679A">
        <w:t>Člen 24 – odstavek 1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29C3E3B" w14:textId="77777777" w:rsidTr="00DF64AF">
        <w:trPr>
          <w:jc w:val="center"/>
        </w:trPr>
        <w:tc>
          <w:tcPr>
            <w:tcW w:w="9752" w:type="dxa"/>
            <w:gridSpan w:val="2"/>
          </w:tcPr>
          <w:p w14:paraId="584538AE" w14:textId="77777777" w:rsidR="00821B02" w:rsidRPr="00D4679A" w:rsidRDefault="00821B02" w:rsidP="00DF64AF">
            <w:pPr>
              <w:keepNext/>
            </w:pPr>
          </w:p>
        </w:tc>
      </w:tr>
      <w:tr w:rsidR="00821B02" w:rsidRPr="00D4679A" w14:paraId="02C61A5A" w14:textId="77777777" w:rsidTr="00DF64AF">
        <w:trPr>
          <w:jc w:val="center"/>
        </w:trPr>
        <w:tc>
          <w:tcPr>
            <w:tcW w:w="4876" w:type="dxa"/>
            <w:hideMark/>
          </w:tcPr>
          <w:p w14:paraId="6F0C4129" w14:textId="77777777" w:rsidR="00821B02" w:rsidRPr="00D4679A" w:rsidRDefault="00821B02" w:rsidP="00DF64AF">
            <w:pPr>
              <w:pStyle w:val="AmColumnHeading"/>
              <w:keepNext/>
            </w:pPr>
            <w:r w:rsidRPr="00D4679A">
              <w:t>Besedilo, ki ga predlaga Komisija</w:t>
            </w:r>
          </w:p>
        </w:tc>
        <w:tc>
          <w:tcPr>
            <w:tcW w:w="4876" w:type="dxa"/>
            <w:hideMark/>
          </w:tcPr>
          <w:p w14:paraId="442CB91B" w14:textId="091A74FF" w:rsidR="00821B02" w:rsidRPr="00D4679A" w:rsidRDefault="005A75CF" w:rsidP="00DF64AF">
            <w:pPr>
              <w:pStyle w:val="AmColumnHeading"/>
              <w:keepNext/>
            </w:pPr>
            <w:r>
              <w:t>Sprememba</w:t>
            </w:r>
          </w:p>
        </w:tc>
      </w:tr>
      <w:tr w:rsidR="00821B02" w:rsidRPr="00D4679A" w14:paraId="5A7E4706" w14:textId="77777777" w:rsidTr="00DF64AF">
        <w:trPr>
          <w:jc w:val="center"/>
        </w:trPr>
        <w:tc>
          <w:tcPr>
            <w:tcW w:w="4876" w:type="dxa"/>
          </w:tcPr>
          <w:p w14:paraId="04EDA47F" w14:textId="77777777" w:rsidR="00821B02" w:rsidRPr="00D4679A" w:rsidRDefault="00821B02" w:rsidP="00DF64AF">
            <w:pPr>
              <w:pStyle w:val="Normal6a"/>
            </w:pPr>
          </w:p>
        </w:tc>
        <w:tc>
          <w:tcPr>
            <w:tcW w:w="4876" w:type="dxa"/>
          </w:tcPr>
          <w:p w14:paraId="2BCC5FA7" w14:textId="77777777" w:rsidR="00821B02" w:rsidRPr="00D4679A" w:rsidRDefault="00821B02" w:rsidP="00DF64AF">
            <w:pPr>
              <w:pStyle w:val="Normal6a"/>
              <w:rPr>
                <w:b/>
                <w:i/>
              </w:rPr>
            </w:pPr>
            <w:r w:rsidRPr="00D4679A">
              <w:rPr>
                <w:b/>
                <w:i/>
              </w:rPr>
              <w:t>(12b)</w:t>
            </w:r>
            <w:r w:rsidRPr="00D4679A">
              <w:rPr>
                <w:b/>
                <w:i/>
              </w:rPr>
              <w:tab/>
              <w:t>v členu 24 se dodata naslednja odstavka:</w:t>
            </w:r>
          </w:p>
        </w:tc>
      </w:tr>
      <w:tr w:rsidR="00821B02" w:rsidRPr="00D4679A" w14:paraId="4CA2633C" w14:textId="77777777" w:rsidTr="00DF64AF">
        <w:trPr>
          <w:jc w:val="center"/>
        </w:trPr>
        <w:tc>
          <w:tcPr>
            <w:tcW w:w="4876" w:type="dxa"/>
          </w:tcPr>
          <w:p w14:paraId="39779912" w14:textId="77777777" w:rsidR="00821B02" w:rsidRPr="00D4679A" w:rsidRDefault="00821B02" w:rsidP="00DF64AF">
            <w:pPr>
              <w:pStyle w:val="Normal6a"/>
            </w:pPr>
          </w:p>
        </w:tc>
        <w:tc>
          <w:tcPr>
            <w:tcW w:w="4876" w:type="dxa"/>
            <w:hideMark/>
          </w:tcPr>
          <w:p w14:paraId="3C380847" w14:textId="77777777" w:rsidR="00821B02" w:rsidRPr="00D4679A" w:rsidRDefault="00821B02" w:rsidP="00DF64AF">
            <w:pPr>
              <w:pStyle w:val="Normal6a"/>
              <w:rPr>
                <w:b/>
                <w:i/>
                <w:szCs w:val="24"/>
              </w:rPr>
            </w:pPr>
            <w:r w:rsidRPr="00D4679A">
              <w:rPr>
                <w:b/>
                <w:i/>
              </w:rPr>
              <w:t>1a.</w:t>
            </w:r>
            <w:r w:rsidRPr="00D4679A">
              <w:rPr>
                <w:b/>
                <w:i/>
              </w:rPr>
              <w:tab/>
              <w:t>Brez poseganja v člene 7(2), 13, 15 in 16 vsak organizator in turistični agent vzpostavi mehanizem za obravnavo pritožb v zvezi s pravicami in obveznostmi iz te direktive. Potnikom sporoči svoje kontaktne podatke in delovni jezik ali jezike, ki jih razumejo potniki, ter jih da na voljo potrošnikom hkrati z dokumenti, ki jih je treba predložiti pred začetkom turističnega paketa v skladu s členom 7(1), točka g.</w:t>
            </w:r>
          </w:p>
        </w:tc>
      </w:tr>
    </w:tbl>
    <w:p w14:paraId="0CC5CDAA" w14:textId="77777777" w:rsidR="00821B02" w:rsidRPr="00D4679A" w:rsidRDefault="00821B02" w:rsidP="00821B02"/>
    <w:p w14:paraId="1B6FB692" w14:textId="5706FE60" w:rsidR="00821B02" w:rsidRPr="00D4679A" w:rsidRDefault="005A75CF" w:rsidP="00821B02">
      <w:pPr>
        <w:pStyle w:val="AMNumberTabs0"/>
        <w:keepNext/>
      </w:pPr>
      <w:r>
        <w:t>Sprememba</w:t>
      </w:r>
      <w:r w:rsidR="00821B02" w:rsidRPr="00D4679A">
        <w:tab/>
      </w:r>
      <w:r w:rsidR="00821B02" w:rsidRPr="00D4679A">
        <w:tab/>
        <w:t>76</w:t>
      </w:r>
    </w:p>
    <w:p w14:paraId="27BBC147" w14:textId="77777777" w:rsidR="00821B02" w:rsidRPr="00D4679A" w:rsidRDefault="00821B02" w:rsidP="00821B02"/>
    <w:p w14:paraId="68F28A25" w14:textId="77777777" w:rsidR="00821B02" w:rsidRPr="00D4679A" w:rsidRDefault="00821B02" w:rsidP="00821B02">
      <w:pPr>
        <w:pStyle w:val="NormalBold"/>
        <w:keepNext/>
      </w:pPr>
      <w:r w:rsidRPr="00D4679A">
        <w:t>Predlog direktive</w:t>
      </w:r>
    </w:p>
    <w:p w14:paraId="3BAAA6FA" w14:textId="77777777" w:rsidR="00821B02" w:rsidRPr="00D4679A" w:rsidRDefault="00821B02" w:rsidP="00821B02">
      <w:pPr>
        <w:pStyle w:val="NormalBold"/>
        <w:keepNext/>
      </w:pPr>
      <w:r w:rsidRPr="00D4679A">
        <w:t>Člen 1 – točka 12 b (novo)</w:t>
      </w:r>
    </w:p>
    <w:p w14:paraId="1CD49020" w14:textId="77777777" w:rsidR="00821B02" w:rsidRPr="00D4679A" w:rsidRDefault="00821B02" w:rsidP="00821B02">
      <w:pPr>
        <w:keepNext/>
      </w:pPr>
      <w:r w:rsidRPr="00D4679A">
        <w:t>Direktiva (EU) 2015/2302</w:t>
      </w:r>
    </w:p>
    <w:p w14:paraId="21A9E428" w14:textId="77777777" w:rsidR="00821B02" w:rsidRPr="00D4679A" w:rsidRDefault="00821B02" w:rsidP="00821B02">
      <w:r w:rsidRPr="00D4679A">
        <w:t>Člen 24 – odstavek 1 b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33BE9591" w14:textId="77777777" w:rsidTr="00DF64AF">
        <w:trPr>
          <w:jc w:val="center"/>
        </w:trPr>
        <w:tc>
          <w:tcPr>
            <w:tcW w:w="9752" w:type="dxa"/>
            <w:gridSpan w:val="2"/>
          </w:tcPr>
          <w:p w14:paraId="0DA2A5C8" w14:textId="77777777" w:rsidR="00821B02" w:rsidRPr="00D4679A" w:rsidRDefault="00821B02" w:rsidP="00DF64AF">
            <w:pPr>
              <w:keepNext/>
            </w:pPr>
          </w:p>
        </w:tc>
      </w:tr>
      <w:tr w:rsidR="00821B02" w:rsidRPr="00D4679A" w14:paraId="119338CA" w14:textId="77777777" w:rsidTr="00DF64AF">
        <w:trPr>
          <w:jc w:val="center"/>
        </w:trPr>
        <w:tc>
          <w:tcPr>
            <w:tcW w:w="4876" w:type="dxa"/>
            <w:hideMark/>
          </w:tcPr>
          <w:p w14:paraId="317CA016" w14:textId="77777777" w:rsidR="00821B02" w:rsidRPr="00D4679A" w:rsidRDefault="00821B02" w:rsidP="00DF64AF">
            <w:pPr>
              <w:pStyle w:val="AmColumnHeading"/>
              <w:keepNext/>
            </w:pPr>
            <w:r w:rsidRPr="00D4679A">
              <w:t>Besedilo, ki ga predlaga Komisija</w:t>
            </w:r>
          </w:p>
        </w:tc>
        <w:tc>
          <w:tcPr>
            <w:tcW w:w="4876" w:type="dxa"/>
            <w:hideMark/>
          </w:tcPr>
          <w:p w14:paraId="15163F9D" w14:textId="42599B5E" w:rsidR="00821B02" w:rsidRPr="00D4679A" w:rsidRDefault="005A75CF" w:rsidP="00DF64AF">
            <w:pPr>
              <w:pStyle w:val="AmColumnHeading"/>
              <w:keepNext/>
            </w:pPr>
            <w:r>
              <w:t>Sprememba</w:t>
            </w:r>
          </w:p>
        </w:tc>
      </w:tr>
      <w:tr w:rsidR="00821B02" w:rsidRPr="00D4679A" w14:paraId="449630F7" w14:textId="77777777" w:rsidTr="00DF64AF">
        <w:trPr>
          <w:jc w:val="center"/>
        </w:trPr>
        <w:tc>
          <w:tcPr>
            <w:tcW w:w="4876" w:type="dxa"/>
          </w:tcPr>
          <w:p w14:paraId="57F64D30" w14:textId="77777777" w:rsidR="00821B02" w:rsidRPr="00D4679A" w:rsidRDefault="00821B02" w:rsidP="00DF64AF">
            <w:pPr>
              <w:pStyle w:val="Normal6a"/>
            </w:pPr>
          </w:p>
        </w:tc>
        <w:tc>
          <w:tcPr>
            <w:tcW w:w="4876" w:type="dxa"/>
            <w:hideMark/>
          </w:tcPr>
          <w:p w14:paraId="1EFBFFEF" w14:textId="77777777" w:rsidR="00821B02" w:rsidRPr="00D4679A" w:rsidRDefault="00821B02" w:rsidP="00DF64AF">
            <w:pPr>
              <w:spacing w:after="240"/>
              <w:ind w:left="-3"/>
              <w:rPr>
                <w:szCs w:val="24"/>
              </w:rPr>
            </w:pPr>
            <w:r w:rsidRPr="00D4679A">
              <w:rPr>
                <w:b/>
                <w:i/>
              </w:rPr>
              <w:t>1b.</w:t>
            </w:r>
            <w:r w:rsidRPr="00D4679A">
              <w:rPr>
                <w:b/>
                <w:i/>
              </w:rPr>
              <w:tab/>
              <w:t>Kadar potnik vloži pritožbo z uporabo mehanizma iz odstavka 1a, organizator potovanja ali turistični agent v sedmih delovnih dneh od vložitve pritožbe s kopijo izmenjav potrdi njen prejem. Organizator ali turistični agent potniku v 30 delovnih dneh poda obrazložen odgovor. Organizatorji in turistični agenti hranijo podatke, potrebne za preučitev pritožbe, ves čas trajanja postopka za obravnavo pritožbe ter jih na zahtevo dajo na voljo nacionalnim izvršilnim organom.</w:t>
            </w:r>
          </w:p>
        </w:tc>
      </w:tr>
    </w:tbl>
    <w:p w14:paraId="50E155F6" w14:textId="77777777" w:rsidR="00821B02" w:rsidRPr="00D4679A" w:rsidRDefault="00821B02" w:rsidP="00821B02"/>
    <w:p w14:paraId="6FAB9D39" w14:textId="02AA2D9C" w:rsidR="00821B02" w:rsidRPr="00D4679A" w:rsidRDefault="005A75CF" w:rsidP="00821B02">
      <w:pPr>
        <w:pStyle w:val="AMNumberTabs0"/>
        <w:keepNext/>
      </w:pPr>
      <w:r>
        <w:t>Sprememba</w:t>
      </w:r>
      <w:r w:rsidR="00821B02" w:rsidRPr="00D4679A">
        <w:tab/>
      </w:r>
      <w:r w:rsidR="00821B02" w:rsidRPr="00D4679A">
        <w:tab/>
        <w:t>77</w:t>
      </w:r>
    </w:p>
    <w:p w14:paraId="25BB9243" w14:textId="77777777" w:rsidR="00821B02" w:rsidRPr="00D4679A" w:rsidRDefault="00821B02" w:rsidP="00821B02"/>
    <w:p w14:paraId="27E6E63D" w14:textId="77777777" w:rsidR="00821B02" w:rsidRPr="00D4679A" w:rsidRDefault="00821B02" w:rsidP="00821B02">
      <w:pPr>
        <w:pStyle w:val="NormalBold"/>
        <w:keepNext/>
      </w:pPr>
      <w:r w:rsidRPr="00D4679A">
        <w:t>Predlog direktive</w:t>
      </w:r>
    </w:p>
    <w:p w14:paraId="601B7A17" w14:textId="77777777" w:rsidR="00821B02" w:rsidRPr="00D4679A" w:rsidRDefault="00821B02" w:rsidP="00821B02">
      <w:pPr>
        <w:pStyle w:val="NormalBold"/>
        <w:keepNext/>
      </w:pPr>
      <w:r w:rsidRPr="00D4679A">
        <w:t>Člen 1 – točka 12 b (novo)</w:t>
      </w:r>
    </w:p>
    <w:p w14:paraId="1927AC95" w14:textId="77777777" w:rsidR="00821B02" w:rsidRPr="00D4679A" w:rsidRDefault="00821B02" w:rsidP="00821B02">
      <w:pPr>
        <w:keepNext/>
      </w:pPr>
      <w:r w:rsidRPr="00D4679A">
        <w:t>Direktiva (EU) 2015/2302</w:t>
      </w:r>
    </w:p>
    <w:p w14:paraId="22149D02" w14:textId="77777777" w:rsidR="00821B02" w:rsidRPr="00D4679A" w:rsidRDefault="00821B02" w:rsidP="00821B02">
      <w:r w:rsidRPr="00D4679A">
        <w:t>Člen 24 – odstavek 1 c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7BFC8981" w14:textId="77777777" w:rsidTr="00DF64AF">
        <w:trPr>
          <w:jc w:val="center"/>
        </w:trPr>
        <w:tc>
          <w:tcPr>
            <w:tcW w:w="9752" w:type="dxa"/>
            <w:gridSpan w:val="2"/>
          </w:tcPr>
          <w:p w14:paraId="0BD81724" w14:textId="77777777" w:rsidR="00821B02" w:rsidRPr="00D4679A" w:rsidRDefault="00821B02" w:rsidP="00DF64AF">
            <w:pPr>
              <w:keepNext/>
            </w:pPr>
          </w:p>
        </w:tc>
      </w:tr>
      <w:tr w:rsidR="00821B02" w:rsidRPr="00D4679A" w14:paraId="28C718A8" w14:textId="77777777" w:rsidTr="00DF64AF">
        <w:trPr>
          <w:jc w:val="center"/>
        </w:trPr>
        <w:tc>
          <w:tcPr>
            <w:tcW w:w="4876" w:type="dxa"/>
            <w:hideMark/>
          </w:tcPr>
          <w:p w14:paraId="22341A5E" w14:textId="77777777" w:rsidR="00821B02" w:rsidRPr="00D4679A" w:rsidRDefault="00821B02" w:rsidP="00DF64AF">
            <w:pPr>
              <w:pStyle w:val="AmColumnHeading"/>
              <w:keepNext/>
            </w:pPr>
            <w:r w:rsidRPr="00D4679A">
              <w:t>Besedilo, ki ga predlaga Komisija</w:t>
            </w:r>
          </w:p>
        </w:tc>
        <w:tc>
          <w:tcPr>
            <w:tcW w:w="4876" w:type="dxa"/>
            <w:hideMark/>
          </w:tcPr>
          <w:p w14:paraId="43E44F68" w14:textId="1DF3D3E4" w:rsidR="00821B02" w:rsidRPr="00D4679A" w:rsidRDefault="005A75CF" w:rsidP="00DF64AF">
            <w:pPr>
              <w:pStyle w:val="AmColumnHeading"/>
              <w:keepNext/>
            </w:pPr>
            <w:r>
              <w:t>Sprememba</w:t>
            </w:r>
          </w:p>
        </w:tc>
      </w:tr>
      <w:tr w:rsidR="00821B02" w:rsidRPr="00D4679A" w14:paraId="7B8475BC" w14:textId="77777777" w:rsidTr="00DF64AF">
        <w:trPr>
          <w:jc w:val="center"/>
        </w:trPr>
        <w:tc>
          <w:tcPr>
            <w:tcW w:w="4876" w:type="dxa"/>
          </w:tcPr>
          <w:p w14:paraId="7909B0A1" w14:textId="77777777" w:rsidR="00821B02" w:rsidRPr="00D4679A" w:rsidRDefault="00821B02" w:rsidP="00DF64AF">
            <w:pPr>
              <w:pStyle w:val="Normal6a"/>
            </w:pPr>
          </w:p>
        </w:tc>
        <w:tc>
          <w:tcPr>
            <w:tcW w:w="4876" w:type="dxa"/>
            <w:hideMark/>
          </w:tcPr>
          <w:p w14:paraId="03CA1B42" w14:textId="77777777" w:rsidR="00821B02" w:rsidRPr="00D4679A" w:rsidRDefault="00821B02" w:rsidP="00DF64AF">
            <w:pPr>
              <w:pStyle w:val="Normal6a"/>
              <w:rPr>
                <w:b/>
                <w:i/>
                <w:szCs w:val="24"/>
              </w:rPr>
            </w:pPr>
            <w:r w:rsidRPr="00D4679A">
              <w:rPr>
                <w:b/>
                <w:i/>
              </w:rPr>
              <w:t>1c.</w:t>
            </w:r>
            <w:r w:rsidRPr="00D4679A">
              <w:rPr>
                <w:b/>
                <w:i/>
              </w:rPr>
              <w:tab/>
              <w:t>Podrobnosti o postopku za obravnavo pritožb se objavijo na spletnem mestu organizatorjev in turističnih agentov, ki ponujajo storitve iz te direktive.</w:t>
            </w:r>
          </w:p>
        </w:tc>
      </w:tr>
    </w:tbl>
    <w:p w14:paraId="23A5A76F" w14:textId="77777777" w:rsidR="00821B02" w:rsidRPr="00D4679A" w:rsidRDefault="00821B02" w:rsidP="00821B02"/>
    <w:p w14:paraId="251503CD" w14:textId="2E148681" w:rsidR="00821B02" w:rsidRPr="00D4679A" w:rsidRDefault="005A75CF" w:rsidP="00821B02">
      <w:pPr>
        <w:pStyle w:val="AMNumberTabs0"/>
        <w:keepNext/>
      </w:pPr>
      <w:r>
        <w:t>Sprememba</w:t>
      </w:r>
      <w:r w:rsidR="00821B02" w:rsidRPr="00D4679A">
        <w:tab/>
      </w:r>
      <w:r w:rsidR="00821B02" w:rsidRPr="00D4679A">
        <w:tab/>
        <w:t>78</w:t>
      </w:r>
    </w:p>
    <w:p w14:paraId="323F84F9" w14:textId="77777777" w:rsidR="00821B02" w:rsidRPr="00D4679A" w:rsidRDefault="00821B02" w:rsidP="00821B02"/>
    <w:p w14:paraId="49DD1275" w14:textId="77777777" w:rsidR="00821B02" w:rsidRPr="00D4679A" w:rsidRDefault="00821B02" w:rsidP="00821B02">
      <w:pPr>
        <w:pStyle w:val="NormalBold"/>
        <w:keepNext/>
      </w:pPr>
      <w:r w:rsidRPr="00D4679A">
        <w:t>Predlog direktive</w:t>
      </w:r>
    </w:p>
    <w:p w14:paraId="4119EFB7" w14:textId="77777777" w:rsidR="00821B02" w:rsidRPr="00D4679A" w:rsidRDefault="00821B02" w:rsidP="00821B02">
      <w:pPr>
        <w:pStyle w:val="NormalBold"/>
        <w:keepNext/>
      </w:pPr>
      <w:r w:rsidRPr="00D4679A">
        <w:t>Člen 1 – točka 12 b (novo)</w:t>
      </w:r>
    </w:p>
    <w:p w14:paraId="1B0E17D3" w14:textId="77777777" w:rsidR="00821B02" w:rsidRPr="00D4679A" w:rsidRDefault="00821B02" w:rsidP="00821B02">
      <w:pPr>
        <w:keepNext/>
      </w:pPr>
      <w:r w:rsidRPr="00D4679A">
        <w:t>Direktiva (EU) 2015/2302</w:t>
      </w:r>
    </w:p>
    <w:p w14:paraId="06B4B30D" w14:textId="77777777" w:rsidR="00821B02" w:rsidRPr="00D4679A" w:rsidRDefault="00821B02" w:rsidP="00821B02">
      <w:r w:rsidRPr="00D4679A">
        <w:t>Člen 24 – odstavek 1 d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5DB8625" w14:textId="77777777" w:rsidTr="00DF64AF">
        <w:trPr>
          <w:jc w:val="center"/>
        </w:trPr>
        <w:tc>
          <w:tcPr>
            <w:tcW w:w="9752" w:type="dxa"/>
            <w:gridSpan w:val="2"/>
          </w:tcPr>
          <w:p w14:paraId="5D45B271" w14:textId="77777777" w:rsidR="00821B02" w:rsidRPr="00D4679A" w:rsidRDefault="00821B02" w:rsidP="00DF64AF">
            <w:pPr>
              <w:keepNext/>
            </w:pPr>
          </w:p>
        </w:tc>
      </w:tr>
      <w:tr w:rsidR="00821B02" w:rsidRPr="00D4679A" w14:paraId="26C11E2B" w14:textId="77777777" w:rsidTr="00DF64AF">
        <w:trPr>
          <w:jc w:val="center"/>
        </w:trPr>
        <w:tc>
          <w:tcPr>
            <w:tcW w:w="4876" w:type="dxa"/>
            <w:hideMark/>
          </w:tcPr>
          <w:p w14:paraId="61B62543" w14:textId="77777777" w:rsidR="00821B02" w:rsidRPr="00D4679A" w:rsidRDefault="00821B02" w:rsidP="00DF64AF">
            <w:pPr>
              <w:pStyle w:val="AmColumnHeading"/>
              <w:keepNext/>
            </w:pPr>
            <w:r w:rsidRPr="00D4679A">
              <w:t>Besedilo, ki ga predlaga Komisija</w:t>
            </w:r>
          </w:p>
        </w:tc>
        <w:tc>
          <w:tcPr>
            <w:tcW w:w="4876" w:type="dxa"/>
            <w:hideMark/>
          </w:tcPr>
          <w:p w14:paraId="23C063CB" w14:textId="6478D0F0" w:rsidR="00821B02" w:rsidRPr="00D4679A" w:rsidRDefault="005A75CF" w:rsidP="00DF64AF">
            <w:pPr>
              <w:pStyle w:val="AmColumnHeading"/>
              <w:keepNext/>
            </w:pPr>
            <w:r>
              <w:t>Sprememba</w:t>
            </w:r>
          </w:p>
        </w:tc>
      </w:tr>
      <w:tr w:rsidR="00821B02" w:rsidRPr="00D4679A" w14:paraId="4BE36835" w14:textId="77777777" w:rsidTr="00DF64AF">
        <w:trPr>
          <w:jc w:val="center"/>
        </w:trPr>
        <w:tc>
          <w:tcPr>
            <w:tcW w:w="4876" w:type="dxa"/>
          </w:tcPr>
          <w:p w14:paraId="59AF0CAB" w14:textId="77777777" w:rsidR="00821B02" w:rsidRPr="00D4679A" w:rsidRDefault="00821B02" w:rsidP="00DF64AF">
            <w:pPr>
              <w:pStyle w:val="Normal6a"/>
            </w:pPr>
          </w:p>
        </w:tc>
        <w:tc>
          <w:tcPr>
            <w:tcW w:w="4876" w:type="dxa"/>
            <w:hideMark/>
          </w:tcPr>
          <w:p w14:paraId="2B85ED0A" w14:textId="77777777" w:rsidR="00821B02" w:rsidRPr="00D4679A" w:rsidRDefault="00821B02" w:rsidP="00DF64AF">
            <w:pPr>
              <w:pStyle w:val="Normal6a"/>
              <w:rPr>
                <w:szCs w:val="24"/>
              </w:rPr>
            </w:pPr>
            <w:r w:rsidRPr="00D4679A">
              <w:rPr>
                <w:b/>
                <w:i/>
              </w:rPr>
              <w:t>1d.</w:t>
            </w:r>
            <w:r w:rsidRPr="00D4679A">
              <w:rPr>
                <w:b/>
                <w:i/>
              </w:rPr>
              <w:tab/>
              <w:t>Vložitev pritožbe s strani potnikov z uporabo mehanizma iz odstavka 1a ne posega v njihovi pravici, da predložijo spore v alternativno reševanje v skladu s členom 26a ali da uveljavljajo pravna sredstva v sodnih postopkih, ob upoštevanju zastaralnih rokov v skladu z nacionalnim pravom.</w:t>
            </w:r>
          </w:p>
        </w:tc>
      </w:tr>
    </w:tbl>
    <w:p w14:paraId="6E218F58" w14:textId="77777777" w:rsidR="00821B02" w:rsidRPr="00D4679A" w:rsidRDefault="00821B02" w:rsidP="00821B02"/>
    <w:p w14:paraId="188517DC" w14:textId="09F46B5F" w:rsidR="00821B02" w:rsidRPr="00D4679A" w:rsidRDefault="005A75CF" w:rsidP="00821B02">
      <w:pPr>
        <w:pStyle w:val="AMNumberTabs0"/>
        <w:keepNext/>
      </w:pPr>
      <w:r>
        <w:t>Sprememba</w:t>
      </w:r>
      <w:r w:rsidR="00821B02" w:rsidRPr="00D4679A">
        <w:tab/>
      </w:r>
      <w:r w:rsidR="00821B02" w:rsidRPr="00D4679A">
        <w:tab/>
        <w:t>79</w:t>
      </w:r>
    </w:p>
    <w:p w14:paraId="44F1142F" w14:textId="77777777" w:rsidR="00821B02" w:rsidRPr="00D4679A" w:rsidRDefault="00821B02" w:rsidP="00821B02"/>
    <w:p w14:paraId="6FA030EE" w14:textId="77777777" w:rsidR="00821B02" w:rsidRPr="00D4679A" w:rsidRDefault="00821B02" w:rsidP="00821B02">
      <w:pPr>
        <w:pStyle w:val="NormalBold"/>
        <w:keepNext/>
      </w:pPr>
      <w:r w:rsidRPr="00D4679A">
        <w:t>Predlog direktive</w:t>
      </w:r>
    </w:p>
    <w:p w14:paraId="6F81FCD7" w14:textId="77777777" w:rsidR="00821B02" w:rsidRPr="00D4679A" w:rsidRDefault="00821B02" w:rsidP="00821B02">
      <w:pPr>
        <w:pStyle w:val="NormalBold"/>
        <w:keepNext/>
      </w:pPr>
      <w:r w:rsidRPr="00D4679A">
        <w:t xml:space="preserve">Člen 1 – odstavek 1 – točka 12 c (novo) </w:t>
      </w:r>
    </w:p>
    <w:p w14:paraId="68CDB0F9" w14:textId="77777777" w:rsidR="00821B02" w:rsidRPr="00D4679A" w:rsidRDefault="00821B02" w:rsidP="00821B02">
      <w:pPr>
        <w:keepNext/>
      </w:pPr>
      <w:r w:rsidRPr="00D4679A">
        <w:t>Direktiva (EU) 2015/2302</w:t>
      </w:r>
    </w:p>
    <w:p w14:paraId="360B3DD0" w14:textId="77777777" w:rsidR="00821B02" w:rsidRPr="00D4679A" w:rsidRDefault="00821B02" w:rsidP="00821B02">
      <w:r w:rsidRPr="00D4679A">
        <w:t>Člen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400A5EB8" w14:textId="77777777" w:rsidTr="00DF64AF">
        <w:trPr>
          <w:jc w:val="center"/>
        </w:trPr>
        <w:tc>
          <w:tcPr>
            <w:tcW w:w="9752" w:type="dxa"/>
            <w:gridSpan w:val="2"/>
          </w:tcPr>
          <w:p w14:paraId="684F29FB" w14:textId="77777777" w:rsidR="00821B02" w:rsidRPr="00D4679A" w:rsidRDefault="00821B02" w:rsidP="00DF64AF">
            <w:pPr>
              <w:keepNext/>
            </w:pPr>
          </w:p>
        </w:tc>
      </w:tr>
      <w:tr w:rsidR="00821B02" w:rsidRPr="00D4679A" w14:paraId="45F2FF04" w14:textId="77777777" w:rsidTr="00DF64AF">
        <w:trPr>
          <w:jc w:val="center"/>
        </w:trPr>
        <w:tc>
          <w:tcPr>
            <w:tcW w:w="4876" w:type="dxa"/>
            <w:hideMark/>
          </w:tcPr>
          <w:p w14:paraId="68E09F32" w14:textId="77777777" w:rsidR="00821B02" w:rsidRPr="00D4679A" w:rsidRDefault="00821B02" w:rsidP="00DF64AF">
            <w:pPr>
              <w:pStyle w:val="AmColumnHeading"/>
              <w:keepNext/>
            </w:pPr>
            <w:r w:rsidRPr="00D4679A">
              <w:t>Veljavno besedilo</w:t>
            </w:r>
          </w:p>
        </w:tc>
        <w:tc>
          <w:tcPr>
            <w:tcW w:w="4876" w:type="dxa"/>
            <w:hideMark/>
          </w:tcPr>
          <w:p w14:paraId="0C481FA7" w14:textId="00C7C95F" w:rsidR="00821B02" w:rsidRPr="00D4679A" w:rsidRDefault="005A75CF" w:rsidP="00DF64AF">
            <w:pPr>
              <w:pStyle w:val="AmColumnHeading"/>
              <w:keepNext/>
            </w:pPr>
            <w:r>
              <w:t>Sprememba</w:t>
            </w:r>
          </w:p>
        </w:tc>
      </w:tr>
      <w:tr w:rsidR="00821B02" w:rsidRPr="00D4679A" w14:paraId="3DA3EA64" w14:textId="77777777" w:rsidTr="00DF64AF">
        <w:trPr>
          <w:jc w:val="center"/>
        </w:trPr>
        <w:tc>
          <w:tcPr>
            <w:tcW w:w="4876" w:type="dxa"/>
          </w:tcPr>
          <w:p w14:paraId="162E22E2" w14:textId="77777777" w:rsidR="00821B02" w:rsidRPr="00D4679A" w:rsidRDefault="00821B02" w:rsidP="00DF64AF">
            <w:pPr>
              <w:pStyle w:val="Normal6"/>
            </w:pPr>
          </w:p>
        </w:tc>
        <w:tc>
          <w:tcPr>
            <w:tcW w:w="4876" w:type="dxa"/>
            <w:hideMark/>
          </w:tcPr>
          <w:p w14:paraId="02FCF732" w14:textId="77777777" w:rsidR="00821B02" w:rsidRPr="00D4679A" w:rsidRDefault="00821B02" w:rsidP="00DF64AF">
            <w:pPr>
              <w:pStyle w:val="Normal6"/>
              <w:rPr>
                <w:b/>
                <w:i/>
              </w:rPr>
            </w:pPr>
            <w:r w:rsidRPr="00D4679A">
              <w:rPr>
                <w:b/>
                <w:i/>
              </w:rPr>
              <w:t>(12c) člen 25 se nadomesti z naslednjim:</w:t>
            </w:r>
          </w:p>
        </w:tc>
      </w:tr>
      <w:tr w:rsidR="00821B02" w:rsidRPr="00D4679A" w14:paraId="76EE0D04" w14:textId="77777777" w:rsidTr="00DF64AF">
        <w:trPr>
          <w:jc w:val="center"/>
        </w:trPr>
        <w:tc>
          <w:tcPr>
            <w:tcW w:w="4876" w:type="dxa"/>
            <w:hideMark/>
          </w:tcPr>
          <w:p w14:paraId="5463E522" w14:textId="77777777" w:rsidR="00821B02" w:rsidRPr="00D4679A" w:rsidRDefault="00821B02" w:rsidP="00DF64AF">
            <w:pPr>
              <w:pStyle w:val="Normal6"/>
            </w:pPr>
            <w:r w:rsidRPr="00D4679A">
              <w:t>Člen 25</w:t>
            </w:r>
          </w:p>
        </w:tc>
        <w:tc>
          <w:tcPr>
            <w:tcW w:w="4876" w:type="dxa"/>
            <w:hideMark/>
          </w:tcPr>
          <w:p w14:paraId="175A1BED" w14:textId="77777777" w:rsidR="00821B02" w:rsidRPr="00D4679A" w:rsidRDefault="00821B02" w:rsidP="00DF64AF">
            <w:pPr>
              <w:pStyle w:val="Normal6"/>
            </w:pPr>
            <w:r w:rsidRPr="00D4679A">
              <w:rPr>
                <w:b/>
                <w:i/>
              </w:rPr>
              <w:t>„Člen 25</w:t>
            </w:r>
          </w:p>
        </w:tc>
      </w:tr>
      <w:tr w:rsidR="00821B02" w:rsidRPr="00D4679A" w14:paraId="08C225EA" w14:textId="77777777" w:rsidTr="00DF64AF">
        <w:trPr>
          <w:jc w:val="center"/>
        </w:trPr>
        <w:tc>
          <w:tcPr>
            <w:tcW w:w="4876" w:type="dxa"/>
            <w:hideMark/>
          </w:tcPr>
          <w:p w14:paraId="25763BF4" w14:textId="77777777" w:rsidR="00821B02" w:rsidRPr="00D4679A" w:rsidRDefault="00821B02" w:rsidP="00DF64AF">
            <w:pPr>
              <w:pStyle w:val="Normal6"/>
            </w:pPr>
            <w:r w:rsidRPr="00D4679A">
              <w:t>Kazni</w:t>
            </w:r>
          </w:p>
        </w:tc>
        <w:tc>
          <w:tcPr>
            <w:tcW w:w="4876" w:type="dxa"/>
            <w:hideMark/>
          </w:tcPr>
          <w:p w14:paraId="43E6CFE4" w14:textId="77777777" w:rsidR="00821B02" w:rsidRPr="00D4679A" w:rsidRDefault="00821B02" w:rsidP="00DF64AF">
            <w:pPr>
              <w:pStyle w:val="Normal6"/>
            </w:pPr>
            <w:r w:rsidRPr="00D4679A">
              <w:t>Kazni</w:t>
            </w:r>
          </w:p>
        </w:tc>
      </w:tr>
      <w:tr w:rsidR="00821B02" w:rsidRPr="00D4679A" w14:paraId="15C0A9E3" w14:textId="77777777" w:rsidTr="00DF64AF">
        <w:trPr>
          <w:jc w:val="center"/>
        </w:trPr>
        <w:tc>
          <w:tcPr>
            <w:tcW w:w="4876" w:type="dxa"/>
            <w:hideMark/>
          </w:tcPr>
          <w:p w14:paraId="1B352B72" w14:textId="77777777" w:rsidR="00821B02" w:rsidRPr="00D4679A" w:rsidRDefault="00821B02" w:rsidP="00DF64AF">
            <w:pPr>
              <w:pStyle w:val="Normal6"/>
            </w:pPr>
            <w:r w:rsidRPr="00D4679A">
              <w:t xml:space="preserve">Države članice določijo pravila o kaznih, ki se uporabljajo za kršitve nacionalnih določb, sprejetih na podlagi te direktive, in sprejmejo vse potrebne ukrepe za zagotovitev, da se te kazni izvajajo. Predpisane kazni </w:t>
            </w:r>
            <w:r w:rsidRPr="00B218F2">
              <w:rPr>
                <w:b/>
                <w:bCs/>
                <w:i/>
                <w:iCs/>
              </w:rPr>
              <w:t>so</w:t>
            </w:r>
            <w:r w:rsidRPr="00D4679A">
              <w:t xml:space="preserve"> učinkovite, sorazmerne in odvračilne.</w:t>
            </w:r>
          </w:p>
        </w:tc>
        <w:tc>
          <w:tcPr>
            <w:tcW w:w="4876" w:type="dxa"/>
            <w:hideMark/>
          </w:tcPr>
          <w:p w14:paraId="61D0790C" w14:textId="448D1693" w:rsidR="00821B02" w:rsidRPr="00D4679A" w:rsidRDefault="00821B02" w:rsidP="00DF64AF">
            <w:pPr>
              <w:pStyle w:val="Normal6"/>
            </w:pPr>
            <w:r w:rsidRPr="00D4679A">
              <w:t xml:space="preserve">Države članice določijo pravila o kaznih, ki se uporabljajo za kršitve nacionalnih določb, sprejetih na podlagi te direktive, in sprejmejo vse potrebne ukrepe za zagotovitev, da se te kazni izvajajo. Predpisane kazni </w:t>
            </w:r>
            <w:r w:rsidR="000B2A2C">
              <w:t>morajo biti</w:t>
            </w:r>
            <w:r w:rsidR="000B2A2C" w:rsidRPr="00D4679A">
              <w:t xml:space="preserve"> </w:t>
            </w:r>
            <w:r w:rsidRPr="00D4679A">
              <w:t xml:space="preserve">učinkovite, sorazmerne in odvračilne. </w:t>
            </w:r>
            <w:r w:rsidRPr="00D4679A">
              <w:rPr>
                <w:b/>
                <w:i/>
              </w:rPr>
              <w:t xml:space="preserve">Najvišji znesek glob </w:t>
            </w:r>
            <w:r w:rsidR="000B2A2C">
              <w:rPr>
                <w:b/>
                <w:i/>
              </w:rPr>
              <w:t xml:space="preserve">mora </w:t>
            </w:r>
            <w:r w:rsidRPr="00D4679A">
              <w:rPr>
                <w:b/>
                <w:i/>
              </w:rPr>
              <w:t>znaša</w:t>
            </w:r>
            <w:r w:rsidR="000B2A2C">
              <w:rPr>
                <w:b/>
                <w:i/>
              </w:rPr>
              <w:t>ti</w:t>
            </w:r>
            <w:r w:rsidRPr="00D4679A">
              <w:rPr>
                <w:b/>
                <w:i/>
              </w:rPr>
              <w:t xml:space="preserve"> vsaj 4 % letnega prometa trgovca v zadevni državi članici ali državah članicah. Države članice o navedenih pravilih in ukrepih uradno obvestijo Komisijo ter ji nemudoma sporočijo kakršne koli naknadne spremembe, ki vplivajo nanje.“</w:t>
            </w:r>
          </w:p>
        </w:tc>
      </w:tr>
    </w:tbl>
    <w:p w14:paraId="1B422BDB" w14:textId="77777777" w:rsidR="00821B02" w:rsidRPr="00D4679A" w:rsidRDefault="00821B02" w:rsidP="00821B02"/>
    <w:p w14:paraId="5499217C" w14:textId="0B84FB49" w:rsidR="00821B02" w:rsidRPr="00D4679A" w:rsidRDefault="005A75CF" w:rsidP="00821B02">
      <w:pPr>
        <w:pStyle w:val="AMNumberTabs0"/>
        <w:keepNext/>
      </w:pPr>
      <w:r>
        <w:t>Sprememba</w:t>
      </w:r>
      <w:r w:rsidR="00821B02" w:rsidRPr="00D4679A">
        <w:tab/>
      </w:r>
      <w:r w:rsidR="00821B02" w:rsidRPr="00D4679A">
        <w:tab/>
        <w:t>80</w:t>
      </w:r>
    </w:p>
    <w:p w14:paraId="11A68357" w14:textId="77777777" w:rsidR="00821B02" w:rsidRPr="00D4679A" w:rsidRDefault="00821B02" w:rsidP="00821B02"/>
    <w:p w14:paraId="3C096CA9" w14:textId="77777777" w:rsidR="00821B02" w:rsidRPr="00D4679A" w:rsidRDefault="00821B02" w:rsidP="00821B02">
      <w:pPr>
        <w:pStyle w:val="NormalBold"/>
        <w:keepNext/>
      </w:pPr>
      <w:r w:rsidRPr="00D4679A">
        <w:t>Predlog direktive</w:t>
      </w:r>
    </w:p>
    <w:p w14:paraId="509A50E2" w14:textId="77777777" w:rsidR="00821B02" w:rsidRPr="00D4679A" w:rsidRDefault="00821B02" w:rsidP="00821B02">
      <w:pPr>
        <w:pStyle w:val="NormalBold"/>
        <w:keepNext/>
      </w:pPr>
      <w:r w:rsidRPr="00D4679A">
        <w:t>Člen 1 – odstavek 1 – točka 12 d (novo)</w:t>
      </w:r>
    </w:p>
    <w:p w14:paraId="4B1DBE80" w14:textId="77777777" w:rsidR="00821B02" w:rsidRPr="00D4679A" w:rsidRDefault="00821B02" w:rsidP="00821B02">
      <w:pPr>
        <w:keepNext/>
      </w:pPr>
      <w:r w:rsidRPr="00D4679A">
        <w:t>Direktiva (EU) 2015/2302</w:t>
      </w:r>
    </w:p>
    <w:p w14:paraId="4F220A84" w14:textId="77777777" w:rsidR="00821B02" w:rsidRPr="00D4679A" w:rsidRDefault="00821B02" w:rsidP="00821B02">
      <w:r w:rsidRPr="00D4679A">
        <w:t>Člen 26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0A09F1C3" w14:textId="77777777" w:rsidTr="00DF64AF">
        <w:trPr>
          <w:jc w:val="center"/>
        </w:trPr>
        <w:tc>
          <w:tcPr>
            <w:tcW w:w="9752" w:type="dxa"/>
            <w:gridSpan w:val="2"/>
          </w:tcPr>
          <w:p w14:paraId="67FA57DF" w14:textId="77777777" w:rsidR="00821B02" w:rsidRPr="00D4679A" w:rsidRDefault="00821B02" w:rsidP="00DF64AF">
            <w:pPr>
              <w:keepNext/>
            </w:pPr>
          </w:p>
        </w:tc>
      </w:tr>
      <w:tr w:rsidR="00821B02" w:rsidRPr="00D4679A" w14:paraId="0C2DCB53" w14:textId="77777777" w:rsidTr="00DF64AF">
        <w:trPr>
          <w:jc w:val="center"/>
        </w:trPr>
        <w:tc>
          <w:tcPr>
            <w:tcW w:w="4876" w:type="dxa"/>
            <w:hideMark/>
          </w:tcPr>
          <w:p w14:paraId="3A8C80F5" w14:textId="77777777" w:rsidR="00821B02" w:rsidRPr="00D4679A" w:rsidRDefault="00821B02" w:rsidP="00DF64AF">
            <w:pPr>
              <w:pStyle w:val="AmColumnHeading"/>
              <w:keepNext/>
            </w:pPr>
            <w:r w:rsidRPr="00D4679A">
              <w:t>Besedilo, ki ga predlaga Komisija</w:t>
            </w:r>
          </w:p>
        </w:tc>
        <w:tc>
          <w:tcPr>
            <w:tcW w:w="4876" w:type="dxa"/>
            <w:hideMark/>
          </w:tcPr>
          <w:p w14:paraId="3B3C1CE8" w14:textId="07A8D4B9" w:rsidR="00821B02" w:rsidRPr="00D4679A" w:rsidRDefault="005A75CF" w:rsidP="00DF64AF">
            <w:pPr>
              <w:pStyle w:val="AmColumnHeading"/>
              <w:keepNext/>
            </w:pPr>
            <w:r>
              <w:t>Sprememba</w:t>
            </w:r>
          </w:p>
        </w:tc>
      </w:tr>
      <w:tr w:rsidR="00821B02" w:rsidRPr="00D4679A" w14:paraId="194C6974" w14:textId="77777777" w:rsidTr="00DF64AF">
        <w:trPr>
          <w:jc w:val="center"/>
        </w:trPr>
        <w:tc>
          <w:tcPr>
            <w:tcW w:w="4876" w:type="dxa"/>
          </w:tcPr>
          <w:p w14:paraId="53DDD6DD" w14:textId="77777777" w:rsidR="00821B02" w:rsidRPr="00D4679A" w:rsidRDefault="00821B02" w:rsidP="00DF64AF">
            <w:pPr>
              <w:pStyle w:val="Normal6a"/>
            </w:pPr>
          </w:p>
        </w:tc>
        <w:tc>
          <w:tcPr>
            <w:tcW w:w="4876" w:type="dxa"/>
            <w:hideMark/>
          </w:tcPr>
          <w:p w14:paraId="0088C078" w14:textId="72F57AD5" w:rsidR="00821B02" w:rsidRPr="00D4679A" w:rsidRDefault="00821B02" w:rsidP="00DF64AF">
            <w:pPr>
              <w:pStyle w:val="Normal6a"/>
              <w:rPr>
                <w:b/>
                <w:i/>
              </w:rPr>
            </w:pPr>
            <w:r w:rsidRPr="00D4679A">
              <w:rPr>
                <w:b/>
                <w:i/>
              </w:rPr>
              <w:t>(12d)</w:t>
            </w:r>
            <w:r w:rsidR="005A75CF" w:rsidRPr="00D4679A">
              <w:tab/>
            </w:r>
            <w:r w:rsidRPr="00D4679A">
              <w:rPr>
                <w:b/>
                <w:i/>
              </w:rPr>
              <w:t>vstavi se naslednji člen:</w:t>
            </w:r>
          </w:p>
        </w:tc>
      </w:tr>
      <w:tr w:rsidR="00821B02" w:rsidRPr="00D4679A" w14:paraId="79A533E4" w14:textId="77777777" w:rsidTr="00DF64AF">
        <w:trPr>
          <w:jc w:val="center"/>
        </w:trPr>
        <w:tc>
          <w:tcPr>
            <w:tcW w:w="4876" w:type="dxa"/>
          </w:tcPr>
          <w:p w14:paraId="237640EA" w14:textId="77777777" w:rsidR="00821B02" w:rsidRPr="00D4679A" w:rsidRDefault="00821B02" w:rsidP="00DF64AF">
            <w:pPr>
              <w:pStyle w:val="Normal6a"/>
            </w:pPr>
          </w:p>
        </w:tc>
        <w:tc>
          <w:tcPr>
            <w:tcW w:w="4876" w:type="dxa"/>
            <w:hideMark/>
          </w:tcPr>
          <w:p w14:paraId="0AA511B6" w14:textId="77777777" w:rsidR="00821B02" w:rsidRPr="00D4679A" w:rsidRDefault="00821B02" w:rsidP="00DF64AF">
            <w:pPr>
              <w:pStyle w:val="Normal6a"/>
              <w:rPr>
                <w:b/>
                <w:i/>
              </w:rPr>
            </w:pPr>
            <w:r w:rsidRPr="00D4679A">
              <w:rPr>
                <w:b/>
                <w:i/>
              </w:rPr>
              <w:t>„Člen 26a</w:t>
            </w:r>
          </w:p>
        </w:tc>
      </w:tr>
      <w:tr w:rsidR="00821B02" w:rsidRPr="00D4679A" w14:paraId="3540C87F" w14:textId="77777777" w:rsidTr="00DF64AF">
        <w:trPr>
          <w:jc w:val="center"/>
        </w:trPr>
        <w:tc>
          <w:tcPr>
            <w:tcW w:w="4876" w:type="dxa"/>
          </w:tcPr>
          <w:p w14:paraId="51C49FEF" w14:textId="77777777" w:rsidR="00821B02" w:rsidRPr="00D4679A" w:rsidRDefault="00821B02" w:rsidP="00DF64AF">
            <w:pPr>
              <w:pStyle w:val="Normal6a"/>
            </w:pPr>
          </w:p>
        </w:tc>
        <w:tc>
          <w:tcPr>
            <w:tcW w:w="4876" w:type="dxa"/>
            <w:hideMark/>
          </w:tcPr>
          <w:p w14:paraId="7F387DD8" w14:textId="77777777" w:rsidR="00821B02" w:rsidRPr="00D4679A" w:rsidRDefault="00821B02" w:rsidP="00DF64AF">
            <w:pPr>
              <w:pStyle w:val="Normal6a"/>
              <w:rPr>
                <w:b/>
                <w:i/>
              </w:rPr>
            </w:pPr>
            <w:r w:rsidRPr="00D4679A">
              <w:rPr>
                <w:b/>
                <w:i/>
              </w:rPr>
              <w:t>Mehanizem za alternativno reševanje sporov</w:t>
            </w:r>
          </w:p>
        </w:tc>
      </w:tr>
      <w:tr w:rsidR="00821B02" w:rsidRPr="00D4679A" w14:paraId="2007C7F9" w14:textId="77777777" w:rsidTr="00DF64AF">
        <w:trPr>
          <w:jc w:val="center"/>
        </w:trPr>
        <w:tc>
          <w:tcPr>
            <w:tcW w:w="4876" w:type="dxa"/>
          </w:tcPr>
          <w:p w14:paraId="115881E3" w14:textId="77777777" w:rsidR="00821B02" w:rsidRPr="00D4679A" w:rsidRDefault="00821B02" w:rsidP="00DF64AF">
            <w:pPr>
              <w:pStyle w:val="Normal6a"/>
            </w:pPr>
          </w:p>
        </w:tc>
        <w:tc>
          <w:tcPr>
            <w:tcW w:w="4876" w:type="dxa"/>
            <w:hideMark/>
          </w:tcPr>
          <w:p w14:paraId="0B7B9B76" w14:textId="77777777" w:rsidR="00821B02" w:rsidRPr="00D4679A" w:rsidRDefault="00821B02" w:rsidP="00DF64AF">
            <w:pPr>
              <w:pStyle w:val="Normal6a"/>
              <w:rPr>
                <w:b/>
                <w:i/>
                <w:szCs w:val="24"/>
              </w:rPr>
            </w:pPr>
            <w:r w:rsidRPr="00D4679A">
              <w:rPr>
                <w:b/>
                <w:i/>
              </w:rPr>
              <w:t>Organizatorji, turistični agenti, posredniki in drugi akterji, ki spadajo na področje uporabe te direktive, lahko sodelujejo v postopkih alternativnega reševanja sporov.“</w:t>
            </w:r>
          </w:p>
        </w:tc>
      </w:tr>
    </w:tbl>
    <w:p w14:paraId="658F6795" w14:textId="77777777" w:rsidR="00821B02" w:rsidRPr="00D4679A" w:rsidRDefault="00821B02" w:rsidP="00821B02">
      <w:pPr>
        <w:rPr>
          <w:rFonts w:eastAsiaTheme="majorEastAsia"/>
        </w:rPr>
      </w:pPr>
    </w:p>
    <w:p w14:paraId="4985ADF3" w14:textId="4E7639B9" w:rsidR="00821B02" w:rsidRPr="00D4679A" w:rsidRDefault="005A75CF" w:rsidP="00821B02">
      <w:pPr>
        <w:pStyle w:val="AMNumberTabs0"/>
        <w:keepNext/>
      </w:pPr>
      <w:r>
        <w:t>Sprememba</w:t>
      </w:r>
      <w:r w:rsidR="00821B02" w:rsidRPr="00D4679A">
        <w:tab/>
      </w:r>
      <w:r w:rsidR="00821B02" w:rsidRPr="00D4679A">
        <w:tab/>
        <w:t>81</w:t>
      </w:r>
    </w:p>
    <w:p w14:paraId="286F0F8E" w14:textId="77777777" w:rsidR="00821B02" w:rsidRPr="00D4679A" w:rsidRDefault="00821B02" w:rsidP="00821B02"/>
    <w:p w14:paraId="47B490FA" w14:textId="77777777" w:rsidR="00821B02" w:rsidRPr="00D4679A" w:rsidRDefault="00821B02" w:rsidP="00821B02">
      <w:pPr>
        <w:pStyle w:val="NormalBold"/>
        <w:keepNext/>
      </w:pPr>
      <w:r w:rsidRPr="00D4679A">
        <w:t>Predlog direktive</w:t>
      </w:r>
    </w:p>
    <w:p w14:paraId="752AB137" w14:textId="77777777" w:rsidR="00821B02" w:rsidRPr="00D4679A" w:rsidRDefault="00821B02" w:rsidP="00821B02">
      <w:pPr>
        <w:pStyle w:val="NormalBold"/>
        <w:keepNext/>
      </w:pPr>
      <w:r w:rsidRPr="00D4679A">
        <w:t>Člen 1 – odstavek 1 – točka 14</w:t>
      </w:r>
    </w:p>
    <w:p w14:paraId="01DD887D" w14:textId="77777777" w:rsidR="00821B02" w:rsidRPr="00D4679A" w:rsidRDefault="00821B02" w:rsidP="00821B02">
      <w:pPr>
        <w:keepNext/>
      </w:pPr>
      <w:r w:rsidRPr="00D4679A">
        <w:t>Direktiva (EU) 2015/2302</w:t>
      </w:r>
    </w:p>
    <w:p w14:paraId="2AC9E07A" w14:textId="77777777" w:rsidR="00821B02" w:rsidRPr="00D4679A" w:rsidRDefault="00821B02" w:rsidP="00821B02">
      <w:r w:rsidRPr="00D4679A">
        <w:t>Priloga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5785E51C" w14:textId="77777777" w:rsidTr="00DF64AF">
        <w:trPr>
          <w:jc w:val="center"/>
        </w:trPr>
        <w:tc>
          <w:tcPr>
            <w:tcW w:w="9752" w:type="dxa"/>
            <w:gridSpan w:val="2"/>
          </w:tcPr>
          <w:p w14:paraId="1DB58396" w14:textId="77777777" w:rsidR="00821B02" w:rsidRPr="00D4679A" w:rsidRDefault="00821B02" w:rsidP="00DF64AF">
            <w:pPr>
              <w:keepNext/>
            </w:pPr>
          </w:p>
        </w:tc>
      </w:tr>
      <w:tr w:rsidR="00821B02" w:rsidRPr="00D4679A" w14:paraId="0CF63B6F" w14:textId="77777777" w:rsidTr="00DF64AF">
        <w:trPr>
          <w:jc w:val="center"/>
        </w:trPr>
        <w:tc>
          <w:tcPr>
            <w:tcW w:w="4876" w:type="dxa"/>
            <w:hideMark/>
          </w:tcPr>
          <w:p w14:paraId="46B35849" w14:textId="77777777" w:rsidR="00821B02" w:rsidRPr="00D4679A" w:rsidRDefault="00821B02" w:rsidP="00DF64AF">
            <w:pPr>
              <w:pStyle w:val="AmColumnHeading"/>
              <w:keepNext/>
            </w:pPr>
            <w:r w:rsidRPr="00D4679A">
              <w:t>Besedilo, ki ga predlaga Komisija</w:t>
            </w:r>
          </w:p>
        </w:tc>
        <w:tc>
          <w:tcPr>
            <w:tcW w:w="4876" w:type="dxa"/>
            <w:hideMark/>
          </w:tcPr>
          <w:p w14:paraId="694EBEAF" w14:textId="28914580" w:rsidR="00821B02" w:rsidRPr="00D4679A" w:rsidRDefault="005A75CF" w:rsidP="00DF64AF">
            <w:pPr>
              <w:pStyle w:val="AmColumnHeading"/>
              <w:keepNext/>
            </w:pPr>
            <w:r>
              <w:t>Sprememba</w:t>
            </w:r>
          </w:p>
        </w:tc>
      </w:tr>
      <w:tr w:rsidR="00821B02" w:rsidRPr="00D4679A" w14:paraId="1E8AC6BB" w14:textId="77777777" w:rsidTr="00DF64AF">
        <w:trPr>
          <w:jc w:val="center"/>
        </w:trPr>
        <w:tc>
          <w:tcPr>
            <w:tcW w:w="4876" w:type="dxa"/>
          </w:tcPr>
          <w:p w14:paraId="5D52CE77" w14:textId="77777777" w:rsidR="00821B02" w:rsidRPr="00D4679A" w:rsidRDefault="00821B02" w:rsidP="00DF64AF">
            <w:pPr>
              <w:pStyle w:val="Normal6a"/>
            </w:pPr>
            <w:r w:rsidRPr="00D4679A">
              <w:t>(14)</w:t>
            </w:r>
            <w:r w:rsidRPr="00D4679A">
              <w:tab/>
              <w:t xml:space="preserve">Priloga II se </w:t>
            </w:r>
            <w:r w:rsidRPr="00D4679A">
              <w:rPr>
                <w:b/>
                <w:i/>
              </w:rPr>
              <w:t>nadomesti z besedilom iz Priloge II k tej direktivi</w:t>
            </w:r>
            <w:r w:rsidRPr="00D4679A">
              <w:t xml:space="preserve">. </w:t>
            </w:r>
          </w:p>
        </w:tc>
        <w:tc>
          <w:tcPr>
            <w:tcW w:w="4876" w:type="dxa"/>
            <w:hideMark/>
          </w:tcPr>
          <w:p w14:paraId="4CC78D76" w14:textId="77777777" w:rsidR="00821B02" w:rsidRPr="00D4679A" w:rsidRDefault="00821B02" w:rsidP="00DF64AF">
            <w:pPr>
              <w:pStyle w:val="Normal6a"/>
              <w:rPr>
                <w:b/>
                <w:i/>
              </w:rPr>
            </w:pPr>
            <w:r w:rsidRPr="00D4679A">
              <w:t>(14)</w:t>
            </w:r>
            <w:r w:rsidRPr="00D4679A">
              <w:tab/>
              <w:t xml:space="preserve">Priloga II se </w:t>
            </w:r>
            <w:r w:rsidRPr="00D4679A">
              <w:rPr>
                <w:b/>
                <w:i/>
              </w:rPr>
              <w:t>črta</w:t>
            </w:r>
            <w:r w:rsidRPr="00D4679A">
              <w:t>.</w:t>
            </w:r>
          </w:p>
        </w:tc>
      </w:tr>
    </w:tbl>
    <w:p w14:paraId="4CF6A5C3" w14:textId="77777777" w:rsidR="00821B02" w:rsidRPr="00D4679A" w:rsidRDefault="00821B02" w:rsidP="00821B02"/>
    <w:p w14:paraId="2D41FBAA" w14:textId="49B0EA03" w:rsidR="00821B02" w:rsidRPr="00D4679A" w:rsidRDefault="005A75CF" w:rsidP="00821B02">
      <w:pPr>
        <w:pStyle w:val="AMNumberTabs0"/>
        <w:keepNext/>
      </w:pPr>
      <w:r>
        <w:t>Sprememba</w:t>
      </w:r>
      <w:r w:rsidR="00821B02" w:rsidRPr="00D4679A">
        <w:tab/>
      </w:r>
      <w:r w:rsidR="00821B02" w:rsidRPr="00D4679A">
        <w:tab/>
        <w:t>82</w:t>
      </w:r>
    </w:p>
    <w:p w14:paraId="576069B8" w14:textId="77777777" w:rsidR="00821B02" w:rsidRPr="00D4679A" w:rsidRDefault="00821B02" w:rsidP="00821B02"/>
    <w:p w14:paraId="28C4A431" w14:textId="77777777" w:rsidR="00821B02" w:rsidRPr="00D4679A" w:rsidRDefault="00821B02" w:rsidP="00821B02">
      <w:pPr>
        <w:pStyle w:val="NormalBold"/>
        <w:keepNext/>
      </w:pPr>
      <w:r w:rsidRPr="00D4679A">
        <w:t>Predlog direktive</w:t>
      </w:r>
    </w:p>
    <w:p w14:paraId="1ADBB84E" w14:textId="77777777" w:rsidR="00821B02" w:rsidRPr="00D4679A" w:rsidRDefault="00821B02" w:rsidP="00821B02">
      <w:pPr>
        <w:pStyle w:val="NormalBold"/>
        <w:keepNext/>
      </w:pPr>
      <w:r w:rsidRPr="00D4679A">
        <w:t>Člen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29B32E1A" w14:textId="77777777" w:rsidTr="00DF64AF">
        <w:trPr>
          <w:jc w:val="center"/>
        </w:trPr>
        <w:tc>
          <w:tcPr>
            <w:tcW w:w="9752" w:type="dxa"/>
            <w:gridSpan w:val="2"/>
          </w:tcPr>
          <w:p w14:paraId="7A3A4D44" w14:textId="77777777" w:rsidR="00821B02" w:rsidRPr="00D4679A" w:rsidRDefault="00821B02" w:rsidP="00DF64AF">
            <w:pPr>
              <w:keepNext/>
            </w:pPr>
          </w:p>
        </w:tc>
      </w:tr>
      <w:tr w:rsidR="00821B02" w:rsidRPr="00D4679A" w14:paraId="309A4261" w14:textId="77777777" w:rsidTr="00DF64AF">
        <w:trPr>
          <w:jc w:val="center"/>
        </w:trPr>
        <w:tc>
          <w:tcPr>
            <w:tcW w:w="4876" w:type="dxa"/>
            <w:hideMark/>
          </w:tcPr>
          <w:p w14:paraId="59FC73C9" w14:textId="77777777" w:rsidR="00821B02" w:rsidRPr="00D4679A" w:rsidRDefault="00821B02" w:rsidP="00DF64AF">
            <w:pPr>
              <w:pStyle w:val="AmColumnHeading"/>
              <w:keepNext/>
            </w:pPr>
            <w:r w:rsidRPr="00D4679A">
              <w:t>Besedilo, ki ga predlaga Komisija</w:t>
            </w:r>
          </w:p>
        </w:tc>
        <w:tc>
          <w:tcPr>
            <w:tcW w:w="4876" w:type="dxa"/>
            <w:hideMark/>
          </w:tcPr>
          <w:p w14:paraId="44F2C5C7" w14:textId="230E5CF1" w:rsidR="00821B02" w:rsidRPr="00D4679A" w:rsidRDefault="005A75CF" w:rsidP="00DF64AF">
            <w:pPr>
              <w:pStyle w:val="AmColumnHeading"/>
              <w:keepNext/>
            </w:pPr>
            <w:r>
              <w:t>Sprememba</w:t>
            </w:r>
          </w:p>
        </w:tc>
      </w:tr>
      <w:tr w:rsidR="00821B02" w:rsidRPr="00D4679A" w14:paraId="2AD6EB76" w14:textId="77777777" w:rsidTr="00DF64AF">
        <w:trPr>
          <w:jc w:val="center"/>
        </w:trPr>
        <w:tc>
          <w:tcPr>
            <w:tcW w:w="4876" w:type="dxa"/>
            <w:hideMark/>
          </w:tcPr>
          <w:p w14:paraId="28F149F9" w14:textId="77777777" w:rsidR="00821B02" w:rsidRPr="00D4679A" w:rsidRDefault="00821B02" w:rsidP="00DF64AF">
            <w:pPr>
              <w:pStyle w:val="Normal6a"/>
            </w:pPr>
            <w:r w:rsidRPr="00D4679A">
              <w:t>Člen 3</w:t>
            </w:r>
          </w:p>
        </w:tc>
        <w:tc>
          <w:tcPr>
            <w:tcW w:w="4876" w:type="dxa"/>
            <w:hideMark/>
          </w:tcPr>
          <w:p w14:paraId="4BAF9AEA" w14:textId="77777777" w:rsidR="00821B02" w:rsidRPr="00D4679A" w:rsidRDefault="00821B02" w:rsidP="00DF64AF">
            <w:pPr>
              <w:pStyle w:val="Normal6a"/>
            </w:pPr>
            <w:r w:rsidRPr="00D4679A">
              <w:t>Člen 3</w:t>
            </w:r>
          </w:p>
        </w:tc>
      </w:tr>
      <w:tr w:rsidR="00821B02" w:rsidRPr="00D4679A" w14:paraId="3EE52B61" w14:textId="77777777" w:rsidTr="00DF64AF">
        <w:trPr>
          <w:jc w:val="center"/>
        </w:trPr>
        <w:tc>
          <w:tcPr>
            <w:tcW w:w="4876" w:type="dxa"/>
            <w:hideMark/>
          </w:tcPr>
          <w:p w14:paraId="1213C94A" w14:textId="77777777" w:rsidR="00821B02" w:rsidRPr="00D4679A" w:rsidRDefault="00821B02" w:rsidP="00DF64AF">
            <w:pPr>
              <w:pStyle w:val="Normal6a"/>
            </w:pPr>
            <w:r w:rsidRPr="00D4679A">
              <w:t>Prenos</w:t>
            </w:r>
          </w:p>
        </w:tc>
        <w:tc>
          <w:tcPr>
            <w:tcW w:w="4876" w:type="dxa"/>
            <w:hideMark/>
          </w:tcPr>
          <w:p w14:paraId="1C1DD0EF" w14:textId="77777777" w:rsidR="00821B02" w:rsidRPr="00D4679A" w:rsidRDefault="00821B02" w:rsidP="00DF64AF">
            <w:pPr>
              <w:pStyle w:val="Normal6a"/>
            </w:pPr>
            <w:r w:rsidRPr="00D4679A">
              <w:t>Prenos</w:t>
            </w:r>
          </w:p>
        </w:tc>
      </w:tr>
      <w:tr w:rsidR="00821B02" w:rsidRPr="00D4679A" w14:paraId="57CA47A1" w14:textId="77777777" w:rsidTr="00DF64AF">
        <w:trPr>
          <w:jc w:val="center"/>
        </w:trPr>
        <w:tc>
          <w:tcPr>
            <w:tcW w:w="4876" w:type="dxa"/>
            <w:hideMark/>
          </w:tcPr>
          <w:p w14:paraId="78BDF7CF" w14:textId="77777777" w:rsidR="00821B02" w:rsidRPr="00D4679A" w:rsidRDefault="00821B02" w:rsidP="00DF64AF">
            <w:pPr>
              <w:pStyle w:val="Normal6a"/>
            </w:pPr>
            <w:r w:rsidRPr="00D4679A">
              <w:t>1.</w:t>
            </w:r>
            <w:r w:rsidRPr="00D4679A">
              <w:tab/>
              <w:t xml:space="preserve">Države članice najpozneje </w:t>
            </w:r>
            <w:r w:rsidRPr="00D4679A">
              <w:rPr>
                <w:b/>
                <w:i/>
              </w:rPr>
              <w:t>18</w:t>
            </w:r>
            <w:r w:rsidRPr="00D4679A">
              <w:t xml:space="preserve"> mesecev po začetku veljavnosti te direktive sprejmejo in objavijo zakone in druge predpise, potrebne za uskladitev s to direktivo. Komisiji takoj sporočijo besedilo teh predpisov. </w:t>
            </w:r>
          </w:p>
        </w:tc>
        <w:tc>
          <w:tcPr>
            <w:tcW w:w="4876" w:type="dxa"/>
            <w:hideMark/>
          </w:tcPr>
          <w:p w14:paraId="2AD8BCA8" w14:textId="77777777" w:rsidR="00821B02" w:rsidRPr="00D4679A" w:rsidRDefault="00821B02" w:rsidP="00DF64AF">
            <w:pPr>
              <w:pStyle w:val="Normal6a"/>
            </w:pPr>
            <w:r w:rsidRPr="00D4679A">
              <w:t xml:space="preserve">Države članice najpozneje </w:t>
            </w:r>
            <w:r w:rsidRPr="00D4679A">
              <w:rPr>
                <w:b/>
                <w:i/>
              </w:rPr>
              <w:t>24</w:t>
            </w:r>
            <w:r w:rsidRPr="00D4679A">
              <w:t> mesecev po začetku veljavnosti te direktive sprejmejo in objavijo zakone in druge predpise, potrebne za uskladitev s to direktivo.</w:t>
            </w:r>
          </w:p>
        </w:tc>
      </w:tr>
      <w:tr w:rsidR="00821B02" w:rsidRPr="00D4679A" w14:paraId="70F5138A" w14:textId="77777777" w:rsidTr="00DF64AF">
        <w:trPr>
          <w:jc w:val="center"/>
        </w:trPr>
        <w:tc>
          <w:tcPr>
            <w:tcW w:w="4876" w:type="dxa"/>
            <w:hideMark/>
          </w:tcPr>
          <w:p w14:paraId="062ADA16" w14:textId="77777777" w:rsidR="00821B02" w:rsidRPr="00D4679A" w:rsidRDefault="00821B02" w:rsidP="00DF64AF">
            <w:pPr>
              <w:pStyle w:val="Normal6a"/>
            </w:pPr>
            <w:r w:rsidRPr="00D4679A">
              <w:t>Navedene predpise uporabljajo od 6 mesecev po roku za prenos.</w:t>
            </w:r>
          </w:p>
        </w:tc>
        <w:tc>
          <w:tcPr>
            <w:tcW w:w="4876" w:type="dxa"/>
          </w:tcPr>
          <w:p w14:paraId="34FD355D" w14:textId="77777777" w:rsidR="00821B02" w:rsidRPr="00D4679A" w:rsidRDefault="00821B02" w:rsidP="00DF64AF">
            <w:pPr>
              <w:pStyle w:val="Normal6a"/>
            </w:pPr>
            <w:r w:rsidRPr="00D4679A">
              <w:t>Komisiji takoj sporočijo besedilo teh predpisov. Navedene predpise uporabljajo od 6 mesecev po roku za prenos.</w:t>
            </w:r>
          </w:p>
        </w:tc>
      </w:tr>
      <w:tr w:rsidR="00821B02" w:rsidRPr="00D4679A" w14:paraId="459F98BA" w14:textId="77777777" w:rsidTr="00DF64AF">
        <w:trPr>
          <w:jc w:val="center"/>
        </w:trPr>
        <w:tc>
          <w:tcPr>
            <w:tcW w:w="4876" w:type="dxa"/>
            <w:hideMark/>
          </w:tcPr>
          <w:p w14:paraId="04FB7E69" w14:textId="77777777" w:rsidR="00821B02" w:rsidRPr="00D4679A" w:rsidRDefault="00821B02" w:rsidP="00DF64AF">
            <w:pPr>
              <w:pStyle w:val="Normal6a"/>
            </w:pPr>
            <w:r w:rsidRPr="00D4679A">
              <w:t>Države članice se v sprejetih predpisih sklicujejo na to direktivo ali pa sklic nanjo navedejo ob njihovi uradni objavi. Način sklicevanja določijo države članice.</w:t>
            </w:r>
          </w:p>
        </w:tc>
        <w:tc>
          <w:tcPr>
            <w:tcW w:w="4876" w:type="dxa"/>
          </w:tcPr>
          <w:p w14:paraId="3F2D3D90" w14:textId="77777777" w:rsidR="00821B02" w:rsidRPr="00D4679A" w:rsidRDefault="00821B02" w:rsidP="00DF64AF">
            <w:pPr>
              <w:pStyle w:val="Normal6a"/>
            </w:pPr>
            <w:r w:rsidRPr="00D4679A">
              <w:t>Države članice se v sprejetih predpisih sklicujejo na to direktivo ali pa sklic nanjo navedejo ob njihovi uradni objavi. Način sklicevanja določijo države članice.</w:t>
            </w:r>
          </w:p>
        </w:tc>
      </w:tr>
      <w:tr w:rsidR="00821B02" w:rsidRPr="00D4679A" w14:paraId="0EC93BA0" w14:textId="77777777" w:rsidTr="00DF64AF">
        <w:trPr>
          <w:jc w:val="center"/>
        </w:trPr>
        <w:tc>
          <w:tcPr>
            <w:tcW w:w="4876" w:type="dxa"/>
            <w:hideMark/>
          </w:tcPr>
          <w:p w14:paraId="16B2E220" w14:textId="77777777" w:rsidR="00821B02" w:rsidRPr="00D4679A" w:rsidRDefault="00821B02" w:rsidP="00DF64AF">
            <w:pPr>
              <w:pStyle w:val="Normal6a"/>
            </w:pPr>
            <w:r w:rsidRPr="00D4679A">
              <w:t>2.</w:t>
            </w:r>
            <w:r w:rsidRPr="00D4679A">
              <w:tab/>
              <w:t>Države članice Komisiji sporočijo besedilo temeljnih predpisov nacionalnega prava, sprejetih na področju, ki ga ureja ta direktiva.</w:t>
            </w:r>
          </w:p>
        </w:tc>
        <w:tc>
          <w:tcPr>
            <w:tcW w:w="4876" w:type="dxa"/>
            <w:hideMark/>
          </w:tcPr>
          <w:p w14:paraId="6799B532" w14:textId="77777777" w:rsidR="00821B02" w:rsidRPr="00D4679A" w:rsidRDefault="00821B02" w:rsidP="00DF64AF">
            <w:pPr>
              <w:pStyle w:val="Normal6a"/>
              <w:rPr>
                <w:szCs w:val="24"/>
              </w:rPr>
            </w:pPr>
            <w:r w:rsidRPr="00D4679A">
              <w:t>Države članice Komisiji sporočijo besedilo temeljnih predpisov nacionalnega prava, sprejetih na področju, ki ga ureja ta direktiva.</w:t>
            </w:r>
          </w:p>
        </w:tc>
      </w:tr>
    </w:tbl>
    <w:p w14:paraId="59011149" w14:textId="791059F2" w:rsidR="00821B02" w:rsidRPr="00D4679A" w:rsidRDefault="005A75CF" w:rsidP="00821B02">
      <w:pPr>
        <w:pStyle w:val="AMNumberTabs0"/>
        <w:keepNext/>
      </w:pPr>
      <w:r>
        <w:t>Sprememba</w:t>
      </w:r>
      <w:r w:rsidR="00821B02" w:rsidRPr="00D4679A">
        <w:tab/>
      </w:r>
      <w:r w:rsidR="00821B02" w:rsidRPr="00D4679A">
        <w:tab/>
        <w:t>83</w:t>
      </w:r>
    </w:p>
    <w:p w14:paraId="19010526" w14:textId="77777777" w:rsidR="00821B02" w:rsidRPr="00D4679A" w:rsidRDefault="00821B02" w:rsidP="00821B02">
      <w:pPr>
        <w:pStyle w:val="NormalBold"/>
        <w:keepNext/>
        <w:spacing w:before="240"/>
      </w:pPr>
      <w:r w:rsidRPr="00D4679A">
        <w:t>Predlog direktive</w:t>
      </w:r>
    </w:p>
    <w:p w14:paraId="09B9FF28" w14:textId="77777777" w:rsidR="00881AD0" w:rsidRDefault="00821B02" w:rsidP="00821B02">
      <w:pPr>
        <w:keepNext/>
      </w:pPr>
      <w:r w:rsidRPr="00B218F2">
        <w:rPr>
          <w:b/>
          <w:bCs/>
        </w:rPr>
        <w:t>Priloga II</w:t>
      </w:r>
      <w:r w:rsidR="00881AD0">
        <w:t xml:space="preserve"> </w:t>
      </w:r>
    </w:p>
    <w:p w14:paraId="572F3E4C" w14:textId="7873B37F" w:rsidR="00821B02" w:rsidRPr="00D4679A" w:rsidRDefault="00821B02" w:rsidP="00821B02">
      <w:pPr>
        <w:keepNext/>
      </w:pPr>
      <w:r w:rsidRPr="00D4679A">
        <w:t>Direktiva (EU) 2015/2302</w:t>
      </w:r>
    </w:p>
    <w:p w14:paraId="4A75CBFD" w14:textId="77777777" w:rsidR="00821B02" w:rsidRPr="00D4679A" w:rsidRDefault="00821B02" w:rsidP="00821B02">
      <w:r w:rsidRPr="00D4679A">
        <w:t>Priloga 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21B02" w:rsidRPr="00D4679A" w14:paraId="6ABF10B3" w14:textId="77777777" w:rsidTr="00DF64AF">
        <w:trPr>
          <w:jc w:val="center"/>
        </w:trPr>
        <w:tc>
          <w:tcPr>
            <w:tcW w:w="9752" w:type="dxa"/>
            <w:gridSpan w:val="2"/>
          </w:tcPr>
          <w:p w14:paraId="241F95B5" w14:textId="77777777" w:rsidR="00821B02" w:rsidRPr="00D4679A" w:rsidRDefault="00821B02" w:rsidP="00DF64AF">
            <w:pPr>
              <w:keepNext/>
            </w:pPr>
          </w:p>
        </w:tc>
      </w:tr>
      <w:tr w:rsidR="00821B02" w:rsidRPr="00D4679A" w14:paraId="109E25CF" w14:textId="77777777" w:rsidTr="00DF64AF">
        <w:trPr>
          <w:jc w:val="center"/>
        </w:trPr>
        <w:tc>
          <w:tcPr>
            <w:tcW w:w="4876" w:type="dxa"/>
            <w:hideMark/>
          </w:tcPr>
          <w:p w14:paraId="3EF09BF6" w14:textId="77777777" w:rsidR="00821B02" w:rsidRPr="00D4679A" w:rsidRDefault="00821B02" w:rsidP="00DF64AF">
            <w:pPr>
              <w:pStyle w:val="AmColumnHeading"/>
              <w:keepNext/>
            </w:pPr>
            <w:r w:rsidRPr="00D4679A">
              <w:t>Besedilo, ki ga predlaga Komisija</w:t>
            </w:r>
          </w:p>
        </w:tc>
        <w:tc>
          <w:tcPr>
            <w:tcW w:w="4876" w:type="dxa"/>
            <w:hideMark/>
          </w:tcPr>
          <w:p w14:paraId="2F9C0CA7" w14:textId="0357954D" w:rsidR="00821B02" w:rsidRPr="00D4679A" w:rsidRDefault="005A75CF" w:rsidP="00DF64AF">
            <w:pPr>
              <w:pStyle w:val="AmColumnHeading"/>
              <w:keepNext/>
            </w:pPr>
            <w:r>
              <w:t>Sprememba</w:t>
            </w:r>
          </w:p>
        </w:tc>
      </w:tr>
      <w:tr w:rsidR="00821B02" w:rsidRPr="00D4679A" w14:paraId="585D0CB3" w14:textId="77777777" w:rsidTr="00DF64AF">
        <w:trPr>
          <w:jc w:val="center"/>
        </w:trPr>
        <w:tc>
          <w:tcPr>
            <w:tcW w:w="4876" w:type="dxa"/>
          </w:tcPr>
          <w:p w14:paraId="1E1D2016" w14:textId="77777777" w:rsidR="00821B02" w:rsidRPr="00D4679A" w:rsidRDefault="00821B02" w:rsidP="00DF64AF">
            <w:pPr>
              <w:pStyle w:val="Normal6a"/>
              <w:rPr>
                <w:b/>
                <w:i/>
              </w:rPr>
            </w:pPr>
            <w:r w:rsidRPr="00D4679A">
              <w:rPr>
                <w:b/>
                <w:i/>
              </w:rPr>
              <w:t>[…]</w:t>
            </w:r>
          </w:p>
        </w:tc>
        <w:tc>
          <w:tcPr>
            <w:tcW w:w="4876" w:type="dxa"/>
            <w:hideMark/>
          </w:tcPr>
          <w:p w14:paraId="5E64B412" w14:textId="77777777" w:rsidR="00821B02" w:rsidRPr="00D4679A" w:rsidRDefault="00821B02" w:rsidP="00DF64AF">
            <w:pPr>
              <w:pStyle w:val="Normal6a"/>
              <w:rPr>
                <w:b/>
                <w:i/>
                <w:szCs w:val="24"/>
              </w:rPr>
            </w:pPr>
            <w:r w:rsidRPr="00D4679A">
              <w:rPr>
                <w:b/>
                <w:i/>
              </w:rPr>
              <w:t>črtano</w:t>
            </w:r>
          </w:p>
        </w:tc>
      </w:tr>
    </w:tbl>
    <w:p w14:paraId="37DE5DDD" w14:textId="2A90B207" w:rsidR="00E365E1" w:rsidRPr="00D4679A" w:rsidRDefault="00E365E1" w:rsidP="00C441C1"/>
    <w:sectPr w:rsidR="00E365E1" w:rsidRPr="00D4679A" w:rsidSect="00D467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1132E" w14:textId="77777777" w:rsidR="00C441C1" w:rsidRPr="00D4679A" w:rsidRDefault="00C441C1">
      <w:r w:rsidRPr="00D4679A">
        <w:separator/>
      </w:r>
    </w:p>
  </w:endnote>
  <w:endnote w:type="continuationSeparator" w:id="0">
    <w:p w14:paraId="4375434E" w14:textId="77777777" w:rsidR="00C441C1" w:rsidRPr="00D4679A" w:rsidRDefault="00C441C1">
      <w:r w:rsidRPr="00D467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7D99" w14:textId="77777777" w:rsidR="00064002" w:rsidRPr="00D467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2A54" w14:textId="77777777" w:rsidR="00064002" w:rsidRPr="00D467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AF02" w14:textId="77777777" w:rsidR="00064002" w:rsidRPr="00D467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A59AF" w14:textId="77777777" w:rsidR="00C441C1" w:rsidRPr="00D4679A" w:rsidRDefault="00C441C1">
      <w:r w:rsidRPr="00D4679A">
        <w:separator/>
      </w:r>
    </w:p>
  </w:footnote>
  <w:footnote w:type="continuationSeparator" w:id="0">
    <w:p w14:paraId="22E9BC62" w14:textId="77777777" w:rsidR="00C441C1" w:rsidRPr="00D4679A" w:rsidRDefault="00C441C1">
      <w:r w:rsidRPr="00D4679A">
        <w:continuationSeparator/>
      </w:r>
    </w:p>
  </w:footnote>
  <w:footnote w:id="1">
    <w:p w14:paraId="43BF5CB3" w14:textId="4434AD27" w:rsidR="005A75CF" w:rsidRPr="004940F7" w:rsidRDefault="005A75CF" w:rsidP="004940F7">
      <w:pPr>
        <w:pStyle w:val="FootnoteText"/>
        <w:ind w:left="567" w:hanging="567"/>
        <w:rPr>
          <w:sz w:val="24"/>
          <w:szCs w:val="24"/>
          <w:lang w:val="sl-SI"/>
        </w:rPr>
      </w:pPr>
      <w:r w:rsidRPr="004940F7">
        <w:rPr>
          <w:rStyle w:val="FootnoteReference"/>
          <w:sz w:val="24"/>
          <w:szCs w:val="24"/>
        </w:rPr>
        <w:footnoteRef/>
      </w:r>
      <w:r w:rsidRPr="004940F7">
        <w:rPr>
          <w:sz w:val="24"/>
          <w:szCs w:val="24"/>
        </w:rPr>
        <w:t xml:space="preserve"> </w:t>
      </w:r>
      <w:r w:rsidRPr="004940F7">
        <w:rPr>
          <w:sz w:val="24"/>
          <w:szCs w:val="24"/>
          <w:lang w:val="sl-SI"/>
        </w:rPr>
        <w:tab/>
        <w:t xml:space="preserve">Zadeva je bila v skladu s četrtim pododstavkom člena </w:t>
      </w:r>
      <w:r w:rsidR="004940F7" w:rsidRPr="004940F7">
        <w:rPr>
          <w:sz w:val="24"/>
          <w:szCs w:val="24"/>
          <w:lang w:val="sl-SI"/>
        </w:rPr>
        <w:t>60</w:t>
      </w:r>
      <w:r w:rsidRPr="004940F7">
        <w:rPr>
          <w:sz w:val="24"/>
          <w:szCs w:val="24"/>
          <w:lang w:val="sl-SI"/>
        </w:rPr>
        <w:t>(4) Poslovnika vrnjena pristojnemu odboru v medinstitucionalna pogajanja (A10-0140/2025).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99274" w14:textId="77777777" w:rsidR="00064002" w:rsidRPr="00D467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DA0F7" w14:textId="77777777" w:rsidR="00064002" w:rsidRPr="00D467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336B" w14:textId="77777777" w:rsidR="00064002" w:rsidRPr="00D467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752A4A14">
      <w:numFmt w:val="bullet"/>
      <w:lvlText w:val="-"/>
      <w:lvlJc w:val="left"/>
      <w:pPr>
        <w:ind w:left="720" w:hanging="360"/>
      </w:pPr>
      <w:rPr>
        <w:rFonts w:ascii="Times New Roman" w:eastAsia="Times New Roman" w:hAnsi="Times New Roman" w:cs="Times New Roman" w:hint="default"/>
      </w:rPr>
    </w:lvl>
    <w:lvl w:ilvl="1" w:tplc="472484F4" w:tentative="1">
      <w:start w:val="1"/>
      <w:numFmt w:val="bullet"/>
      <w:lvlText w:val="o"/>
      <w:lvlJc w:val="left"/>
      <w:pPr>
        <w:ind w:left="1440" w:hanging="360"/>
      </w:pPr>
      <w:rPr>
        <w:rFonts w:ascii="Courier New" w:hAnsi="Courier New" w:cs="Courier New" w:hint="default"/>
      </w:rPr>
    </w:lvl>
    <w:lvl w:ilvl="2" w:tplc="E78EC19C" w:tentative="1">
      <w:start w:val="1"/>
      <w:numFmt w:val="bullet"/>
      <w:lvlText w:val=""/>
      <w:lvlJc w:val="left"/>
      <w:pPr>
        <w:ind w:left="2160" w:hanging="360"/>
      </w:pPr>
      <w:rPr>
        <w:rFonts w:ascii="Wingdings" w:hAnsi="Wingdings" w:hint="default"/>
      </w:rPr>
    </w:lvl>
    <w:lvl w:ilvl="3" w:tplc="0E2CFB2A" w:tentative="1">
      <w:start w:val="1"/>
      <w:numFmt w:val="bullet"/>
      <w:lvlText w:val=""/>
      <w:lvlJc w:val="left"/>
      <w:pPr>
        <w:ind w:left="2880" w:hanging="360"/>
      </w:pPr>
      <w:rPr>
        <w:rFonts w:ascii="Symbol" w:hAnsi="Symbol" w:hint="default"/>
      </w:rPr>
    </w:lvl>
    <w:lvl w:ilvl="4" w:tplc="04E4E7CE" w:tentative="1">
      <w:start w:val="1"/>
      <w:numFmt w:val="bullet"/>
      <w:lvlText w:val="o"/>
      <w:lvlJc w:val="left"/>
      <w:pPr>
        <w:ind w:left="3600" w:hanging="360"/>
      </w:pPr>
      <w:rPr>
        <w:rFonts w:ascii="Courier New" w:hAnsi="Courier New" w:cs="Courier New" w:hint="default"/>
      </w:rPr>
    </w:lvl>
    <w:lvl w:ilvl="5" w:tplc="59A0EC10" w:tentative="1">
      <w:start w:val="1"/>
      <w:numFmt w:val="bullet"/>
      <w:lvlText w:val=""/>
      <w:lvlJc w:val="left"/>
      <w:pPr>
        <w:ind w:left="4320" w:hanging="360"/>
      </w:pPr>
      <w:rPr>
        <w:rFonts w:ascii="Wingdings" w:hAnsi="Wingdings" w:hint="default"/>
      </w:rPr>
    </w:lvl>
    <w:lvl w:ilvl="6" w:tplc="BE96055E" w:tentative="1">
      <w:start w:val="1"/>
      <w:numFmt w:val="bullet"/>
      <w:lvlText w:val=""/>
      <w:lvlJc w:val="left"/>
      <w:pPr>
        <w:ind w:left="5040" w:hanging="360"/>
      </w:pPr>
      <w:rPr>
        <w:rFonts w:ascii="Symbol" w:hAnsi="Symbol" w:hint="default"/>
      </w:rPr>
    </w:lvl>
    <w:lvl w:ilvl="7" w:tplc="3EB07440" w:tentative="1">
      <w:start w:val="1"/>
      <w:numFmt w:val="bullet"/>
      <w:lvlText w:val="o"/>
      <w:lvlJc w:val="left"/>
      <w:pPr>
        <w:ind w:left="5760" w:hanging="360"/>
      </w:pPr>
      <w:rPr>
        <w:rFonts w:ascii="Courier New" w:hAnsi="Courier New" w:cs="Courier New" w:hint="default"/>
      </w:rPr>
    </w:lvl>
    <w:lvl w:ilvl="8" w:tplc="1736ECD4"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AB9867CA">
      <w:start w:val="1"/>
      <w:numFmt w:val="decimal"/>
      <w:lvlText w:val="%1."/>
      <w:lvlJc w:val="left"/>
      <w:pPr>
        <w:ind w:left="1080" w:hanging="720"/>
      </w:pPr>
      <w:rPr>
        <w:rFonts w:hint="default"/>
      </w:rPr>
    </w:lvl>
    <w:lvl w:ilvl="1" w:tplc="122A4614" w:tentative="1">
      <w:start w:val="1"/>
      <w:numFmt w:val="lowerLetter"/>
      <w:lvlText w:val="%2."/>
      <w:lvlJc w:val="left"/>
      <w:pPr>
        <w:ind w:left="1440" w:hanging="360"/>
      </w:pPr>
    </w:lvl>
    <w:lvl w:ilvl="2" w:tplc="F9D4C382" w:tentative="1">
      <w:start w:val="1"/>
      <w:numFmt w:val="lowerRoman"/>
      <w:lvlText w:val="%3."/>
      <w:lvlJc w:val="right"/>
      <w:pPr>
        <w:ind w:left="2160" w:hanging="180"/>
      </w:pPr>
    </w:lvl>
    <w:lvl w:ilvl="3" w:tplc="C386A89A" w:tentative="1">
      <w:start w:val="1"/>
      <w:numFmt w:val="decimal"/>
      <w:lvlText w:val="%4."/>
      <w:lvlJc w:val="left"/>
      <w:pPr>
        <w:ind w:left="2880" w:hanging="360"/>
      </w:pPr>
    </w:lvl>
    <w:lvl w:ilvl="4" w:tplc="9BF47B50" w:tentative="1">
      <w:start w:val="1"/>
      <w:numFmt w:val="lowerLetter"/>
      <w:lvlText w:val="%5."/>
      <w:lvlJc w:val="left"/>
      <w:pPr>
        <w:ind w:left="3600" w:hanging="360"/>
      </w:pPr>
    </w:lvl>
    <w:lvl w:ilvl="5" w:tplc="4E8011B8" w:tentative="1">
      <w:start w:val="1"/>
      <w:numFmt w:val="lowerRoman"/>
      <w:lvlText w:val="%6."/>
      <w:lvlJc w:val="right"/>
      <w:pPr>
        <w:ind w:left="4320" w:hanging="180"/>
      </w:pPr>
    </w:lvl>
    <w:lvl w:ilvl="6" w:tplc="44A8487E" w:tentative="1">
      <w:start w:val="1"/>
      <w:numFmt w:val="decimal"/>
      <w:lvlText w:val="%7."/>
      <w:lvlJc w:val="left"/>
      <w:pPr>
        <w:ind w:left="5040" w:hanging="360"/>
      </w:pPr>
    </w:lvl>
    <w:lvl w:ilvl="7" w:tplc="6DE0A2CE" w:tentative="1">
      <w:start w:val="1"/>
      <w:numFmt w:val="lowerLetter"/>
      <w:lvlText w:val="%8."/>
      <w:lvlJc w:val="left"/>
      <w:pPr>
        <w:ind w:left="5760" w:hanging="360"/>
      </w:pPr>
    </w:lvl>
    <w:lvl w:ilvl="8" w:tplc="256E4E28"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048E1F0C">
      <w:numFmt w:val="bullet"/>
      <w:lvlText w:val="-"/>
      <w:lvlJc w:val="left"/>
      <w:pPr>
        <w:ind w:left="720" w:hanging="360"/>
      </w:pPr>
      <w:rPr>
        <w:rFonts w:ascii="Times New Roman" w:eastAsia="Times New Roman" w:hAnsi="Times New Roman" w:cs="Times New Roman" w:hint="default"/>
      </w:rPr>
    </w:lvl>
    <w:lvl w:ilvl="1" w:tplc="5FD848B6" w:tentative="1">
      <w:start w:val="1"/>
      <w:numFmt w:val="bullet"/>
      <w:lvlText w:val="o"/>
      <w:lvlJc w:val="left"/>
      <w:pPr>
        <w:ind w:left="1440" w:hanging="360"/>
      </w:pPr>
      <w:rPr>
        <w:rFonts w:ascii="Courier New" w:hAnsi="Courier New" w:cs="Courier New" w:hint="default"/>
      </w:rPr>
    </w:lvl>
    <w:lvl w:ilvl="2" w:tplc="BA2A4BA2" w:tentative="1">
      <w:start w:val="1"/>
      <w:numFmt w:val="bullet"/>
      <w:lvlText w:val=""/>
      <w:lvlJc w:val="left"/>
      <w:pPr>
        <w:ind w:left="2160" w:hanging="360"/>
      </w:pPr>
      <w:rPr>
        <w:rFonts w:ascii="Wingdings" w:hAnsi="Wingdings" w:hint="default"/>
      </w:rPr>
    </w:lvl>
    <w:lvl w:ilvl="3" w:tplc="1DD865CA" w:tentative="1">
      <w:start w:val="1"/>
      <w:numFmt w:val="bullet"/>
      <w:lvlText w:val=""/>
      <w:lvlJc w:val="left"/>
      <w:pPr>
        <w:ind w:left="2880" w:hanging="360"/>
      </w:pPr>
      <w:rPr>
        <w:rFonts w:ascii="Symbol" w:hAnsi="Symbol" w:hint="default"/>
      </w:rPr>
    </w:lvl>
    <w:lvl w:ilvl="4" w:tplc="8DAC7E86" w:tentative="1">
      <w:start w:val="1"/>
      <w:numFmt w:val="bullet"/>
      <w:lvlText w:val="o"/>
      <w:lvlJc w:val="left"/>
      <w:pPr>
        <w:ind w:left="3600" w:hanging="360"/>
      </w:pPr>
      <w:rPr>
        <w:rFonts w:ascii="Courier New" w:hAnsi="Courier New" w:cs="Courier New" w:hint="default"/>
      </w:rPr>
    </w:lvl>
    <w:lvl w:ilvl="5" w:tplc="779AC114" w:tentative="1">
      <w:start w:val="1"/>
      <w:numFmt w:val="bullet"/>
      <w:lvlText w:val=""/>
      <w:lvlJc w:val="left"/>
      <w:pPr>
        <w:ind w:left="4320" w:hanging="360"/>
      </w:pPr>
      <w:rPr>
        <w:rFonts w:ascii="Wingdings" w:hAnsi="Wingdings" w:hint="default"/>
      </w:rPr>
    </w:lvl>
    <w:lvl w:ilvl="6" w:tplc="9A52EA6A" w:tentative="1">
      <w:start w:val="1"/>
      <w:numFmt w:val="bullet"/>
      <w:lvlText w:val=""/>
      <w:lvlJc w:val="left"/>
      <w:pPr>
        <w:ind w:left="5040" w:hanging="360"/>
      </w:pPr>
      <w:rPr>
        <w:rFonts w:ascii="Symbol" w:hAnsi="Symbol" w:hint="default"/>
      </w:rPr>
    </w:lvl>
    <w:lvl w:ilvl="7" w:tplc="9FAE8456" w:tentative="1">
      <w:start w:val="1"/>
      <w:numFmt w:val="bullet"/>
      <w:lvlText w:val="o"/>
      <w:lvlJc w:val="left"/>
      <w:pPr>
        <w:ind w:left="5760" w:hanging="360"/>
      </w:pPr>
      <w:rPr>
        <w:rFonts w:ascii="Courier New" w:hAnsi="Courier New" w:cs="Courier New" w:hint="default"/>
      </w:rPr>
    </w:lvl>
    <w:lvl w:ilvl="8" w:tplc="5CBC1070"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8FC02700">
      <w:start w:val="1"/>
      <w:numFmt w:val="bullet"/>
      <w:lvlText w:val=""/>
      <w:lvlJc w:val="left"/>
      <w:pPr>
        <w:ind w:left="720" w:hanging="360"/>
      </w:pPr>
      <w:rPr>
        <w:rFonts w:ascii="Symbol" w:hAnsi="Symbol" w:hint="default"/>
      </w:rPr>
    </w:lvl>
    <w:lvl w:ilvl="1" w:tplc="713EBF36" w:tentative="1">
      <w:start w:val="1"/>
      <w:numFmt w:val="bullet"/>
      <w:lvlText w:val="o"/>
      <w:lvlJc w:val="left"/>
      <w:pPr>
        <w:ind w:left="1440" w:hanging="360"/>
      </w:pPr>
      <w:rPr>
        <w:rFonts w:ascii="Courier New" w:hAnsi="Courier New" w:cs="Courier New" w:hint="default"/>
      </w:rPr>
    </w:lvl>
    <w:lvl w:ilvl="2" w:tplc="F13C18AE" w:tentative="1">
      <w:start w:val="1"/>
      <w:numFmt w:val="bullet"/>
      <w:lvlText w:val=""/>
      <w:lvlJc w:val="left"/>
      <w:pPr>
        <w:ind w:left="2160" w:hanging="360"/>
      </w:pPr>
      <w:rPr>
        <w:rFonts w:ascii="Wingdings" w:hAnsi="Wingdings" w:hint="default"/>
      </w:rPr>
    </w:lvl>
    <w:lvl w:ilvl="3" w:tplc="1D9C3834" w:tentative="1">
      <w:start w:val="1"/>
      <w:numFmt w:val="bullet"/>
      <w:lvlText w:val=""/>
      <w:lvlJc w:val="left"/>
      <w:pPr>
        <w:ind w:left="2880" w:hanging="360"/>
      </w:pPr>
      <w:rPr>
        <w:rFonts w:ascii="Symbol" w:hAnsi="Symbol" w:hint="default"/>
      </w:rPr>
    </w:lvl>
    <w:lvl w:ilvl="4" w:tplc="A656A586" w:tentative="1">
      <w:start w:val="1"/>
      <w:numFmt w:val="bullet"/>
      <w:lvlText w:val="o"/>
      <w:lvlJc w:val="left"/>
      <w:pPr>
        <w:ind w:left="3600" w:hanging="360"/>
      </w:pPr>
      <w:rPr>
        <w:rFonts w:ascii="Courier New" w:hAnsi="Courier New" w:cs="Courier New" w:hint="default"/>
      </w:rPr>
    </w:lvl>
    <w:lvl w:ilvl="5" w:tplc="90F6CCF0" w:tentative="1">
      <w:start w:val="1"/>
      <w:numFmt w:val="bullet"/>
      <w:lvlText w:val=""/>
      <w:lvlJc w:val="left"/>
      <w:pPr>
        <w:ind w:left="4320" w:hanging="360"/>
      </w:pPr>
      <w:rPr>
        <w:rFonts w:ascii="Wingdings" w:hAnsi="Wingdings" w:hint="default"/>
      </w:rPr>
    </w:lvl>
    <w:lvl w:ilvl="6" w:tplc="CCB84C16" w:tentative="1">
      <w:start w:val="1"/>
      <w:numFmt w:val="bullet"/>
      <w:lvlText w:val=""/>
      <w:lvlJc w:val="left"/>
      <w:pPr>
        <w:ind w:left="5040" w:hanging="360"/>
      </w:pPr>
      <w:rPr>
        <w:rFonts w:ascii="Symbol" w:hAnsi="Symbol" w:hint="default"/>
      </w:rPr>
    </w:lvl>
    <w:lvl w:ilvl="7" w:tplc="4DECA584" w:tentative="1">
      <w:start w:val="1"/>
      <w:numFmt w:val="bullet"/>
      <w:lvlText w:val="o"/>
      <w:lvlJc w:val="left"/>
      <w:pPr>
        <w:ind w:left="5760" w:hanging="360"/>
      </w:pPr>
      <w:rPr>
        <w:rFonts w:ascii="Courier New" w:hAnsi="Courier New" w:cs="Courier New" w:hint="default"/>
      </w:rPr>
    </w:lvl>
    <w:lvl w:ilvl="8" w:tplc="3CDE7256"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F0021CC0">
      <w:start w:val="1"/>
      <w:numFmt w:val="decimal"/>
      <w:lvlText w:val="%1."/>
      <w:lvlJc w:val="left"/>
      <w:pPr>
        <w:ind w:left="720" w:hanging="360"/>
      </w:pPr>
      <w:rPr>
        <w:rFonts w:hint="default"/>
        <w:b/>
        <w:i/>
      </w:rPr>
    </w:lvl>
    <w:lvl w:ilvl="1" w:tplc="7514F624" w:tentative="1">
      <w:start w:val="1"/>
      <w:numFmt w:val="lowerLetter"/>
      <w:lvlText w:val="%2."/>
      <w:lvlJc w:val="left"/>
      <w:pPr>
        <w:ind w:left="1440" w:hanging="360"/>
      </w:pPr>
    </w:lvl>
    <w:lvl w:ilvl="2" w:tplc="565A0B0C" w:tentative="1">
      <w:start w:val="1"/>
      <w:numFmt w:val="lowerRoman"/>
      <w:lvlText w:val="%3."/>
      <w:lvlJc w:val="right"/>
      <w:pPr>
        <w:ind w:left="2160" w:hanging="180"/>
      </w:pPr>
    </w:lvl>
    <w:lvl w:ilvl="3" w:tplc="057CE356" w:tentative="1">
      <w:start w:val="1"/>
      <w:numFmt w:val="decimal"/>
      <w:lvlText w:val="%4."/>
      <w:lvlJc w:val="left"/>
      <w:pPr>
        <w:ind w:left="2880" w:hanging="360"/>
      </w:pPr>
    </w:lvl>
    <w:lvl w:ilvl="4" w:tplc="0354F752" w:tentative="1">
      <w:start w:val="1"/>
      <w:numFmt w:val="lowerLetter"/>
      <w:lvlText w:val="%5."/>
      <w:lvlJc w:val="left"/>
      <w:pPr>
        <w:ind w:left="3600" w:hanging="360"/>
      </w:pPr>
    </w:lvl>
    <w:lvl w:ilvl="5" w:tplc="95D81DA4" w:tentative="1">
      <w:start w:val="1"/>
      <w:numFmt w:val="lowerRoman"/>
      <w:lvlText w:val="%6."/>
      <w:lvlJc w:val="right"/>
      <w:pPr>
        <w:ind w:left="4320" w:hanging="180"/>
      </w:pPr>
    </w:lvl>
    <w:lvl w:ilvl="6" w:tplc="84E0F502" w:tentative="1">
      <w:start w:val="1"/>
      <w:numFmt w:val="decimal"/>
      <w:lvlText w:val="%7."/>
      <w:lvlJc w:val="left"/>
      <w:pPr>
        <w:ind w:left="5040" w:hanging="360"/>
      </w:pPr>
    </w:lvl>
    <w:lvl w:ilvl="7" w:tplc="043A8124" w:tentative="1">
      <w:start w:val="1"/>
      <w:numFmt w:val="lowerLetter"/>
      <w:lvlText w:val="%8."/>
      <w:lvlJc w:val="left"/>
      <w:pPr>
        <w:ind w:left="5760" w:hanging="360"/>
      </w:pPr>
    </w:lvl>
    <w:lvl w:ilvl="8" w:tplc="AA228F2C"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1ACEC27A">
      <w:start w:val="1"/>
      <w:numFmt w:val="decimal"/>
      <w:lvlText w:val="(%1."/>
      <w:lvlJc w:val="left"/>
      <w:pPr>
        <w:ind w:left="720" w:hanging="360"/>
      </w:pPr>
      <w:rPr>
        <w:rFonts w:hint="default"/>
        <w:b/>
        <w:i/>
      </w:rPr>
    </w:lvl>
    <w:lvl w:ilvl="1" w:tplc="3F9EDF80" w:tentative="1">
      <w:start w:val="1"/>
      <w:numFmt w:val="lowerLetter"/>
      <w:lvlText w:val="%2."/>
      <w:lvlJc w:val="left"/>
      <w:pPr>
        <w:ind w:left="1440" w:hanging="360"/>
      </w:pPr>
    </w:lvl>
    <w:lvl w:ilvl="2" w:tplc="CBB8D88A" w:tentative="1">
      <w:start w:val="1"/>
      <w:numFmt w:val="lowerRoman"/>
      <w:lvlText w:val="%3."/>
      <w:lvlJc w:val="right"/>
      <w:pPr>
        <w:ind w:left="2160" w:hanging="180"/>
      </w:pPr>
    </w:lvl>
    <w:lvl w:ilvl="3" w:tplc="B6008BC8" w:tentative="1">
      <w:start w:val="1"/>
      <w:numFmt w:val="decimal"/>
      <w:lvlText w:val="%4."/>
      <w:lvlJc w:val="left"/>
      <w:pPr>
        <w:ind w:left="2880" w:hanging="360"/>
      </w:pPr>
    </w:lvl>
    <w:lvl w:ilvl="4" w:tplc="EB1ACC30" w:tentative="1">
      <w:start w:val="1"/>
      <w:numFmt w:val="lowerLetter"/>
      <w:lvlText w:val="%5."/>
      <w:lvlJc w:val="left"/>
      <w:pPr>
        <w:ind w:left="3600" w:hanging="360"/>
      </w:pPr>
    </w:lvl>
    <w:lvl w:ilvl="5" w:tplc="C7825716" w:tentative="1">
      <w:start w:val="1"/>
      <w:numFmt w:val="lowerRoman"/>
      <w:lvlText w:val="%6."/>
      <w:lvlJc w:val="right"/>
      <w:pPr>
        <w:ind w:left="4320" w:hanging="180"/>
      </w:pPr>
    </w:lvl>
    <w:lvl w:ilvl="6" w:tplc="4FE09D9A" w:tentative="1">
      <w:start w:val="1"/>
      <w:numFmt w:val="decimal"/>
      <w:lvlText w:val="%7."/>
      <w:lvlJc w:val="left"/>
      <w:pPr>
        <w:ind w:left="5040" w:hanging="360"/>
      </w:pPr>
    </w:lvl>
    <w:lvl w:ilvl="7" w:tplc="947E10DC" w:tentative="1">
      <w:start w:val="1"/>
      <w:numFmt w:val="lowerLetter"/>
      <w:lvlText w:val="%8."/>
      <w:lvlJc w:val="left"/>
      <w:pPr>
        <w:ind w:left="5760" w:hanging="360"/>
      </w:pPr>
    </w:lvl>
    <w:lvl w:ilvl="8" w:tplc="25021354" w:tentative="1">
      <w:start w:val="1"/>
      <w:numFmt w:val="lowerRoman"/>
      <w:lvlText w:val="%9."/>
      <w:lvlJc w:val="right"/>
      <w:pPr>
        <w:ind w:left="6480" w:hanging="180"/>
      </w:pPr>
    </w:lvl>
  </w:abstractNum>
  <w:num w:numId="1" w16cid:durableId="289945340">
    <w:abstractNumId w:val="9"/>
  </w:num>
  <w:num w:numId="2" w16cid:durableId="938567924">
    <w:abstractNumId w:val="9"/>
  </w:num>
  <w:num w:numId="3" w16cid:durableId="1228541173">
    <w:abstractNumId w:val="7"/>
  </w:num>
  <w:num w:numId="4" w16cid:durableId="1205212375">
    <w:abstractNumId w:val="7"/>
  </w:num>
  <w:num w:numId="5" w16cid:durableId="44066179">
    <w:abstractNumId w:val="6"/>
  </w:num>
  <w:num w:numId="6" w16cid:durableId="605308919">
    <w:abstractNumId w:val="6"/>
  </w:num>
  <w:num w:numId="7" w16cid:durableId="1779985800">
    <w:abstractNumId w:val="5"/>
  </w:num>
  <w:num w:numId="8" w16cid:durableId="318921219">
    <w:abstractNumId w:val="5"/>
  </w:num>
  <w:num w:numId="9" w16cid:durableId="719130459">
    <w:abstractNumId w:val="4"/>
  </w:num>
  <w:num w:numId="10" w16cid:durableId="1572036567">
    <w:abstractNumId w:val="4"/>
  </w:num>
  <w:num w:numId="11" w16cid:durableId="164906562">
    <w:abstractNumId w:val="8"/>
  </w:num>
  <w:num w:numId="12" w16cid:durableId="661541540">
    <w:abstractNumId w:val="8"/>
  </w:num>
  <w:num w:numId="13" w16cid:durableId="1110783817">
    <w:abstractNumId w:val="3"/>
  </w:num>
  <w:num w:numId="14" w16cid:durableId="778722374">
    <w:abstractNumId w:val="3"/>
  </w:num>
  <w:num w:numId="15" w16cid:durableId="2048480150">
    <w:abstractNumId w:val="2"/>
  </w:num>
  <w:num w:numId="16" w16cid:durableId="1982269249">
    <w:abstractNumId w:val="2"/>
  </w:num>
  <w:num w:numId="17" w16cid:durableId="175580219">
    <w:abstractNumId w:val="1"/>
  </w:num>
  <w:num w:numId="18" w16cid:durableId="1398481590">
    <w:abstractNumId w:val="1"/>
  </w:num>
  <w:num w:numId="19" w16cid:durableId="74787823">
    <w:abstractNumId w:val="0"/>
  </w:num>
  <w:num w:numId="20" w16cid:durableId="1881821323">
    <w:abstractNumId w:val="0"/>
  </w:num>
  <w:num w:numId="21" w16cid:durableId="1282102996">
    <w:abstractNumId w:val="9"/>
  </w:num>
  <w:num w:numId="22" w16cid:durableId="813646858">
    <w:abstractNumId w:val="7"/>
  </w:num>
  <w:num w:numId="23" w16cid:durableId="941104538">
    <w:abstractNumId w:val="6"/>
  </w:num>
  <w:num w:numId="24" w16cid:durableId="1285842954">
    <w:abstractNumId w:val="5"/>
  </w:num>
  <w:num w:numId="25" w16cid:durableId="1507212229">
    <w:abstractNumId w:val="4"/>
  </w:num>
  <w:num w:numId="26" w16cid:durableId="1299725934">
    <w:abstractNumId w:val="8"/>
  </w:num>
  <w:num w:numId="27" w16cid:durableId="1210805425">
    <w:abstractNumId w:val="3"/>
  </w:num>
  <w:num w:numId="28" w16cid:durableId="1031422978">
    <w:abstractNumId w:val="2"/>
  </w:num>
  <w:num w:numId="29" w16cid:durableId="1975913691">
    <w:abstractNumId w:val="1"/>
  </w:num>
  <w:num w:numId="30" w16cid:durableId="339242560">
    <w:abstractNumId w:val="0"/>
  </w:num>
  <w:num w:numId="31" w16cid:durableId="762192371">
    <w:abstractNumId w:val="9"/>
  </w:num>
  <w:num w:numId="32" w16cid:durableId="1204438416">
    <w:abstractNumId w:val="7"/>
  </w:num>
  <w:num w:numId="33" w16cid:durableId="770707743">
    <w:abstractNumId w:val="6"/>
  </w:num>
  <w:num w:numId="34" w16cid:durableId="1434662988">
    <w:abstractNumId w:val="5"/>
  </w:num>
  <w:num w:numId="35" w16cid:durableId="1114013288">
    <w:abstractNumId w:val="4"/>
  </w:num>
  <w:num w:numId="36" w16cid:durableId="1225524713">
    <w:abstractNumId w:val="8"/>
  </w:num>
  <w:num w:numId="37" w16cid:durableId="404766837">
    <w:abstractNumId w:val="3"/>
  </w:num>
  <w:num w:numId="38" w16cid:durableId="1662852180">
    <w:abstractNumId w:val="2"/>
  </w:num>
  <w:num w:numId="39" w16cid:durableId="557861867">
    <w:abstractNumId w:val="1"/>
  </w:num>
  <w:num w:numId="40" w16cid:durableId="913200917">
    <w:abstractNumId w:val="0"/>
  </w:num>
  <w:num w:numId="41" w16cid:durableId="1026247168">
    <w:abstractNumId w:val="10"/>
  </w:num>
  <w:num w:numId="42" w16cid:durableId="1016536521">
    <w:abstractNumId w:val="10"/>
  </w:num>
  <w:num w:numId="43" w16cid:durableId="1325281089">
    <w:abstractNumId w:val="10"/>
  </w:num>
  <w:num w:numId="44" w16cid:durableId="1415977482">
    <w:abstractNumId w:val="13"/>
  </w:num>
  <w:num w:numId="45" w16cid:durableId="703823437">
    <w:abstractNumId w:val="11"/>
  </w:num>
  <w:num w:numId="46" w16cid:durableId="2144155736">
    <w:abstractNumId w:val="17"/>
  </w:num>
  <w:num w:numId="47" w16cid:durableId="2056614370">
    <w:abstractNumId w:val="16"/>
  </w:num>
  <w:num w:numId="48" w16cid:durableId="502207761">
    <w:abstractNumId w:val="14"/>
  </w:num>
  <w:num w:numId="49" w16cid:durableId="34889681">
    <w:abstractNumId w:val="15"/>
  </w:num>
  <w:num w:numId="50" w16cid:durableId="2663571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SL"/>
    <w:docVar w:name="dvnumam" w:val="0"/>
    <w:docVar w:name="dvpe" w:val="768.075"/>
    <w:docVar w:name="dvrapporteur" w:val="Poročevalec: "/>
    <w:docVar w:name="dvstar" w:val="***I"/>
    <w:docVar w:name="dvtitre" w:val="Zakonodajna resolucija Evropskega parlamenta z dne xx. septembra 2025 o predlogu direktive Evropskega parlamenta in Sveta o spremembi Direktive (EU) 2015/2302 zaradi povečanja učinkovitosti zaščite potnikov ter poenostavitve in pojasnitve nekaterih vidikov Direktive(COM(2023)0905 – C9-0436/2023 – 2023/0435(COD))"/>
  </w:docVars>
  <w:rsids>
    <w:rsidRoot w:val="00C441C1"/>
    <w:rsid w:val="00002272"/>
    <w:rsid w:val="00064002"/>
    <w:rsid w:val="000677B9"/>
    <w:rsid w:val="000831BA"/>
    <w:rsid w:val="000A42CC"/>
    <w:rsid w:val="000B2A2C"/>
    <w:rsid w:val="000E7DD9"/>
    <w:rsid w:val="0010095E"/>
    <w:rsid w:val="00125B37"/>
    <w:rsid w:val="00187494"/>
    <w:rsid w:val="001F32AE"/>
    <w:rsid w:val="00265B2D"/>
    <w:rsid w:val="002767FF"/>
    <w:rsid w:val="002A663C"/>
    <w:rsid w:val="002B18FE"/>
    <w:rsid w:val="002B5493"/>
    <w:rsid w:val="00343214"/>
    <w:rsid w:val="00361C00"/>
    <w:rsid w:val="00395FA1"/>
    <w:rsid w:val="003C544B"/>
    <w:rsid w:val="003E15D4"/>
    <w:rsid w:val="00411CCE"/>
    <w:rsid w:val="0041666E"/>
    <w:rsid w:val="00421060"/>
    <w:rsid w:val="004478BF"/>
    <w:rsid w:val="00471C19"/>
    <w:rsid w:val="004867E3"/>
    <w:rsid w:val="004940F7"/>
    <w:rsid w:val="00494A28"/>
    <w:rsid w:val="004C0004"/>
    <w:rsid w:val="004C5D52"/>
    <w:rsid w:val="0050519A"/>
    <w:rsid w:val="005072A1"/>
    <w:rsid w:val="00514517"/>
    <w:rsid w:val="005268C8"/>
    <w:rsid w:val="00545827"/>
    <w:rsid w:val="00560270"/>
    <w:rsid w:val="005A75CF"/>
    <w:rsid w:val="005C2568"/>
    <w:rsid w:val="005F1B17"/>
    <w:rsid w:val="006037C0"/>
    <w:rsid w:val="006631B6"/>
    <w:rsid w:val="00680577"/>
    <w:rsid w:val="006F74FA"/>
    <w:rsid w:val="00731ADD"/>
    <w:rsid w:val="00734777"/>
    <w:rsid w:val="00747932"/>
    <w:rsid w:val="00751A4A"/>
    <w:rsid w:val="00756632"/>
    <w:rsid w:val="00762C74"/>
    <w:rsid w:val="00766D27"/>
    <w:rsid w:val="00786EC0"/>
    <w:rsid w:val="007D1690"/>
    <w:rsid w:val="007E22AD"/>
    <w:rsid w:val="00817416"/>
    <w:rsid w:val="00821B02"/>
    <w:rsid w:val="00842779"/>
    <w:rsid w:val="00865F67"/>
    <w:rsid w:val="00881A7B"/>
    <w:rsid w:val="00881AD0"/>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8F2"/>
    <w:rsid w:val="00B22876"/>
    <w:rsid w:val="00B558F0"/>
    <w:rsid w:val="00BD48FE"/>
    <w:rsid w:val="00BD7BD8"/>
    <w:rsid w:val="00BE6ADC"/>
    <w:rsid w:val="00C05BFE"/>
    <w:rsid w:val="00C23CD4"/>
    <w:rsid w:val="00C441C1"/>
    <w:rsid w:val="00C61C0C"/>
    <w:rsid w:val="00C941CB"/>
    <w:rsid w:val="00CB70D0"/>
    <w:rsid w:val="00CC2357"/>
    <w:rsid w:val="00CF071A"/>
    <w:rsid w:val="00D058B8"/>
    <w:rsid w:val="00D4679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9A1"/>
    <w:rsid w:val="00F87713"/>
    <w:rsid w:val="00FB4360"/>
    <w:rsid w:val="00FD0C70"/>
    <w:rsid w:val="00FE153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7C4F4"/>
  <w15:chartTrackingRefBased/>
  <w15:docId w15:val="{CCA209F1-21D2-49E6-98EF-E9E9C60E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21B02"/>
    <w:rPr>
      <w:b/>
      <w:kern w:val="28"/>
      <w:sz w:val="28"/>
      <w:lang w:val="fr-FR" w:eastAsia="fr-FR"/>
    </w:rPr>
  </w:style>
  <w:style w:type="character" w:customStyle="1" w:styleId="Heading2Char">
    <w:name w:val="Heading 2 Char"/>
    <w:basedOn w:val="DefaultParagraphFont"/>
    <w:link w:val="Heading2"/>
    <w:semiHidden/>
    <w:rsid w:val="00821B02"/>
    <w:rPr>
      <w:sz w:val="24"/>
      <w:lang w:val="fr-FR" w:eastAsia="fr-FR"/>
    </w:rPr>
  </w:style>
  <w:style w:type="character" w:customStyle="1" w:styleId="Heading3Char">
    <w:name w:val="Heading 3 Char"/>
    <w:basedOn w:val="DefaultParagraphFont"/>
    <w:link w:val="Heading3"/>
    <w:semiHidden/>
    <w:rsid w:val="00821B02"/>
    <w:rPr>
      <w:rFonts w:ascii="Arial" w:hAnsi="Arial"/>
      <w:sz w:val="24"/>
      <w:lang w:val="fr-FR" w:eastAsia="fr-FR"/>
    </w:rPr>
  </w:style>
  <w:style w:type="character" w:customStyle="1" w:styleId="Heading4Char">
    <w:name w:val="Heading 4 Char"/>
    <w:basedOn w:val="DefaultParagraphFont"/>
    <w:link w:val="Heading4"/>
    <w:semiHidden/>
    <w:rsid w:val="00821B02"/>
    <w:rPr>
      <w:sz w:val="24"/>
      <w:lang w:val="en-US" w:eastAsia="fr-FR"/>
    </w:rPr>
  </w:style>
  <w:style w:type="character" w:customStyle="1" w:styleId="Heading5Char">
    <w:name w:val="Heading 5 Char"/>
    <w:basedOn w:val="DefaultParagraphFont"/>
    <w:link w:val="Heading5"/>
    <w:semiHidden/>
    <w:rsid w:val="00821B02"/>
    <w:rPr>
      <w:sz w:val="24"/>
      <w:lang w:val="en-US" w:eastAsia="fr-FR"/>
    </w:rPr>
  </w:style>
  <w:style w:type="character" w:customStyle="1" w:styleId="Heading6Char">
    <w:name w:val="Heading 6 Char"/>
    <w:basedOn w:val="DefaultParagraphFont"/>
    <w:link w:val="Heading6"/>
    <w:semiHidden/>
    <w:rsid w:val="00821B02"/>
    <w:rPr>
      <w:i/>
      <w:sz w:val="22"/>
      <w:lang w:val="sl-SI"/>
    </w:rPr>
  </w:style>
  <w:style w:type="character" w:customStyle="1" w:styleId="Heading7Char">
    <w:name w:val="Heading 7 Char"/>
    <w:basedOn w:val="DefaultParagraphFont"/>
    <w:link w:val="Heading7"/>
    <w:semiHidden/>
    <w:rsid w:val="00821B02"/>
    <w:rPr>
      <w:rFonts w:ascii="Arial" w:hAnsi="Arial"/>
      <w:sz w:val="24"/>
      <w:lang w:val="sl-SI"/>
    </w:rPr>
  </w:style>
  <w:style w:type="character" w:customStyle="1" w:styleId="Heading8Char">
    <w:name w:val="Heading 8 Char"/>
    <w:basedOn w:val="DefaultParagraphFont"/>
    <w:link w:val="Heading8"/>
    <w:semiHidden/>
    <w:rsid w:val="00821B02"/>
    <w:rPr>
      <w:rFonts w:ascii="Arial" w:hAnsi="Arial"/>
      <w:i/>
      <w:sz w:val="24"/>
      <w:lang w:val="sl-SI"/>
    </w:rPr>
  </w:style>
  <w:style w:type="character" w:customStyle="1" w:styleId="Heading9Char">
    <w:name w:val="Heading 9 Char"/>
    <w:basedOn w:val="DefaultParagraphFont"/>
    <w:link w:val="Heading9"/>
    <w:semiHidden/>
    <w:rsid w:val="00821B02"/>
    <w:rPr>
      <w:rFonts w:ascii="Arial" w:hAnsi="Arial"/>
      <w:b/>
      <w:i/>
      <w:sz w:val="18"/>
      <w:lang w:val="sl-SI"/>
    </w:rPr>
  </w:style>
  <w:style w:type="paragraph" w:styleId="TOCHeading">
    <w:name w:val="TOC Heading"/>
    <w:basedOn w:val="Normal"/>
    <w:next w:val="Normal"/>
    <w:uiPriority w:val="39"/>
    <w:unhideWhenUsed/>
    <w:qFormat/>
    <w:rsid w:val="00821B02"/>
    <w:pPr>
      <w:widowControl/>
      <w:spacing w:after="240"/>
    </w:pPr>
    <w:rPr>
      <w:lang w:val="en-GB"/>
    </w:rPr>
  </w:style>
  <w:style w:type="paragraph" w:customStyle="1" w:styleId="EPFooter2">
    <w:name w:val="EPFooter2"/>
    <w:basedOn w:val="Normal"/>
    <w:next w:val="Normal"/>
    <w:rsid w:val="00821B0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21B02"/>
    <w:pPr>
      <w:keepNext/>
      <w:spacing w:after="240"/>
      <w:jc w:val="right"/>
    </w:pPr>
    <w:rPr>
      <w:rFonts w:ascii="Arial" w:hAnsi="Arial"/>
      <w:b/>
    </w:rPr>
  </w:style>
  <w:style w:type="paragraph" w:customStyle="1" w:styleId="Normal6a">
    <w:name w:val="Normal6a"/>
    <w:basedOn w:val="Normal"/>
    <w:rsid w:val="00821B02"/>
    <w:pPr>
      <w:spacing w:after="120"/>
    </w:pPr>
  </w:style>
  <w:style w:type="paragraph" w:customStyle="1" w:styleId="PageHeading">
    <w:name w:val="PageHeading"/>
    <w:basedOn w:val="Normal"/>
    <w:rsid w:val="00821B02"/>
    <w:pPr>
      <w:keepNext/>
      <w:spacing w:after="480"/>
      <w:jc w:val="center"/>
    </w:pPr>
    <w:rPr>
      <w:rFonts w:ascii="Arial" w:hAnsi="Arial" w:cs="Arial"/>
      <w:b/>
    </w:rPr>
  </w:style>
  <w:style w:type="paragraph" w:customStyle="1" w:styleId="NormalBold">
    <w:name w:val="NormalBold"/>
    <w:basedOn w:val="Normal"/>
    <w:link w:val="NormalBoldChar"/>
    <w:rsid w:val="00821B02"/>
    <w:rPr>
      <w:b/>
    </w:rPr>
  </w:style>
  <w:style w:type="paragraph" w:customStyle="1" w:styleId="NormalBold12a">
    <w:name w:val="NormalBold12a"/>
    <w:basedOn w:val="Normal"/>
    <w:rsid w:val="00821B02"/>
    <w:pPr>
      <w:spacing w:after="240"/>
    </w:pPr>
    <w:rPr>
      <w:b/>
    </w:rPr>
  </w:style>
  <w:style w:type="paragraph" w:customStyle="1" w:styleId="AmJustText">
    <w:name w:val="AmJustText"/>
    <w:basedOn w:val="Normal"/>
    <w:rsid w:val="00821B02"/>
    <w:pPr>
      <w:spacing w:after="240"/>
    </w:pPr>
    <w:rPr>
      <w:i/>
    </w:rPr>
  </w:style>
  <w:style w:type="paragraph" w:customStyle="1" w:styleId="NormalHanging12a">
    <w:name w:val="NormalHanging12a"/>
    <w:basedOn w:val="Normal"/>
    <w:rsid w:val="00821B02"/>
    <w:pPr>
      <w:spacing w:after="240"/>
      <w:ind w:left="567" w:hanging="567"/>
    </w:pPr>
  </w:style>
  <w:style w:type="paragraph" w:customStyle="1" w:styleId="CoverNormal24a">
    <w:name w:val="CoverNormal24a"/>
    <w:basedOn w:val="Normal"/>
    <w:rsid w:val="00821B02"/>
    <w:pPr>
      <w:spacing w:after="480"/>
      <w:ind w:left="1417"/>
    </w:pPr>
  </w:style>
  <w:style w:type="paragraph" w:customStyle="1" w:styleId="CoverNormal">
    <w:name w:val="CoverNormal"/>
    <w:basedOn w:val="Normal"/>
    <w:rsid w:val="00821B02"/>
    <w:pPr>
      <w:ind w:left="1418"/>
    </w:pPr>
  </w:style>
  <w:style w:type="paragraph" w:customStyle="1" w:styleId="AmCrossRef">
    <w:name w:val="AmCrossRef"/>
    <w:basedOn w:val="Normal"/>
    <w:rsid w:val="00821B02"/>
    <w:pPr>
      <w:spacing w:before="240" w:after="240"/>
      <w:jc w:val="center"/>
    </w:pPr>
    <w:rPr>
      <w:i/>
    </w:rPr>
  </w:style>
  <w:style w:type="paragraph" w:customStyle="1" w:styleId="AmJustTitle">
    <w:name w:val="AmJustTitle"/>
    <w:basedOn w:val="Normal"/>
    <w:next w:val="AmJustText"/>
    <w:rsid w:val="00821B02"/>
    <w:pPr>
      <w:keepNext/>
      <w:spacing w:before="240" w:after="240"/>
      <w:jc w:val="center"/>
    </w:pPr>
    <w:rPr>
      <w:i/>
    </w:rPr>
  </w:style>
  <w:style w:type="paragraph" w:customStyle="1" w:styleId="CoverReference">
    <w:name w:val="CoverReference"/>
    <w:basedOn w:val="Normal"/>
    <w:rsid w:val="00821B02"/>
    <w:pPr>
      <w:spacing w:before="1080"/>
      <w:jc w:val="right"/>
    </w:pPr>
    <w:rPr>
      <w:rFonts w:ascii="Arial" w:hAnsi="Arial" w:cs="Arial"/>
      <w:b/>
    </w:rPr>
  </w:style>
  <w:style w:type="paragraph" w:customStyle="1" w:styleId="CoverDocType">
    <w:name w:val="CoverDocType"/>
    <w:basedOn w:val="Normal"/>
    <w:rsid w:val="00821B02"/>
    <w:pPr>
      <w:ind w:left="1418"/>
    </w:pPr>
    <w:rPr>
      <w:rFonts w:ascii="Arial" w:hAnsi="Arial"/>
      <w:b/>
      <w:sz w:val="48"/>
    </w:rPr>
  </w:style>
  <w:style w:type="paragraph" w:customStyle="1" w:styleId="CoverDocType24a">
    <w:name w:val="CoverDocType24a"/>
    <w:basedOn w:val="Normal"/>
    <w:rsid w:val="00821B02"/>
    <w:pPr>
      <w:spacing w:after="480"/>
      <w:ind w:left="1418"/>
    </w:pPr>
    <w:rPr>
      <w:rFonts w:ascii="Arial" w:hAnsi="Arial"/>
      <w:b/>
      <w:sz w:val="48"/>
    </w:rPr>
  </w:style>
  <w:style w:type="paragraph" w:customStyle="1" w:styleId="CoverDate">
    <w:name w:val="CoverDate"/>
    <w:basedOn w:val="Normal"/>
    <w:rsid w:val="00821B02"/>
    <w:pPr>
      <w:spacing w:before="240" w:after="1200"/>
    </w:pPr>
  </w:style>
  <w:style w:type="paragraph" w:styleId="Header">
    <w:name w:val="header"/>
    <w:basedOn w:val="Normal"/>
    <w:link w:val="HeaderChar"/>
    <w:uiPriority w:val="99"/>
    <w:rsid w:val="00821B02"/>
    <w:pPr>
      <w:tabs>
        <w:tab w:val="center" w:pos="4513"/>
        <w:tab w:val="right" w:pos="9026"/>
      </w:tabs>
    </w:pPr>
  </w:style>
  <w:style w:type="character" w:customStyle="1" w:styleId="HeaderChar">
    <w:name w:val="Header Char"/>
    <w:basedOn w:val="DefaultParagraphFont"/>
    <w:link w:val="Header"/>
    <w:uiPriority w:val="99"/>
    <w:rsid w:val="00821B02"/>
    <w:rPr>
      <w:sz w:val="24"/>
      <w:lang w:val="sl-SI"/>
    </w:rPr>
  </w:style>
  <w:style w:type="paragraph" w:customStyle="1" w:styleId="AmOrLang">
    <w:name w:val="AmOrLang"/>
    <w:basedOn w:val="Normal"/>
    <w:rsid w:val="00821B02"/>
    <w:pPr>
      <w:spacing w:before="240" w:after="240"/>
      <w:jc w:val="right"/>
    </w:pPr>
  </w:style>
  <w:style w:type="paragraph" w:customStyle="1" w:styleId="AmColumnHeading">
    <w:name w:val="AmColumnHeading"/>
    <w:basedOn w:val="Normal"/>
    <w:rsid w:val="00821B02"/>
    <w:pPr>
      <w:spacing w:after="240"/>
      <w:jc w:val="center"/>
    </w:pPr>
    <w:rPr>
      <w:i/>
    </w:rPr>
  </w:style>
  <w:style w:type="paragraph" w:customStyle="1" w:styleId="AmNumberTabs">
    <w:name w:val="AmNumberTabs"/>
    <w:basedOn w:val="Normal"/>
    <w:rsid w:val="00821B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1B02"/>
    <w:pPr>
      <w:spacing w:before="240"/>
    </w:pPr>
    <w:rPr>
      <w:b/>
    </w:rPr>
  </w:style>
  <w:style w:type="paragraph" w:customStyle="1" w:styleId="EPBody">
    <w:name w:val="EPBody"/>
    <w:basedOn w:val="Normal"/>
    <w:rsid w:val="00821B02"/>
    <w:pPr>
      <w:jc w:val="center"/>
    </w:pPr>
    <w:rPr>
      <w:rFonts w:ascii="Arial" w:hAnsi="Arial" w:cs="Arial"/>
      <w:i/>
      <w:sz w:val="22"/>
      <w:szCs w:val="22"/>
    </w:rPr>
  </w:style>
  <w:style w:type="paragraph" w:customStyle="1" w:styleId="EPFooter">
    <w:name w:val="EPFooter"/>
    <w:basedOn w:val="Normal"/>
    <w:rsid w:val="00821B02"/>
    <w:pPr>
      <w:tabs>
        <w:tab w:val="center" w:pos="4535"/>
        <w:tab w:val="right" w:pos="9071"/>
      </w:tabs>
      <w:spacing w:before="240" w:after="240"/>
    </w:pPr>
    <w:rPr>
      <w:color w:val="010000"/>
      <w:sz w:val="22"/>
    </w:rPr>
  </w:style>
  <w:style w:type="paragraph" w:customStyle="1" w:styleId="EPComma">
    <w:name w:val="EPComma"/>
    <w:basedOn w:val="Normal"/>
    <w:rsid w:val="00821B02"/>
    <w:pPr>
      <w:spacing w:before="480" w:after="240"/>
    </w:pPr>
  </w:style>
  <w:style w:type="paragraph" w:customStyle="1" w:styleId="Lgendesigne">
    <w:name w:val="Légende signe"/>
    <w:basedOn w:val="Normal"/>
    <w:rsid w:val="00821B02"/>
    <w:pPr>
      <w:tabs>
        <w:tab w:val="right" w:pos="454"/>
        <w:tab w:val="left" w:pos="737"/>
      </w:tabs>
      <w:ind w:left="737" w:hanging="737"/>
    </w:pPr>
    <w:rPr>
      <w:snapToGrid w:val="0"/>
      <w:sz w:val="18"/>
      <w:lang w:eastAsia="en-US"/>
    </w:rPr>
  </w:style>
  <w:style w:type="paragraph" w:customStyle="1" w:styleId="Lgendetitre">
    <w:name w:val="Légende titre"/>
    <w:basedOn w:val="Normal"/>
    <w:rsid w:val="00821B02"/>
    <w:pPr>
      <w:spacing w:before="240" w:after="240"/>
    </w:pPr>
    <w:rPr>
      <w:b/>
      <w:i/>
      <w:snapToGrid w:val="0"/>
      <w:lang w:eastAsia="en-US"/>
    </w:rPr>
  </w:style>
  <w:style w:type="paragraph" w:customStyle="1" w:styleId="Lgendestandard">
    <w:name w:val="Légende standard"/>
    <w:basedOn w:val="Normal"/>
    <w:rsid w:val="00821B02"/>
    <w:rPr>
      <w:sz w:val="18"/>
    </w:rPr>
  </w:style>
  <w:style w:type="paragraph" w:customStyle="1" w:styleId="Normal24a">
    <w:name w:val="Normal24a"/>
    <w:basedOn w:val="Normal"/>
    <w:rsid w:val="00821B02"/>
    <w:pPr>
      <w:spacing w:after="480"/>
    </w:pPr>
  </w:style>
  <w:style w:type="paragraph" w:customStyle="1" w:styleId="NormalBoldCenter">
    <w:name w:val="NormalBoldCenter"/>
    <w:basedOn w:val="Normal"/>
    <w:rsid w:val="00821B02"/>
    <w:pPr>
      <w:jc w:val="center"/>
    </w:pPr>
    <w:rPr>
      <w:b/>
    </w:rPr>
  </w:style>
  <w:style w:type="paragraph" w:customStyle="1" w:styleId="Footprint12b">
    <w:name w:val="Footprint12b"/>
    <w:basedOn w:val="Normal"/>
    <w:rsid w:val="00821B02"/>
    <w:pPr>
      <w:spacing w:before="240"/>
    </w:pPr>
    <w:rPr>
      <w:szCs w:val="24"/>
    </w:rPr>
  </w:style>
  <w:style w:type="paragraph" w:customStyle="1" w:styleId="NormalSingle">
    <w:name w:val="NormalSingle"/>
    <w:basedOn w:val="Normal"/>
    <w:qFormat/>
    <w:rsid w:val="00821B02"/>
    <w:rPr>
      <w:szCs w:val="24"/>
    </w:rPr>
  </w:style>
  <w:style w:type="character" w:styleId="Hyperlink">
    <w:name w:val="Hyperlink"/>
    <w:basedOn w:val="DefaultParagraphFont"/>
    <w:rsid w:val="00821B02"/>
    <w:rPr>
      <w:color w:val="0563C1" w:themeColor="hyperlink"/>
      <w:u w:val="single"/>
    </w:rPr>
  </w:style>
  <w:style w:type="paragraph" w:customStyle="1" w:styleId="FreeForm">
    <w:name w:val="Free Form"/>
    <w:basedOn w:val="Normal"/>
    <w:rsid w:val="00821B02"/>
    <w:pPr>
      <w:widowControl/>
    </w:pPr>
    <w:rPr>
      <w:rFonts w:ascii="Helvetica" w:eastAsia="Calibri" w:hAnsi="Helvetica"/>
      <w:color w:val="000000"/>
      <w:szCs w:val="24"/>
    </w:rPr>
  </w:style>
  <w:style w:type="paragraph" w:styleId="Footer">
    <w:name w:val="footer"/>
    <w:basedOn w:val="Normal"/>
    <w:link w:val="FooterChar"/>
    <w:rsid w:val="00821B02"/>
    <w:pPr>
      <w:tabs>
        <w:tab w:val="center" w:pos="4513"/>
        <w:tab w:val="right" w:pos="9026"/>
      </w:tabs>
    </w:pPr>
  </w:style>
  <w:style w:type="character" w:customStyle="1" w:styleId="FooterChar">
    <w:name w:val="Footer Char"/>
    <w:basedOn w:val="DefaultParagraphFont"/>
    <w:link w:val="Footer"/>
    <w:rsid w:val="00821B02"/>
    <w:rPr>
      <w:sz w:val="24"/>
      <w:lang w:val="sl-SI"/>
    </w:rPr>
  </w:style>
  <w:style w:type="character" w:customStyle="1" w:styleId="Normal6Char">
    <w:name w:val="Normal6 Char"/>
    <w:basedOn w:val="DefaultParagraphFont"/>
    <w:link w:val="Normal6"/>
    <w:locked/>
    <w:rsid w:val="00821B02"/>
    <w:rPr>
      <w:sz w:val="24"/>
      <w:lang w:val="sl-SI"/>
    </w:rPr>
  </w:style>
  <w:style w:type="paragraph" w:customStyle="1" w:styleId="Normal6">
    <w:name w:val="Normal6"/>
    <w:basedOn w:val="Normal"/>
    <w:link w:val="Normal6Char"/>
    <w:rsid w:val="00821B02"/>
    <w:pPr>
      <w:spacing w:after="120"/>
    </w:pPr>
  </w:style>
  <w:style w:type="character" w:customStyle="1" w:styleId="NormalBoldChar">
    <w:name w:val="NormalBold Char"/>
    <w:basedOn w:val="DefaultParagraphFont"/>
    <w:link w:val="NormalBold"/>
    <w:locked/>
    <w:rsid w:val="00821B02"/>
    <w:rPr>
      <w:b/>
      <w:sz w:val="24"/>
      <w:lang w:val="sl-SI"/>
    </w:rPr>
  </w:style>
  <w:style w:type="paragraph" w:customStyle="1" w:styleId="Normal12Italic">
    <w:name w:val="Normal12Italic"/>
    <w:basedOn w:val="Normal"/>
    <w:rsid w:val="00821B02"/>
    <w:pPr>
      <w:spacing w:after="240"/>
    </w:pPr>
    <w:rPr>
      <w:i/>
      <w:noProof/>
    </w:rPr>
  </w:style>
  <w:style w:type="paragraph" w:customStyle="1" w:styleId="JustificationTitle">
    <w:name w:val="JustificationTitle"/>
    <w:basedOn w:val="Normal"/>
    <w:next w:val="Normal"/>
    <w:rsid w:val="00821B02"/>
    <w:pPr>
      <w:keepNext/>
      <w:spacing w:before="240" w:after="240"/>
      <w:jc w:val="center"/>
    </w:pPr>
    <w:rPr>
      <w:i/>
      <w:noProof/>
    </w:rPr>
  </w:style>
  <w:style w:type="paragraph" w:customStyle="1" w:styleId="ColumnHeading">
    <w:name w:val="ColumnHeading"/>
    <w:basedOn w:val="Normal"/>
    <w:rsid w:val="00821B02"/>
    <w:pPr>
      <w:spacing w:after="240"/>
      <w:jc w:val="center"/>
    </w:pPr>
    <w:rPr>
      <w:i/>
    </w:rPr>
  </w:style>
  <w:style w:type="paragraph" w:customStyle="1" w:styleId="AMNumberTabs0">
    <w:name w:val="AMNumberTabs"/>
    <w:basedOn w:val="Normal"/>
    <w:rsid w:val="00821B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21B02"/>
    <w:pPr>
      <w:jc w:val="right"/>
    </w:pPr>
    <w:rPr>
      <w:lang w:val="sl-SI"/>
    </w:rPr>
  </w:style>
  <w:style w:type="character" w:styleId="FollowedHyperlink">
    <w:name w:val="FollowedHyperlink"/>
    <w:basedOn w:val="DefaultParagraphFont"/>
    <w:rsid w:val="00821B02"/>
    <w:rPr>
      <w:color w:val="954F72" w:themeColor="followedHyperlink"/>
      <w:u w:val="single"/>
    </w:rPr>
  </w:style>
  <w:style w:type="paragraph" w:styleId="BalloonText">
    <w:name w:val="Balloon Text"/>
    <w:basedOn w:val="Normal"/>
    <w:link w:val="BalloonTextChar"/>
    <w:unhideWhenUsed/>
    <w:rsid w:val="00821B02"/>
    <w:rPr>
      <w:rFonts w:ascii="Segoe UI" w:hAnsi="Segoe UI" w:cs="Segoe UI"/>
      <w:sz w:val="18"/>
      <w:szCs w:val="18"/>
    </w:rPr>
  </w:style>
  <w:style w:type="character" w:customStyle="1" w:styleId="BalloonTextChar">
    <w:name w:val="Balloon Text Char"/>
    <w:basedOn w:val="DefaultParagraphFont"/>
    <w:link w:val="BalloonText"/>
    <w:rsid w:val="00821B02"/>
    <w:rPr>
      <w:rFonts w:ascii="Segoe UI" w:hAnsi="Segoe UI" w:cs="Segoe UI"/>
      <w:sz w:val="18"/>
      <w:szCs w:val="18"/>
      <w:lang w:val="sl-SI"/>
    </w:rPr>
  </w:style>
  <w:style w:type="character" w:styleId="CommentReference">
    <w:name w:val="annotation reference"/>
    <w:basedOn w:val="DefaultParagraphFont"/>
    <w:rsid w:val="00821B02"/>
    <w:rPr>
      <w:sz w:val="16"/>
      <w:szCs w:val="16"/>
    </w:rPr>
  </w:style>
  <w:style w:type="paragraph" w:styleId="CommentText">
    <w:name w:val="annotation text"/>
    <w:basedOn w:val="Normal"/>
    <w:link w:val="CommentTextChar"/>
    <w:rsid w:val="00821B02"/>
    <w:rPr>
      <w:sz w:val="20"/>
    </w:rPr>
  </w:style>
  <w:style w:type="character" w:customStyle="1" w:styleId="CommentTextChar">
    <w:name w:val="Comment Text Char"/>
    <w:basedOn w:val="DefaultParagraphFont"/>
    <w:link w:val="CommentText"/>
    <w:rsid w:val="00821B02"/>
    <w:rPr>
      <w:lang w:val="sl-SI"/>
    </w:rPr>
  </w:style>
  <w:style w:type="paragraph" w:styleId="CommentSubject">
    <w:name w:val="annotation subject"/>
    <w:basedOn w:val="CommentText"/>
    <w:next w:val="CommentText"/>
    <w:link w:val="CommentSubjectChar"/>
    <w:unhideWhenUsed/>
    <w:rsid w:val="00821B02"/>
    <w:rPr>
      <w:b/>
      <w:bCs/>
    </w:rPr>
  </w:style>
  <w:style w:type="character" w:customStyle="1" w:styleId="CommentSubjectChar">
    <w:name w:val="Comment Subject Char"/>
    <w:basedOn w:val="CommentTextChar"/>
    <w:link w:val="CommentSubject"/>
    <w:rsid w:val="00821B02"/>
    <w:rPr>
      <w:b/>
      <w:bCs/>
      <w:lang w:val="sl-SI"/>
    </w:rPr>
  </w:style>
  <w:style w:type="paragraph" w:customStyle="1" w:styleId="msonormal0">
    <w:name w:val="msonormal"/>
    <w:basedOn w:val="Normal"/>
    <w:rsid w:val="00821B02"/>
    <w:pPr>
      <w:widowControl/>
      <w:spacing w:before="100" w:beforeAutospacing="1" w:after="100" w:afterAutospacing="1"/>
    </w:pPr>
    <w:rPr>
      <w:szCs w:val="24"/>
    </w:rPr>
  </w:style>
  <w:style w:type="paragraph" w:styleId="ListParagraph">
    <w:name w:val="List Paragraph"/>
    <w:basedOn w:val="Normal"/>
    <w:uiPriority w:val="1"/>
    <w:qFormat/>
    <w:rsid w:val="00821B02"/>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821B02"/>
    <w:pPr>
      <w:ind w:left="1417"/>
    </w:pPr>
    <w:rPr>
      <w:b/>
    </w:rPr>
  </w:style>
  <w:style w:type="paragraph" w:customStyle="1" w:styleId="Normal12a">
    <w:name w:val="Normal12a"/>
    <w:basedOn w:val="Normal"/>
    <w:rsid w:val="00821B02"/>
    <w:pPr>
      <w:spacing w:after="240"/>
    </w:pPr>
  </w:style>
  <w:style w:type="paragraph" w:customStyle="1" w:styleId="PageHeadingNotTOC">
    <w:name w:val="PageHeadingNotTOC"/>
    <w:basedOn w:val="Normal"/>
    <w:rsid w:val="00821B02"/>
    <w:pPr>
      <w:keepNext/>
      <w:spacing w:after="480"/>
      <w:jc w:val="center"/>
    </w:pPr>
    <w:rPr>
      <w:rFonts w:ascii="Arial" w:hAnsi="Arial" w:cs="Arial"/>
      <w:b/>
    </w:rPr>
  </w:style>
  <w:style w:type="paragraph" w:customStyle="1" w:styleId="AmHeadingPA">
    <w:name w:val="AmHeadingPA"/>
    <w:basedOn w:val="Normal"/>
    <w:next w:val="Normal"/>
    <w:rsid w:val="00821B02"/>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821B02"/>
    <w:rPr>
      <w:noProof/>
      <w:sz w:val="24"/>
    </w:rPr>
  </w:style>
  <w:style w:type="paragraph" w:customStyle="1" w:styleId="Normal12">
    <w:name w:val="Normal12"/>
    <w:basedOn w:val="Normal"/>
    <w:link w:val="Normal12Char"/>
    <w:qFormat/>
    <w:rsid w:val="00821B02"/>
    <w:pPr>
      <w:spacing w:after="240"/>
    </w:pPr>
    <w:rPr>
      <w:noProof/>
      <w:lang w:val="en-GB"/>
    </w:rPr>
  </w:style>
  <w:style w:type="paragraph" w:customStyle="1" w:styleId="CommitteeAM">
    <w:name w:val="CommitteeAM"/>
    <w:basedOn w:val="Normal"/>
    <w:rsid w:val="00821B02"/>
    <w:pPr>
      <w:spacing w:before="240" w:after="600"/>
      <w:jc w:val="center"/>
    </w:pPr>
    <w:rPr>
      <w:i/>
    </w:rPr>
  </w:style>
  <w:style w:type="paragraph" w:customStyle="1" w:styleId="ZDateAM">
    <w:name w:val="ZDateAM"/>
    <w:basedOn w:val="Normal"/>
    <w:rsid w:val="00821B02"/>
    <w:pPr>
      <w:tabs>
        <w:tab w:val="right" w:pos="9356"/>
      </w:tabs>
      <w:spacing w:after="480"/>
    </w:pPr>
    <w:rPr>
      <w:noProof/>
    </w:rPr>
  </w:style>
  <w:style w:type="paragraph" w:customStyle="1" w:styleId="ProjRap">
    <w:name w:val="ProjRap"/>
    <w:basedOn w:val="Normal"/>
    <w:rsid w:val="00821B02"/>
    <w:pPr>
      <w:tabs>
        <w:tab w:val="right" w:pos="9356"/>
      </w:tabs>
    </w:pPr>
    <w:rPr>
      <w:b/>
      <w:noProof/>
    </w:rPr>
  </w:style>
  <w:style w:type="paragraph" w:customStyle="1" w:styleId="PELeft">
    <w:name w:val="PELeft"/>
    <w:basedOn w:val="Normal"/>
    <w:rsid w:val="00821B02"/>
    <w:pPr>
      <w:spacing w:before="40" w:after="40"/>
    </w:pPr>
    <w:rPr>
      <w:rFonts w:ascii="Arial" w:hAnsi="Arial" w:cs="Arial"/>
      <w:sz w:val="22"/>
      <w:szCs w:val="22"/>
    </w:rPr>
  </w:style>
  <w:style w:type="paragraph" w:customStyle="1" w:styleId="PERight">
    <w:name w:val="PERight"/>
    <w:basedOn w:val="Normal"/>
    <w:next w:val="Normal"/>
    <w:rsid w:val="00821B02"/>
    <w:pPr>
      <w:jc w:val="right"/>
    </w:pPr>
    <w:rPr>
      <w:rFonts w:ascii="Arial" w:hAnsi="Arial" w:cs="Arial"/>
      <w:sz w:val="22"/>
      <w:szCs w:val="22"/>
    </w:rPr>
  </w:style>
  <w:style w:type="paragraph" w:customStyle="1" w:styleId="CrossRef">
    <w:name w:val="CrossRef"/>
    <w:basedOn w:val="Normal"/>
    <w:rsid w:val="00821B02"/>
    <w:pPr>
      <w:spacing w:before="240"/>
      <w:jc w:val="center"/>
    </w:pPr>
    <w:rPr>
      <w:i/>
    </w:rPr>
  </w:style>
  <w:style w:type="character" w:customStyle="1" w:styleId="Footer2Middle">
    <w:name w:val="Footer2Middle"/>
    <w:rsid w:val="00821B02"/>
    <w:rPr>
      <w:rFonts w:ascii="Arial" w:hAnsi="Arial" w:cs="Arial" w:hint="default"/>
      <w:b w:val="0"/>
      <w:bCs w:val="0"/>
      <w:i/>
      <w:iCs w:val="0"/>
      <w:color w:val="C0C0C0"/>
      <w:sz w:val="22"/>
    </w:rPr>
  </w:style>
  <w:style w:type="paragraph" w:customStyle="1" w:styleId="EntPE">
    <w:name w:val="EntPE"/>
    <w:basedOn w:val="Normal12"/>
    <w:rsid w:val="00821B02"/>
    <w:pPr>
      <w:jc w:val="center"/>
    </w:pPr>
    <w:rPr>
      <w:noProof w:val="0"/>
      <w:sz w:val="56"/>
    </w:rPr>
  </w:style>
  <w:style w:type="paragraph" w:styleId="Revision">
    <w:name w:val="Revision"/>
    <w:hidden/>
    <w:uiPriority w:val="99"/>
    <w:semiHidden/>
    <w:rsid w:val="00821B02"/>
    <w:rPr>
      <w:sz w:val="24"/>
      <w:szCs w:val="24"/>
      <w:lang w:val="sl-SI"/>
    </w:rPr>
  </w:style>
  <w:style w:type="paragraph" w:customStyle="1" w:styleId="RollCallSymbols14pt">
    <w:name w:val="RollCallSymbols14pt"/>
    <w:basedOn w:val="Normal"/>
    <w:rsid w:val="00821B0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21B02"/>
    <w:pPr>
      <w:tabs>
        <w:tab w:val="center" w:pos="284"/>
        <w:tab w:val="left" w:pos="426"/>
      </w:tabs>
    </w:pPr>
    <w:rPr>
      <w:snapToGrid w:val="0"/>
      <w:lang w:eastAsia="en-US"/>
    </w:rPr>
  </w:style>
  <w:style w:type="paragraph" w:customStyle="1" w:styleId="RollCallVotes">
    <w:name w:val="RollCallVotes"/>
    <w:basedOn w:val="Normal"/>
    <w:rsid w:val="00821B02"/>
    <w:pPr>
      <w:spacing w:before="120" w:after="120"/>
      <w:jc w:val="center"/>
    </w:pPr>
    <w:rPr>
      <w:b/>
      <w:bCs/>
      <w:snapToGrid w:val="0"/>
      <w:sz w:val="16"/>
      <w:lang w:eastAsia="en-US"/>
    </w:rPr>
  </w:style>
  <w:style w:type="paragraph" w:customStyle="1" w:styleId="RollCallTable">
    <w:name w:val="RollCallTable"/>
    <w:basedOn w:val="Normal"/>
    <w:rsid w:val="00821B02"/>
    <w:pPr>
      <w:spacing w:before="120" w:after="120"/>
    </w:pPr>
    <w:rPr>
      <w:snapToGrid w:val="0"/>
      <w:sz w:val="16"/>
      <w:lang w:eastAsia="en-US"/>
    </w:rPr>
  </w:style>
  <w:style w:type="paragraph" w:customStyle="1" w:styleId="Point0">
    <w:name w:val="Point 0"/>
    <w:basedOn w:val="Normal"/>
    <w:rsid w:val="00821B02"/>
    <w:pPr>
      <w:widowControl/>
      <w:spacing w:before="120" w:after="120"/>
      <w:ind w:left="850" w:hanging="850"/>
      <w:jc w:val="both"/>
    </w:pPr>
    <w:rPr>
      <w:rFonts w:eastAsiaTheme="minorHAnsi"/>
      <w:szCs w:val="22"/>
      <w:lang w:eastAsia="en-US"/>
    </w:rPr>
  </w:style>
  <w:style w:type="character" w:styleId="UnresolvedMention">
    <w:name w:val="Unresolved Mention"/>
    <w:basedOn w:val="DefaultParagraphFont"/>
    <w:uiPriority w:val="99"/>
    <w:semiHidden/>
    <w:unhideWhenUsed/>
    <w:rsid w:val="002A6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10904</Words>
  <Characters>63869</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2025-09-11T10:41:00Z</dcterms:created>
  <dcterms:modified xsi:type="dcterms:W3CDTF">2025-09-11T10:41:00Z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A10-0140/2025</vt:lpwstr>
  </property>
  <property fmtid="{D5CDD505-2E9C-101B-9397-08002B2CF9AE}" pid="4" name="&lt;Type&gt;">
    <vt:lpwstr>RR</vt:lpwstr>
  </property>
</Properties>
</file>