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722D" w14:paraId="3D2160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A95DD8" w14:textId="77777777" w:rsidR="00751A4A" w:rsidRPr="0050722D" w:rsidRDefault="00992752" w:rsidP="0010095E">
            <w:pPr>
              <w:pStyle w:val="EPName"/>
            </w:pPr>
            <w:r w:rsidRPr="0050722D">
              <w:t>Parlaimint na hEorpa</w:t>
            </w:r>
          </w:p>
          <w:p w14:paraId="7D820B32" w14:textId="77777777" w:rsidR="00751A4A" w:rsidRPr="005072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722D">
              <w:t>2024</w:t>
            </w:r>
            <w:r w:rsidR="00817416" w:rsidRPr="0050722D">
              <w:t>-202</w:t>
            </w:r>
            <w:r w:rsidRPr="0050722D">
              <w:t>9</w:t>
            </w:r>
          </w:p>
        </w:tc>
        <w:tc>
          <w:tcPr>
            <w:tcW w:w="2268" w:type="dxa"/>
            <w:shd w:val="clear" w:color="auto" w:fill="auto"/>
          </w:tcPr>
          <w:p w14:paraId="00F47461" w14:textId="77777777" w:rsidR="00751A4A" w:rsidRPr="0050722D" w:rsidRDefault="00187494" w:rsidP="0010095E">
            <w:pPr>
              <w:pStyle w:val="EPLogo"/>
            </w:pPr>
            <w:r w:rsidRPr="0050722D">
              <w:rPr>
                <w:noProof/>
                <w:lang w:eastAsia="ja-JP"/>
              </w:rPr>
              <w:drawing>
                <wp:inline distT="0" distB="0" distL="0" distR="0" wp14:anchorId="2D5731FC" wp14:editId="052551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C9EAC" w14:textId="77777777" w:rsidR="00D058B8" w:rsidRPr="0050722D" w:rsidRDefault="00D058B8" w:rsidP="004C5D52">
      <w:pPr>
        <w:pStyle w:val="LineTop"/>
      </w:pPr>
    </w:p>
    <w:p w14:paraId="7BDFFB75" w14:textId="77777777" w:rsidR="00680577" w:rsidRPr="0050722D" w:rsidRDefault="00992752" w:rsidP="00680577">
      <w:pPr>
        <w:pStyle w:val="EPBodyTA1"/>
      </w:pPr>
      <w:r w:rsidRPr="0050722D">
        <w:t xml:space="preserve">TÉACSANNA ARNA </w:t>
      </w:r>
      <w:proofErr w:type="spellStart"/>
      <w:r w:rsidRPr="0050722D">
        <w:t>nGLACADH</w:t>
      </w:r>
      <w:proofErr w:type="spellEnd"/>
    </w:p>
    <w:p w14:paraId="5ABEA293" w14:textId="77777777" w:rsidR="00D058B8" w:rsidRPr="0050722D" w:rsidRDefault="00D058B8" w:rsidP="00D058B8">
      <w:pPr>
        <w:pStyle w:val="LineBottom"/>
      </w:pPr>
    </w:p>
    <w:p w14:paraId="5E6FD0F8" w14:textId="080E8D7E" w:rsidR="00992752" w:rsidRPr="0050722D" w:rsidRDefault="00992752" w:rsidP="00992752">
      <w:pPr>
        <w:pStyle w:val="ATHeading1"/>
      </w:pPr>
      <w:bookmarkStart w:id="0" w:name="TANumber"/>
      <w:r w:rsidRPr="0050722D">
        <w:t>P10_TA(2025)0</w:t>
      </w:r>
      <w:bookmarkEnd w:id="0"/>
      <w:r w:rsidR="001F3F17">
        <w:t>198</w:t>
      </w:r>
    </w:p>
    <w:p w14:paraId="02B0A5B2" w14:textId="1756A1C6" w:rsidR="00992752" w:rsidRPr="0050722D" w:rsidRDefault="00AF0AB7" w:rsidP="00992752">
      <w:pPr>
        <w:pStyle w:val="ATHeading2"/>
      </w:pPr>
      <w:r w:rsidRPr="00AF0AB7">
        <w:t>Athbhreithniú ar thoghcháin Eorpacha 2024</w:t>
      </w:r>
    </w:p>
    <w:p w14:paraId="4DD14AD8" w14:textId="68496AB3" w:rsidR="00992752" w:rsidRPr="0050722D" w:rsidRDefault="00992752" w:rsidP="00992752">
      <w:pPr>
        <w:rPr>
          <w:i/>
          <w:vanish/>
        </w:rPr>
      </w:pPr>
      <w:r w:rsidRPr="0050722D">
        <w:rPr>
          <w:i/>
        </w:rPr>
        <w:fldChar w:fldCharType="begin"/>
      </w:r>
      <w:r w:rsidRPr="0050722D">
        <w:rPr>
          <w:i/>
        </w:rPr>
        <w:instrText xml:space="preserve"> TC"(</w:instrText>
      </w:r>
      <w:bookmarkStart w:id="1" w:name="DocNumber"/>
      <w:r w:rsidRPr="0050722D">
        <w:rPr>
          <w:i/>
        </w:rPr>
        <w:instrText>A10-0156/2025</w:instrText>
      </w:r>
      <w:bookmarkEnd w:id="1"/>
      <w:r w:rsidRPr="0050722D">
        <w:rPr>
          <w:i/>
        </w:rPr>
        <w:instrText xml:space="preserve"> -  Rapóirtéir:</w:instrText>
      </w:r>
      <w:r w:rsidR="00AF0AB7">
        <w:rPr>
          <w:i/>
        </w:rPr>
        <w:instrText xml:space="preserve"> </w:instrText>
      </w:r>
      <w:proofErr w:type="spellStart"/>
      <w:r w:rsidRPr="0050722D">
        <w:rPr>
          <w:i/>
        </w:rPr>
        <w:instrText>Ľubica</w:instrText>
      </w:r>
      <w:proofErr w:type="spellEnd"/>
      <w:r w:rsidRPr="0050722D">
        <w:rPr>
          <w:i/>
        </w:rPr>
        <w:instrText xml:space="preserve"> </w:instrText>
      </w:r>
      <w:proofErr w:type="spellStart"/>
      <w:r w:rsidRPr="0050722D">
        <w:rPr>
          <w:i/>
        </w:rPr>
        <w:instrText>Karvašová</w:instrText>
      </w:r>
      <w:proofErr w:type="spellEnd"/>
      <w:r w:rsidRPr="0050722D">
        <w:rPr>
          <w:i/>
        </w:rPr>
        <w:instrText xml:space="preserve">)"\l3 \n&gt; \* MERGEFORMAT </w:instrText>
      </w:r>
      <w:r w:rsidRPr="0050722D">
        <w:rPr>
          <w:i/>
        </w:rPr>
        <w:fldChar w:fldCharType="end"/>
      </w:r>
    </w:p>
    <w:p w14:paraId="71312E9D" w14:textId="77777777" w:rsidR="00992752" w:rsidRPr="0050722D" w:rsidRDefault="00992752" w:rsidP="00992752">
      <w:pPr>
        <w:rPr>
          <w:vanish/>
        </w:rPr>
      </w:pPr>
      <w:bookmarkStart w:id="2" w:name="Commission"/>
      <w:r w:rsidRPr="0050722D">
        <w:rPr>
          <w:vanish/>
        </w:rPr>
        <w:t xml:space="preserve">An Coiste um </w:t>
      </w:r>
      <w:proofErr w:type="spellStart"/>
      <w:r w:rsidRPr="0050722D">
        <w:rPr>
          <w:vanish/>
        </w:rPr>
        <w:t>Ghnóthaí</w:t>
      </w:r>
      <w:proofErr w:type="spellEnd"/>
      <w:r w:rsidRPr="0050722D">
        <w:rPr>
          <w:vanish/>
        </w:rPr>
        <w:t xml:space="preserve"> Bunreachtúla</w:t>
      </w:r>
      <w:bookmarkEnd w:id="2"/>
    </w:p>
    <w:p w14:paraId="06D62E55" w14:textId="77777777" w:rsidR="00992752" w:rsidRPr="0050722D" w:rsidRDefault="00992752" w:rsidP="00992752">
      <w:pPr>
        <w:rPr>
          <w:vanish/>
        </w:rPr>
      </w:pPr>
      <w:bookmarkStart w:id="3" w:name="PE"/>
      <w:r w:rsidRPr="0050722D">
        <w:rPr>
          <w:vanish/>
        </w:rPr>
        <w:t>PE768.033</w:t>
      </w:r>
      <w:bookmarkEnd w:id="3"/>
    </w:p>
    <w:p w14:paraId="61BC1891" w14:textId="1CD3DDA3" w:rsidR="00992752" w:rsidRPr="0050722D" w:rsidRDefault="00992752" w:rsidP="00992752">
      <w:pPr>
        <w:pStyle w:val="ATHeading3"/>
      </w:pPr>
      <w:bookmarkStart w:id="4" w:name="Sujet"/>
      <w:r w:rsidRPr="0050722D">
        <w:t xml:space="preserve">Rún ó Pharlaimint na hEorpa an </w:t>
      </w:r>
      <w:r w:rsidR="00AF0AB7">
        <w:t>11</w:t>
      </w:r>
      <w:r w:rsidRPr="0050722D">
        <w:t xml:space="preserve"> </w:t>
      </w:r>
      <w:r w:rsidR="00AF0AB7">
        <w:t>Meán Fómhair</w:t>
      </w:r>
      <w:r w:rsidRPr="0050722D">
        <w:t xml:space="preserve"> 2025 maidir leis an athbhreithniú ar thoghcháin Eorpacha 2024</w:t>
      </w:r>
      <w:bookmarkEnd w:id="4"/>
      <w:r w:rsidRPr="0050722D">
        <w:t xml:space="preserve"> </w:t>
      </w:r>
      <w:bookmarkStart w:id="5" w:name="References"/>
      <w:r w:rsidRPr="0050722D">
        <w:t>(2025/2012(INI))</w:t>
      </w:r>
      <w:bookmarkEnd w:id="5"/>
    </w:p>
    <w:p w14:paraId="25FFE8FB" w14:textId="77777777" w:rsidR="0087440A" w:rsidRPr="0050722D" w:rsidRDefault="0087440A" w:rsidP="0087440A">
      <w:pPr>
        <w:pStyle w:val="EPComma"/>
      </w:pPr>
      <w:r w:rsidRPr="0050722D">
        <w:rPr>
          <w:rStyle w:val="Italic"/>
        </w:rPr>
        <w:t>Tá Parlaimint na hEorpa</w:t>
      </w:r>
      <w:r w:rsidRPr="0050722D">
        <w:t>,</w:t>
      </w:r>
    </w:p>
    <w:p w14:paraId="65999F49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don Chonradh ar an Aontas Eorpach (CAE), agus go háirithe Airteagail 10, 14 agus 17(7) de,</w:t>
      </w:r>
    </w:p>
    <w:p w14:paraId="5180AA9E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don Chonradh ar Fheidhmiú an Aontais Eorpaigh (CFAE), agus go háirithe Airteagail 20 agus 22 de,</w:t>
      </w:r>
    </w:p>
    <w:p w14:paraId="501E518E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Chairt um Chearta Bunúsacha an Aontais Eorpaigh, agus go háirithe Airteagail 21, 39 agus 52(1) di,</w:t>
      </w:r>
    </w:p>
    <w:p w14:paraId="362B8C7A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don Dearbhú maidir le hAirteagal 17(6) agus (7) den Chonradh ar an Aontas Eorpach atá i gceangal le </w:t>
      </w:r>
      <w:proofErr w:type="spellStart"/>
      <w:r w:rsidRPr="0050722D">
        <w:t>hIonstraim</w:t>
      </w:r>
      <w:proofErr w:type="spellEnd"/>
      <w:r w:rsidRPr="0050722D">
        <w:t xml:space="preserve"> Chríochnaitheach na Comhdhála Idir-</w:t>
      </w:r>
      <w:proofErr w:type="spellStart"/>
      <w:r w:rsidRPr="0050722D">
        <w:t>Rialtasaí</w:t>
      </w:r>
      <w:proofErr w:type="spellEnd"/>
      <w:r w:rsidRPr="0050722D">
        <w:t xml:space="preserve"> a ghlac Conradh Liospóin,</w:t>
      </w:r>
    </w:p>
    <w:p w14:paraId="3FB900A2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don </w:t>
      </w:r>
      <w:proofErr w:type="spellStart"/>
      <w:r w:rsidRPr="0050722D">
        <w:t>Chúnant</w:t>
      </w:r>
      <w:proofErr w:type="spellEnd"/>
      <w:r w:rsidRPr="0050722D">
        <w:t xml:space="preserve"> Idirnáisiúnta ar Chearta Sibhialta agus Polaitiúla, agus go háirithe Airteagal 25 de,</w:t>
      </w:r>
    </w:p>
    <w:p w14:paraId="375A184D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Choinbhinsiún na Náisiún Aontaithe ar Chearta Daoine faoi Mhíchumas (UNCRPD), agus go háirithe Airteagal 29 de,</w:t>
      </w:r>
    </w:p>
    <w:p w14:paraId="16630676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 Threoir 93/109/CE ón gComhairle an 6 Nollaig 1993 lena leagtar síos socruithe mionsonraithe maidir le feidhmiú an </w:t>
      </w:r>
      <w:proofErr w:type="spellStart"/>
      <w:r w:rsidRPr="0050722D">
        <w:t>chirt</w:t>
      </w:r>
      <w:proofErr w:type="spellEnd"/>
      <w:r w:rsidRPr="0050722D">
        <w:t xml:space="preserve"> chun vótáil agus chun seasamh mar iarrthóir i dtoghcháin do Pharlaimint na hEorpa do shaoránaigh de chuid an Aontais a bhfuil cónaí orthu i mBallstát nach náisiúnaigh dá chuid iad</w:t>
      </w:r>
      <w:r w:rsidRPr="0050722D">
        <w:rPr>
          <w:rStyle w:val="FootnoteReference"/>
          <w:color w:val="000000"/>
        </w:rPr>
        <w:footnoteReference w:id="1"/>
      </w:r>
      <w:r w:rsidRPr="0050722D">
        <w:t>,</w:t>
      </w:r>
    </w:p>
    <w:p w14:paraId="6FFB9117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 Chinneadh (AE, Euratom) 2018/994 ón gComhairle an 13 Iúil 2018 lena leasaítear an Ionstraim maidir le toghadh Feisirí de Pharlaimint na hEorpa trí vótáil </w:t>
      </w:r>
      <w:r w:rsidRPr="0050722D">
        <w:lastRenderedPageBreak/>
        <w:t>chomhchoiteann dhíreach, atá i gceangal le Cinneadh 76/787/CEGC, CEE, Euratom ón gComhairle an 20 Meán Fómhair 1976</w:t>
      </w:r>
      <w:r w:rsidRPr="0050722D">
        <w:rPr>
          <w:rStyle w:val="FootnoteReference"/>
          <w:color w:val="000000"/>
        </w:rPr>
        <w:footnoteReference w:id="2"/>
      </w:r>
      <w:r w:rsidRPr="0050722D">
        <w:t>,</w:t>
      </w:r>
    </w:p>
    <w:p w14:paraId="20FA1059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Rialachán (AE, Euratom) Uimh. 1141/2014 ó Pharlaimint na hEorpa agus ón gComhairle an 22 Deireadh Fómhair 2014 maidir le reacht agus cistiú páirtithe polaitiúla Eorpacha agus fondúireachtaí polaitiúla Eorpacha</w:t>
      </w:r>
      <w:r w:rsidRPr="0050722D">
        <w:rPr>
          <w:rStyle w:val="FootnoteReference"/>
          <w:color w:val="000000"/>
        </w:rPr>
        <w:footnoteReference w:id="3"/>
      </w:r>
      <w:r w:rsidRPr="0050722D">
        <w:t>,</w:t>
      </w:r>
    </w:p>
    <w:p w14:paraId="3451FCE0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na leasuithe arna nglacadh an 15 Meán Fómhair 2022 ar an togra le haghaidh Rialachán ó Pharlaimint na hEorpa agus ón gComhairle maidir le reacht agus cistiú páirtithe polaitiúla Eorpacha agus fondúireachtaí polaitiúla Eorpacha</w:t>
      </w:r>
      <w:r w:rsidRPr="0050722D">
        <w:rPr>
          <w:rStyle w:val="FootnoteReference"/>
          <w:color w:val="000000"/>
        </w:rPr>
        <w:footnoteReference w:id="4"/>
      </w:r>
      <w:r w:rsidRPr="0050722D">
        <w:t>,</w:t>
      </w:r>
    </w:p>
    <w:p w14:paraId="485EEF59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don togra ón gCoimisiún an 25 Samhain 2021 le haghaidh Treoir ón gComhairle lena leagtar síos socruithe sonracha a bhaineann le feidhmiú an </w:t>
      </w:r>
      <w:proofErr w:type="spellStart"/>
      <w:r w:rsidRPr="0050722D">
        <w:t>chirt</w:t>
      </w:r>
      <w:proofErr w:type="spellEnd"/>
      <w:r w:rsidRPr="0050722D">
        <w:t xml:space="preserve"> chun vótáil agus chun seasamh mar iarrthóir i dtoghcháin do Pharlaimint na hEorpa do shaoránaigh de chuid an Aontais a bhfuil cónaí orthu i mBallstát nach náisiúnaigh dá chuid iad (COM(2021)0732)</w:t>
      </w:r>
      <w:r w:rsidRPr="0050722D">
        <w:rPr>
          <w:shd w:val="clear" w:color="auto" w:fill="FFFFFF"/>
        </w:rPr>
        <w:t>,</w:t>
      </w:r>
    </w:p>
    <w:p w14:paraId="7D10F83A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 Rialachán (AE) 2024/900 ó Pharlaimint na hEorpa agus ón gComhairle an 13 Márta 2024 maidir le trédhearcacht agus </w:t>
      </w:r>
      <w:proofErr w:type="spellStart"/>
      <w:r w:rsidRPr="0050722D">
        <w:t>spriocdhíriú</w:t>
      </w:r>
      <w:proofErr w:type="spellEnd"/>
      <w:r w:rsidRPr="0050722D">
        <w:t xml:space="preserve"> na fógraíochta polaitiúla</w:t>
      </w:r>
      <w:r w:rsidRPr="0050722D">
        <w:rPr>
          <w:rStyle w:val="FootnoteReference"/>
          <w:color w:val="000000"/>
        </w:rPr>
        <w:footnoteReference w:id="5"/>
      </w:r>
      <w:r w:rsidRPr="0050722D">
        <w:t>,</w:t>
      </w:r>
    </w:p>
    <w:p w14:paraId="0F0FD38B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Rialachán (AE) 2022/2065 ó Pharlaimint na hEorpa agus ón gComhairle an 19 Deireadh Fómhair 2022 maidir le Margadh Aonair do Sheirbhísí Digiteacha agus lena leasaítear Treoir 2000/31/CE (an Gníomh um Sheirbhísí Digiteacha)</w:t>
      </w:r>
      <w:r w:rsidRPr="0050722D">
        <w:rPr>
          <w:rStyle w:val="FootnoteReference"/>
          <w:color w:val="000000"/>
        </w:rPr>
        <w:footnoteReference w:id="6"/>
      </w:r>
      <w:r w:rsidRPr="0050722D">
        <w:t>,</w:t>
      </w:r>
    </w:p>
    <w:p w14:paraId="6D332262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Rialachán (AE) 2024/1689 ó Pharlaimint na hEorpa agus ón gComhairle an 13 Meitheamh 2024 lena leagtar síos rialacha comhchuibhithe maidir leis an intleacht shaorga agus lena leasaítear Rialacháin (CE) Uimh. 300/2008, (AE) Uimh. 167/2013, (AE) Uimh. 168/2013, (AE) 2018/858, (AE) 2018/1139 agus (AE) 2019/2144 agus Treoracha 2014/90/AE, (AE) 2016/797 agus (AE) 2020/1828 (an Gníomh um an Intleacht Shaorga)</w:t>
      </w:r>
      <w:r w:rsidRPr="0050722D">
        <w:rPr>
          <w:rStyle w:val="FootnoteReference"/>
          <w:color w:val="000000"/>
        </w:rPr>
        <w:footnoteReference w:id="7"/>
      </w:r>
      <w:r w:rsidRPr="0050722D">
        <w:t>,</w:t>
      </w:r>
    </w:p>
    <w:p w14:paraId="5DBAEDDB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don Chomhaontú Comhair idir Parlaimint na hEorpa agus Coiste Eorpach na Réigiún an 13 Bealtaine 2024,</w:t>
      </w:r>
    </w:p>
    <w:p w14:paraId="6743C5E5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don Mheabhrán Tuisceana idir Parlaimint na hEorpa agus Coiste Eorpach na Réigiún an 28 Feabhra 2024 maidir le comhar sa tréimhse roimh thoghcháin 2024,</w:t>
      </w:r>
    </w:p>
    <w:p w14:paraId="2E0BCC24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dá seasamh an 3 Bealtaine 2022 ar an togra le haghaidh Rialachán ón gComhairle maidir le toghadh Feisirí de Pharlaimint na hEorpa trí vótáil chomhchoiteann dhíreach, lena n-</w:t>
      </w:r>
      <w:proofErr w:type="spellStart"/>
      <w:r w:rsidRPr="0050722D">
        <w:t>aisghairtear</w:t>
      </w:r>
      <w:proofErr w:type="spellEnd"/>
      <w:r w:rsidRPr="0050722D">
        <w:t xml:space="preserve"> Cinneadh (76/787/CEGC, CEE, Euratom) ón gComhairle agus an Ionstraim maidir le toghadh Feisirí de Pharlaimint na hEorpa trí vótáil chomhchoiteann dhíreach atá i gceangal leis an gCinneadh sin</w:t>
      </w:r>
      <w:r w:rsidRPr="0050722D">
        <w:rPr>
          <w:rStyle w:val="FootnoteReference"/>
        </w:rPr>
        <w:footnoteReference w:id="8"/>
      </w:r>
      <w:r w:rsidRPr="0050722D">
        <w:t>,</w:t>
      </w:r>
    </w:p>
    <w:p w14:paraId="15A354C7" w14:textId="77777777" w:rsidR="0087440A" w:rsidRPr="0050722D" w:rsidRDefault="0087440A" w:rsidP="0087440A">
      <w:pPr>
        <w:pStyle w:val="NormalHanging12a"/>
      </w:pPr>
      <w:r w:rsidRPr="0050722D">
        <w:lastRenderedPageBreak/>
        <w:t>–</w:t>
      </w:r>
      <w:r w:rsidRPr="0050722D">
        <w:tab/>
        <w:t>ag féachaint do rún uaithi an 26 Samhain 2020 maidir leis an athbhreithniú ar thoghcháin Eorpacha</w:t>
      </w:r>
      <w:r w:rsidRPr="0050722D">
        <w:rPr>
          <w:rStyle w:val="FootnoteReference"/>
          <w:color w:val="000000"/>
        </w:rPr>
        <w:footnoteReference w:id="9"/>
      </w:r>
      <w:r w:rsidRPr="0050722D">
        <w:t>,</w:t>
      </w:r>
    </w:p>
    <w:p w14:paraId="35F805A6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rún uaithi an 12 Nollaig 2023 maidir le toghcháin Eorpacha 2024</w:t>
      </w:r>
      <w:r w:rsidRPr="0050722D">
        <w:rPr>
          <w:rStyle w:val="FootnoteReference"/>
          <w:color w:val="000000"/>
        </w:rPr>
        <w:footnoteReference w:id="10"/>
      </w:r>
      <w:r w:rsidRPr="0050722D">
        <w:t>,</w:t>
      </w:r>
    </w:p>
    <w:p w14:paraId="06FD835B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chinneadh uaithi an 27 Samhain 2024 lena dtoghtar an Coimisiún</w:t>
      </w:r>
      <w:r w:rsidRPr="0050722D">
        <w:rPr>
          <w:rStyle w:val="FootnoteReference"/>
        </w:rPr>
        <w:footnoteReference w:id="11"/>
      </w:r>
      <w:r w:rsidRPr="0050722D">
        <w:t>,</w:t>
      </w:r>
    </w:p>
    <w:p w14:paraId="46A4E990" w14:textId="37418556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theachtaireacht an Choimisiúin an 3 Nollaig 2020 dar teideal ‘an Plean Gníomhaíochta um an Daonlathas Eorpach’ (</w:t>
      </w:r>
      <w:r w:rsidR="00D00EF0" w:rsidRPr="002E04A5">
        <w:t>COM(2020)0790</w:t>
      </w:r>
      <w:r w:rsidRPr="0050722D">
        <w:t>) agus a phacáiste maidir le ‘Cosaint an Daonlathais’ i mí na Nollag 2023,</w:t>
      </w:r>
    </w:p>
    <w:p w14:paraId="3FA1194C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 chinneadh uaithi an 18 Nollaig 2024 maidir le coiste speisialta um Sciath Eorpach don Daonlathas a chur ar bun, agus lena sainítear a </w:t>
      </w:r>
      <w:proofErr w:type="spellStart"/>
      <w:r w:rsidRPr="0050722D">
        <w:t>fhreagrachtaí</w:t>
      </w:r>
      <w:proofErr w:type="spellEnd"/>
      <w:r w:rsidRPr="0050722D">
        <w:t>, a líon comhaltaí agus a théarma oifige</w:t>
      </w:r>
      <w:r w:rsidRPr="0050722D">
        <w:rPr>
          <w:rStyle w:val="FootnoteReference"/>
        </w:rPr>
        <w:footnoteReference w:id="12"/>
      </w:r>
      <w:r w:rsidRPr="0050722D">
        <w:t>,</w:t>
      </w:r>
    </w:p>
    <w:p w14:paraId="2254463D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rún uaithi an 22 Samhain 2023 maidir le tograí ó Pharlaimint na hEorpa go ndéanfaí leasuithe ar na Conarthaí</w:t>
      </w:r>
      <w:r w:rsidRPr="0050722D">
        <w:rPr>
          <w:rStyle w:val="FootnoteReference"/>
          <w:color w:val="000000"/>
        </w:rPr>
        <w:footnoteReference w:id="13"/>
      </w:r>
      <w:r w:rsidRPr="0050722D">
        <w:t>,</w:t>
      </w:r>
    </w:p>
    <w:p w14:paraId="16174C88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don tuarascáil ar thoradh deiridh na Comhdhála maidir le Todhchaí na hEorpa i mí na Bealtaine 2022,</w:t>
      </w:r>
    </w:p>
    <w:p w14:paraId="16DFC3FE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Phacáiste an Choimisiúin um Méadú an 30 Deireadh Fómhair 2024,</w:t>
      </w:r>
    </w:p>
    <w:p w14:paraId="216E9ECC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>ag féachaint do Riail 55 dá Rialacha Nós Imeachta,</w:t>
      </w:r>
    </w:p>
    <w:p w14:paraId="2BCEC271" w14:textId="77777777" w:rsidR="0087440A" w:rsidRPr="0050722D" w:rsidRDefault="0087440A" w:rsidP="0087440A">
      <w:pPr>
        <w:pStyle w:val="NormalHanging12a"/>
      </w:pPr>
      <w:r w:rsidRPr="0050722D">
        <w:t>–</w:t>
      </w:r>
      <w:r w:rsidRPr="0050722D">
        <w:tab/>
        <w:t xml:space="preserve">ag féachaint don tuarascáil ón gCoiste um </w:t>
      </w:r>
      <w:proofErr w:type="spellStart"/>
      <w:r w:rsidRPr="0050722D">
        <w:t>Ghnóthaí</w:t>
      </w:r>
      <w:proofErr w:type="spellEnd"/>
      <w:r w:rsidRPr="0050722D">
        <w:t xml:space="preserve"> Bunreachtúla (A10-0156/2025),</w:t>
      </w:r>
    </w:p>
    <w:p w14:paraId="360623B8" w14:textId="77777777" w:rsidR="0087440A" w:rsidRPr="0050722D" w:rsidRDefault="0087440A" w:rsidP="0087440A">
      <w:pPr>
        <w:pStyle w:val="NormalHanging12a"/>
        <w:ind w:hanging="566"/>
      </w:pPr>
      <w:r w:rsidRPr="0050722D">
        <w:t>A.</w:t>
      </w:r>
      <w:r w:rsidRPr="0050722D">
        <w:tab/>
        <w:t>de bhrí gur chaith an líon ba mhó saoránach vóta i dtoghcháin Eorpacha 2024 i gcomparáid le haon toghchán do Pharlaimint na hEorpa le 25 bliana anuas, is é sin 50,74 % de na toghthóirí, (méadú beag i gcomparáid le 2019 inar chaith 50,66 % de na toghthóirí vóta), rud atá ina léiriú dearfach agus suntasach ar spéis shaoránaigh na hEorpa i ngnóthaí an Aontais; de bhrí go raibh éagsúlacht mhór sna figiúirí rannpháirtíochta i measc na mBallstát, idir 89,01 % agus 21,35 %, rud a chuireann i bhfios go láidir an gá atá le hinfheistíocht pholaitiúil leanúnach i rannpháirtíocht toghcháin ar fud an Aontais;</w:t>
      </w:r>
    </w:p>
    <w:p w14:paraId="24952C4D" w14:textId="77777777" w:rsidR="0087440A" w:rsidRPr="0050722D" w:rsidRDefault="0087440A" w:rsidP="0087440A">
      <w:pPr>
        <w:pStyle w:val="NormalHanging12a"/>
      </w:pPr>
      <w:r w:rsidRPr="0050722D">
        <w:t>B.</w:t>
      </w:r>
      <w:r w:rsidRPr="0050722D">
        <w:tab/>
        <w:t>de bhrí gur tionóladh toghcháin Eorpacha 2024 i gcomhthráth le toghcháin pharlaiminteacha in dhá Bhallstát, le toghcháin áitiúla agus réigiúnacha in ocht mBallstát agus reifreann in aon Bhallstát amháin;</w:t>
      </w:r>
    </w:p>
    <w:p w14:paraId="09D15361" w14:textId="77777777" w:rsidR="0087440A" w:rsidRPr="0050722D" w:rsidRDefault="0087440A" w:rsidP="0087440A">
      <w:pPr>
        <w:pStyle w:val="NormalHanging12a"/>
      </w:pPr>
      <w:r w:rsidRPr="0050722D">
        <w:t>C.</w:t>
      </w:r>
      <w:r w:rsidRPr="0050722D">
        <w:tab/>
        <w:t>de bhrí gur chaith líon níos mó saoránach vóta i bhformhór na mBallstát i gcomparáid leis na toghcháin Eorpacha roimhe seo;</w:t>
      </w:r>
    </w:p>
    <w:p w14:paraId="3E7855B4" w14:textId="77777777" w:rsidR="0087440A" w:rsidRPr="0050722D" w:rsidRDefault="0087440A" w:rsidP="0087440A">
      <w:pPr>
        <w:pStyle w:val="NormalHanging12a"/>
      </w:pPr>
      <w:r w:rsidRPr="0050722D">
        <w:t>D.</w:t>
      </w:r>
      <w:r w:rsidRPr="0050722D">
        <w:tab/>
        <w:t xml:space="preserve">de bhrí gur leathnaíodh cearta vótála i roinnt Ballstát tríd an aois vótála a ísliú go 16, rud a d’fhág go raibh dhá mhilliún vótálaí incháilithe breise faoi bhun 18 mbliana d’aois ann san iomlán; de bhrí gur laghdaigh roinnt Ballstát an teorainn aoise d’iarrthóirí go </w:t>
      </w:r>
      <w:r w:rsidRPr="0050722D">
        <w:lastRenderedPageBreak/>
        <w:t>18 mbliana d’aois, agus an tráth céanna fágadh an teorainn aoise ag 25 bliana d’aois i mBallstáit eile; de bhrí gur vótáil suas le 25 mhilliún duine óg den chéad uair ar an iomlán;</w:t>
      </w:r>
    </w:p>
    <w:p w14:paraId="297CAD57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E.</w:t>
      </w:r>
      <w:r w:rsidRPr="0050722D">
        <w:tab/>
        <w:t xml:space="preserve">de bhrí, de réir shuirbhé iar-thoghcháin </w:t>
      </w:r>
      <w:proofErr w:type="spellStart"/>
      <w:r w:rsidRPr="0050722D">
        <w:t>Eorabharaiméadair</w:t>
      </w:r>
      <w:proofErr w:type="spellEnd"/>
      <w:r w:rsidRPr="0050722D">
        <w:t>, gur tháinig laghdú 6 % ar rannpháirtíocht daoine óga sna toghcháin Eorpacha (an aoisghrúpa faoi 25 bliana d’aois) i gcomparáid le toghcháin 2019, is é sin titim ó 42 % in 2019 go 36 % in 2024; de bhrí gur cheart an líon daoine óga a chaitheann vóta a bheith ina phointe fócasach i gcónaí d’iarrachtaí beartais sna blianta amach romhainn;</w:t>
      </w:r>
    </w:p>
    <w:p w14:paraId="77849041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F.</w:t>
      </w:r>
      <w:r w:rsidRPr="0050722D">
        <w:tab/>
        <w:t>de bhrí nach bhfuil sonraí aonfhoirmeacha agus gráinneacha leordhóthanacha ar fáil maidir le rannpháirtíocht grúpaí leochaileacha nó maidir le húsáid modhanna malartacha vótála; de bhrí gur cheart creataí náisiúnta le haghaidh bailiú sonraí a bhaineann leis na toghcháin Eorpacha a chomhchuibhiú a thuilleadh chun tacú le réitigh bheartais atá bunaithe ar fhianaise ar leibhéal an Aontais;</w:t>
      </w:r>
    </w:p>
    <w:p w14:paraId="76B9C9EA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G.</w:t>
      </w:r>
      <w:r w:rsidRPr="0050722D">
        <w:tab/>
        <w:t>de bhrí gur sheas thart ar 18 400 iarrthóir agus 490 liosta iarrthóirí ar na ballóidí, agus iad i mbun feachtais faoi shocruithe toghcháin éagsúla arna rialú den chuid is mó ag forálacha náisiúnta ar fud na mBallstát; de bhrí go raibh éagsúlacht ann maidir le tréimhsí cláraithe agus feachtais na n-iarrthóirí, ó roinnt míonna go cúpla seachtain; de bhrí nach rabhthas in ann seasamh mar iarrthóir aonair neamhspleách i naoi mBallstát;</w:t>
      </w:r>
    </w:p>
    <w:p w14:paraId="76A283F2" w14:textId="77777777" w:rsidR="0087440A" w:rsidRPr="0050722D" w:rsidRDefault="0087440A" w:rsidP="0087440A">
      <w:pPr>
        <w:pStyle w:val="NormalHanging12a"/>
      </w:pPr>
      <w:r w:rsidRPr="0050722D">
        <w:t>H.</w:t>
      </w:r>
      <w:r w:rsidRPr="0050722D">
        <w:tab/>
        <w:t>de bhrí go bhfuil difríochtaí suntasacha fós ann maidir le cineálacha cur chuige rialála agus srianta idir na Ballstáit ar chearta vótála agus iarrthóireachta; de bhrí nach bhfuil athchóirithe tábhachtacha atá dírithe ar rialacha agus nósanna imeachta toghcháin a ailíniú ar fud an Aontais tugtha chun críche fós;</w:t>
      </w:r>
    </w:p>
    <w:p w14:paraId="53ACC610" w14:textId="77777777" w:rsidR="0087440A" w:rsidRPr="0050722D" w:rsidRDefault="0087440A" w:rsidP="0087440A">
      <w:pPr>
        <w:pStyle w:val="NormalHanging12a"/>
      </w:pPr>
      <w:r w:rsidRPr="0050722D">
        <w:t>I.</w:t>
      </w:r>
      <w:r w:rsidRPr="0050722D">
        <w:tab/>
        <w:t xml:space="preserve">de bhrí go dtugtar le fios sa suirbhé is déanaí de chuid </w:t>
      </w:r>
      <w:proofErr w:type="spellStart"/>
      <w:r w:rsidRPr="0050722D">
        <w:t>Eorabharaiméadair</w:t>
      </w:r>
      <w:proofErr w:type="spellEnd"/>
      <w:r w:rsidRPr="0050722D">
        <w:t xml:space="preserve"> i dtoghcháin Eorpacha 2024, spreagadh daoine chun vótáil ar chúiseanna a bhain le saincheisteanna comhroinnte Eorpacha amhail an costas maireachtála, an geilleagar, an imirce, an smacht reachta agus athrú aeráide; de bhrí gur minic a théitear i ngleic leis na saincheisteanna sin ó thaobh beartas náisiúnta amháin i ndíospóireachtaí náisiúnta; de bhrí go bhfuil freagracht ar pháirtithe polaitiúla agus ar iarrthóirí polaitiúla saoránaigh a chur ar an eolas go leordhóthanach faoin bhfreagairt bheartais agus faoin rialachas ar leibhéal an Aontais, lena n-áirítear saoránaigh a chur ar an eolas faoi na páirtithe polaitiúla Eorpacha agus na grúpaí polaitiúla a bhfuil siad cleamhnaithe leo sa Pharlaimint;</w:t>
      </w:r>
    </w:p>
    <w:p w14:paraId="26372410" w14:textId="77777777" w:rsidR="0087440A" w:rsidRPr="0050722D" w:rsidRDefault="0087440A" w:rsidP="0087440A">
      <w:pPr>
        <w:pStyle w:val="NormalHanging12a"/>
      </w:pPr>
      <w:r w:rsidRPr="0050722D">
        <w:t>J.</w:t>
      </w:r>
      <w:r w:rsidRPr="0050722D">
        <w:tab/>
        <w:t xml:space="preserve">de bhrí gur dúshlán fós é malartú sonraí i measc na mBallstát maidir le hiontrálacha iolracha féideartha in éagmais clár vótálaithe Eorpach láraithe, go háirithe toisc nach bhfuil sonraí faoin </w:t>
      </w:r>
      <w:proofErr w:type="spellStart"/>
      <w:r w:rsidRPr="0050722D">
        <w:t>déshaoránacht</w:t>
      </w:r>
      <w:proofErr w:type="spellEnd"/>
      <w:r w:rsidRPr="0050722D">
        <w:t xml:space="preserve"> ar fáil;</w:t>
      </w:r>
    </w:p>
    <w:p w14:paraId="2C6F41E5" w14:textId="77777777" w:rsidR="0087440A" w:rsidRPr="0050722D" w:rsidRDefault="0087440A" w:rsidP="0087440A">
      <w:pPr>
        <w:pStyle w:val="NormalHanging12a"/>
      </w:pPr>
      <w:r w:rsidRPr="0050722D">
        <w:t>K.</w:t>
      </w:r>
      <w:r w:rsidRPr="0050722D">
        <w:tab/>
        <w:t xml:space="preserve">de bhrí go gcothaítear le bearta speisialta rannpháirtíocht toghcháin agus ionadaíocht grúpaí faoi </w:t>
      </w:r>
      <w:proofErr w:type="spellStart"/>
      <w:r w:rsidRPr="0050722D">
        <w:t>ghannionadaíocht</w:t>
      </w:r>
      <w:proofErr w:type="spellEnd"/>
      <w:r w:rsidRPr="0050722D">
        <w:t xml:space="preserve"> agus grúpaí leochaileacha; de bhrí go bhfuil reachtaíocht rite ag 11 Bhallstát maidir le cuóta do mhná;</w:t>
      </w:r>
    </w:p>
    <w:p w14:paraId="433FBDFD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L.</w:t>
      </w:r>
      <w:r w:rsidRPr="0050722D">
        <w:tab/>
        <w:t>de bhrí go raibh thart ar 11 mhilliún saoránach de chuid an Aontais a bhí ina gcónaí i mBallstát eile i dteideal vótáil ina dtír chónaithe; de bhrí go bhfuil bacainní riaracháin fós rompu maidir lena rannpháirtíocht ina dtír chónaithe; de bhrí gur thug an Chomhairle neamhaird do sheasamh na Parlaiminte an 14 Feabhra 2023, lena ndearnadh iarracht aghaidh a thabhairt ar na bacainní sin;</w:t>
      </w:r>
    </w:p>
    <w:p w14:paraId="66B315CE" w14:textId="77777777" w:rsidR="0087440A" w:rsidRPr="0050722D" w:rsidRDefault="0087440A" w:rsidP="0087440A">
      <w:pPr>
        <w:pStyle w:val="NormalHanging12a"/>
      </w:pPr>
      <w:r w:rsidRPr="0050722D">
        <w:lastRenderedPageBreak/>
        <w:t>M.</w:t>
      </w:r>
      <w:r w:rsidRPr="0050722D">
        <w:tab/>
        <w:t xml:space="preserve">de bhrí go mbraitheann daonlathas sláintiúil ar rochtain ag vótálaithe ar raon leathan smaointe, peirspictíochtaí agus faisnéise; de bhrí go n-áirithíonn saoirse cainte gur féidir le hiarrthóirí, páirtithe, na meáin agus saoránaigh tuairimí a chur in iúl, beartais a phlé agus fíorais a roinnt go saor – rud a chabhraíonn le vótálaithe roghanna </w:t>
      </w:r>
      <w:proofErr w:type="spellStart"/>
      <w:r w:rsidRPr="0050722D">
        <w:t>eolasacha</w:t>
      </w:r>
      <w:proofErr w:type="spellEnd"/>
      <w:r w:rsidRPr="0050722D">
        <w:t xml:space="preserve"> a dhéanamh;</w:t>
      </w:r>
    </w:p>
    <w:p w14:paraId="7F5868A8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N.</w:t>
      </w:r>
      <w:r w:rsidRPr="0050722D">
        <w:tab/>
        <w:t xml:space="preserve">de bhrí go ndéanann </w:t>
      </w:r>
      <w:proofErr w:type="spellStart"/>
      <w:r w:rsidRPr="0050722D">
        <w:t>bréagaisnéis</w:t>
      </w:r>
      <w:proofErr w:type="spellEnd"/>
      <w:r w:rsidRPr="0050722D">
        <w:t xml:space="preserve"> difear diúltach do dhíospóireacht pholaitiúil shláintiúil;</w:t>
      </w:r>
      <w:r w:rsidRPr="0050722D">
        <w:rPr>
          <w:color w:val="00B050"/>
        </w:rPr>
        <w:t xml:space="preserve"> </w:t>
      </w:r>
      <w:r w:rsidRPr="0050722D">
        <w:t xml:space="preserve">de bhrí go leanann scaipeadh na </w:t>
      </w:r>
      <w:proofErr w:type="spellStart"/>
      <w:r w:rsidRPr="0050722D">
        <w:t>bréagaisnéise</w:t>
      </w:r>
      <w:proofErr w:type="spellEnd"/>
      <w:r w:rsidRPr="0050722D">
        <w:t xml:space="preserve">, lena n-áirítear na meáin shóisialta ach gan a bheith teoranta dóibh, de bheith ina bhagairt chórasach mhéadaitheach do phróisis toghcháin agus dhaonlathacha Eorpacha; de bhrí gur oscail an Coimisiún nósanna imeachta um shárú agus gur chuir sé tús le himscrúduithe i gcoinne ardáin mhóra áirithe ar líne, lena n-áirítear imscrúduithe ar fhógraíocht pholaitiúil </w:t>
      </w:r>
      <w:proofErr w:type="spellStart"/>
      <w:r w:rsidRPr="0050722D">
        <w:t>mheabhlach</w:t>
      </w:r>
      <w:proofErr w:type="spellEnd"/>
      <w:r w:rsidRPr="0050722D">
        <w:t xml:space="preserve"> agus easpa faireacháin agus modhnóireachta ar ábhar, a eascraíonn as easpa ceapachán </w:t>
      </w:r>
      <w:proofErr w:type="spellStart"/>
      <w:r w:rsidRPr="0050722D">
        <w:t>comhordaitheoirí</w:t>
      </w:r>
      <w:proofErr w:type="spellEnd"/>
      <w:r w:rsidRPr="0050722D">
        <w:t xml:space="preserve"> náisiúnta seirbhísí digiteacha nó easpa cumhachta a bheith ag na comhlachtaí ábhartha chun na cúraimí a cheanglaítear leis an nGníomh um Sheirbhísí Digiteacha (GSD) a chomhlíonadh; de bhrí, go háirithe, go bhfuil an t-ardán meán sóisialta X (ar a dtugtaí </w:t>
      </w:r>
      <w:proofErr w:type="spellStart"/>
      <w:r w:rsidRPr="0050722D">
        <w:t>Twitter</w:t>
      </w:r>
      <w:proofErr w:type="spellEnd"/>
      <w:r w:rsidRPr="0050722D">
        <w:t xml:space="preserve"> roimhe seo) agus a úinéir, </w:t>
      </w:r>
      <w:proofErr w:type="spellStart"/>
      <w:r w:rsidRPr="0050722D">
        <w:t>Elon</w:t>
      </w:r>
      <w:proofErr w:type="spellEnd"/>
      <w:r w:rsidRPr="0050722D">
        <w:t xml:space="preserve"> </w:t>
      </w:r>
      <w:proofErr w:type="spellStart"/>
      <w:r w:rsidRPr="0050722D">
        <w:t>Musk</w:t>
      </w:r>
      <w:proofErr w:type="spellEnd"/>
      <w:r w:rsidRPr="0050722D">
        <w:t xml:space="preserve">, ag tabhairt neamhaird go hoscailte ar údaráis rialála an Aontais trí bheartas cuideachta agus trí chumarsáid; </w:t>
      </w:r>
    </w:p>
    <w:p w14:paraId="7DB3F9A7" w14:textId="77777777" w:rsidR="0087440A" w:rsidRPr="0050722D" w:rsidRDefault="0087440A" w:rsidP="0087440A">
      <w:pPr>
        <w:pStyle w:val="NormalHanging12a"/>
      </w:pPr>
      <w:r w:rsidRPr="0050722D">
        <w:t>O.</w:t>
      </w:r>
      <w:r w:rsidRPr="0050722D">
        <w:tab/>
        <w:t xml:space="preserve">de bhrí nár tháinig an chuid is mó d’fhorálacha an Rialacháin (AE) 2024/900 nua maidir le trédhearcacht agus </w:t>
      </w:r>
      <w:proofErr w:type="spellStart"/>
      <w:r w:rsidRPr="0050722D">
        <w:t>spriocdhíriú</w:t>
      </w:r>
      <w:proofErr w:type="spellEnd"/>
      <w:r w:rsidRPr="0050722D">
        <w:t xml:space="preserve"> na fógraíochta polaitiúla i bhfeidhm fós nuair a bhí na toghcháin Eorpacha ar siúl; de bhrí go bhfuiltear ag súil go gcomhlánóidh an Rialachán sin GSD agus go neartófar leis athléimneacht an Aontais i leith cur isteach ar thoghcháin;</w:t>
      </w:r>
    </w:p>
    <w:p w14:paraId="7C7D68FC" w14:textId="77777777" w:rsidR="0087440A" w:rsidRPr="0050722D" w:rsidRDefault="0087440A" w:rsidP="002E04A5">
      <w:pPr>
        <w:spacing w:before="240" w:after="240"/>
        <w:ind w:left="567" w:hanging="567"/>
        <w:rPr>
          <w:sz w:val="22"/>
        </w:rPr>
      </w:pPr>
      <w:r w:rsidRPr="0050722D">
        <w:t>P.</w:t>
      </w:r>
      <w:r w:rsidRPr="0050722D">
        <w:tab/>
        <w:t>de bhrí go bhfuil sé ríthábhachtach feabhas a chur ar ionadaíocht daoine faoi mhíchumas sa Pharlaimint chun comhlacht reachtach fíorchuimsitheach agus éagsúil a chothú;</w:t>
      </w:r>
    </w:p>
    <w:p w14:paraId="71E21576" w14:textId="67A5047D" w:rsidR="0087440A" w:rsidRPr="0050722D" w:rsidRDefault="0087440A" w:rsidP="002E04A5">
      <w:pPr>
        <w:spacing w:before="240" w:after="240"/>
        <w:ind w:left="567" w:hanging="567"/>
      </w:pPr>
      <w:r w:rsidRPr="0050722D">
        <w:t>Q.</w:t>
      </w:r>
      <w:r w:rsidRPr="0050722D">
        <w:tab/>
        <w:t>de bhrí gur Eorpaigh óga iad 25 % de dhaonra iomlán an Aontais, agus nach bhfuil ach 10 % de na suíocháin sa Pharlaimint á n-áitiú ag comhaltaí tofa faoi bhun 30 bliain d’aois;</w:t>
      </w:r>
    </w:p>
    <w:p w14:paraId="7E3EC1CE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R.</w:t>
      </w:r>
      <w:r w:rsidRPr="0050722D">
        <w:tab/>
        <w:t>de bhrí go léiríonn toghcháin 2024 laghdú foriomlán ar ionadaíocht na mban ar fud na Parlaiminte, agus go bhfuil thart ar 38,6 % de na suíocháin ag mná anois, laghdú ó 40 % in 2019;</w:t>
      </w:r>
    </w:p>
    <w:p w14:paraId="6FC0FE9E" w14:textId="77777777" w:rsidR="0087440A" w:rsidRPr="0050722D" w:rsidRDefault="0087440A" w:rsidP="0087440A">
      <w:pPr>
        <w:pStyle w:val="NormalHanging12a"/>
      </w:pPr>
      <w:r w:rsidRPr="0050722D">
        <w:t>S.</w:t>
      </w:r>
      <w:r w:rsidRPr="0050722D">
        <w:tab/>
        <w:t xml:space="preserve">de bhrí go raibh nithe éagsúla ina gcúis le </w:t>
      </w:r>
      <w:proofErr w:type="spellStart"/>
      <w:r w:rsidRPr="0050722D">
        <w:t>hinsintí</w:t>
      </w:r>
      <w:proofErr w:type="spellEnd"/>
      <w:r w:rsidRPr="0050722D">
        <w:t xml:space="preserve"> </w:t>
      </w:r>
      <w:proofErr w:type="spellStart"/>
      <w:r w:rsidRPr="0050722D">
        <w:t>bréagaisnéise</w:t>
      </w:r>
      <w:proofErr w:type="spellEnd"/>
      <w:r w:rsidRPr="0050722D">
        <w:t xml:space="preserve">, ina measc, an suaitheadh </w:t>
      </w:r>
      <w:proofErr w:type="spellStart"/>
      <w:r w:rsidRPr="0050722D">
        <w:t>geopholaitiúil</w:t>
      </w:r>
      <w:proofErr w:type="spellEnd"/>
      <w:r w:rsidRPr="0050722D">
        <w:t xml:space="preserve"> le déanaí, lena n-áirítear </w:t>
      </w:r>
      <w:proofErr w:type="spellStart"/>
      <w:r w:rsidRPr="0050722D">
        <w:t>paindéim</w:t>
      </w:r>
      <w:proofErr w:type="spellEnd"/>
      <w:r w:rsidRPr="0050722D">
        <w:t xml:space="preserve"> COVID-19, an cogadh </w:t>
      </w:r>
      <w:proofErr w:type="spellStart"/>
      <w:r w:rsidRPr="0050722D">
        <w:t>foghach</w:t>
      </w:r>
      <w:proofErr w:type="spellEnd"/>
      <w:r w:rsidRPr="0050722D">
        <w:t xml:space="preserve"> lánscála gan chúis gan údar a thug an Rúis faoin Úcráin, agus athrú ar an gcaidreamh trasatlantach ar cúis imní é;</w:t>
      </w:r>
    </w:p>
    <w:p w14:paraId="59F4D973" w14:textId="40AA1DDB" w:rsidR="0087440A" w:rsidRPr="0050722D" w:rsidRDefault="0087440A" w:rsidP="0087440A">
      <w:pPr>
        <w:pStyle w:val="NormalHanging12a"/>
      </w:pPr>
      <w:r w:rsidRPr="0050722D">
        <w:t>T.</w:t>
      </w:r>
      <w:r w:rsidRPr="0050722D">
        <w:tab/>
        <w:t xml:space="preserve">de bhrí go mbeidh gá le hathchóiriú mór ar bhunú institiúideach an Aontais mar gheall ar an méadú atá le teacht, agus d’fhéadfadh go mbeidh baint ag a chreat toghcháin ina leith sin; de bhrí nach féidir le </w:t>
      </w:r>
      <w:proofErr w:type="spellStart"/>
      <w:r w:rsidRPr="0050722D">
        <w:t>hAontas</w:t>
      </w:r>
      <w:proofErr w:type="spellEnd"/>
      <w:r w:rsidRPr="0050722D">
        <w:t xml:space="preserve"> ina bhfuil breis agus 30 Ballstát a bheith ina ghníomhaí domhanda ábhartha agus neamhspleách agus nach bhféadfaidh sé feidhmiú i gceart ach amháin má tá níos lú maorlathais ag baint lena chinnteoireacht agus má tá an chinnteoireacht sin níos éifeachtúla agus má thógtar é ar bhonn réimse daonlathach atá fíor-Eorpach, fíor-thrasnáisiúnta agus comhroinnte; </w:t>
      </w:r>
    </w:p>
    <w:p w14:paraId="2146F9E7" w14:textId="77777777" w:rsidR="0087440A" w:rsidRPr="0050722D" w:rsidRDefault="0087440A" w:rsidP="0087440A">
      <w:pPr>
        <w:pStyle w:val="NormalHanging12a"/>
      </w:pPr>
      <w:r w:rsidRPr="0050722D">
        <w:rPr>
          <w:rStyle w:val="BoldItalic"/>
          <w:color w:val="000000"/>
        </w:rPr>
        <w:lastRenderedPageBreak/>
        <w:t>Daonlathas Eorpach tar éis thoghcháin Eorpacha 2024</w:t>
      </w:r>
    </w:p>
    <w:p w14:paraId="3AEDE6B0" w14:textId="59482A5B" w:rsidR="0087440A" w:rsidRPr="0050722D" w:rsidRDefault="0087440A" w:rsidP="002E04A5">
      <w:pPr>
        <w:pStyle w:val="NormalHanging12a"/>
        <w:ind w:left="0" w:firstLine="0"/>
      </w:pPr>
    </w:p>
    <w:p w14:paraId="53B7CA9F" w14:textId="77777777" w:rsidR="0087440A" w:rsidRPr="0050722D" w:rsidRDefault="0087440A" w:rsidP="0087440A">
      <w:pPr>
        <w:pStyle w:val="NormalHanging12a"/>
      </w:pPr>
      <w:r w:rsidRPr="0050722D">
        <w:t>1.</w:t>
      </w:r>
      <w:r w:rsidRPr="0050722D">
        <w:tab/>
        <w:t xml:space="preserve">á mheabhrú go mbraitheann oiriúnacht agus cumas an Aontais chun dul i ngleic le dúshláin an 21ú haois thar ceann a shaoránach go mór ar a chumas díospóireachtaí daonlathacha sláintiúla a choimeád agus a chothú agus athléimneacht agus sláine a chuid toghchán agus próiseas daonlathach a áirithiú ag an am céanna; á chur i bhfáth nach féidir talamh slán a dhéanamh díobh sin agus nach mór iad a neartú agus a chosaint trí chreat beartais comhleanúnach; á chur in iúl go bhfuil sí suite de go bhfuil an obair sin i bhfad ó bheith críochnaithe agus nach mór iarrachtaí beartais a threisiú chun rannpháirtíocht i dtoghcháin a spreagadh agus chun roinnt maorlathais a bhaint den Aontas agus é a dhéanamh níos daonlathaí agus níos éifeachtaí ina chinnteoireacht; </w:t>
      </w:r>
    </w:p>
    <w:p w14:paraId="4CE52A0D" w14:textId="77777777" w:rsidR="0087440A" w:rsidRPr="0050722D" w:rsidRDefault="0087440A" w:rsidP="0087440A">
      <w:pPr>
        <w:pStyle w:val="NormalHanging12a"/>
      </w:pPr>
      <w:r w:rsidRPr="0050722D">
        <w:t>2.</w:t>
      </w:r>
      <w:r w:rsidRPr="0050722D">
        <w:tab/>
        <w:t>á chur in iúl gur geal léi an líon measartha ard daoine a chaith vóta sna 10ú toghcháin do Pharlaimint na hEorpa, líon ar tháinig méadú beag air, le ráta rannpháirtíochta comhiomlán de 50,74 %, i gcomparáid le toghcháin 2019; á chur in iúl go bhfuil sí suite de go léiríonn na figiúirí sin rannpháirtíocht phoiblí níos láidre sa tionscadal Eorpach agus an tábhacht mhéadaitheach atá ag an bParlaimint agus a tionchar ar shaol laethúil na saoránach; á chur in iúl gur cúis imní di mar sin féin na rátaí rannpháirtíochta atá éagsúil go forleathan i measc na mBallstát agus go bhfuil sé fós de rún daingean aici iarrachtaí beartais a neartú chun an bhearna a dhúnadh agus an líon daoine a chaitheann vóta a mhéadú i measc na ngrúpaí uile ar fud an Aontais;</w:t>
      </w:r>
    </w:p>
    <w:p w14:paraId="0E8B0AF8" w14:textId="77777777" w:rsidR="0087440A" w:rsidRPr="0050722D" w:rsidRDefault="0087440A" w:rsidP="0087440A">
      <w:pPr>
        <w:pStyle w:val="NormalHanging12a"/>
      </w:pPr>
      <w:r w:rsidRPr="0050722D">
        <w:t>3.</w:t>
      </w:r>
      <w:r w:rsidRPr="0050722D">
        <w:tab/>
        <w:t xml:space="preserve">ag moladh na n-iarrachtaí atá déanta ag na hinstitiúidí Eorpacha agus Aontas Craolacháin na hEorpa chun infheictheacht na n-iarrthóirí ar fud na mór-roinne sna toghcháin Eorpacha a mhéadú, lena n-áirítear trí shraith díospóireachtaí uile-Eorpacha </w:t>
      </w:r>
      <w:proofErr w:type="spellStart"/>
      <w:r w:rsidRPr="0050722D">
        <w:t>ardphróifíle</w:t>
      </w:r>
      <w:proofErr w:type="spellEnd"/>
      <w:r w:rsidRPr="0050722D">
        <w:t xml:space="preserve">, </w:t>
      </w:r>
      <w:proofErr w:type="spellStart"/>
      <w:r w:rsidRPr="0050722D">
        <w:t>príomhiarrthóirí</w:t>
      </w:r>
      <w:proofErr w:type="spellEnd"/>
      <w:r w:rsidRPr="0050722D">
        <w:t xml:space="preserve"> ó na teaghlaigh </w:t>
      </w:r>
      <w:proofErr w:type="spellStart"/>
      <w:r w:rsidRPr="0050722D">
        <w:t>pholaitiúla</w:t>
      </w:r>
      <w:proofErr w:type="spellEnd"/>
      <w:r w:rsidRPr="0050722D">
        <w:t xml:space="preserve"> éagsúla a thabhairt le chéile agus trí na díospóireachtaí arb é is aidhm dóibh daoine a spreagadh chun vótála, lena n-ardaítear feasacht i measc dhaoine óga na hEorpa; á chur in iúl gur geal léi tionchar dearfach a straitéise cumarsáide institiúidí féin, lena ndearnadh iarracht feasacht a ardú faoi na toghcháin trí bhéim a leagan ar a dtábhacht tríd an mana ‘Bain úsáid as do vóta, nó déanfaidh daoine eile cinneadh ar do shon’; á chur in iúl go gcreideann sí go bhfuil feabhas tagtha ar an gcomhar i measc institiúidí agus le húdaráis toghcháin na mBallstát d’fhonn an líon daoine a chaitheann vóta a mhéadú agus go ngeallann sí iarrachtaí comhordaithe sa réimse sin a fheabhsú; á iarraidh go ndéanfaí tuilleadh infheistíocht shubstaintiúil chun clúdach na bhfeachtas agus na gcraoltaí sin a leathnú le haghaidh thoghcháin 2029; ag cur i bhfios go láidir an róil thábhachtaigh </w:t>
      </w:r>
      <w:proofErr w:type="spellStart"/>
      <w:r w:rsidRPr="0050722D">
        <w:t>dhearfaigh</w:t>
      </w:r>
      <w:proofErr w:type="spellEnd"/>
      <w:r w:rsidRPr="0050722D">
        <w:t xml:space="preserve"> atá ag Oifigí Idirchaidrimh Pharlaimint na hEorpa sna toghcháin Eorpacha;</w:t>
      </w:r>
      <w:r w:rsidRPr="0050722D">
        <w:br/>
      </w:r>
    </w:p>
    <w:p w14:paraId="07308232" w14:textId="77777777" w:rsidR="0087440A" w:rsidRPr="0050722D" w:rsidRDefault="0087440A" w:rsidP="0087440A">
      <w:pPr>
        <w:pStyle w:val="NormalHanging12a"/>
      </w:pPr>
      <w:r w:rsidRPr="0050722D">
        <w:t>4.</w:t>
      </w:r>
      <w:r w:rsidRPr="0050722D">
        <w:tab/>
        <w:t xml:space="preserve">á chur i bhfios go láidir go dteastaíonn aistriú cultúrtha ar bhonn straitéise fadtéarmaí agus acmhainní leordhóthanacha chun feasacht agus saoránacht Eorpach a neartú, i ndlúthchomhar leis an tsochaí shibhialta agus le páirtithe leasmhara sochaíocha chun ‘pobal daonlathach’ Eorpach agus spás daonlathach comhroinnte a chruthú; á chur in iúl gur oth léi gur ró-mhinic a ghlactar cur chuige atá bunaithe ar bheartais náisiúnta amháin i bhfeachtais a </w:t>
      </w:r>
      <w:proofErr w:type="spellStart"/>
      <w:r w:rsidRPr="0050722D">
        <w:t>reáchtáiltear</w:t>
      </w:r>
      <w:proofErr w:type="spellEnd"/>
      <w:r w:rsidRPr="0050722D">
        <w:t xml:space="preserve"> sna Ballstáit do na toghcháin Eorpacha, fiú nuair a thugtar aghaidh sna feachtais sin ar shaincheisteanna Eorpacha coiteanna; ag iarraidh ar pháirtithe polaitiúla náisiúnta agus iarrthóirí sna toghcháin Eorpacha chomh maith le heagraíochtaí meán náisiúnta saoránaigh a chur ar an eolas go </w:t>
      </w:r>
      <w:proofErr w:type="spellStart"/>
      <w:r w:rsidRPr="0050722D">
        <w:t>leormhaith</w:t>
      </w:r>
      <w:proofErr w:type="spellEnd"/>
      <w:r w:rsidRPr="0050722D">
        <w:t xml:space="preserve"> agus go </w:t>
      </w:r>
      <w:proofErr w:type="spellStart"/>
      <w:r w:rsidRPr="0050722D">
        <w:t>fíreannach</w:t>
      </w:r>
      <w:proofErr w:type="spellEnd"/>
      <w:r w:rsidRPr="0050722D">
        <w:t xml:space="preserve"> faoi rialachas ar leibhéal an Aontais, lena n-áirítear faoi na páirtithe </w:t>
      </w:r>
      <w:r w:rsidRPr="0050722D">
        <w:lastRenderedPageBreak/>
        <w:t xml:space="preserve">polaitiúla Eorpacha agus grúpaí polaitiúla Pharlaimint na hEorpa a bhfuil páirtithe náisiúnta cleamhnaithe leo; ag spreagadh páirtithe náisiúnta chun an comhar lena gcomhghleacaithe Eorpacha a threisiú maidir leis sin agus feabhas a chur ar a n-infheictheacht Eorpach; ag glacadh uirthi féin timpeallacht rialála </w:t>
      </w:r>
      <w:proofErr w:type="spellStart"/>
      <w:r w:rsidRPr="0050722D">
        <w:t>chumasúcháin</w:t>
      </w:r>
      <w:proofErr w:type="spellEnd"/>
      <w:r w:rsidRPr="0050722D">
        <w:t xml:space="preserve"> a chruthú chuige seo;</w:t>
      </w:r>
    </w:p>
    <w:p w14:paraId="6AFF712F" w14:textId="77777777" w:rsidR="0087440A" w:rsidRPr="002E04A5" w:rsidRDefault="0087440A" w:rsidP="002E04A5">
      <w:pPr>
        <w:spacing w:before="240" w:after="240"/>
        <w:ind w:left="567" w:hanging="567"/>
        <w:rPr>
          <w:sz w:val="22"/>
        </w:rPr>
      </w:pPr>
      <w:r w:rsidRPr="0050722D">
        <w:t>5.</w:t>
      </w:r>
      <w:r w:rsidRPr="0050722D">
        <w:tab/>
        <w:t xml:space="preserve">á chur i bhfáth nach mór tuilleadh oibre a dhéanamh chun rannpháirtíocht grúpaí faoi </w:t>
      </w:r>
      <w:proofErr w:type="spellStart"/>
      <w:r w:rsidRPr="0050722D">
        <w:t>ghannionadaíocht</w:t>
      </w:r>
      <w:proofErr w:type="spellEnd"/>
      <w:r w:rsidRPr="0050722D">
        <w:t xml:space="preserve"> a mhéadú sna toghcháin Eorpacha; á chur in iúl gur cúis imní di an laghdú ar an líon daoine a chaith vóta i measc daoine óga agus á ghlacadh uirthi féin dlús a chur le hiarrachtaí beartais chun </w:t>
      </w:r>
      <w:proofErr w:type="spellStart"/>
      <w:r w:rsidRPr="0050722D">
        <w:t>for</w:t>
      </w:r>
      <w:proofErr w:type="spellEnd"/>
      <w:r w:rsidRPr="0050722D">
        <w:t xml:space="preserve">-rochtain feachtais toghcháin don </w:t>
      </w:r>
      <w:proofErr w:type="spellStart"/>
      <w:r w:rsidRPr="0050722D">
        <w:t>phríomhdhéimeagrafach</w:t>
      </w:r>
      <w:proofErr w:type="spellEnd"/>
      <w:r w:rsidRPr="0050722D">
        <w:t xml:space="preserve"> sin a mhéadú; á thabhairt dá haire go bhfuil rannpháirtíocht daoine óga i dtodhchaí an Aontais ríthábhachtach; ag spreagadh na mBallstát chun creataí tiomnaithe beartais lena dtabharfar aghaidh ar shaoráidí vótála agus iarrthóirí araon, lena n-áirítear trí fheachtais shonracha faisnéise, agus trí mhodhanna malartacha vótála amhail vóta poist agus </w:t>
      </w:r>
      <w:proofErr w:type="spellStart"/>
      <w:r w:rsidRPr="0050722D">
        <w:t>seachvótáil</w:t>
      </w:r>
      <w:proofErr w:type="spellEnd"/>
      <w:r w:rsidRPr="0050722D">
        <w:t>; á aithint gur gá leanúint de dhul chun cinn a dhéanamh i dtreo próiseas toghcháin níos cuimsithí chun a áirithiú go bhfuil deis chomhionann ag gach saoránach páirt a ghlacadh sa phróiseas daonlathach;</w:t>
      </w:r>
      <w:r w:rsidRPr="0050722D">
        <w:rPr>
          <w:color w:val="00B050"/>
        </w:rPr>
        <w:t xml:space="preserve"> </w:t>
      </w:r>
      <w:r w:rsidRPr="0050722D">
        <w:t xml:space="preserve">á thabhairt dá haire nach mbaineann ach cúpla Feisire de Pharlaimint na hEorpa le mionlaigh náisiúnta agus eitneacha a aithnítear go hoifigiúil mar mhionlaigh sna Ballstáit i gcomhréir lena gcreatlach bunreachtúil nó dlíthiúil agus ionstraimí ábhartha Chomhairle na hEorpa; á chur i bhfios go láidir gur dualgas é an troid i gcoinne an chiníochais, an idirdhealaithe agus an eisiaimh a eascraíonn ó luachanna bunúsacha an Aontais agus ó Chairt um Chearta Bunúsacha an Aontais; ag iarraidh ar na Ballstáit agus ar pháirtithe polaitiúla náisiúnta bearta réamhghníomhacha agus comhréireacha a ghlacadh chun cuimsiú agus ionadaíocht éifeachtach na mionlach sin, lena n-áirítear pobail </w:t>
      </w:r>
      <w:proofErr w:type="spellStart"/>
      <w:r w:rsidRPr="0050722D">
        <w:t>Romacha</w:t>
      </w:r>
      <w:proofErr w:type="spellEnd"/>
      <w:r w:rsidRPr="0050722D">
        <w:t xml:space="preserve">, sna toghcháin Eorpacha a chothú, agus </w:t>
      </w:r>
      <w:proofErr w:type="spellStart"/>
      <w:r w:rsidRPr="0050722D">
        <w:t>lánurraim</w:t>
      </w:r>
      <w:proofErr w:type="spellEnd"/>
      <w:r w:rsidRPr="0050722D">
        <w:t xml:space="preserve"> á tabhairt d’orduithe bunreachtúla náisiúnta;</w:t>
      </w:r>
    </w:p>
    <w:p w14:paraId="4E8EC08C" w14:textId="77777777" w:rsidR="0087440A" w:rsidRPr="0050722D" w:rsidRDefault="0087440A" w:rsidP="002E04A5">
      <w:pPr>
        <w:spacing w:before="240" w:after="240"/>
        <w:ind w:left="567" w:hanging="567"/>
        <w:rPr>
          <w:bCs/>
          <w:iCs/>
        </w:rPr>
      </w:pPr>
      <w:r w:rsidRPr="0050722D">
        <w:t>6.</w:t>
      </w:r>
      <w:r w:rsidRPr="0050722D">
        <w:tab/>
        <w:t>á thabhairt chun suntais go bhféadfadh sé nach raibh na toghcháin chuig an bParlaimint cothrom san Ungáir; á chur i bhfáth sa chomhthéacs seo gur aimsíodh i dTuarascáil Chríochnaitheach Mhisean Breathnóireachta Toghcháin Oifig ESCE um Institiúidí Daonlathacha agus um Chearta an Duine (ODIHR)</w:t>
      </w:r>
      <w:r w:rsidRPr="0050722D">
        <w:rPr>
          <w:rStyle w:val="FootnoteReference"/>
          <w:bCs/>
          <w:iCs/>
        </w:rPr>
        <w:footnoteReference w:id="14"/>
      </w:r>
      <w:r w:rsidRPr="0050722D">
        <w:t xml:space="preserve"> do na toghcháin pharlaiminteacha agus don reifreann san Ungáir an 3 Aibreán 2022 ‘easpa cothroime iomaíochta’; á chur i bhfáth gur faoi Rialtas na </w:t>
      </w:r>
      <w:proofErr w:type="spellStart"/>
      <w:r w:rsidRPr="0050722D">
        <w:t>hUngáire</w:t>
      </w:r>
      <w:proofErr w:type="spellEnd"/>
      <w:r w:rsidRPr="0050722D">
        <w:t xml:space="preserve"> atá sé a áirithiú go gcomhlíonfadh an tír dlí an Aontais agus na luachanna a chumhdaítear in Airteagal 2 CAE arís agus á chur in iúl gurb oth léi go mór gur chuir an easpa gníomhaíocht chinntitheach ón Aontas le cliseadh an daonlathais, an smachta reachta agus na gceart bunúsach san Ungáir, rud a fhágann go bhfuil réimeas hibrideach d’uathlathas toghchánach ann sa tír, de réir na n-innéacsanna ábhartha; á chur in iúl gur cúis </w:t>
      </w:r>
      <w:proofErr w:type="spellStart"/>
      <w:r w:rsidRPr="0050722D">
        <w:t>bhuartha</w:t>
      </w:r>
      <w:proofErr w:type="spellEnd"/>
      <w:r w:rsidRPr="0050722D">
        <w:t xml:space="preserve"> di roinnt iarrataí ón Ionchúisitheoir Imscrúdaitheach Lárnach Ungárach díolúine Feisirí Eorpacha a bhaint;</w:t>
      </w:r>
    </w:p>
    <w:p w14:paraId="50286CE5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7.</w:t>
      </w:r>
      <w:r w:rsidRPr="0050722D">
        <w:tab/>
        <w:t xml:space="preserve">ag athdhearbhú an dearcaidh atá aici le fada an lá go bhfuil gá le tuilleadh athchóirithe agus oiriúnuithe ar chreat toghcháin an Aontais chun toghcháin atá níos daonlathaí, níos </w:t>
      </w:r>
      <w:proofErr w:type="spellStart"/>
      <w:r w:rsidRPr="0050722D">
        <w:t>athléimní</w:t>
      </w:r>
      <w:proofErr w:type="spellEnd"/>
      <w:r w:rsidRPr="0050722D">
        <w:t xml:space="preserve">, níos cuimsithí agus fíor-Eorpach a dhéanamh de na toghcháin Eorpacha; ag tabhairt aird ar roinnt tionscnamh beartais atá ar feitheamh ina leith sin agus á iarraidh arís ar Chomhairle an Aontais Eorpaigh agus ar an gComhairle Eorpach comhoibriú go cuiditheach leis an bParlaimint chun réitigh bheartais a aimsiú a fheidhmíonn chun leasa </w:t>
      </w:r>
      <w:r w:rsidRPr="0050722D">
        <w:lastRenderedPageBreak/>
        <w:t>shaoránaigh na hEorpa;</w:t>
      </w:r>
    </w:p>
    <w:p w14:paraId="566D56B1" w14:textId="77777777" w:rsidR="0087440A" w:rsidRPr="0050722D" w:rsidRDefault="0087440A" w:rsidP="0087440A">
      <w:pPr>
        <w:pStyle w:val="NormalHanging12a"/>
      </w:pPr>
      <w:r w:rsidRPr="0050722D">
        <w:rPr>
          <w:rStyle w:val="BoldItalic"/>
          <w:color w:val="000000"/>
        </w:rPr>
        <w:t>Athchóiriú institiúideach agus toghchánach</w:t>
      </w:r>
    </w:p>
    <w:p w14:paraId="3BA39A2B" w14:textId="408DD00E" w:rsidR="0087440A" w:rsidRPr="0050722D" w:rsidRDefault="0087440A" w:rsidP="002E04A5">
      <w:pPr>
        <w:spacing w:before="240" w:after="240"/>
        <w:ind w:left="567" w:hanging="567"/>
      </w:pPr>
      <w:r w:rsidRPr="0050722D">
        <w:t>8.</w:t>
      </w:r>
      <w:r w:rsidRPr="0050722D">
        <w:tab/>
        <w:t>á chur in iúl go bhfuil sí suite de nach mór an creat rialála do na toghcháin Eorpacha a athbhreithniú agus a nuachóiriú chun lorg toghcháin na saoránach a mhéadú agus chun an ilroinnt rialála i measc na 27 mBallstát a laghdú, lena n-áirítear trí lá vótála coiteann amháin chomh maith le haois íosta vótála aonfhoirmeach; á mheabhrú go meastar go dtabharfaidh Cinneadh (AE, Euratom) 2018/994 ón gComhairle céimeanna dearfacha suntasacha sa chiall seo, mar a dhéanfadh roinnt aighneachtaí ón togra atá ar feitheamh an 3 Bealtaine 2022 le haghaidh dlí nua toghcháin; ag athdhearbhú a hiarraidh ar an gComhairle dul i dteagmháil go cuiditheach leis an bParlaimint chun go bhféadfar formheas pras a fháil; á mheabhrú go bhfuil athbhreithniú 2018 daingnithe ag 26 de na 27 mBallstát cheana féin agus ag glacadh uirthi féin meastóireacht chriticiúil a dhéanamh ar an gcúis ar cuireadh moill ar a chur chun feidhme i mBallstáit éagsúla;</w:t>
      </w:r>
    </w:p>
    <w:p w14:paraId="0E5E439C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9.</w:t>
      </w:r>
      <w:r w:rsidRPr="0050722D">
        <w:tab/>
        <w:t xml:space="preserve">á chur in iúl gur oth léi nár ghlac an Chomhairle in am do thoghcháin 2024 rialacha nua molta maidir leis an gceart chun vótáil agus chun seasamh mar iarrthóir i dtoghcháin do Pharlaimint na hEorpa do ‘shaoránaigh shoghluaiste’; á chur i bhfios go gcuirtear bac fós ar </w:t>
      </w:r>
      <w:proofErr w:type="spellStart"/>
      <w:r w:rsidRPr="0050722D">
        <w:t>lánfheidhmiú</w:t>
      </w:r>
      <w:proofErr w:type="spellEnd"/>
      <w:r w:rsidRPr="0050722D">
        <w:t xml:space="preserve"> na gceart toghcháin a dheonaítear leis na Conarthaí do shaoránaigh shoghluaiste i dtoghcháin do Pharlaimint na hEorpa mar gheall ar bhacainní ar rannpháirtíocht dhaonlathach nach bhfuil údar leo, lena n-áirítear easpa feasachta maidir leis na coinníollacha agus na rialacha is infheidhme; á aithint go dtabharfaí aghaidh ar chuid de na bacainní sin leis an dréacht-treoir ón gComhairle atá ar feitheamh; á chur in iúl gur oth léi, mar sin féin, nach ndeachaigh an Chomhairle, cé go bhfuil Airteagal 22(2) CFAE á chomhlíonadh go foirmiúil aici, i ngleic ar aon bhealach fiúntach le substaint na tuairime ón bParlaimint; ag athdhearbhú, go háirithe, a moltaí chun clárú ar rolla toghthóirí a chumasú a luaithe a chláraíonn vótálaithe a n-áit chónaithe agus chun ceanglais teanga agus faisnéise d’údaráis áitiúla a neartú, chomh maith le feidhmiú an </w:t>
      </w:r>
      <w:proofErr w:type="spellStart"/>
      <w:r w:rsidRPr="0050722D">
        <w:t>chirt</w:t>
      </w:r>
      <w:proofErr w:type="spellEnd"/>
      <w:r w:rsidRPr="0050722D">
        <w:t xml:space="preserve"> chun vótáil ag grúpaí vótálaithe faoi </w:t>
      </w:r>
      <w:proofErr w:type="spellStart"/>
      <w:r w:rsidRPr="0050722D">
        <w:t>ghannionadaíocht</w:t>
      </w:r>
      <w:proofErr w:type="spellEnd"/>
      <w:r w:rsidRPr="0050722D">
        <w:t xml:space="preserve"> a éascú agus chun feachtais múscailte feasachta ag na Ballstáit a fheabhsú le rannpháirtíocht ghníomhach na sochaí sibhialta; ag iarraidh ar na Ballstáit a áirithiú gur féidir lena saoránaigh atá ina gcónaí thar lear páirt a ghlacadh i dtoghcháin Eorpacha, lena n-áirítear trí sheirbhísí </w:t>
      </w:r>
      <w:proofErr w:type="spellStart"/>
      <w:r w:rsidRPr="0050722D">
        <w:t>consalachta</w:t>
      </w:r>
      <w:proofErr w:type="spellEnd"/>
      <w:r w:rsidRPr="0050722D">
        <w:t xml:space="preserve"> a neartú agus vótáil poist a chumasú; á chur i bhfáth a thábhachtaí atá sé do na Ballstáit uile rochtain gan bhac ar stáisiúin vótála a áirithiú do dhaoine scothaosta agus do dhaoine faoi mhíchumas;</w:t>
      </w:r>
    </w:p>
    <w:p w14:paraId="2CCAD78F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10.</w:t>
      </w:r>
      <w:r w:rsidRPr="0050722D">
        <w:tab/>
        <w:t xml:space="preserve">ag tacú go láidir le hiarrachtaí páirtithe polaitiúla cur chun feidhme phróiseas an </w:t>
      </w:r>
      <w:proofErr w:type="spellStart"/>
      <w:r w:rsidRPr="0050722D">
        <w:t>phríomhiarrthóra</w:t>
      </w:r>
      <w:proofErr w:type="spellEnd"/>
      <w:r w:rsidRPr="0050722D">
        <w:t xml:space="preserve"> (</w:t>
      </w:r>
      <w:proofErr w:type="spellStart"/>
      <w:r w:rsidRPr="0050722D">
        <w:rPr>
          <w:i/>
          <w:iCs/>
        </w:rPr>
        <w:t>Spitzenkandidaten</w:t>
      </w:r>
      <w:proofErr w:type="spellEnd"/>
      <w:r w:rsidRPr="0050722D">
        <w:t xml:space="preserve">) a fhorbairt a thuilleadh chun nasc a bhunú idir an toghchán, comhdhéanamh na Parlaiminte, agus ainmniúchán Uachtarán an Choimisiúin Eorpaigh chun ceapadh </w:t>
      </w:r>
      <w:proofErr w:type="spellStart"/>
      <w:r w:rsidRPr="0050722D">
        <w:t>fheidhmeannas</w:t>
      </w:r>
      <w:proofErr w:type="spellEnd"/>
      <w:r w:rsidRPr="0050722D">
        <w:t xml:space="preserve"> an Aontais a dhéanamh níos </w:t>
      </w:r>
      <w:proofErr w:type="spellStart"/>
      <w:r w:rsidRPr="0050722D">
        <w:t>trédhearcaí</w:t>
      </w:r>
      <w:proofErr w:type="spellEnd"/>
      <w:r w:rsidRPr="0050722D">
        <w:t xml:space="preserve"> do shaoránaigh; á chur i bhfios go láidir gur chuir an próiseas seo ar chumas na saoránach tionchar éifeachtach a imirt ar ainmniúchán Uachtarán an Choimisiúin, rud a léiríonn céim shuntasach chun cinn, le ról díreach do shaoránaigh; ag moladh na bpáirtithe polaitiúla Eorpacha as ucht a n-iarrthóirí a ainmniú i bhfad roimh an toghchán; á thabhairt dá haire gur éirigh go maith leis an bpróiseas sin an uair seo toisc gur rith Uachtarán an Choimisiúin, cé nach raibh sí intofa go díreach trí bhallóid, mar </w:t>
      </w:r>
      <w:proofErr w:type="spellStart"/>
      <w:r w:rsidRPr="0050722D">
        <w:t>phríomhiarrthóir</w:t>
      </w:r>
      <w:proofErr w:type="spellEnd"/>
      <w:r w:rsidRPr="0050722D">
        <w:t xml:space="preserve"> don ghrúpa polaitíochta a fuair an líon is mó vótaí; á chur i bhfios go méadófaí cuntasacht agus dlisteanacht dhaonlathach Uachtarán an Choimisiúin dá ndéanfaí é a thoghadh trí na toghcháin Eorpacha; á chur in iúl go bhfuil sí suite fós, mar sin féin, go bhfuil roinnt príomhthosca ratha – amhail forbairt agus comhdhlúthú </w:t>
      </w:r>
      <w:r w:rsidRPr="0050722D">
        <w:lastRenderedPageBreak/>
        <w:t xml:space="preserve">leanúnach an réimse </w:t>
      </w:r>
      <w:proofErr w:type="spellStart"/>
      <w:r w:rsidRPr="0050722D">
        <w:t>dhaonlathaigh</w:t>
      </w:r>
      <w:proofErr w:type="spellEnd"/>
      <w:r w:rsidRPr="0050722D">
        <w:t xml:space="preserve"> Eorpaigh – in easnamh go fóill, rud a chuireann cosc ar acmhainneacht an phróisis pholaitiúil neamhfhoirmiúil neamhrialaithe sin a bhaint amach ina hiomláine;</w:t>
      </w:r>
    </w:p>
    <w:p w14:paraId="5F43F24A" w14:textId="77777777" w:rsidR="0087440A" w:rsidRPr="0050722D" w:rsidRDefault="0087440A" w:rsidP="002E04A5">
      <w:pPr>
        <w:spacing w:before="240" w:after="240"/>
        <w:ind w:left="567" w:hanging="425"/>
        <w:rPr>
          <w:sz w:val="22"/>
        </w:rPr>
      </w:pPr>
      <w:r w:rsidRPr="0050722D">
        <w:t>11.</w:t>
      </w:r>
      <w:r w:rsidRPr="0050722D">
        <w:tab/>
        <w:t xml:space="preserve">ag cur béim ar an ról tábhachtach atá ag páirtithe polaitiúla Eorpacha i dtaobh cur leis an díospóireacht ar shaincheisteanna beartais phoiblí Eorpaigh agus maidir le feasacht pholaitiúil Eorpach a fhoirmiú; á chur in iúl go gcreideann sí gur féidir leis na páirtithe sin cur i gcoinne scaipeadh na </w:t>
      </w:r>
      <w:proofErr w:type="spellStart"/>
      <w:r w:rsidRPr="0050722D">
        <w:t>bréagaisnéise</w:t>
      </w:r>
      <w:proofErr w:type="spellEnd"/>
      <w:r w:rsidRPr="0050722D">
        <w:t xml:space="preserve"> agus na </w:t>
      </w:r>
      <w:proofErr w:type="spellStart"/>
      <w:r w:rsidRPr="0050722D">
        <w:t>mífhaisnéise</w:t>
      </w:r>
      <w:proofErr w:type="spellEnd"/>
      <w:r w:rsidRPr="0050722D">
        <w:t xml:space="preserve"> roimh na toghcháin, rud a bhfuil géarghá leis; á chur in iúl gur geal léi an comhaontú ar thángthas air maidir le </w:t>
      </w:r>
      <w:proofErr w:type="spellStart"/>
      <w:r w:rsidRPr="0050722D">
        <w:t>hathmhúnlú</w:t>
      </w:r>
      <w:proofErr w:type="spellEnd"/>
      <w:r w:rsidRPr="0050722D">
        <w:t xml:space="preserve"> Rialachán (AE, Euratom) Uimh. 1141/2014 maidir le reacht agus cistiú páirtithe polaitiúla Eorpacha agus fondúireachtaí polaitiúla Eorpacha, rud a dhúnann na bearnaí atá fágtha, a thugann soiléireacht dhlíthiúil agus a chuidíonn le páirtithe polaitiúla Eorpacha a scaoileadh saor agus a </w:t>
      </w:r>
      <w:proofErr w:type="spellStart"/>
      <w:r w:rsidRPr="0050722D">
        <w:t>chumhachtaíonn</w:t>
      </w:r>
      <w:proofErr w:type="spellEnd"/>
      <w:r w:rsidRPr="0050722D">
        <w:t xml:space="preserve"> iad an ról a thugtar dóibh leis na Conarthaí a ghlacadh, lena n-áirítear trína n-infheictheacht sna Ballstáit a threisiú le linn an fheachtais toghcháin agus i gcur chun cinn na </w:t>
      </w:r>
      <w:proofErr w:type="spellStart"/>
      <w:r w:rsidRPr="0050722D">
        <w:t>bpríomhiarrthóirí</w:t>
      </w:r>
      <w:proofErr w:type="spellEnd"/>
      <w:r w:rsidRPr="0050722D">
        <w:t>;</w:t>
      </w:r>
    </w:p>
    <w:p w14:paraId="07ED554F" w14:textId="77777777" w:rsidR="0087440A" w:rsidRPr="0050722D" w:rsidRDefault="0087440A" w:rsidP="002E04A5">
      <w:pPr>
        <w:spacing w:before="240" w:after="240"/>
        <w:ind w:left="567" w:hanging="567"/>
        <w:rPr>
          <w:sz w:val="22"/>
        </w:rPr>
      </w:pPr>
      <w:r w:rsidRPr="0050722D">
        <w:t>12.</w:t>
      </w:r>
      <w:r w:rsidRPr="0050722D">
        <w:tab/>
        <w:t>ag iarraidh ar na Ballstáit toirmeasc a chur chun feidhme ar thabhartais eachtracha, lena n-áirítear ranníocaíochtaí nó sochair chomhchineáil agus airgid thirim araon, agus teorainn a chur ar thabhartais do pháirtithe polaitiúla agus d’iarrthóirí; á mheas nach mór é a bheith d’oibleagáid ar ghníomhaithe polaitiúla ar tairgeadh dóibh agus/nó a ghlac le ranníocaíocht airgeadais nó chomhchineáil ó ghníomhaí eachtrach í a thuairisciú do na húdaráis inniúla agus ba cheart an fhaisnéis sin a thuairisciú, dá réir sin, ar leibhéal an Aontais chun lamháil d’fhaireachán uile-Aontais;</w:t>
      </w:r>
    </w:p>
    <w:p w14:paraId="743EE742" w14:textId="77777777" w:rsidR="0087440A" w:rsidRPr="0050722D" w:rsidRDefault="0087440A" w:rsidP="0087440A">
      <w:pPr>
        <w:pStyle w:val="NormalHanging12a"/>
      </w:pPr>
      <w:r w:rsidRPr="0050722D">
        <w:t>13.</w:t>
      </w:r>
      <w:r w:rsidRPr="0050722D">
        <w:tab/>
        <w:t xml:space="preserve">á chur i bhfáth gur gá ról agus infheictheacht fondúireachtaí polaitiúla Eorpacha i réimse daonlathach na hEorpa a neartú; á mheabhrú go bhfuil ról lárnach ag na fondúireachtaí seo i bhforbairt díospóireachta polaitiúla, taighde beartais agus oideachais shibhialta thar theorainneacha, agus ar an gcaoi sin ag cur le tuairim phoiblí fhíor-Eorpach a fhoirmiú; á iarraidh go soláthrófar uirlisí agus acmhainní leordhóthanacha chun go mbeidh siad in ann tacú le páirtithe polaitiúla Eorpacha ina n-iarrachtaí chun saoránaigh a mhealladh, luachanna Eorpacha a chur chun cinn agus páirt fhóinteach a ghlacadh i bhfeachtais toghcháin amach anseo; á mheabhrú gur cheart don tuarascáil atá le teacht ón gCoimisiún maidir le cur i bhfeidhm Rialachán (AE, Euratom) Uimh. 1141/2014 maidir le reacht agus cistiú páirtithe polaitiúla Eorpacha agus fondúireachtaí polaitiúla Eorpacha (athmhúnlú ar feitheamh) aird ar leith a thabhairt ar na rialacha lena rialaítear maoiniú fondúireachtaí polaitiúla Eorpacha agus leasuithe ar an Rialachán a mholadh más gá; </w:t>
      </w:r>
    </w:p>
    <w:p w14:paraId="2C3ABDA6" w14:textId="77777777" w:rsidR="0087440A" w:rsidRPr="0050722D" w:rsidRDefault="0087440A" w:rsidP="0087440A">
      <w:pPr>
        <w:pStyle w:val="NormalHanging12a"/>
      </w:pPr>
      <w:r w:rsidRPr="0050722D">
        <w:t>14.</w:t>
      </w:r>
      <w:r w:rsidRPr="0050722D">
        <w:tab/>
        <w:t xml:space="preserve">á chur i bhfios go láidir nach mór tuilleadh obair institiúideach a dhéanamh chun an tionchar atá ag vótálaithe Eorpacha ar rialachas an Aontais a neartú; ag cur i bhfios, i dtaca leis sin, an nós imeachta maidir le Conarthaí a athrú atá ar feitheamh, ar nós imeachta é a tionscnaíodh i ndiaidh na Comhdhála ar Thodhchaí na hEorpa; ag tabhairt chun suntais an togra uaithi chun róil na Comhairle agus na Parlaiminte a aisiompú maidir le hainmniú agus deimhniú Uachtarán an Choimisiúin chun torthaí na dtoghchán Eorpach a léiriú ar bhealach níos cruinne; ag tabhairt chun suntais an togra uaithi freisin chun an ceart maidir le tionscnamh reachtach a dheonú don Pharlaimint, rud a chruthódh, dá gcuirfí chun feidhme é, nasc díreach idir na vótaí a chaithfidh saoránaigh ar son ionadaithe parlaiminte agus an t-aschur beartais ar leibhéal an Aontais; ag tabhairt chun suntais an togra uaithi freisin chun ceart fiosrúcháin Pharlaimint na hEorpa a nuachóiriú chun rialú daonlathach ar </w:t>
      </w:r>
      <w:proofErr w:type="spellStart"/>
      <w:r w:rsidRPr="0050722D">
        <w:t>fheidhmeannas</w:t>
      </w:r>
      <w:proofErr w:type="spellEnd"/>
      <w:r w:rsidRPr="0050722D">
        <w:t xml:space="preserve"> an Aontais a neartú; ag </w:t>
      </w:r>
      <w:r w:rsidRPr="0050722D">
        <w:lastRenderedPageBreak/>
        <w:t>iarraidh ar an gComhairle Eorpach na Conarthaí a chomhlíonadh agus vótáil a dhéanamh ar an gcoinbhinsiún a thionól gan moill mhíchuí chun na tograí sin a phlé;</w:t>
      </w:r>
    </w:p>
    <w:p w14:paraId="648A47B8" w14:textId="77777777" w:rsidR="0087440A" w:rsidRPr="0050722D" w:rsidRDefault="0087440A" w:rsidP="0087440A">
      <w:pPr>
        <w:pStyle w:val="NormalHanging12a"/>
        <w:rPr>
          <w:bCs/>
        </w:rPr>
      </w:pPr>
      <w:r w:rsidRPr="0050722D">
        <w:rPr>
          <w:rStyle w:val="BoldItalic"/>
          <w:color w:val="000000"/>
        </w:rPr>
        <w:t>Athléimneacht institiúideach</w:t>
      </w:r>
    </w:p>
    <w:p w14:paraId="27EE4373" w14:textId="77777777" w:rsidR="0087440A" w:rsidRPr="0050722D" w:rsidRDefault="0087440A" w:rsidP="0087440A">
      <w:pPr>
        <w:pStyle w:val="NormalHanging12a"/>
      </w:pPr>
      <w:r w:rsidRPr="0050722D">
        <w:t>15.</w:t>
      </w:r>
      <w:r w:rsidRPr="0050722D">
        <w:tab/>
        <w:t xml:space="preserve">á chur i bhfios go láidir a thábhachtaí atá sé an nasc idir saincheisteanna áitiúla, réigiúnacha, náisiúnta agus Eorpacha a neartú; á chur in iúl gur geal léi, i ndáil leis sin, rannpháirtíocht ghníomhach agus dhearfach cheannairí áitiúla agus réigiúnacha i </w:t>
      </w:r>
      <w:proofErr w:type="spellStart"/>
      <w:r w:rsidRPr="0050722D">
        <w:t>dtopaicí</w:t>
      </w:r>
      <w:proofErr w:type="spellEnd"/>
      <w:r w:rsidRPr="0050722D">
        <w:t xml:space="preserve"> agus i ndíospóireachtaí Eorpacha, go háirithe sa tréimhse réamhthoghcháin, lena n-áirítear trí obair Choiste na Réigiún agus a líonraí agus a fheachtais;</w:t>
      </w:r>
    </w:p>
    <w:p w14:paraId="7A9E51F0" w14:textId="77777777" w:rsidR="0087440A" w:rsidRPr="002E04A5" w:rsidRDefault="0087440A" w:rsidP="002E04A5">
      <w:pPr>
        <w:spacing w:before="240" w:after="240"/>
        <w:ind w:left="567" w:hanging="567"/>
      </w:pPr>
      <w:r w:rsidRPr="0050722D">
        <w:t>16.</w:t>
      </w:r>
      <w:r w:rsidRPr="0050722D">
        <w:tab/>
        <w:t xml:space="preserve">á mheabhrú gurb é an leibhéal is gaire do na saoránaigh is éifeachtaí chun reitric </w:t>
      </w:r>
      <w:proofErr w:type="spellStart"/>
      <w:r w:rsidRPr="0050722D">
        <w:t>fhrithdhaonlathach</w:t>
      </w:r>
      <w:proofErr w:type="spellEnd"/>
      <w:r w:rsidRPr="0050722D">
        <w:t xml:space="preserve"> a chomhrac, lena n-áirítear trí rannpháirtíocht ghníomhach cheannairí áitiúla agus réigiúnacha; i ndáil leis sin, go háirithe i réigiúin ina bhfuil marbhántacht eacnamaíoch ag tarlú agus ina bhfuil neamhionannais fhadtéarmacha ag méadú tacaíochta do pháirtithe </w:t>
      </w:r>
      <w:proofErr w:type="spellStart"/>
      <w:r w:rsidRPr="0050722D">
        <w:t>Eoraisceipteacha</w:t>
      </w:r>
      <w:proofErr w:type="spellEnd"/>
      <w:r w:rsidRPr="0050722D">
        <w:t>, ag cur i bhfios go láidir an ról dearfach atá ag beartas comhtháthaithe an Aontais, nach mór dó tosaíocht a thabhairt do bhunriachtanais réigiúnacha, lena n-áirithítear nach bhfágtar aon duine ar lár;</w:t>
      </w:r>
    </w:p>
    <w:p w14:paraId="585F3A00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17.</w:t>
      </w:r>
      <w:r w:rsidRPr="0050722D">
        <w:tab/>
        <w:t xml:space="preserve">á chur in iúl gur cúis mhór </w:t>
      </w:r>
      <w:proofErr w:type="spellStart"/>
      <w:r w:rsidRPr="0050722D">
        <w:t>bhuartha</w:t>
      </w:r>
      <w:proofErr w:type="spellEnd"/>
      <w:r w:rsidRPr="0050722D">
        <w:t xml:space="preserve"> di líon méadaitheach na mbagairtí inmheánacha agus seachtracha atá ag creimeadh an daonlathais Eorpaigh; á </w:t>
      </w:r>
      <w:proofErr w:type="spellStart"/>
      <w:r w:rsidRPr="0050722D">
        <w:t>cháineadh</w:t>
      </w:r>
      <w:proofErr w:type="spellEnd"/>
      <w:r w:rsidRPr="0050722D">
        <w:t xml:space="preserve"> go ndeachaigh roinnt iarrthóirí, lena n-áirítear na hiarrthóirí sin ó pháirtithe rialaithe i roinnt Ballstát, i mbun feachtais go hoscailte ar bhonn </w:t>
      </w:r>
      <w:proofErr w:type="spellStart"/>
      <w:r w:rsidRPr="0050722D">
        <w:t>insintí</w:t>
      </w:r>
      <w:proofErr w:type="spellEnd"/>
      <w:r w:rsidRPr="0050722D">
        <w:t xml:space="preserve"> bréagacha agus le hurraíocht ón gcoigríoch faoin Aontas agus iad ag treisiú meon frith-Aontais;</w:t>
      </w:r>
    </w:p>
    <w:p w14:paraId="50FFE21C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18.</w:t>
      </w:r>
      <w:r w:rsidRPr="0050722D">
        <w:tab/>
        <w:t xml:space="preserve">ag athdhearbhú an imní dhomhain atá ann le fada an lá faoi chlaonadh leanúnach an chur isteach </w:t>
      </w:r>
      <w:proofErr w:type="spellStart"/>
      <w:r w:rsidRPr="0050722D">
        <w:t>mhailísigh</w:t>
      </w:r>
      <w:proofErr w:type="spellEnd"/>
      <w:r w:rsidRPr="0050722D">
        <w:t xml:space="preserve"> i bpróisis dhaonlathacha Eorpacha, lena n-áirítear </w:t>
      </w:r>
      <w:proofErr w:type="spellStart"/>
      <w:r w:rsidRPr="0050722D">
        <w:t>bréagaisnéis</w:t>
      </w:r>
      <w:proofErr w:type="spellEnd"/>
      <w:r w:rsidRPr="0050722D">
        <w:t xml:space="preserve">; á chur in iúl gur cúis mhór </w:t>
      </w:r>
      <w:proofErr w:type="spellStart"/>
      <w:r w:rsidRPr="0050722D">
        <w:t>bhuartha</w:t>
      </w:r>
      <w:proofErr w:type="spellEnd"/>
      <w:r w:rsidRPr="0050722D">
        <w:t xml:space="preserve"> di go bhfuil rialtais roinnt Ballstát ag cur go gníomhach le scaipeadh na </w:t>
      </w:r>
      <w:proofErr w:type="spellStart"/>
      <w:r w:rsidRPr="0050722D">
        <w:t>bréagaisnéise</w:t>
      </w:r>
      <w:proofErr w:type="spellEnd"/>
      <w:r w:rsidRPr="0050722D">
        <w:t xml:space="preserve">; ag cáineadh, go háirithe, na bhfeachtas </w:t>
      </w:r>
      <w:proofErr w:type="spellStart"/>
      <w:r w:rsidRPr="0050722D">
        <w:t>bréagaisnéise</w:t>
      </w:r>
      <w:proofErr w:type="spellEnd"/>
      <w:r w:rsidRPr="0050722D">
        <w:t xml:space="preserve"> ar líne dár thug gníomhaithe stáit agus </w:t>
      </w:r>
      <w:proofErr w:type="spellStart"/>
      <w:r w:rsidRPr="0050722D">
        <w:t>neamhstáit</w:t>
      </w:r>
      <w:proofErr w:type="spellEnd"/>
      <w:r w:rsidRPr="0050722D">
        <w:t xml:space="preserve"> ón Rúis agus gníomhaithe eile nach de chuid an Aontais iad, ar feachtais iad ar tugadh fúthu chun polarú agus mímhuinín a chothú i measc </w:t>
      </w:r>
      <w:proofErr w:type="spellStart"/>
      <w:r w:rsidRPr="0050722D">
        <w:t>thoghthóirí</w:t>
      </w:r>
      <w:proofErr w:type="spellEnd"/>
      <w:r w:rsidRPr="0050722D">
        <w:t xml:space="preserve"> na hEorpa; á thabhairt dá haire go dtarlaíonn cur isteach eachtrach roimh thoghcháin agus go mbíonn sé i mbarr a </w:t>
      </w:r>
      <w:proofErr w:type="spellStart"/>
      <w:r w:rsidRPr="0050722D">
        <w:t>réime</w:t>
      </w:r>
      <w:proofErr w:type="spellEnd"/>
      <w:r w:rsidRPr="0050722D">
        <w:t xml:space="preserve"> sa tréimhse réamhthoghcháin; ag cáineadh roinnt Feisirí de Pharlaimint na hEorpa a chuaigh i dteagmháil go toilteanach leis an ardán meán darb ainm ‘</w:t>
      </w:r>
      <w:proofErr w:type="spellStart"/>
      <w:r w:rsidRPr="002E04A5">
        <w:rPr>
          <w:i/>
          <w:iCs/>
        </w:rPr>
        <w:t>Voice</w:t>
      </w:r>
      <w:proofErr w:type="spellEnd"/>
      <w:r w:rsidRPr="002E04A5">
        <w:rPr>
          <w:i/>
          <w:iCs/>
        </w:rPr>
        <w:t xml:space="preserve"> </w:t>
      </w:r>
      <w:proofErr w:type="spellStart"/>
      <w:r w:rsidRPr="002E04A5">
        <w:rPr>
          <w:i/>
          <w:iCs/>
        </w:rPr>
        <w:t>of</w:t>
      </w:r>
      <w:proofErr w:type="spellEnd"/>
      <w:r w:rsidRPr="002E04A5">
        <w:rPr>
          <w:i/>
          <w:iCs/>
        </w:rPr>
        <w:t xml:space="preserve"> </w:t>
      </w:r>
      <w:proofErr w:type="spellStart"/>
      <w:r w:rsidRPr="002E04A5">
        <w:rPr>
          <w:i/>
          <w:iCs/>
        </w:rPr>
        <w:t>Europe</w:t>
      </w:r>
      <w:proofErr w:type="spellEnd"/>
      <w:r w:rsidRPr="002E04A5">
        <w:rPr>
          <w:i/>
          <w:iCs/>
        </w:rPr>
        <w:t>’</w:t>
      </w:r>
      <w:r w:rsidRPr="0050722D">
        <w:t xml:space="preserve">, atá faoi réir imscrúdú coiriúil, chun </w:t>
      </w:r>
      <w:proofErr w:type="spellStart"/>
      <w:r w:rsidRPr="0050722D">
        <w:t>insintí</w:t>
      </w:r>
      <w:proofErr w:type="spellEnd"/>
      <w:r w:rsidRPr="0050722D">
        <w:t xml:space="preserve"> a bhí urraithe ag an </w:t>
      </w:r>
      <w:proofErr w:type="spellStart"/>
      <w:r w:rsidRPr="0050722D">
        <w:t>gCreimil</w:t>
      </w:r>
      <w:proofErr w:type="spellEnd"/>
      <w:r w:rsidRPr="0050722D">
        <w:t xml:space="preserve"> faoin gcogadh </w:t>
      </w:r>
      <w:proofErr w:type="spellStart"/>
      <w:r w:rsidRPr="0050722D">
        <w:t>foghach</w:t>
      </w:r>
      <w:proofErr w:type="spellEnd"/>
      <w:r w:rsidRPr="0050722D">
        <w:t xml:space="preserve"> san Úcráin a chur chun cinn;</w:t>
      </w:r>
    </w:p>
    <w:p w14:paraId="18087B6E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19.</w:t>
      </w:r>
      <w:r w:rsidRPr="0050722D">
        <w:tab/>
        <w:t xml:space="preserve">ag athdhearbhú a </w:t>
      </w:r>
      <w:proofErr w:type="spellStart"/>
      <w:r w:rsidRPr="0050722D">
        <w:t>hiarrata</w:t>
      </w:r>
      <w:proofErr w:type="spellEnd"/>
      <w:r w:rsidRPr="0050722D">
        <w:t xml:space="preserve"> ar an gCoimisiún agus ar na Ballstáit dlús a chur le hiarrachtaí chun cur isteach eachtrach agus </w:t>
      </w:r>
      <w:proofErr w:type="spellStart"/>
      <w:r w:rsidRPr="0050722D">
        <w:t>bréagaisnéis</w:t>
      </w:r>
      <w:proofErr w:type="spellEnd"/>
      <w:r w:rsidRPr="0050722D">
        <w:t xml:space="preserve"> a chomhrac trí straitéis il-leibhéil, chomhordaithe agus </w:t>
      </w:r>
      <w:proofErr w:type="spellStart"/>
      <w:r w:rsidRPr="0050722D">
        <w:t>thrasearnála</w:t>
      </w:r>
      <w:proofErr w:type="spellEnd"/>
      <w:r w:rsidRPr="0050722D">
        <w:t xml:space="preserve">, dá dtabharfaí tacaíocht le hacmhainní airgeadais leordhóthanacha, chun beartais oiriúnacha fadbhreathnaitheachta agus </w:t>
      </w:r>
      <w:proofErr w:type="spellStart"/>
      <w:r w:rsidRPr="0050722D">
        <w:t>athléimneachta</w:t>
      </w:r>
      <w:proofErr w:type="spellEnd"/>
      <w:r w:rsidRPr="0050722D">
        <w:t xml:space="preserve"> agus uirlisí </w:t>
      </w:r>
      <w:proofErr w:type="spellStart"/>
      <w:r w:rsidRPr="0050722D">
        <w:t>díspreagtha</w:t>
      </w:r>
      <w:proofErr w:type="spellEnd"/>
      <w:r w:rsidRPr="0050722D">
        <w:t xml:space="preserve"> a chur ar fáil don Aontas agus dá Bhallstáit; i ndáil leis sin, ag iarraidh ar an gCoimisiún, ar an tSeirbhís Eorpach Gníomhaíochta Seachtraí, agus ar na Ballstáit freagairt straitéiseach an Aontais ar </w:t>
      </w:r>
      <w:proofErr w:type="spellStart"/>
      <w:r w:rsidRPr="0050722D">
        <w:t>bhréagaisnéis</w:t>
      </w:r>
      <w:proofErr w:type="spellEnd"/>
      <w:r w:rsidRPr="0050722D">
        <w:t xml:space="preserve"> agus ar ionramháil agus cur isteach eachtrach ar fhaisnéis a atreisiú a thuilleadh, agus ag tabhairt aird ar iarrachtaí beartais iomadúla an Aontais a rinneadh le blianta beaga anuas, lena n-áirítear an Gníomh um Sheirbhísí Digiteacha, an Cód Cleachtais neartaithe maidir le </w:t>
      </w:r>
      <w:proofErr w:type="spellStart"/>
      <w:r w:rsidRPr="0050722D">
        <w:t>Bréagaisnéis</w:t>
      </w:r>
      <w:proofErr w:type="spellEnd"/>
      <w:r w:rsidRPr="0050722D">
        <w:t xml:space="preserve"> agus na tionscnaimh faoin bPlean Gníomhaíochta um an Daonlathas; á aithint, agus é ina chúis imní di, go bhfuil tionchar díréireach ag ardáin ar líne ar dhioscúrsa poiblí; ag tabhairt dá haire, agus é ina chúis imní di, tuairiscí ar chinntí a rinne ardáin áirithe ar </w:t>
      </w:r>
      <w:r w:rsidRPr="0050722D">
        <w:lastRenderedPageBreak/>
        <w:t xml:space="preserve">chúiseanna polaitiúla a d’fhéadfadh an tsaoirse chun tuairimí a nochtadh agus an t-iolrachas daonlathach a chur i mbaol; </w:t>
      </w:r>
    </w:p>
    <w:p w14:paraId="313A5413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20.</w:t>
      </w:r>
      <w:r w:rsidRPr="0050722D">
        <w:tab/>
        <w:t xml:space="preserve">á chur i bhfios go láidir a thábhachtaí atá timpeallacht chothrom agus shaor do na meáin sna Ballstáit mar </w:t>
      </w:r>
      <w:proofErr w:type="spellStart"/>
      <w:r w:rsidRPr="0050722D">
        <w:t>phríomhcholún</w:t>
      </w:r>
      <w:proofErr w:type="spellEnd"/>
      <w:r w:rsidRPr="0050722D">
        <w:t xml:space="preserve"> den daonlathas Eorpach, go háirithe i dtimthriallta toghcháin; á aithint, cé go bhfuil an tAontas ina cheannaire domhanda i saoirse na meán agus gur glacadh an Gníomh Eorpach um Shaoirse na Meán in 2024 agus gur tháinig an treoir frith-SLAPP i bhfeidhm</w:t>
      </w:r>
      <w:r w:rsidRPr="0050722D">
        <w:rPr>
          <w:rStyle w:val="FootnoteReference"/>
        </w:rPr>
        <w:footnoteReference w:id="15"/>
      </w:r>
      <w:r w:rsidRPr="0050722D">
        <w:t xml:space="preserve">, go bhfuil gá le saoirse na meán san Aontas a neartú a thuilleadh mar gheall ar an </w:t>
      </w:r>
      <w:proofErr w:type="spellStart"/>
      <w:r w:rsidRPr="0050722D">
        <w:t>mbrú</w:t>
      </w:r>
      <w:proofErr w:type="spellEnd"/>
      <w:r w:rsidRPr="0050722D">
        <w:t xml:space="preserve"> inmheánach agus seachtrach atá ag méadú ar thimpeallacht meán an Aontais, lena n-áirítear sa tréimhse roimh na toghcháin Eorpacha; á mheabhrú gur tháinig méadú in 2024 ar ionsaithe ar iriseoirí i mBallstáit áirithe; </w:t>
      </w:r>
    </w:p>
    <w:p w14:paraId="25D9D70D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21.</w:t>
      </w:r>
      <w:r w:rsidRPr="0050722D">
        <w:tab/>
        <w:t xml:space="preserve">ag cáineadh gach cineáil foréigin pholaitiúil sna téarmaí is láidre; á chur in iúl gur cúis mhór imní di sraith teagmhas a tharla sa tréimhse roimh thoghcháin 2024; ag spreagadh an Choimisiúin agus na mBallstát chun tosaíocht a thabhairt do chosc an fhoréigin pholaitiúil trí dhlíthe, creataí agus beartais a neartú lena gcosnaítear polaiteoirí, iarrthóirí polaitiúla, gníomhaithe, iriseoirí agus saoránaigh ar fhoréigean agus ar chiapadh le linn na tréimhse toghcháin; á chur i bhfios go láidir a thábhachtaí atá cur chuige cuimsitheach lena n-áirítear cosc, cosaint agus oideachas chun minicíocht an fhoréigin pholaitiúil a laghdú, go háirithe trí fheasacht a chur chun cinn ar </w:t>
      </w:r>
      <w:proofErr w:type="spellStart"/>
      <w:r w:rsidRPr="0050722D">
        <w:t>chontúirtí</w:t>
      </w:r>
      <w:proofErr w:type="spellEnd"/>
      <w:r w:rsidRPr="0050722D">
        <w:t xml:space="preserve"> an fhoréigin pholaitiúil agus trí chultúr na caoinfhulaingthe agus urraim do thuairimí polaitiúla éagsúla a chothú; á thabhairt chun suntais nach dtosaíonn calaois toghcháin ar lá an toghcháin, ach le díchóimeáil an smachta reachta, phrionsabail dhaonlathacha, saoirse an phreasa, saoirse cainte, agus le scaipeadh na </w:t>
      </w:r>
      <w:proofErr w:type="spellStart"/>
      <w:r w:rsidRPr="0050722D">
        <w:t>bréagaisnéise</w:t>
      </w:r>
      <w:proofErr w:type="spellEnd"/>
      <w:r w:rsidRPr="0050722D">
        <w:t xml:space="preserve"> agus na bolscaireachta eachtraí; á thabhairt dá haire, agus é ina chúis imní di, go bhféadfadh dúshláin </w:t>
      </w:r>
      <w:proofErr w:type="spellStart"/>
      <w:r w:rsidRPr="0050722D">
        <w:t>chórasacha</w:t>
      </w:r>
      <w:proofErr w:type="spellEnd"/>
      <w:r w:rsidRPr="0050722D">
        <w:t xml:space="preserve"> tionchar a imirt ar an méid a chloítear go comhsheasmhach le </w:t>
      </w:r>
      <w:proofErr w:type="spellStart"/>
      <w:r w:rsidRPr="0050722D">
        <w:t>saorthoghcháin</w:t>
      </w:r>
      <w:proofErr w:type="spellEnd"/>
      <w:r w:rsidRPr="0050722D">
        <w:t xml:space="preserve"> chóra ar fud na mBallstát uile;</w:t>
      </w:r>
    </w:p>
    <w:p w14:paraId="160DF6CF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22.</w:t>
      </w:r>
      <w:r w:rsidRPr="0050722D">
        <w:tab/>
        <w:t xml:space="preserve">á chur in iúl gur cúis mhór imní di teacht chun cinn agus rath toghcháin páirtithe </w:t>
      </w:r>
      <w:proofErr w:type="spellStart"/>
      <w:r w:rsidRPr="0050722D">
        <w:t>frithchórais</w:t>
      </w:r>
      <w:proofErr w:type="spellEnd"/>
      <w:r w:rsidRPr="0050722D">
        <w:t xml:space="preserve"> atá go hoscailte i gcoinne an Aontais le linn thoghcháin 2024; á chur i bhfios go mbíonn </w:t>
      </w:r>
      <w:proofErr w:type="spellStart"/>
      <w:r w:rsidRPr="0050722D">
        <w:t>radacú</w:t>
      </w:r>
      <w:proofErr w:type="spellEnd"/>
      <w:r w:rsidRPr="0050722D">
        <w:t xml:space="preserve"> an dioscúrsa pholaitiúil agus tuilleadh </w:t>
      </w:r>
      <w:proofErr w:type="spellStart"/>
      <w:r w:rsidRPr="0050722D">
        <w:t>polaraíochta</w:t>
      </w:r>
      <w:proofErr w:type="spellEnd"/>
      <w:r w:rsidRPr="0050722D">
        <w:t xml:space="preserve"> sa Pharlaimint mar thoradh ar an aistriú seo, agus ina theannta sin, go soláthraíonn sé ardán níos leithne chun </w:t>
      </w:r>
      <w:proofErr w:type="spellStart"/>
      <w:r w:rsidRPr="0050722D">
        <w:t>bréagaisnéis</w:t>
      </w:r>
      <w:proofErr w:type="spellEnd"/>
      <w:r w:rsidRPr="0050722D">
        <w:t xml:space="preserve"> agus bolscaireacht eachtrach a scaipeadh;</w:t>
      </w:r>
      <w:r w:rsidRPr="0050722D">
        <w:rPr>
          <w:color w:val="00B050"/>
        </w:rPr>
        <w:t xml:space="preserve"> </w:t>
      </w:r>
      <w:r w:rsidRPr="0050722D">
        <w:t xml:space="preserve">ag cáineadh aon chineál reitrice polaitiúla lena gcothaítear </w:t>
      </w:r>
      <w:proofErr w:type="spellStart"/>
      <w:r w:rsidRPr="0050722D">
        <w:t>fuathchaint</w:t>
      </w:r>
      <w:proofErr w:type="spellEnd"/>
      <w:r w:rsidRPr="0050722D">
        <w:t xml:space="preserve">, idirdhealú, </w:t>
      </w:r>
      <w:proofErr w:type="spellStart"/>
      <w:r w:rsidRPr="0050722D">
        <w:t>seineafóibe</w:t>
      </w:r>
      <w:proofErr w:type="spellEnd"/>
      <w:r w:rsidRPr="0050722D">
        <w:t xml:space="preserve"> nó foréigean, agus ag tathant ar na gníomhaithe polaitiúla uile dul i mbun idirphlé cuiditheach, bunaithe ar fhíricí lena n-urramaítear luachanna daonlathacha, cearta an duine agus an smacht reachta; á ghlacadh uirthi féin feidhmiú an Aontais a athchóiriú agus a fheabhsú a thuilleadh chun ionchais na saoránach a bhaint amach ar bhealach níos fearr; ag iarraidh ar gach gníomhaí ábhartha cumarsáid níos </w:t>
      </w:r>
      <w:proofErr w:type="spellStart"/>
      <w:r w:rsidRPr="0050722D">
        <w:t>réamhghníomhaí</w:t>
      </w:r>
      <w:proofErr w:type="spellEnd"/>
      <w:r w:rsidRPr="0050722D">
        <w:t xml:space="preserve"> a dhéanamh maidir le rannchuidiú dearfach an Aontais le saol laethúil agus slándáil shaoránaigh uile na hEorpa trína bheartais;</w:t>
      </w:r>
    </w:p>
    <w:p w14:paraId="30C20FDC" w14:textId="77777777" w:rsidR="0087440A" w:rsidRPr="0050722D" w:rsidRDefault="0087440A" w:rsidP="002E04A5">
      <w:pPr>
        <w:spacing w:before="240" w:after="240"/>
        <w:ind w:left="573" w:hanging="573"/>
        <w:rPr>
          <w:sz w:val="22"/>
        </w:rPr>
      </w:pPr>
      <w:r w:rsidRPr="0050722D">
        <w:t>23.</w:t>
      </w:r>
      <w:r w:rsidRPr="0050722D">
        <w:tab/>
        <w:t xml:space="preserve">á chur in iúl go bhfuil sí tiomanta do mheastóireacht a dhéanamh ar na creataí seo trína Coiste Speisialta um an Sciath Eorpach don Daonlathas, a bhfuil sainordú aige, a </w:t>
      </w:r>
      <w:r w:rsidRPr="0050722D">
        <w:lastRenderedPageBreak/>
        <w:t>fuarthas ón suí iomlánach, chun aghaidh a thabhairt ar chur isteach i bpróisis agus i mbeartais dhaonlathacha, agus bearta a chur chun feidhme chun cothroime agus sláine toghchán a chaomhnú chomh maith le beartais a chuireann le próisis dhaonlathacha an Aontais; á thabhairt chun suntais go bhfeidhmíonn an coiste mar uirlis ríthábhachtach chun cur isteach mailíseach a chosc trí lúbanna ar lár, bearnaí agus forluí féideartha a bhféadfaí teacht i dtír orthu a shainaithint; á iarraidh ar an gCoimisiún i gcomhthreo na creataí rialála sin a fhorfheidhmiú ina n-iomláine agus gan moill mhíchuí, go háirithe i gcás na n-ardán sin a leanann de neamhaird a thabhairt go hoscailte ar údaráis rialála an Aontais;</w:t>
      </w:r>
    </w:p>
    <w:p w14:paraId="02016FA9" w14:textId="77777777" w:rsidR="0087440A" w:rsidRPr="0050722D" w:rsidRDefault="0087440A" w:rsidP="0087440A">
      <w:pPr>
        <w:pStyle w:val="NormalHanging12a"/>
      </w:pPr>
      <w:r w:rsidRPr="0050722D">
        <w:t>24.</w:t>
      </w:r>
      <w:r w:rsidRPr="0050722D">
        <w:tab/>
        <w:t xml:space="preserve">ag aithint na </w:t>
      </w:r>
      <w:proofErr w:type="spellStart"/>
      <w:r w:rsidRPr="0050722D">
        <w:t>tábhachta</w:t>
      </w:r>
      <w:proofErr w:type="spellEnd"/>
      <w:r w:rsidRPr="0050722D">
        <w:t xml:space="preserve"> a bhaineann le </w:t>
      </w:r>
      <w:proofErr w:type="spellStart"/>
      <w:r w:rsidRPr="0050722D">
        <w:t>cibearshlándáil</w:t>
      </w:r>
      <w:proofErr w:type="spellEnd"/>
      <w:r w:rsidRPr="0050722D">
        <w:t xml:space="preserve"> agus </w:t>
      </w:r>
      <w:proofErr w:type="spellStart"/>
      <w:r w:rsidRPr="0050722D">
        <w:t>cibearbhonneagar</w:t>
      </w:r>
      <w:proofErr w:type="spellEnd"/>
      <w:r w:rsidRPr="0050722D">
        <w:t xml:space="preserve"> chun sláine na dtoghchán Eorpach a chosaint; ag tabhairt rabhaidh in aghaidh na rioscaí féideartha a bhaineann le hoibríochtaí tionchair IS-</w:t>
      </w:r>
      <w:proofErr w:type="spellStart"/>
      <w:r w:rsidRPr="0050722D">
        <w:t>chumasaithe</w:t>
      </w:r>
      <w:proofErr w:type="spellEnd"/>
      <w:r w:rsidRPr="0050722D">
        <w:t>;</w:t>
      </w:r>
    </w:p>
    <w:p w14:paraId="0C255288" w14:textId="77777777" w:rsidR="0087440A" w:rsidRPr="0050722D" w:rsidRDefault="0087440A" w:rsidP="002E04A5">
      <w:pPr>
        <w:spacing w:before="240" w:after="240"/>
        <w:ind w:left="567" w:hanging="567"/>
      </w:pPr>
      <w:r w:rsidRPr="0050722D">
        <w:t>25.</w:t>
      </w:r>
      <w:r w:rsidRPr="0050722D">
        <w:tab/>
        <w:t xml:space="preserve">á chur i bhfios go mbíonn tionchar indíreach ag torthaí toghchán náisiúnta ar chomhdhéanamh institiúidí Eorpacha freisin, </w:t>
      </w:r>
      <w:proofErr w:type="spellStart"/>
      <w:r w:rsidRPr="0050722D">
        <w:t>e.g</w:t>
      </w:r>
      <w:proofErr w:type="spellEnd"/>
      <w:r w:rsidRPr="0050722D">
        <w:t xml:space="preserve">. trí ainmniúchán Coimisinéirí ainmnithe nó rannpháirtíocht thromlaigh </w:t>
      </w:r>
      <w:proofErr w:type="spellStart"/>
      <w:r w:rsidRPr="0050722D">
        <w:t>pholaitiúla</w:t>
      </w:r>
      <w:proofErr w:type="spellEnd"/>
      <w:r w:rsidRPr="0050722D">
        <w:t xml:space="preserve"> náisiúnta reatha i gcruinnithe na Comhairle; ag cur béim, sa chomhthéacs seo, ar a thábhachtaí atá cineál daonlathach na dtoghchán ginearálta i ngach Ballstát;</w:t>
      </w:r>
    </w:p>
    <w:p w14:paraId="08269D69" w14:textId="1B73919D" w:rsidR="0087440A" w:rsidRPr="0050722D" w:rsidRDefault="0087440A" w:rsidP="002E04A5">
      <w:pPr>
        <w:spacing w:before="240" w:after="240"/>
        <w:ind w:left="567" w:hanging="567"/>
      </w:pPr>
      <w:r w:rsidRPr="0050722D">
        <w:t>26.</w:t>
      </w:r>
      <w:r w:rsidRPr="0050722D">
        <w:tab/>
        <w:t xml:space="preserve">ag teacht ar an gconclúid nach féidir le daonlathas Eorpach dul chun cinn ach amháin má neartaítear agus má </w:t>
      </w:r>
      <w:proofErr w:type="spellStart"/>
      <w:r w:rsidRPr="0050722D">
        <w:t>chosnaítear</w:t>
      </w:r>
      <w:proofErr w:type="spellEnd"/>
      <w:r w:rsidRPr="0050722D">
        <w:t xml:space="preserve"> próisis dhaonlathacha agus toghcháin Eorpacha; i ndáil leis sin, á chur i bhfios go láidir a thábhachtaí atá sé </w:t>
      </w:r>
      <w:proofErr w:type="spellStart"/>
      <w:r w:rsidRPr="0050722D">
        <w:t>saorthoghcháin</w:t>
      </w:r>
      <w:proofErr w:type="spellEnd"/>
      <w:r w:rsidRPr="0050722D">
        <w:t xml:space="preserve"> chóra a chur chun cinn agus a sláine a chosaint ar </w:t>
      </w:r>
      <w:proofErr w:type="spellStart"/>
      <w:r w:rsidRPr="0050722D">
        <w:t>bhagairtí</w:t>
      </w:r>
      <w:proofErr w:type="spellEnd"/>
      <w:r w:rsidRPr="0050722D">
        <w:t xml:space="preserve"> inmheánacha agus seachtracha ar dhaonlathas an Aontais; á thabhairt dá haire, agus é ina chúis imní di, nach ndéantar seiceáil ar scaipeadh na </w:t>
      </w:r>
      <w:proofErr w:type="spellStart"/>
      <w:r w:rsidRPr="0050722D">
        <w:t>bréagaisnéise</w:t>
      </w:r>
      <w:proofErr w:type="spellEnd"/>
      <w:r w:rsidRPr="0050722D">
        <w:t xml:space="preserve"> agus ar thionchar roinnt ardán meán sóisialta; á chur i bhfios go láidir a thábhachtaí atá sé an creat dlíthiúil iomlán atá i bhfeidhm faoi láthair a fhorfheidhmiú chun sláine an phróisis toghcháin ar fad a chosaint; </w:t>
      </w:r>
    </w:p>
    <w:p w14:paraId="4C717FC7" w14:textId="77777777" w:rsidR="0087440A" w:rsidRPr="0050722D" w:rsidRDefault="0087440A" w:rsidP="0087440A">
      <w:pPr>
        <w:pStyle w:val="NormalHanging12a"/>
        <w:jc w:val="center"/>
      </w:pPr>
      <w:r w:rsidRPr="0050722D">
        <w:t>°</w:t>
      </w:r>
    </w:p>
    <w:p w14:paraId="393FC115" w14:textId="77777777" w:rsidR="0087440A" w:rsidRPr="0050722D" w:rsidRDefault="0087440A" w:rsidP="0087440A">
      <w:pPr>
        <w:pStyle w:val="NormalHanging12a"/>
        <w:jc w:val="center"/>
      </w:pPr>
      <w:r w:rsidRPr="0050722D">
        <w:t>°</w:t>
      </w:r>
      <w:r w:rsidRPr="0050722D">
        <w:tab/>
        <w:t>°</w:t>
      </w:r>
    </w:p>
    <w:p w14:paraId="3EF86E12" w14:textId="3BA5F66C" w:rsidR="00E365E1" w:rsidRPr="0050722D" w:rsidRDefault="0087440A" w:rsidP="002E04A5">
      <w:pPr>
        <w:pStyle w:val="NormalHanging12a"/>
      </w:pPr>
      <w:r w:rsidRPr="0050722D">
        <w:t>27.</w:t>
      </w:r>
      <w:r w:rsidRPr="0050722D">
        <w:tab/>
        <w:t>á threorú dá hUachtarán an rún seo a chur ar aghaidh chuig an gComhairle agus chuig an gCoimisiún.</w:t>
      </w:r>
    </w:p>
    <w:sectPr w:rsidR="00E365E1" w:rsidRPr="0050722D" w:rsidSect="005072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28F2" w14:textId="77777777" w:rsidR="00992752" w:rsidRPr="0050722D" w:rsidRDefault="00992752">
      <w:r w:rsidRPr="0050722D">
        <w:separator/>
      </w:r>
    </w:p>
  </w:endnote>
  <w:endnote w:type="continuationSeparator" w:id="0">
    <w:p w14:paraId="4E00FB67" w14:textId="77777777" w:rsidR="00992752" w:rsidRPr="0050722D" w:rsidRDefault="00992752">
      <w:r w:rsidRPr="005072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4AC5" w14:textId="77777777" w:rsidR="00064002" w:rsidRPr="005072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4BE5" w14:textId="77777777" w:rsidR="00064002" w:rsidRPr="005072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92BF8" w14:textId="77777777" w:rsidR="00064002" w:rsidRPr="005072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8ABB0" w14:textId="77777777" w:rsidR="00992752" w:rsidRPr="0050722D" w:rsidRDefault="00992752">
      <w:r w:rsidRPr="0050722D">
        <w:separator/>
      </w:r>
    </w:p>
  </w:footnote>
  <w:footnote w:type="continuationSeparator" w:id="0">
    <w:p w14:paraId="1C385EC2" w14:textId="77777777" w:rsidR="00992752" w:rsidRPr="0050722D" w:rsidRDefault="00992752">
      <w:r w:rsidRPr="0050722D">
        <w:continuationSeparator/>
      </w:r>
    </w:p>
  </w:footnote>
  <w:footnote w:id="1">
    <w:p w14:paraId="3DBCE44D" w14:textId="34182C4C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L 329, 30.12.1993, lch. 34, ELI: </w:t>
      </w:r>
      <w:r w:rsidRPr="0050722D">
        <w:rPr>
          <w:rStyle w:val="Hyperlink"/>
          <w:sz w:val="24"/>
          <w:lang w:val="ga-IE"/>
        </w:rPr>
        <w:t>http://data.europa.eu/eli/dir/1993/109/oj</w:t>
      </w:r>
      <w:r w:rsidRPr="0050722D">
        <w:rPr>
          <w:sz w:val="24"/>
          <w:lang w:val="ga-IE"/>
        </w:rPr>
        <w:t>.</w:t>
      </w:r>
    </w:p>
  </w:footnote>
  <w:footnote w:id="2">
    <w:p w14:paraId="128F31AC" w14:textId="1CA7E286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L 178, 16.7.2018, lch. 1,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"http://data.europa.eu/eli/dec/2018/994/oj"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http://data.europa.eu/eli/dec/2018/994/oj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3">
    <w:p w14:paraId="1A7142D7" w14:textId="66F3808F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L 317, 4.11.2014, lch. 1,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"http://data.europa.eu/eli/reg/2014/1141/oj"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http://data.europa.eu/eli/reg/2014/1141/oj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color w:val="0000FF"/>
          <w:sz w:val="24"/>
          <w:u w:val="single" w:color="0000FF"/>
          <w:lang w:val="ga-IE"/>
        </w:rPr>
        <w:t xml:space="preserve">. </w:t>
      </w:r>
    </w:p>
  </w:footnote>
  <w:footnote w:id="4">
    <w:p w14:paraId="061E0428" w14:textId="2A22C7AD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2E04A5">
        <w:rPr>
          <w:rStyle w:val="FootnoteReference"/>
          <w:sz w:val="24"/>
          <w:vertAlign w:val="baseline"/>
          <w:lang w:val="ga-IE"/>
        </w:rPr>
        <w:t>IO C 125, 5.4.2023, lch. 485</w:t>
      </w:r>
      <w:r w:rsidRPr="00D00EF0">
        <w:rPr>
          <w:sz w:val="24"/>
          <w:lang w:val="ga-IE"/>
        </w:rPr>
        <w:t>.</w:t>
      </w:r>
    </w:p>
  </w:footnote>
  <w:footnote w:id="5">
    <w:p w14:paraId="48922209" w14:textId="6F87DBE8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L, 2024/900, 20.3.2024,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"http://data.europa.eu/eli/reg/2024/900/oj"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http://data.europa.eu/eli/reg/2024/900/oj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6">
    <w:p w14:paraId="29309341" w14:textId="55619400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L 277, 27.10.2022, lch. 1,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"http://data.europa.eu/eli/reg/2022/2065/oj"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http://data.europa.eu/eli/reg/2022/2065/oj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7">
    <w:p w14:paraId="478DF23D" w14:textId="58CF1D2E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 L, 2024/1689, 12.7.2024,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"http://data.europa.eu/eli/reg/2024/1689/oj"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http://data.europa.eu/eli/reg/2024/1689/oj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8">
    <w:p w14:paraId="2B92EEE5" w14:textId="25D09AAA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>IO C 465, 6.12.2022, lch. 171.</w:t>
      </w:r>
    </w:p>
  </w:footnote>
  <w:footnote w:id="9">
    <w:p w14:paraId="3EE38DC6" w14:textId="3CDA9E6C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>IO C 425, 20.10.2021, lch. 98.</w:t>
      </w:r>
    </w:p>
  </w:footnote>
  <w:footnote w:id="10">
    <w:p w14:paraId="3AC2C2D1" w14:textId="562F4733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C, C/2024/4160, 2.8.2024,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"http://data.europa.eu/eli/C/2024/4160/oj"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http://data.europa.eu/eli/C/2024/4160/oj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11">
    <w:p w14:paraId="5CB89641" w14:textId="0A1D720E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C, C/2025/1811, 4.4.2025,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"http://data.europa.eu/eli/C/2025/1811/oj"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http://data.europa.eu/eli/C/2025/1811/oj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 xml:space="preserve">. </w:t>
      </w:r>
    </w:p>
  </w:footnote>
  <w:footnote w:id="12">
    <w:p w14:paraId="30691CA6" w14:textId="5CA8D447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C, C/2025/1981, 11.4.2025,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"http://data.europa.eu/eli/C/2025/1981/oj"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http://data.europa.eu/eli/C/2025/1981/oj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 xml:space="preserve">. </w:t>
      </w:r>
    </w:p>
  </w:footnote>
  <w:footnote w:id="13">
    <w:p w14:paraId="4B7CC866" w14:textId="035052DE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IO C, C/2024/4216, 24.7.2024, ELI: </w:t>
      </w:r>
      <w:r w:rsidR="001F3F17">
        <w:fldChar w:fldCharType="begin"/>
      </w:r>
      <w:r w:rsidR="001F3F17" w:rsidRPr="001F3F17">
        <w:rPr>
          <w:lang w:val="it-IT"/>
        </w:rPr>
        <w:instrText>HYPERLINK "http://data.europa.eu/eli/C/2024/4216/oj"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http://data.europa.eu/eli/C/2024/4216/oj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14">
    <w:p w14:paraId="0D20BE76" w14:textId="63544A1B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="001F3F17">
        <w:fldChar w:fldCharType="begin"/>
      </w:r>
      <w:r w:rsidR="001F3F17" w:rsidRPr="001F3F17">
        <w:rPr>
          <w:lang w:val="ga-IE"/>
        </w:rPr>
        <w:instrText>HYPERLINK "https://www.osce.org/files/f/documents/2/6/523568.pdf"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Tuarascáil Chríochnaitheach Mhisean Breathnóireachta Toghchán ODIHR – An Ungáir, 2022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>.</w:t>
      </w:r>
    </w:p>
  </w:footnote>
  <w:footnote w:id="15">
    <w:p w14:paraId="3C375A55" w14:textId="63B77334" w:rsidR="0087440A" w:rsidRPr="0050722D" w:rsidRDefault="0087440A" w:rsidP="0050722D">
      <w:pPr>
        <w:pStyle w:val="FootnoteText"/>
        <w:ind w:left="567" w:hanging="567"/>
        <w:rPr>
          <w:sz w:val="24"/>
          <w:lang w:val="ga-IE"/>
        </w:rPr>
      </w:pPr>
      <w:r w:rsidRPr="0050722D">
        <w:rPr>
          <w:rStyle w:val="FootnoteReference"/>
          <w:sz w:val="24"/>
          <w:lang w:val="ga-IE"/>
        </w:rPr>
        <w:footnoteRef/>
      </w:r>
      <w:r w:rsidR="0050722D" w:rsidRPr="0050722D">
        <w:rPr>
          <w:sz w:val="24"/>
          <w:lang w:val="ga-IE"/>
        </w:rPr>
        <w:t xml:space="preserve"> </w:t>
      </w:r>
      <w:r w:rsidR="0050722D" w:rsidRPr="0050722D">
        <w:rPr>
          <w:sz w:val="24"/>
          <w:lang w:val="ga-IE"/>
        </w:rPr>
        <w:tab/>
      </w:r>
      <w:r w:rsidRPr="0050722D">
        <w:rPr>
          <w:sz w:val="24"/>
          <w:lang w:val="ga-IE"/>
        </w:rPr>
        <w:t xml:space="preserve">Treoir (AE) 2024/1069 ó Pharlaimint na hEorpa agus ón gComhairle an 11 Aibreán 2024 maidir le daoine a bhíonn ag gabháil don rannpháirtíocht phoiblí a chosaint ar éilimh atá go follasach gan bhunús nó ar imeachtaí cúirte mí-úsáideacha (‘Cásanna dlí straitéiseacha i gcoinne na rannpháirtíochta poiblí’), (IO L, 2024/1069, 16.4.2024, ELI: </w:t>
      </w:r>
      <w:r w:rsidR="001F3F17">
        <w:fldChar w:fldCharType="begin"/>
      </w:r>
      <w:r w:rsidR="001F3F17" w:rsidRPr="001F3F17">
        <w:rPr>
          <w:lang w:val="ga-IE"/>
        </w:rPr>
        <w:instrText>HYPERLINK "http://data.europa.eu/eli/dir/2024/1069/oj"</w:instrText>
      </w:r>
      <w:r w:rsidR="001F3F17">
        <w:fldChar w:fldCharType="separate"/>
      </w:r>
      <w:r w:rsidRPr="0050722D">
        <w:rPr>
          <w:rStyle w:val="Hyperlink"/>
          <w:sz w:val="24"/>
          <w:lang w:val="ga-IE"/>
        </w:rPr>
        <w:t>http://data.europa.eu/eli/dir/2024/1069/oj</w:t>
      </w:r>
      <w:r w:rsidR="001F3F17">
        <w:rPr>
          <w:rStyle w:val="Hyperlink"/>
          <w:sz w:val="24"/>
          <w:lang w:val="ga-IE"/>
        </w:rPr>
        <w:fldChar w:fldCharType="end"/>
      </w:r>
      <w:r w:rsidRPr="0050722D">
        <w:rPr>
          <w:sz w:val="24"/>
          <w:lang w:val="ga-IE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2A6A" w14:textId="77777777" w:rsidR="00064002" w:rsidRPr="005072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9F9F6" w14:textId="77777777" w:rsidR="00064002" w:rsidRPr="005072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234C9" w14:textId="77777777" w:rsidR="00064002" w:rsidRPr="005072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1139424">
    <w:abstractNumId w:val="9"/>
  </w:num>
  <w:num w:numId="2" w16cid:durableId="479351674">
    <w:abstractNumId w:val="9"/>
  </w:num>
  <w:num w:numId="3" w16cid:durableId="1765228962">
    <w:abstractNumId w:val="7"/>
  </w:num>
  <w:num w:numId="4" w16cid:durableId="1713840155">
    <w:abstractNumId w:val="7"/>
  </w:num>
  <w:num w:numId="5" w16cid:durableId="416444847">
    <w:abstractNumId w:val="6"/>
  </w:num>
  <w:num w:numId="6" w16cid:durableId="727261002">
    <w:abstractNumId w:val="6"/>
  </w:num>
  <w:num w:numId="7" w16cid:durableId="264270104">
    <w:abstractNumId w:val="5"/>
  </w:num>
  <w:num w:numId="8" w16cid:durableId="109712226">
    <w:abstractNumId w:val="5"/>
  </w:num>
  <w:num w:numId="9" w16cid:durableId="950363074">
    <w:abstractNumId w:val="4"/>
  </w:num>
  <w:num w:numId="10" w16cid:durableId="1684041886">
    <w:abstractNumId w:val="4"/>
  </w:num>
  <w:num w:numId="11" w16cid:durableId="2123647965">
    <w:abstractNumId w:val="8"/>
  </w:num>
  <w:num w:numId="12" w16cid:durableId="726152763">
    <w:abstractNumId w:val="8"/>
  </w:num>
  <w:num w:numId="13" w16cid:durableId="1599407216">
    <w:abstractNumId w:val="3"/>
  </w:num>
  <w:num w:numId="14" w16cid:durableId="850728249">
    <w:abstractNumId w:val="3"/>
  </w:num>
  <w:num w:numId="15" w16cid:durableId="500777171">
    <w:abstractNumId w:val="2"/>
  </w:num>
  <w:num w:numId="16" w16cid:durableId="1529486668">
    <w:abstractNumId w:val="2"/>
  </w:num>
  <w:num w:numId="17" w16cid:durableId="1245452899">
    <w:abstractNumId w:val="1"/>
  </w:num>
  <w:num w:numId="18" w16cid:durableId="1333146021">
    <w:abstractNumId w:val="1"/>
  </w:num>
  <w:num w:numId="19" w16cid:durableId="577247088">
    <w:abstractNumId w:val="0"/>
  </w:num>
  <w:num w:numId="20" w16cid:durableId="1931617816">
    <w:abstractNumId w:val="0"/>
  </w:num>
  <w:num w:numId="21" w16cid:durableId="2072844110">
    <w:abstractNumId w:val="9"/>
  </w:num>
  <w:num w:numId="22" w16cid:durableId="1543010110">
    <w:abstractNumId w:val="7"/>
  </w:num>
  <w:num w:numId="23" w16cid:durableId="1796100329">
    <w:abstractNumId w:val="6"/>
  </w:num>
  <w:num w:numId="24" w16cid:durableId="1278177234">
    <w:abstractNumId w:val="5"/>
  </w:num>
  <w:num w:numId="25" w16cid:durableId="1710102437">
    <w:abstractNumId w:val="4"/>
  </w:num>
  <w:num w:numId="26" w16cid:durableId="903759185">
    <w:abstractNumId w:val="8"/>
  </w:num>
  <w:num w:numId="27" w16cid:durableId="1946232454">
    <w:abstractNumId w:val="3"/>
  </w:num>
  <w:num w:numId="28" w16cid:durableId="2103449615">
    <w:abstractNumId w:val="2"/>
  </w:num>
  <w:num w:numId="29" w16cid:durableId="457796172">
    <w:abstractNumId w:val="1"/>
  </w:num>
  <w:num w:numId="30" w16cid:durableId="1579973535">
    <w:abstractNumId w:val="0"/>
  </w:num>
  <w:num w:numId="31" w16cid:durableId="1159661364">
    <w:abstractNumId w:val="9"/>
  </w:num>
  <w:num w:numId="32" w16cid:durableId="596445002">
    <w:abstractNumId w:val="7"/>
  </w:num>
  <w:num w:numId="33" w16cid:durableId="1578856591">
    <w:abstractNumId w:val="6"/>
  </w:num>
  <w:num w:numId="34" w16cid:durableId="1114834587">
    <w:abstractNumId w:val="5"/>
  </w:num>
  <w:num w:numId="35" w16cid:durableId="1910073173">
    <w:abstractNumId w:val="4"/>
  </w:num>
  <w:num w:numId="36" w16cid:durableId="45645527">
    <w:abstractNumId w:val="8"/>
  </w:num>
  <w:num w:numId="37" w16cid:durableId="1902983999">
    <w:abstractNumId w:val="3"/>
  </w:num>
  <w:num w:numId="38" w16cid:durableId="1125078124">
    <w:abstractNumId w:val="2"/>
  </w:num>
  <w:num w:numId="39" w16cid:durableId="1863279044">
    <w:abstractNumId w:val="1"/>
  </w:num>
  <w:num w:numId="40" w16cid:durableId="1901744726">
    <w:abstractNumId w:val="0"/>
  </w:num>
  <w:num w:numId="41" w16cid:durableId="1790389629">
    <w:abstractNumId w:val="10"/>
  </w:num>
  <w:num w:numId="42" w16cid:durableId="111629833">
    <w:abstractNumId w:val="10"/>
  </w:num>
  <w:num w:numId="43" w16cid:durableId="1634871348">
    <w:abstractNumId w:val="10"/>
  </w:num>
  <w:num w:numId="44" w16cid:durableId="15947029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6/2025"/>
    <w:docVar w:name="dvlangue" w:val="GA"/>
    <w:docVar w:name="dvnumam" w:val="0"/>
    <w:docVar w:name="dvpe" w:val="768.033"/>
    <w:docVar w:name="dvrapporteur" w:val=" Rapóirtéir:"/>
    <w:docVar w:name="dvtitre" w:val="Rún ó Pharlaimint na hEorpa an xx Xxxx 2025 maidir leis an athbhreithniú ar thoghcháin Eorpacha 2024(2025/2012(INI))"/>
  </w:docVars>
  <w:rsids>
    <w:rsidRoot w:val="00992752"/>
    <w:rsid w:val="00002272"/>
    <w:rsid w:val="00064002"/>
    <w:rsid w:val="0006741F"/>
    <w:rsid w:val="000677B9"/>
    <w:rsid w:val="000831BA"/>
    <w:rsid w:val="000A42CC"/>
    <w:rsid w:val="000E7DD9"/>
    <w:rsid w:val="0010095E"/>
    <w:rsid w:val="00125B37"/>
    <w:rsid w:val="00187494"/>
    <w:rsid w:val="001F32AE"/>
    <w:rsid w:val="001F3F17"/>
    <w:rsid w:val="002767FF"/>
    <w:rsid w:val="002B18FE"/>
    <w:rsid w:val="002B5493"/>
    <w:rsid w:val="002E04A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2D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40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752"/>
    <w:rsid w:val="00A1687D"/>
    <w:rsid w:val="00A43E52"/>
    <w:rsid w:val="00A4678D"/>
    <w:rsid w:val="00A778C7"/>
    <w:rsid w:val="00AB441E"/>
    <w:rsid w:val="00AB6293"/>
    <w:rsid w:val="00AE0928"/>
    <w:rsid w:val="00AF0AB7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580A"/>
    <w:rsid w:val="00CC2357"/>
    <w:rsid w:val="00CF071A"/>
    <w:rsid w:val="00D00EF0"/>
    <w:rsid w:val="00D058B8"/>
    <w:rsid w:val="00D56C11"/>
    <w:rsid w:val="00D834A0"/>
    <w:rsid w:val="00D872DF"/>
    <w:rsid w:val="00D91E21"/>
    <w:rsid w:val="00DA7FCD"/>
    <w:rsid w:val="00E365E1"/>
    <w:rsid w:val="00E40EB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1F1D7"/>
  <w15:chartTrackingRefBased/>
  <w15:docId w15:val="{F72C6BDC-D73A-4247-A606-2581678F5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440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7440A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87440A"/>
    <w:rPr>
      <w:b/>
      <w:i/>
      <w:u w:val="none"/>
    </w:rPr>
  </w:style>
  <w:style w:type="character" w:customStyle="1" w:styleId="Italic">
    <w:name w:val="Italic"/>
    <w:uiPriority w:val="1"/>
    <w:rsid w:val="0087440A"/>
    <w:rPr>
      <w:i/>
    </w:rPr>
  </w:style>
  <w:style w:type="character" w:styleId="Hyperlink">
    <w:name w:val="Hyperlink"/>
    <w:basedOn w:val="DefaultParagraphFont"/>
    <w:rsid w:val="0087440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7440A"/>
    <w:rPr>
      <w:snapToGrid w:val="0"/>
      <w:sz w:val="24"/>
      <w:lang w:val="ga-IE" w:eastAsia="en-US"/>
    </w:rPr>
  </w:style>
  <w:style w:type="paragraph" w:styleId="Revision">
    <w:name w:val="Revision"/>
    <w:hidden/>
    <w:uiPriority w:val="99"/>
    <w:semiHidden/>
    <w:rsid w:val="00AF0AB7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5787</Words>
  <Characters>31305</Characters>
  <Application>Microsoft Office Word</Application>
  <DocSecurity>0</DocSecurity>
  <Lines>260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2025-09-11T12:58:00Z</dcterms:created>
  <dcterms:modified xsi:type="dcterms:W3CDTF">2025-09-11T12:58:00Z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A10-0156/2025</vt:lpwstr>
  </property>
  <property fmtid="{D5CDD505-2E9C-101B-9397-08002B2CF9AE}" pid="4" name="&lt;Type&gt;">
    <vt:lpwstr>RR</vt:lpwstr>
  </property>
</Properties>
</file>