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6076" w14:paraId="719AF9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9778F" w14:textId="77777777" w:rsidR="00751A4A" w:rsidRPr="00C16076" w:rsidRDefault="00430521" w:rsidP="0010095E">
            <w:pPr>
              <w:pStyle w:val="EPName"/>
            </w:pPr>
            <w:r w:rsidRPr="00C16076">
              <w:t>Evropský parlament</w:t>
            </w:r>
          </w:p>
          <w:p w14:paraId="0F6C8CAF" w14:textId="77777777" w:rsidR="00751A4A" w:rsidRPr="00C160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6076">
              <w:t>2024</w:t>
            </w:r>
            <w:r w:rsidR="00817416" w:rsidRPr="00C16076">
              <w:t>-202</w:t>
            </w:r>
            <w:r w:rsidRPr="00C16076">
              <w:t>9</w:t>
            </w:r>
          </w:p>
        </w:tc>
        <w:tc>
          <w:tcPr>
            <w:tcW w:w="2268" w:type="dxa"/>
            <w:shd w:val="clear" w:color="auto" w:fill="auto"/>
          </w:tcPr>
          <w:p w14:paraId="525DBFFC" w14:textId="77777777" w:rsidR="00751A4A" w:rsidRPr="00C16076" w:rsidRDefault="00187494" w:rsidP="0010095E">
            <w:pPr>
              <w:pStyle w:val="EPLogo"/>
            </w:pPr>
            <w:r w:rsidRPr="00C16076">
              <w:rPr>
                <w:noProof/>
                <w:lang w:eastAsia="ja-JP"/>
              </w:rPr>
              <w:drawing>
                <wp:inline distT="0" distB="0" distL="0" distR="0" wp14:anchorId="150073E7" wp14:editId="4D6B22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50F44F" w14:textId="77777777" w:rsidR="00D058B8" w:rsidRPr="00C16076" w:rsidRDefault="00D058B8" w:rsidP="004C5D52">
      <w:pPr>
        <w:pStyle w:val="LineTop"/>
      </w:pPr>
    </w:p>
    <w:p w14:paraId="79B96851" w14:textId="77777777" w:rsidR="00680577" w:rsidRPr="00C16076" w:rsidRDefault="00430521" w:rsidP="00680577">
      <w:pPr>
        <w:pStyle w:val="EPBodyTA1"/>
      </w:pPr>
      <w:r w:rsidRPr="00C16076">
        <w:t>PŘIJATÉ TEXTY</w:t>
      </w:r>
    </w:p>
    <w:p w14:paraId="58E3E1A9" w14:textId="77777777" w:rsidR="00D058B8" w:rsidRPr="00C16076" w:rsidRDefault="00D058B8" w:rsidP="00D058B8">
      <w:pPr>
        <w:pStyle w:val="LineBottom"/>
      </w:pPr>
    </w:p>
    <w:p w14:paraId="39550283" w14:textId="6FAB9FE3" w:rsidR="00430521" w:rsidRPr="00C16076" w:rsidRDefault="00430521" w:rsidP="00430521">
      <w:pPr>
        <w:pStyle w:val="ATHeading1"/>
      </w:pPr>
      <w:bookmarkStart w:id="0" w:name="TANumber"/>
      <w:r w:rsidRPr="00C16076">
        <w:t>P10_</w:t>
      </w:r>
      <w:proofErr w:type="gramStart"/>
      <w:r w:rsidRPr="00C16076">
        <w:t>TA(</w:t>
      </w:r>
      <w:proofErr w:type="gramEnd"/>
      <w:r w:rsidRPr="00C16076">
        <w:t>2025)0</w:t>
      </w:r>
      <w:r w:rsidR="008E0C8F">
        <w:t>200</w:t>
      </w:r>
      <w:bookmarkEnd w:id="0"/>
    </w:p>
    <w:p w14:paraId="0D4E2792" w14:textId="77777777" w:rsidR="00430521" w:rsidRPr="00C16076" w:rsidRDefault="00430521" w:rsidP="00430521">
      <w:pPr>
        <w:pStyle w:val="ATHeading2"/>
      </w:pPr>
      <w:bookmarkStart w:id="1" w:name="title"/>
      <w:r w:rsidRPr="00C16076">
        <w:t>Situace v Kolumbii po vlně nedávných teroristických útoků</w:t>
      </w:r>
      <w:bookmarkEnd w:id="1"/>
    </w:p>
    <w:p w14:paraId="0A50C690" w14:textId="77777777" w:rsidR="00430521" w:rsidRPr="00C16076" w:rsidRDefault="00430521" w:rsidP="00430521">
      <w:pPr>
        <w:rPr>
          <w:i/>
          <w:vanish/>
        </w:rPr>
      </w:pPr>
      <w:r w:rsidRPr="00C16076">
        <w:rPr>
          <w:i/>
        </w:rPr>
        <w:fldChar w:fldCharType="begin"/>
      </w:r>
      <w:r w:rsidRPr="00C16076">
        <w:rPr>
          <w:i/>
        </w:rPr>
        <w:instrText xml:space="preserve"> TC"(</w:instrText>
      </w:r>
      <w:bookmarkStart w:id="2" w:name="DocNumber"/>
      <w:r w:rsidRPr="00C16076">
        <w:rPr>
          <w:i/>
        </w:rPr>
        <w:instrText>B10-0366, 0378 a 0384/2025</w:instrText>
      </w:r>
      <w:bookmarkEnd w:id="2"/>
      <w:r w:rsidRPr="00C16076">
        <w:rPr>
          <w:i/>
        </w:rPr>
        <w:instrText xml:space="preserve">)"\l3 \n&gt; \* MERGEFORMAT </w:instrText>
      </w:r>
      <w:r w:rsidRPr="00C16076">
        <w:rPr>
          <w:i/>
        </w:rPr>
        <w:fldChar w:fldCharType="end"/>
      </w:r>
    </w:p>
    <w:p w14:paraId="57DE3078" w14:textId="77777777" w:rsidR="00430521" w:rsidRPr="00C16076" w:rsidRDefault="00430521" w:rsidP="00430521">
      <w:pPr>
        <w:rPr>
          <w:vanish/>
        </w:rPr>
      </w:pPr>
      <w:bookmarkStart w:id="3" w:name="PE"/>
      <w:r w:rsidRPr="00C16076">
        <w:rPr>
          <w:vanish/>
        </w:rPr>
        <w:t>PE776.194</w:t>
      </w:r>
      <w:bookmarkEnd w:id="3"/>
    </w:p>
    <w:p w14:paraId="01F6413E" w14:textId="4BFB248F" w:rsidR="00430521" w:rsidRPr="00C16076" w:rsidRDefault="00430521" w:rsidP="00430521">
      <w:pPr>
        <w:pStyle w:val="ATHeading3"/>
      </w:pPr>
      <w:bookmarkStart w:id="4" w:name="Sujet"/>
      <w:r w:rsidRPr="00C16076">
        <w:t>Usnesení Evropského parlamentu ze dne</w:t>
      </w:r>
      <w:r w:rsidR="009C4C11">
        <w:t xml:space="preserve"> 11. září</w:t>
      </w:r>
      <w:r w:rsidRPr="00C16076">
        <w:t xml:space="preserve"> 2025 o situaci v Kolumbii po vlně nedávných teroristických útoků</w:t>
      </w:r>
      <w:bookmarkEnd w:id="4"/>
      <w:r w:rsidRPr="00C16076">
        <w:t xml:space="preserve"> </w:t>
      </w:r>
      <w:bookmarkStart w:id="5" w:name="References"/>
      <w:r w:rsidRPr="00C16076">
        <w:t>(2025/2855(RSP))</w:t>
      </w:r>
      <w:bookmarkEnd w:id="5"/>
    </w:p>
    <w:p w14:paraId="61F18B2B" w14:textId="77777777" w:rsidR="00FF15AC" w:rsidRPr="00C16076" w:rsidRDefault="00FF15AC" w:rsidP="00FF15AC">
      <w:pPr>
        <w:pStyle w:val="EPComma"/>
      </w:pPr>
      <w:bookmarkStart w:id="6" w:name="TextBodyBegin"/>
      <w:bookmarkEnd w:id="6"/>
      <w:r w:rsidRPr="00C16076">
        <w:rPr>
          <w:i/>
        </w:rPr>
        <w:t>Evropský parlament</w:t>
      </w:r>
      <w:r w:rsidRPr="00C16076">
        <w:t>,</w:t>
      </w:r>
    </w:p>
    <w:p w14:paraId="0A74E331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>s ohledem na svá předchozí usnesení o Kolumbii,</w:t>
      </w:r>
    </w:p>
    <w:p w14:paraId="413C77DD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vyjádření místopředsedkyně Komise, vysoké představitelky Unie pro zahraniční věci a bezpečnostní politiku Kaji </w:t>
      </w:r>
      <w:proofErr w:type="spellStart"/>
      <w:r w:rsidRPr="00C16076">
        <w:t>Kallasové</w:t>
      </w:r>
      <w:proofErr w:type="spellEnd"/>
      <w:r w:rsidRPr="00C16076">
        <w:t xml:space="preserve"> o ohrožení demokratických procesů a míru v Kolumbii, které přednesla na plenárním zasedání Evropského parlamentu dne 17. června 2025 poté, co byl v průběhu předvolebního mítinku zezadu zastřelen kolumbijský senátor Miguel </w:t>
      </w:r>
      <w:proofErr w:type="spellStart"/>
      <w:r w:rsidRPr="00C16076">
        <w:t>Uribe</w:t>
      </w:r>
      <w:proofErr w:type="spellEnd"/>
      <w:r w:rsidRPr="00C16076">
        <w:t xml:space="preserve"> </w:t>
      </w:r>
      <w:proofErr w:type="spellStart"/>
      <w:r w:rsidRPr="00C16076">
        <w:t>Turbay</w:t>
      </w:r>
      <w:proofErr w:type="spellEnd"/>
      <w:r w:rsidRPr="00C16076">
        <w:t>,</w:t>
      </w:r>
    </w:p>
    <w:p w14:paraId="47CF2171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prohlášení mluvčí Evropské služby pro vnější činnost ze dne 11. srpna 2025 po smrti senátora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 xml:space="preserve"> v Kolumbii,</w:t>
      </w:r>
    </w:p>
    <w:p w14:paraId="7042C2D1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prohlášení mluvčího generálního tajemníka OSN Antónia </w:t>
      </w:r>
      <w:proofErr w:type="spellStart"/>
      <w:r w:rsidRPr="00C16076">
        <w:t>Guterrese</w:t>
      </w:r>
      <w:proofErr w:type="spellEnd"/>
      <w:r w:rsidRPr="00C16076">
        <w:t xml:space="preserve"> ze dne 11. srpna 2025,</w:t>
      </w:r>
    </w:p>
    <w:p w14:paraId="4C38B2CD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prohlášení předsednictva delegace pro vztahy se zeměmi Andského společenství ze dne 12. srpna 2025 o nedávné vlně politického násilí v Kolumbii, mj. o vraždě kolumbijského senátora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>,</w:t>
      </w:r>
    </w:p>
    <w:p w14:paraId="36304B73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prohlášení Meziamerické komise pro lidská práva (IACHR) o Kolumbii, a zejména na prohlášení ze dne 15. srpna 2025 nazvané „IACHR odsuzuje vraždu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 xml:space="preserve"> v Kolumbii a vyzývá stát, aby zaručil bezpečnost politických představitelů“,</w:t>
      </w:r>
    </w:p>
    <w:p w14:paraId="75CB409C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 xml:space="preserve">s ohledem na prohlášení generálního sekretariátu Organizace amerických států ze dne 11. srpna 2025 týkající se úmrtí kolumbijského senátora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>,</w:t>
      </w:r>
    </w:p>
    <w:p w14:paraId="117A859A" w14:textId="77777777" w:rsidR="00FF15AC" w:rsidRPr="00C16076" w:rsidRDefault="00FF15AC" w:rsidP="00FF15AC">
      <w:pPr>
        <w:pStyle w:val="NormalHanging12a"/>
      </w:pPr>
      <w:r w:rsidRPr="00C16076">
        <w:t>–</w:t>
      </w:r>
      <w:r w:rsidRPr="00C16076">
        <w:tab/>
        <w:t>s ohledem na čl. 136 odst. 2 a 4 jednacího řádu,</w:t>
      </w:r>
    </w:p>
    <w:p w14:paraId="24643233" w14:textId="77777777" w:rsidR="00FF15AC" w:rsidRPr="00C16076" w:rsidRDefault="00FF15AC" w:rsidP="00FF15AC">
      <w:pPr>
        <w:pStyle w:val="NormalHanging12a"/>
      </w:pPr>
      <w:r w:rsidRPr="00C16076">
        <w:t>A.</w:t>
      </w:r>
      <w:r w:rsidRPr="00C16076">
        <w:tab/>
        <w:t xml:space="preserve">vzhledem k tomu, že po </w:t>
      </w:r>
      <w:proofErr w:type="gramStart"/>
      <w:r w:rsidRPr="00C16076">
        <w:t>desetiletí</w:t>
      </w:r>
      <w:proofErr w:type="gramEnd"/>
      <w:r w:rsidRPr="00C16076">
        <w:t xml:space="preserve"> a zvláště nyní v důsledku současné eskalace Kolumbie zažívá trvalou a měnící se dynamiku ozbrojeného násilí a terorismu, přičemž bezpečnostní situace, veřejný pořádek a humanitární podmínky se neustále zhoršují jak </w:t>
      </w:r>
      <w:r w:rsidRPr="00C16076">
        <w:lastRenderedPageBreak/>
        <w:t>ve venkovských, tak v městských oblastech, a narůstá počet případů nuceného vysídlení, omezení pohybu, náboru dětí a masakrů;</w:t>
      </w:r>
    </w:p>
    <w:p w14:paraId="32E68C6B" w14:textId="77777777" w:rsidR="00FF15AC" w:rsidRPr="00C16076" w:rsidRDefault="00FF15AC" w:rsidP="00FF15AC">
      <w:pPr>
        <w:pStyle w:val="NormalHanging12a"/>
      </w:pPr>
      <w:r w:rsidRPr="00C16076">
        <w:t>B.</w:t>
      </w:r>
      <w:r w:rsidRPr="00C16076">
        <w:tab/>
        <w:t xml:space="preserve">vzhledem k tomu, že navzdory mírové dohodě z roku 2016 znepokojivě narůstá násilí a teroristické útoky, které jsou úzce spojeny s nezákonnými ozbrojenými skupinami, jako je ELN (Národně osvobozenecká armáda) a odštěpenecké frakce FARC (Revoluční ozbrojené síly Kolumbie), k nimž patří mocná frakce </w:t>
      </w:r>
      <w:proofErr w:type="spellStart"/>
      <w:r w:rsidRPr="00C16076">
        <w:rPr>
          <w:i/>
        </w:rPr>
        <w:t>Segunda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Marquetalia</w:t>
      </w:r>
      <w:proofErr w:type="spellEnd"/>
      <w:r w:rsidRPr="00C16076">
        <w:t xml:space="preserve">, frakce </w:t>
      </w:r>
      <w:proofErr w:type="spellStart"/>
      <w:r w:rsidRPr="00C16076">
        <w:rPr>
          <w:i/>
        </w:rPr>
        <w:t>Estado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Mayor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Central</w:t>
      </w:r>
      <w:proofErr w:type="spellEnd"/>
      <w:r w:rsidRPr="00C16076">
        <w:t xml:space="preserve">, jejíž vůdce je znám jako </w:t>
      </w:r>
      <w:proofErr w:type="spellStart"/>
      <w:r w:rsidRPr="00C16076">
        <w:t>Iván</w:t>
      </w:r>
      <w:proofErr w:type="spellEnd"/>
      <w:r w:rsidRPr="00C16076">
        <w:t xml:space="preserve"> </w:t>
      </w:r>
      <w:proofErr w:type="spellStart"/>
      <w:r w:rsidRPr="00C16076">
        <w:t>Mordisco</w:t>
      </w:r>
      <w:proofErr w:type="spellEnd"/>
      <w:r w:rsidRPr="00C16076">
        <w:t xml:space="preserve">, a organizovaná zločinecká skupina </w:t>
      </w:r>
      <w:proofErr w:type="spellStart"/>
      <w:r w:rsidRPr="00C16076">
        <w:rPr>
          <w:i/>
        </w:rPr>
        <w:t>Clan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del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Golfo</w:t>
      </w:r>
      <w:proofErr w:type="spellEnd"/>
      <w:r w:rsidRPr="00C16076">
        <w:t>, které nadále rozšiřují svou kontrolu po celé Kolumbii; vzhledem k tomu, že tyto skupiny profitují z obchodování s drogami, vydírání, únosů, nezákonné těžby a přeshraničního pašování a získané příjmy využívají k financování terorismu a útoků na civilní obyvatelstvo, přičemž používají stále sofistikovanější metody, jako jsou drony s výbušninami; vzhledem k tomu, že podle vojenských údajů došlo v Kolumbii v roce 2024 ke 108 útokům dronů, zatímco v letošním roce jich bylo dosud hlášeno již 118; vzhledem k tomu, že drony se používají jak ke shazování výbušnin, tak ke sledování vojenských jednotek a oblastí, v nichž se přepravují drogy;</w:t>
      </w:r>
    </w:p>
    <w:p w14:paraId="51A5C00F" w14:textId="77777777" w:rsidR="00FF15AC" w:rsidRPr="00C16076" w:rsidRDefault="00FF15AC" w:rsidP="00FF15AC">
      <w:pPr>
        <w:pStyle w:val="NormalHanging12a"/>
      </w:pPr>
      <w:r w:rsidRPr="00C16076">
        <w:t>C.</w:t>
      </w:r>
      <w:r w:rsidRPr="00C16076">
        <w:tab/>
        <w:t xml:space="preserve">vzhledem k tomu, že po celý rok docházelo k teroristickým útokům jak proti bezpečnostním silám, tak proti civilistům, mimo jiné k vlně masakrů v lednu 2025 v departmentu </w:t>
      </w:r>
      <w:proofErr w:type="spellStart"/>
      <w:r w:rsidRPr="00C16076">
        <w:t>Norte</w:t>
      </w:r>
      <w:proofErr w:type="spellEnd"/>
      <w:r w:rsidRPr="00C16076">
        <w:t xml:space="preserve"> de </w:t>
      </w:r>
      <w:proofErr w:type="spellStart"/>
      <w:r w:rsidRPr="00C16076">
        <w:t>Santander</w:t>
      </w:r>
      <w:proofErr w:type="spellEnd"/>
      <w:r w:rsidRPr="00C16076">
        <w:t xml:space="preserve"> v oblasti </w:t>
      </w:r>
      <w:proofErr w:type="spellStart"/>
      <w:r w:rsidRPr="00C16076">
        <w:t>Catatumbo</w:t>
      </w:r>
      <w:proofErr w:type="spellEnd"/>
      <w:r w:rsidRPr="00C16076">
        <w:t>, kterou vyvolaly střety mezi jednotkami ELN a odštěpeneckými frakcemi FARC, během nichž bylo zabito nejméně 80 osob, včetně civilních osob, a tisíce osob bylo vysídleno; vzhledem k tomu, že k dalším nedávným incidentům v srpnu 2025 patřil výbuch bomby ve vozidle v </w:t>
      </w:r>
      <w:proofErr w:type="spellStart"/>
      <w:r w:rsidRPr="00C16076">
        <w:t>Cali</w:t>
      </w:r>
      <w:proofErr w:type="spellEnd"/>
      <w:r w:rsidRPr="00C16076">
        <w:t xml:space="preserve">, třetím největším městě Kolumbie, který zabil šest lidí a více než 60 dalších zranil, a teroristický útok v departmentu </w:t>
      </w:r>
      <w:proofErr w:type="spellStart"/>
      <w:r w:rsidRPr="00C16076">
        <w:t>Antioquia</w:t>
      </w:r>
      <w:proofErr w:type="spellEnd"/>
      <w:r w:rsidRPr="00C16076">
        <w:t xml:space="preserve">, při němž odštěpenecká frakce FARC </w:t>
      </w:r>
      <w:proofErr w:type="spellStart"/>
      <w:r w:rsidRPr="00C16076">
        <w:rPr>
          <w:i/>
        </w:rPr>
        <w:t>Estado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Mayor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Central</w:t>
      </w:r>
      <w:proofErr w:type="spellEnd"/>
      <w:r w:rsidRPr="00C16076">
        <w:t xml:space="preserve">, jejíž vůdce je znám jako </w:t>
      </w:r>
      <w:proofErr w:type="spellStart"/>
      <w:r w:rsidRPr="00C16076">
        <w:t>Iván</w:t>
      </w:r>
      <w:proofErr w:type="spellEnd"/>
      <w:r w:rsidRPr="00C16076">
        <w:t xml:space="preserve"> </w:t>
      </w:r>
      <w:proofErr w:type="spellStart"/>
      <w:r w:rsidRPr="00C16076">
        <w:t>Mordisco</w:t>
      </w:r>
      <w:proofErr w:type="spellEnd"/>
      <w:r w:rsidRPr="00C16076">
        <w:t>, sestřelila vrtulník a zabila přitom nejméně 12 policistů, kteří likvidovali plantáže koky;</w:t>
      </w:r>
    </w:p>
    <w:p w14:paraId="5EC5DB76" w14:textId="77777777" w:rsidR="00FF15AC" w:rsidRPr="00C16076" w:rsidRDefault="00FF15AC" w:rsidP="00FF15AC">
      <w:pPr>
        <w:pStyle w:val="NormalHanging12a"/>
      </w:pPr>
      <w:r w:rsidRPr="00C16076">
        <w:t>D.</w:t>
      </w:r>
      <w:r w:rsidRPr="00C16076">
        <w:tab/>
        <w:t xml:space="preserve">vzhledem k tomu, že dne 7. června 2025 se během mítinku v Bogotě stal významný opoziční senátor a prezidentský kandidát strany </w:t>
      </w:r>
      <w:proofErr w:type="spellStart"/>
      <w:r w:rsidRPr="00C16076">
        <w:rPr>
          <w:i/>
        </w:rPr>
        <w:t>Centro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Democrático</w:t>
      </w:r>
      <w:proofErr w:type="spellEnd"/>
      <w:r w:rsidRPr="00C16076">
        <w:t xml:space="preserve"> Miguel </w:t>
      </w:r>
      <w:proofErr w:type="spellStart"/>
      <w:r w:rsidRPr="00C16076">
        <w:t>Uribe</w:t>
      </w:r>
      <w:proofErr w:type="spellEnd"/>
      <w:r w:rsidRPr="00C16076">
        <w:t xml:space="preserve"> </w:t>
      </w:r>
      <w:proofErr w:type="spellStart"/>
      <w:r w:rsidRPr="00C16076">
        <w:t>Turbay</w:t>
      </w:r>
      <w:proofErr w:type="spellEnd"/>
      <w:r w:rsidRPr="00C16076">
        <w:t xml:space="preserve"> obětí pokusu o vraždu; vzhledem k tomu, že navzdory úsilí lékařů dne 11. srpna 2025 na následky svých zranění zemřel; vzhledem k tomu, že v měsících předcházejících útoku </w:t>
      </w:r>
      <w:proofErr w:type="spellStart"/>
      <w:r w:rsidRPr="00C16076">
        <w:t>Uribe</w:t>
      </w:r>
      <w:proofErr w:type="spellEnd"/>
      <w:r w:rsidRPr="00C16076">
        <w:t xml:space="preserve"> se svým právním týmem předložil Útvaru národní ochrany (UNP) více než 20 formálních žádostí o posílení své osobní ochrany a upozorňoval, že obdržel věrohodné hrozby smrtí, přičemž poslední žádost podal pouze dva dny před střelbou; vzhledem k tomu, že UNP posílení jeho bezpečnosti opakovaně odmítl a v den útoku tvořili jeho ochranku pouze tři příslušníci; vzhledem k tomu, že strůjci tohoto zločinu a jeho motivy zůstávají neznámé;</w:t>
      </w:r>
    </w:p>
    <w:p w14:paraId="678119CD" w14:textId="77777777" w:rsidR="00FF15AC" w:rsidRPr="00C16076" w:rsidRDefault="00FF15AC" w:rsidP="00FF15AC">
      <w:pPr>
        <w:pStyle w:val="NormalHanging12a"/>
      </w:pPr>
      <w:r w:rsidRPr="00C16076">
        <w:t>E.</w:t>
      </w:r>
      <w:r w:rsidRPr="00C16076">
        <w:tab/>
        <w:t xml:space="preserve">vzhledem k tomu, že dne 7. září 2025 kolumbijská armáda oznámila, že v oblasti </w:t>
      </w:r>
      <w:proofErr w:type="spellStart"/>
      <w:r w:rsidRPr="00C16076">
        <w:t>Cauca</w:t>
      </w:r>
      <w:proofErr w:type="spellEnd"/>
      <w:r w:rsidRPr="00C16076">
        <w:t xml:space="preserve"> v oblasti, kterou kontrolují skupiny partyzánů a obchodníků s drogami, bylo zajato 72 vojáků jako rukojmí; vzhledem k tomu, že tito vojáci byli mezitím propuštěni;</w:t>
      </w:r>
    </w:p>
    <w:p w14:paraId="5EC7C8CE" w14:textId="77777777" w:rsidR="00FF15AC" w:rsidRPr="00C16076" w:rsidRDefault="00FF15AC" w:rsidP="00FF15AC">
      <w:pPr>
        <w:pStyle w:val="NormalHanging12a"/>
      </w:pPr>
      <w:r w:rsidRPr="00C16076">
        <w:t>F.</w:t>
      </w:r>
      <w:r w:rsidRPr="00C16076">
        <w:tab/>
        <w:t>vzhledem k tomu, že tyto události jsou součástí stupňující se kampaně koordinovaných útoků po celé zemi, jež prokazuje schopnost nezákonných ozbrojených skupin přímo ohrozit kolumbijské instituce a demokracii a jasný záměr vytvořit před volbami v roce 2026 nestabilní prostředí;</w:t>
      </w:r>
    </w:p>
    <w:p w14:paraId="316F5FED" w14:textId="77777777" w:rsidR="00FF15AC" w:rsidRPr="00C16076" w:rsidRDefault="00FF15AC" w:rsidP="00FF15AC">
      <w:pPr>
        <w:pStyle w:val="NormalHanging12a"/>
      </w:pPr>
      <w:r w:rsidRPr="00C16076">
        <w:t>G.</w:t>
      </w:r>
      <w:r w:rsidRPr="00C16076">
        <w:tab/>
        <w:t xml:space="preserve">vzhledem k tomu, že úřad prezidenta země a další političtí představitelé prohlubují polarizaci rozdělujícím a agresivním diskurzem; vzhledem k tomu, že taková rétorika </w:t>
      </w:r>
      <w:r w:rsidRPr="00C16076">
        <w:lastRenderedPageBreak/>
        <w:t xml:space="preserve">posiluje politickou polarizaci, vyvolává četné odsudky a jejím výsledkem je násilné politické klima; vzhledem k tomu, že právní tým senátora </w:t>
      </w:r>
      <w:proofErr w:type="spellStart"/>
      <w:r w:rsidRPr="00C16076">
        <w:t>Uribeho</w:t>
      </w:r>
      <w:proofErr w:type="spellEnd"/>
      <w:r w:rsidRPr="00C16076">
        <w:t xml:space="preserve"> podal formální trestní oznámení kvůli zpochybňování demokratické legitimity senátora </w:t>
      </w:r>
      <w:proofErr w:type="spellStart"/>
      <w:r w:rsidRPr="00C16076">
        <w:t>Uribeho</w:t>
      </w:r>
      <w:proofErr w:type="spellEnd"/>
      <w:r w:rsidRPr="00C16076">
        <w:t xml:space="preserve"> a odkazování na činy jeho předků; vzhledem k tomu, že prezident tato obvinění popřel;</w:t>
      </w:r>
    </w:p>
    <w:p w14:paraId="18BFDFD1" w14:textId="77777777" w:rsidR="00FF15AC" w:rsidRPr="00C16076" w:rsidRDefault="00FF15AC" w:rsidP="00FF15AC">
      <w:pPr>
        <w:pStyle w:val="NormalHanging12a"/>
      </w:pPr>
      <w:r w:rsidRPr="00C16076">
        <w:t>H.</w:t>
      </w:r>
      <w:r w:rsidRPr="00C16076">
        <w:tab/>
        <w:t xml:space="preserve">vzhledem k tomu, že drogové kartely a nadnárodní zločinecké struktury, mj. venezuelský </w:t>
      </w:r>
      <w:proofErr w:type="spellStart"/>
      <w:r w:rsidRPr="00C16076">
        <w:rPr>
          <w:i/>
        </w:rPr>
        <w:t>Cártel</w:t>
      </w:r>
      <w:proofErr w:type="spellEnd"/>
      <w:r w:rsidRPr="00C16076">
        <w:rPr>
          <w:i/>
        </w:rPr>
        <w:t xml:space="preserve"> de los </w:t>
      </w:r>
      <w:proofErr w:type="spellStart"/>
      <w:r w:rsidRPr="00C16076">
        <w:rPr>
          <w:i/>
        </w:rPr>
        <w:t>Soles</w:t>
      </w:r>
      <w:proofErr w:type="spellEnd"/>
      <w:r w:rsidRPr="00C16076">
        <w:t xml:space="preserve"> a další nezákonné skupiny, podporují terorismus, když v Kolumbii i mimo ni udržují ozbrojené skupiny a poskytují zbraně, finance a bezpečná útočiště na druhé straně hranic, což zhoršuje nestabilitu v regionu a podkopává svrchovanost a demokracii Kolumbie;</w:t>
      </w:r>
    </w:p>
    <w:p w14:paraId="13FA0ACD" w14:textId="77777777" w:rsidR="00FF15AC" w:rsidRPr="00C16076" w:rsidRDefault="00FF15AC" w:rsidP="00FF15AC">
      <w:pPr>
        <w:pStyle w:val="NormalHanging12a"/>
      </w:pPr>
      <w:r w:rsidRPr="00C16076">
        <w:t>I.</w:t>
      </w:r>
      <w:r w:rsidRPr="00C16076">
        <w:tab/>
        <w:t xml:space="preserve">vzhledem k tomu, že ministerstvo financí USA označilo </w:t>
      </w:r>
      <w:proofErr w:type="spellStart"/>
      <w:r w:rsidRPr="00C16076">
        <w:rPr>
          <w:i/>
        </w:rPr>
        <w:t>Cártel</w:t>
      </w:r>
      <w:proofErr w:type="spellEnd"/>
      <w:r w:rsidRPr="00C16076">
        <w:rPr>
          <w:i/>
        </w:rPr>
        <w:t xml:space="preserve"> de los </w:t>
      </w:r>
      <w:proofErr w:type="spellStart"/>
      <w:r w:rsidRPr="00C16076">
        <w:rPr>
          <w:i/>
        </w:rPr>
        <w:t>Soles</w:t>
      </w:r>
      <w:proofErr w:type="spellEnd"/>
      <w:r w:rsidRPr="00C16076">
        <w:t xml:space="preserve">, údajnou venezuelskou zločineckou síť vedenou Nicolásem </w:t>
      </w:r>
      <w:proofErr w:type="spellStart"/>
      <w:r w:rsidRPr="00C16076">
        <w:t>Madurem</w:t>
      </w:r>
      <w:proofErr w:type="spellEnd"/>
      <w:r w:rsidRPr="00C16076">
        <w:t xml:space="preserve"> a dalšími vysoce postavenými představiteli vojenského režimu, k nimž se řadí </w:t>
      </w:r>
      <w:proofErr w:type="spellStart"/>
      <w:r w:rsidRPr="00C16076">
        <w:t>Diosdado</w:t>
      </w:r>
      <w:proofErr w:type="spellEnd"/>
      <w:r w:rsidRPr="00C16076">
        <w:t xml:space="preserve"> </w:t>
      </w:r>
      <w:proofErr w:type="spellStart"/>
      <w:r w:rsidRPr="00C16076">
        <w:t>Cabello</w:t>
      </w:r>
      <w:proofErr w:type="spellEnd"/>
      <w:r w:rsidRPr="00C16076">
        <w:t xml:space="preserve">, Jorge </w:t>
      </w:r>
      <w:proofErr w:type="spellStart"/>
      <w:r w:rsidRPr="00C16076">
        <w:t>Rodríguez</w:t>
      </w:r>
      <w:proofErr w:type="spellEnd"/>
      <w:r w:rsidRPr="00C16076">
        <w:t xml:space="preserve">, </w:t>
      </w:r>
      <w:proofErr w:type="spellStart"/>
      <w:r w:rsidRPr="00C16076">
        <w:t>Delcy</w:t>
      </w:r>
      <w:proofErr w:type="spellEnd"/>
      <w:r w:rsidRPr="00C16076">
        <w:t xml:space="preserve"> </w:t>
      </w:r>
      <w:proofErr w:type="spellStart"/>
      <w:r w:rsidRPr="00C16076">
        <w:t>Rodríguez</w:t>
      </w:r>
      <w:proofErr w:type="spellEnd"/>
      <w:r w:rsidRPr="00C16076">
        <w:t xml:space="preserve"> a generál </w:t>
      </w:r>
      <w:proofErr w:type="spellStart"/>
      <w:r w:rsidRPr="00C16076">
        <w:t>Padrino</w:t>
      </w:r>
      <w:proofErr w:type="spellEnd"/>
      <w:r w:rsidRPr="00C16076">
        <w:t xml:space="preserve"> </w:t>
      </w:r>
      <w:proofErr w:type="spellStart"/>
      <w:r w:rsidRPr="00C16076">
        <w:t>López</w:t>
      </w:r>
      <w:proofErr w:type="spellEnd"/>
      <w:r w:rsidRPr="00C16076">
        <w:t xml:space="preserve">, za skupinu „globálních teroristů zvláštního označení“ (SDGT), a to kvůli její úloze při usnadňování </w:t>
      </w:r>
      <w:proofErr w:type="spellStart"/>
      <w:r w:rsidRPr="00C16076">
        <w:t>narkoterorismu</w:t>
      </w:r>
      <w:proofErr w:type="spellEnd"/>
      <w:r w:rsidRPr="00C16076">
        <w:t>, včetně obchodování s kokainem produkovaným odštěpeneckými frakcemi FARC ve Spojených státech amerických a v Evropě, poskytování materiální podpory a využívání státních institucí ke korupci vojenských a soudních funkcí;</w:t>
      </w:r>
    </w:p>
    <w:p w14:paraId="7A7D24F3" w14:textId="77777777" w:rsidR="00FF15AC" w:rsidRPr="00C16076" w:rsidRDefault="00FF15AC" w:rsidP="00FF15AC">
      <w:pPr>
        <w:pStyle w:val="NormalHanging12a"/>
      </w:pPr>
      <w:r w:rsidRPr="00C16076">
        <w:t>J.</w:t>
      </w:r>
      <w:r w:rsidRPr="00C16076">
        <w:tab/>
        <w:t xml:space="preserve">vzhledem k tomu, že podle nejnovějších údajů OSN dosáhla produkce kokainu v Kolumbii rekordní úrovně, což má řetězový vliv v celé Latinské Americe, Spojených státech a v Evropě; </w:t>
      </w:r>
    </w:p>
    <w:p w14:paraId="2DFF6D3F" w14:textId="77777777" w:rsidR="00FF15AC" w:rsidRPr="00C16076" w:rsidRDefault="00FF15AC" w:rsidP="00FF15AC">
      <w:pPr>
        <w:pStyle w:val="NormalHanging12a"/>
      </w:pPr>
      <w:r w:rsidRPr="00C16076">
        <w:t>K.</w:t>
      </w:r>
      <w:r w:rsidRPr="00C16076">
        <w:tab/>
        <w:t xml:space="preserve">vzhledem k tomu, že některé ozbrojené skupiny působící v Kolumbii, jako je ELN, jsou již zařazeny na unijní seznam teroristických organizací; vzhledem k tomu, že ačkoli byly na základě mírové dohody z roku 2016 síly FARC z tohoto seznamu odstraněny, vývoj bezpečnostní situace vedl ke vzniku nových násilných skupin, které lze na základě kritérií stanovených v právních předpisech EU jednoznačně označit za teroristické organizace; vzhledem k tomu, že sem patří především odštěpenecké frakce FARC, zejména </w:t>
      </w:r>
      <w:proofErr w:type="spellStart"/>
      <w:r w:rsidRPr="00C16076">
        <w:rPr>
          <w:i/>
        </w:rPr>
        <w:t>Estado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Mayor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Central</w:t>
      </w:r>
      <w:proofErr w:type="spellEnd"/>
      <w:r w:rsidRPr="00C16076">
        <w:t xml:space="preserve">, které provádějí systematické útoky na civilisty a bezpečnostní síly, a nadnárodní zločinecké struktury, jako je </w:t>
      </w:r>
      <w:proofErr w:type="spellStart"/>
      <w:r w:rsidRPr="00C16076">
        <w:rPr>
          <w:i/>
        </w:rPr>
        <w:t>Clan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del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Golfo</w:t>
      </w:r>
      <w:proofErr w:type="spellEnd"/>
      <w:r w:rsidRPr="00C16076">
        <w:t xml:space="preserve"> a </w:t>
      </w:r>
      <w:proofErr w:type="spellStart"/>
      <w:r w:rsidRPr="00C16076">
        <w:rPr>
          <w:i/>
        </w:rPr>
        <w:t>Cártel</w:t>
      </w:r>
      <w:proofErr w:type="spellEnd"/>
      <w:r w:rsidRPr="00C16076">
        <w:rPr>
          <w:i/>
        </w:rPr>
        <w:t xml:space="preserve"> de los </w:t>
      </w:r>
      <w:proofErr w:type="spellStart"/>
      <w:r w:rsidRPr="00C16076">
        <w:rPr>
          <w:i/>
        </w:rPr>
        <w:t>Soles</w:t>
      </w:r>
      <w:proofErr w:type="spellEnd"/>
      <w:r w:rsidRPr="00C16076">
        <w:t>, které napomáhají teroristické činnosti a poskytují úkryt a bezpečné útočiště na druhé straně hranic;</w:t>
      </w:r>
    </w:p>
    <w:p w14:paraId="3B0EE42D" w14:textId="77777777" w:rsidR="00FF15AC" w:rsidRPr="00C16076" w:rsidRDefault="00FF15AC" w:rsidP="00FF15AC">
      <w:pPr>
        <w:pStyle w:val="NormalHanging12a"/>
      </w:pPr>
      <w:r w:rsidRPr="00C16076">
        <w:t>L.</w:t>
      </w:r>
      <w:r w:rsidRPr="00C16076">
        <w:tab/>
        <w:t xml:space="preserve">vzhledem k tomu, že „strategie totálního míru“ paradoxně vedla k rozšíření činnosti těchto nezákonných skupin a organizované trestné činnosti, které získaly větší území a moc v oblastech s historicky omezenou přítomností státu; vzhledem k tomu, že kolumbijské orgány se </w:t>
      </w:r>
      <w:proofErr w:type="gramStart"/>
      <w:r w:rsidRPr="00C16076">
        <w:t>snaží</w:t>
      </w:r>
      <w:proofErr w:type="gramEnd"/>
      <w:r w:rsidRPr="00C16076">
        <w:t xml:space="preserve"> zlepšit bezpečnostní operace s cílem bojovat proti nezákonným odštěpeneckým frakcím;</w:t>
      </w:r>
    </w:p>
    <w:p w14:paraId="45546777" w14:textId="77777777" w:rsidR="00FF15AC" w:rsidRPr="00C16076" w:rsidRDefault="00FF15AC" w:rsidP="00FF15AC">
      <w:pPr>
        <w:pStyle w:val="NormalHanging12a"/>
      </w:pPr>
      <w:r w:rsidRPr="00C16076">
        <w:t>M.</w:t>
      </w:r>
      <w:r w:rsidRPr="00C16076">
        <w:tab/>
        <w:t>vzhledem k tomu, že nezákonné ozbrojené skupiny, včetně partyzánů, odštěpeneckých frakcí a skupin vzniklých z polovojenských uskupení, soustavně porušují mezinárodní humanitární právo a jsou přímo spojeny s plošným nárůstem násilí a beztrestnosti v Kolumbii, což se mimo jiné dotýká politických stran, obránců lidských práv, novinářů a společensky angažovaných osobností; vzhledem k tomu, že ve srovnání s předchozími fázemi tohoto ozbrojeného konfliktu postihuje současná vlna násilí více lidí na stále více místech;</w:t>
      </w:r>
    </w:p>
    <w:p w14:paraId="52122742" w14:textId="77777777" w:rsidR="00FF15AC" w:rsidRDefault="00FF15AC" w:rsidP="00FF15AC">
      <w:pPr>
        <w:pStyle w:val="NormalHanging12a"/>
      </w:pPr>
      <w:r w:rsidRPr="00C16076">
        <w:t>N.</w:t>
      </w:r>
      <w:r w:rsidRPr="00C16076">
        <w:tab/>
        <w:t>vzhledem k tomu, že úřad kolumbijského ombudsmana (</w:t>
      </w:r>
      <w:proofErr w:type="spellStart"/>
      <w:r w:rsidRPr="00C16076">
        <w:rPr>
          <w:i/>
        </w:rPr>
        <w:t>Defensoría</w:t>
      </w:r>
      <w:proofErr w:type="spellEnd"/>
      <w:r w:rsidRPr="00C16076">
        <w:rPr>
          <w:i/>
        </w:rPr>
        <w:t xml:space="preserve"> </w:t>
      </w:r>
      <w:proofErr w:type="spellStart"/>
      <w:r w:rsidRPr="00C16076">
        <w:rPr>
          <w:i/>
        </w:rPr>
        <w:t>del</w:t>
      </w:r>
      <w:proofErr w:type="spellEnd"/>
      <w:r w:rsidRPr="00C16076">
        <w:rPr>
          <w:i/>
        </w:rPr>
        <w:t xml:space="preserve"> Pueblo</w:t>
      </w:r>
      <w:r w:rsidRPr="00C16076">
        <w:t xml:space="preserve">) potvrdil, že v prvních pěti měsících roku 2025 bylo v zemi zabito celkem 81 obránců </w:t>
      </w:r>
      <w:r w:rsidRPr="00C16076">
        <w:lastRenderedPageBreak/>
        <w:t xml:space="preserve">lidských práv a společensky angažovaných </w:t>
      </w:r>
      <w:r w:rsidRPr="005A46F4">
        <w:t xml:space="preserve">osobností; vzhledem k tomu, že podle zpráv organizací </w:t>
      </w:r>
      <w:proofErr w:type="spellStart"/>
      <w:r w:rsidRPr="005A46F4">
        <w:t>Global</w:t>
      </w:r>
      <w:proofErr w:type="spellEnd"/>
      <w:r w:rsidRPr="005A46F4">
        <w:t xml:space="preserve"> </w:t>
      </w:r>
      <w:proofErr w:type="spellStart"/>
      <w:r w:rsidRPr="005A46F4">
        <w:t>Witness</w:t>
      </w:r>
      <w:proofErr w:type="spellEnd"/>
      <w:r w:rsidRPr="005A46F4">
        <w:t xml:space="preserve"> a Front Line </w:t>
      </w:r>
      <w:proofErr w:type="spellStart"/>
      <w:r w:rsidRPr="005A46F4">
        <w:t>Defenders</w:t>
      </w:r>
      <w:proofErr w:type="spellEnd"/>
      <w:r w:rsidRPr="005A46F4">
        <w:t xml:space="preserve"> je Kolumbie pro obránce lidských práv nejnebezpečnější zemí na světě a že v období od ledna 2024 do září 2025 bylo na celém světě zabito 324 obránců lidských práv, z toho 157 v Kolumbii; vzhledem</w:t>
      </w:r>
      <w:r w:rsidRPr="00C16076">
        <w:t xml:space="preserve"> k tomu, že prezidentský úřad má v úmyslu navrhnout snížení rozpočtu úřadu kolumbijského ombudsmana, který od svého založení v roce 1992 zdokumentoval více než 1500 případů zabití obránců lidských práv a dalších osob; vzhledem k tomu, že to bude mít přímý dopad na ochranu lidských práv v této zemi v době vzrůstajícího násilí a blížících se důležitých voleb;</w:t>
      </w:r>
    </w:p>
    <w:p w14:paraId="1D78DF74" w14:textId="77777777" w:rsidR="00FF15AC" w:rsidRPr="00C16076" w:rsidRDefault="00FF15AC" w:rsidP="00FF15AC">
      <w:pPr>
        <w:pStyle w:val="NormalHanging12a"/>
        <w:rPr>
          <w:bCs/>
        </w:rPr>
      </w:pPr>
      <w:r w:rsidRPr="00C16076">
        <w:t>O.</w:t>
      </w:r>
      <w:r w:rsidRPr="00C16076">
        <w:tab/>
        <w:t xml:space="preserve">vzhledem k tomu, že v prvním pololetí roku 2025 bylo v Kolumbii zasaženo násilím 1,45 milionu lidí – čtyřikrát více než v témže období v roce </w:t>
      </w:r>
      <w:proofErr w:type="gramStart"/>
      <w:r w:rsidRPr="00C16076">
        <w:t>2024 – a</w:t>
      </w:r>
      <w:proofErr w:type="gramEnd"/>
      <w:r w:rsidRPr="00C16076">
        <w:t> více než 70 200 osob bylo násilně vysídleno, což je o 30 % více než za celý rok 2024; vzhledem k tomu, že zprávy upozorňují na nárůst náboru dětí a používání protipěchotních min;</w:t>
      </w:r>
    </w:p>
    <w:p w14:paraId="41211BC3" w14:textId="77777777" w:rsidR="00FF15AC" w:rsidRPr="00C16076" w:rsidRDefault="00FF15AC" w:rsidP="00FF15AC">
      <w:pPr>
        <w:pStyle w:val="NormalHanging12a"/>
      </w:pPr>
      <w:r w:rsidRPr="00C16076">
        <w:t>P.</w:t>
      </w:r>
      <w:r w:rsidRPr="00C16076">
        <w:tab/>
        <w:t xml:space="preserve">vzhledem k tomu, že v roce 2025 zdokumentoval institut </w:t>
      </w:r>
      <w:proofErr w:type="spellStart"/>
      <w:r w:rsidRPr="00C16076">
        <w:t>Indepaz</w:t>
      </w:r>
      <w:proofErr w:type="spellEnd"/>
      <w:r w:rsidRPr="00C16076">
        <w:t xml:space="preserve"> 52 masakrů s celkem 172 oběťmi a že úřad kolumbijského ombudsmana identifikoval nejméně 11 oblastí, v nichž panuje kritická humanitární situace v důsledku nárůstu ozbrojeného násilí způsobeného vnitřní roztříštěností a rozšiřováním nejméně deseti nezákonných ozbrojených skupin, které jsou nyní přítomny na více než 73 % kolumbijského území (809 obcí); vzhledem k tomu, že podle zprávy vojenského zpravodajství, kterou citovaly jedny z předních celostátních novin </w:t>
      </w:r>
      <w:r w:rsidRPr="00C16076">
        <w:rPr>
          <w:i/>
          <w:iCs/>
        </w:rPr>
        <w:t xml:space="preserve">El </w:t>
      </w:r>
      <w:proofErr w:type="spellStart"/>
      <w:r w:rsidRPr="00C16076">
        <w:rPr>
          <w:i/>
          <w:iCs/>
        </w:rPr>
        <w:t>Tiempo</w:t>
      </w:r>
      <w:proofErr w:type="spellEnd"/>
      <w:r w:rsidRPr="00C16076">
        <w:t>, vzrostl počet příslušníků nezákonných skupin v prvním pololetí roku 2025 o více než 1 000 osob a že celkem mají tyto skupiny v zemi téměř 22 000 příslušníků; vzhledem k tomu, že tyto skupiny mohou být nyní přítomny v 562 obcích ve 29 z 32 kolumbijských departementů;</w:t>
      </w:r>
    </w:p>
    <w:p w14:paraId="2E32F1A4" w14:textId="77777777" w:rsidR="00FF15AC" w:rsidRPr="00C16076" w:rsidRDefault="00FF15AC" w:rsidP="00FF15AC">
      <w:pPr>
        <w:pStyle w:val="NormalHanging12a"/>
      </w:pPr>
      <w:r w:rsidRPr="00C16076">
        <w:t>Q.</w:t>
      </w:r>
      <w:r w:rsidRPr="00C16076">
        <w:tab/>
        <w:t>vzhledem k tomu, že EU a Parlament velmi podporují kolumbijský mírový proces z roku 2016; vzhledem k tomu, že EU znovu potvrdila svůj politický a finanční závazek vůči kolumbijskému mírovému procesu a nadále sleduje jeho provádění; vzhledem k tomu, že občané Kolumbie tento návrh v referendu odmítli;</w:t>
      </w:r>
    </w:p>
    <w:p w14:paraId="736CE655" w14:textId="77777777" w:rsidR="00FF15AC" w:rsidRPr="00C16076" w:rsidRDefault="00FF15AC" w:rsidP="00FF15AC">
      <w:pPr>
        <w:pStyle w:val="NormalHanging12a"/>
      </w:pPr>
      <w:r w:rsidRPr="00C16076">
        <w:t>R.</w:t>
      </w:r>
      <w:r w:rsidRPr="00C16076">
        <w:tab/>
        <w:t>vzhledem k tomu, že silná a demokratická Kolumbie má zásadní význam pro stabilitu a bezpečnost v Latinské Americe;</w:t>
      </w:r>
    </w:p>
    <w:p w14:paraId="33CD4F34" w14:textId="77777777" w:rsidR="00FF15AC" w:rsidRPr="00C16076" w:rsidRDefault="00FF15AC" w:rsidP="00FF15AC">
      <w:pPr>
        <w:pStyle w:val="NormalHanging12a"/>
        <w:rPr>
          <w:szCs w:val="24"/>
        </w:rPr>
      </w:pPr>
      <w:r w:rsidRPr="00C16076">
        <w:t>1.</w:t>
      </w:r>
      <w:r w:rsidRPr="00C16076">
        <w:tab/>
        <w:t xml:space="preserve">co nejdůrazněji odsuzuje vraždu kolumbijského senátora a prezidentského kandidáta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 xml:space="preserve"> a vyjadřuje soustrast jeho rodině a blízkým;</w:t>
      </w:r>
    </w:p>
    <w:p w14:paraId="66644F56" w14:textId="77777777" w:rsidR="00FF15AC" w:rsidRPr="00C16076" w:rsidRDefault="00FF15AC" w:rsidP="00FF15AC">
      <w:pPr>
        <w:pStyle w:val="NormalHanging12a"/>
      </w:pPr>
      <w:r w:rsidRPr="00C16076">
        <w:t>2.</w:t>
      </w:r>
      <w:r w:rsidRPr="00C16076">
        <w:tab/>
        <w:t xml:space="preserve">zdůrazňuje, že vražda senátora </w:t>
      </w:r>
      <w:proofErr w:type="spellStart"/>
      <w:r w:rsidRPr="00C16076">
        <w:t>Uribeho</w:t>
      </w:r>
      <w:proofErr w:type="spellEnd"/>
      <w:r w:rsidRPr="00C16076">
        <w:t xml:space="preserve"> není izolovanou tragédií, ale součástí obecnější atmosféry politického zastrašování a násilí, která v Kolumbii panuje; znovu vyjadřuje svou podporu všem Kolumbijcům, kteří odmítají násilí a požadují budoucnost bez korupce a zločineckého spolčování;</w:t>
      </w:r>
    </w:p>
    <w:p w14:paraId="31448117" w14:textId="77777777" w:rsidR="00FF15AC" w:rsidRPr="00C16076" w:rsidRDefault="00FF15AC" w:rsidP="00FF15AC">
      <w:pPr>
        <w:pStyle w:val="NormalHanging12a"/>
        <w:rPr>
          <w:szCs w:val="24"/>
        </w:rPr>
      </w:pPr>
      <w:r w:rsidRPr="00C16076">
        <w:t>3.</w:t>
      </w:r>
      <w:r w:rsidRPr="00C16076">
        <w:tab/>
        <w:t>dále odsuzuje nedávnou vlnu teroristických útoků a zabíjení i obecnou eskalaci násilí, jež jsou namířeny proti politickým představitelům, veřejným činitelům, obráncům lidských práv, novinářům, společensky angažovaným osobnostem a bezpečnostním silám; vyjadřuje politování nad útoky a násilím, které Kolumbii ohrožují a mají velmi škodlivý dopad na její sociální soudržnost a stabilitu;</w:t>
      </w:r>
    </w:p>
    <w:p w14:paraId="2C1929F2" w14:textId="77777777" w:rsidR="00FF15AC" w:rsidRPr="00C16076" w:rsidRDefault="00FF15AC" w:rsidP="00FF15AC">
      <w:pPr>
        <w:pStyle w:val="NormalHanging12a"/>
        <w:rPr>
          <w:szCs w:val="24"/>
        </w:rPr>
      </w:pPr>
      <w:r w:rsidRPr="00C16076">
        <w:t>4.</w:t>
      </w:r>
      <w:r w:rsidRPr="00C16076">
        <w:tab/>
        <w:t>vyjadřuje soustrast rodinám četných obětí, z nichž řada byla příslušníky bezpečnostních sil, a kolumbijskému lidu;</w:t>
      </w:r>
    </w:p>
    <w:p w14:paraId="5C6AF38B" w14:textId="77777777" w:rsidR="00FF15AC" w:rsidRPr="00C16076" w:rsidRDefault="00FF15AC" w:rsidP="00FF15AC">
      <w:pPr>
        <w:pStyle w:val="NormalHanging12a"/>
        <w:rPr>
          <w:szCs w:val="24"/>
        </w:rPr>
      </w:pPr>
      <w:r w:rsidRPr="00C16076">
        <w:lastRenderedPageBreak/>
        <w:t>5.</w:t>
      </w:r>
      <w:r w:rsidRPr="00C16076">
        <w:tab/>
        <w:t xml:space="preserve">vyzývá orgány, aby tyto teroristické útoky v maximální možné míře vyšetřily, a to včetně vraždy Miguela </w:t>
      </w:r>
      <w:proofErr w:type="spellStart"/>
      <w:r w:rsidRPr="00C16076">
        <w:t>Uribeho</w:t>
      </w:r>
      <w:proofErr w:type="spellEnd"/>
      <w:r w:rsidRPr="00C16076">
        <w:t xml:space="preserve"> </w:t>
      </w:r>
      <w:proofErr w:type="spellStart"/>
      <w:r w:rsidRPr="00C16076">
        <w:t>Turbaye</w:t>
      </w:r>
      <w:proofErr w:type="spellEnd"/>
      <w:r w:rsidRPr="00C16076">
        <w:t>, aby mohli být pachatelé postaveni před soud; zdůrazňuje, že mají-li se pachatelé zodpovídat před soudem, musí orgány vyšetřovat nejen osoby, které činy spáchaly, ale i podněcovatele a napomahatele, kteří za nimi stojí;</w:t>
      </w:r>
    </w:p>
    <w:p w14:paraId="0E0DF20B" w14:textId="77777777" w:rsidR="00FF15AC" w:rsidRPr="00C16076" w:rsidRDefault="00FF15AC" w:rsidP="00FF15AC">
      <w:pPr>
        <w:pStyle w:val="NormalHanging12a"/>
        <w:rPr>
          <w:szCs w:val="24"/>
        </w:rPr>
      </w:pPr>
      <w:r w:rsidRPr="00C16076">
        <w:t>6.</w:t>
      </w:r>
      <w:r w:rsidRPr="00C16076">
        <w:tab/>
        <w:t>naléhavě vyzývá kolumbijské orgány, aby odhalily důvody a veškeré faktory, které stojí za znepokojivou eskalací násilí a teroristickými útoky, pokračovaly v řešení základních příčin konfliktu, zajistily plnou ochranu lidských práv v celé Kolumbii a budovaly kulturu míru a dialogu umožňující řešení konfliktu;</w:t>
      </w:r>
    </w:p>
    <w:p w14:paraId="480B3B9B" w14:textId="77777777" w:rsidR="00FF15AC" w:rsidRDefault="00FF15AC" w:rsidP="00FF15AC">
      <w:pPr>
        <w:pStyle w:val="NormalHanging12a"/>
      </w:pPr>
      <w:r w:rsidRPr="00C16076">
        <w:t>7.</w:t>
      </w:r>
      <w:r w:rsidRPr="00C16076">
        <w:tab/>
        <w:t xml:space="preserve">s vážným znepokojením bere na vědomí šíření a upevňování organizované trestné činnosti a bezohledné činy teroristických skupin v kolumbijských regionech sousedících s Venezuelou; zdůrazňuje, že tato území se stala koridory pro obchod s drogami, pašování zbraní a praní peněz, které zprostředkovávají nadnárodní struktury, jako je </w:t>
      </w:r>
      <w:proofErr w:type="spellStart"/>
      <w:r w:rsidRPr="00C16076">
        <w:rPr>
          <w:i/>
          <w:iCs/>
        </w:rPr>
        <w:t>Cártel</w:t>
      </w:r>
      <w:proofErr w:type="spellEnd"/>
      <w:r w:rsidRPr="00C16076">
        <w:rPr>
          <w:i/>
          <w:iCs/>
        </w:rPr>
        <w:t xml:space="preserve"> de los </w:t>
      </w:r>
      <w:proofErr w:type="spellStart"/>
      <w:r w:rsidRPr="00C16076">
        <w:rPr>
          <w:i/>
          <w:iCs/>
        </w:rPr>
        <w:t>Soles</w:t>
      </w:r>
      <w:proofErr w:type="spellEnd"/>
      <w:r w:rsidRPr="00C16076">
        <w:t>, a že Spojené státy obvinily nejvyšší představitele venezuelského režimu kvůli jejich doložené spoluúčasti na těchto aktivitách a uvalily na ně sankce; zdůrazňuje, že toto přeshraniční propojení nejen podněcuje terorismus a posiluje kolumbijské povstalecké a odštěpenecké skupiny, ale představuje také přímou hrozbu pro stabilitu v regionu, demokratickou veřejnou správu a svrchovanost Kolumbie; apeluje na kolumbijské orgány, aby prošetřily financování kartelů a aby stíhaly osoby, kterém jim v Kolumbii napomáhají, přičemž je zejména třeba, aby monitorovaly a zablokovaly nadnárodní kanály, které kartely používají pro finanční toky prostřednictvím bank, těžby zlata a krycích společností, aby modernizovaly dohled, zintenzivnily boj proti drogám a posílily regionální spolupráci a mechanismy sdílení zpravodajských informací;</w:t>
      </w:r>
    </w:p>
    <w:p w14:paraId="3B48A9E2" w14:textId="72487A33" w:rsidR="008E0C8F" w:rsidRPr="00C16076" w:rsidRDefault="008E0C8F" w:rsidP="00FF15AC">
      <w:pPr>
        <w:pStyle w:val="NormalHanging12a"/>
        <w:rPr>
          <w:szCs w:val="24"/>
        </w:rPr>
      </w:pPr>
      <w:r>
        <w:rPr>
          <w:szCs w:val="24"/>
        </w:rPr>
        <w:t>8</w:t>
      </w:r>
      <w:r w:rsidRPr="008E0C8F">
        <w:rPr>
          <w:szCs w:val="24"/>
        </w:rPr>
        <w:t>.</w:t>
      </w:r>
      <w:r>
        <w:rPr>
          <w:szCs w:val="24"/>
        </w:rPr>
        <w:tab/>
      </w:r>
      <w:r w:rsidRPr="008E0C8F">
        <w:rPr>
          <w:szCs w:val="24"/>
        </w:rPr>
        <w:t>vítá konkrétní příspěvky členských států EU v tomto smyslu, jako je italská iniciativa „</w:t>
      </w:r>
      <w:proofErr w:type="spellStart"/>
      <w:r w:rsidRPr="008E0C8F">
        <w:rPr>
          <w:szCs w:val="24"/>
        </w:rPr>
        <w:t>Falcone-Borsellino</w:t>
      </w:r>
      <w:proofErr w:type="spellEnd"/>
      <w:r w:rsidRPr="008E0C8F">
        <w:rPr>
          <w:szCs w:val="24"/>
        </w:rPr>
        <w:t>“, jejímž cílem je pomoci zemím Latinské Ameriky a Karibiku bojovat proti nadnárodnímu organizovanému zločinu a poskytovat technickou podporu a pomoc, odbornou přípravu a osvědčené postupy v oblasti spravedlnosti a bezpečnosti;</w:t>
      </w:r>
    </w:p>
    <w:p w14:paraId="71FA7835" w14:textId="3A04137E" w:rsidR="00FF15AC" w:rsidRPr="00C16076" w:rsidRDefault="008E0C8F" w:rsidP="00FF15AC">
      <w:pPr>
        <w:pStyle w:val="NormalHanging12a"/>
        <w:rPr>
          <w:szCs w:val="24"/>
        </w:rPr>
      </w:pPr>
      <w:r>
        <w:t>9</w:t>
      </w:r>
      <w:r w:rsidR="00FF15AC" w:rsidRPr="00C16076">
        <w:t>.</w:t>
      </w:r>
      <w:r w:rsidR="00FF15AC" w:rsidRPr="00C16076">
        <w:tab/>
        <w:t>domnívá se, že štvavá prohlášení šířená prezidentským úřadem a dalšími politickými aktéry přispívají k větší polarizaci, politickému násilí, nenávistným verbálním projevům a nestabilitě v zemi; vyzývá kolumbijské orgány, vedoucí politické představitele a občanskou společnost, aby činili vše, co je v jejich silách, aby zabránili eskalaci násilí tím, že posílí bezpečnostní opatření a zdrží se štvavých prohlášení, která prohlubují polarizaci v zemi; připomíná kolumbijským orgánům, že je naléhavě nutné chránit politické představitele, veřejné činitele, obránce lidských práv, novináře a všechny občany uplatňující svá demokratická práva, a vyzývá k okamžitému přijetí opatření na posílení jejich ochrany;</w:t>
      </w:r>
    </w:p>
    <w:p w14:paraId="30E26D5C" w14:textId="496CAA68" w:rsidR="00FF15AC" w:rsidRPr="00C16076" w:rsidRDefault="008E0C8F" w:rsidP="00FF15AC">
      <w:pPr>
        <w:pStyle w:val="NormalHanging12a"/>
      </w:pPr>
      <w:r>
        <w:t>10</w:t>
      </w:r>
      <w:r w:rsidR="00FF15AC" w:rsidRPr="00C16076">
        <w:t>.</w:t>
      </w:r>
      <w:r w:rsidR="00FF15AC" w:rsidRPr="00C16076">
        <w:tab/>
        <w:t xml:space="preserve">vyjadřuje znepokojení nad tím, že v roce 2025 je zdokumentován nárůst politického násilí vůči kandidátům a vedoucím představitelům, což může ohrozit volební záruky a důvěru veřejnosti ve státní orgány; v zájmu zajištění toho, aby nadcházející volby v roce 2026 proběhly svobodně a bezpečně, požaduje, aby instituce transparentně komunikovaly, aby se volebním orgánům dostávalo odpovídajících zdrojů a aby byla zavedena důsledná bezpečnostní opatření; </w:t>
      </w:r>
    </w:p>
    <w:p w14:paraId="798A2FAB" w14:textId="68D22541" w:rsidR="00FF15AC" w:rsidRPr="00C16076" w:rsidRDefault="008E0C8F" w:rsidP="00FF15AC">
      <w:pPr>
        <w:pStyle w:val="NormalHanging12a"/>
        <w:rPr>
          <w:szCs w:val="24"/>
        </w:rPr>
      </w:pPr>
      <w:r w:rsidRPr="00C16076">
        <w:t>1</w:t>
      </w:r>
      <w:r>
        <w:t>1</w:t>
      </w:r>
      <w:r w:rsidR="00FF15AC" w:rsidRPr="00C16076">
        <w:t>.</w:t>
      </w:r>
      <w:r w:rsidR="00FF15AC" w:rsidRPr="00C16076">
        <w:tab/>
        <w:t xml:space="preserve">vyjadřuje znepokojení nad přetrvávající beztrestností a překážkami v přístupu ke spravedlnosti v případech závažného porušování lidských práv; zdůrazňuje, že klíčem </w:t>
      </w:r>
      <w:r w:rsidR="00FF15AC" w:rsidRPr="00C16076">
        <w:lastRenderedPageBreak/>
        <w:t>k tomu, aby se zabránilo opakování trestných činů a teroristických útoků a aby byl zaručen plný výkon politických práv, je boj proti beztrestnosti;</w:t>
      </w:r>
    </w:p>
    <w:p w14:paraId="4553BDBD" w14:textId="60EC27C5" w:rsidR="00FF15AC" w:rsidRPr="00C16076" w:rsidRDefault="008E0C8F" w:rsidP="00FF15AC">
      <w:pPr>
        <w:pStyle w:val="NormalHanging12a"/>
        <w:rPr>
          <w:szCs w:val="24"/>
        </w:rPr>
      </w:pPr>
      <w:r w:rsidRPr="00C16076">
        <w:t>1</w:t>
      </w:r>
      <w:r>
        <w:t>2</w:t>
      </w:r>
      <w:r w:rsidR="00FF15AC" w:rsidRPr="00C16076">
        <w:t>.</w:t>
      </w:r>
      <w:r w:rsidR="00FF15AC" w:rsidRPr="00C16076">
        <w:tab/>
        <w:t>vyzývá k posílení přítomnosti Úřadu vysokého komisaře OSN pro lidská práva v Kolumbii a k pokračování mandátu ověřovací mise OSN v Kolumbii;</w:t>
      </w:r>
    </w:p>
    <w:p w14:paraId="38A2D700" w14:textId="5EBEA5C1" w:rsidR="00FF15AC" w:rsidRPr="00C16076" w:rsidRDefault="008E0C8F" w:rsidP="00FF15AC">
      <w:pPr>
        <w:pStyle w:val="NormalHanging12a"/>
        <w:rPr>
          <w:szCs w:val="24"/>
        </w:rPr>
      </w:pPr>
      <w:r w:rsidRPr="00C16076">
        <w:t>1</w:t>
      </w:r>
      <w:r>
        <w:t>3</w:t>
      </w:r>
      <w:r w:rsidR="00FF15AC" w:rsidRPr="00C16076">
        <w:t>.</w:t>
      </w:r>
      <w:r w:rsidR="00FF15AC" w:rsidRPr="00C16076">
        <w:tab/>
        <w:t xml:space="preserve">vyzývá Radu a místopředsedkyni Komise, vysokou představitelku, aby aktualizovaly unijní seznam teroristických organizací tak, aby odrážel současnou situaci v Kolumbii a širším regionu; naléhavě vyzývá Radu, aby ke stávajícím skupinám, mezi nimiž již figuruje ELN, přidaly především </w:t>
      </w:r>
      <w:proofErr w:type="spellStart"/>
      <w:r w:rsidR="00FF15AC" w:rsidRPr="00C16076">
        <w:rPr>
          <w:i/>
          <w:iCs/>
        </w:rPr>
        <w:t>Clan</w:t>
      </w:r>
      <w:proofErr w:type="spellEnd"/>
      <w:r w:rsidR="00FF15AC" w:rsidRPr="00C16076">
        <w:rPr>
          <w:i/>
          <w:iCs/>
        </w:rPr>
        <w:t xml:space="preserve"> </w:t>
      </w:r>
      <w:proofErr w:type="spellStart"/>
      <w:r w:rsidR="00FF15AC" w:rsidRPr="00C16076">
        <w:rPr>
          <w:i/>
          <w:iCs/>
        </w:rPr>
        <w:t>del</w:t>
      </w:r>
      <w:proofErr w:type="spellEnd"/>
      <w:r w:rsidR="00FF15AC" w:rsidRPr="00C16076">
        <w:rPr>
          <w:i/>
          <w:iCs/>
        </w:rPr>
        <w:t xml:space="preserve"> </w:t>
      </w:r>
      <w:proofErr w:type="spellStart"/>
      <w:r w:rsidR="00FF15AC" w:rsidRPr="00C16076">
        <w:rPr>
          <w:i/>
          <w:iCs/>
        </w:rPr>
        <w:t>Golfo</w:t>
      </w:r>
      <w:proofErr w:type="spellEnd"/>
      <w:r w:rsidR="00FF15AC" w:rsidRPr="00C16076">
        <w:t xml:space="preserve">, odštěpenecké frakce FARC, zejména </w:t>
      </w:r>
      <w:proofErr w:type="spellStart"/>
      <w:r w:rsidR="00FF15AC" w:rsidRPr="00C16076">
        <w:rPr>
          <w:i/>
          <w:iCs/>
        </w:rPr>
        <w:t>Segunda</w:t>
      </w:r>
      <w:proofErr w:type="spellEnd"/>
      <w:r w:rsidR="00FF15AC" w:rsidRPr="00C16076">
        <w:rPr>
          <w:i/>
          <w:iCs/>
        </w:rPr>
        <w:t xml:space="preserve"> </w:t>
      </w:r>
      <w:proofErr w:type="spellStart"/>
      <w:r w:rsidR="00FF15AC" w:rsidRPr="00C16076">
        <w:rPr>
          <w:i/>
          <w:iCs/>
        </w:rPr>
        <w:t>Marquetalia</w:t>
      </w:r>
      <w:proofErr w:type="spellEnd"/>
      <w:r w:rsidR="00FF15AC" w:rsidRPr="00C16076">
        <w:t xml:space="preserve"> a </w:t>
      </w:r>
      <w:proofErr w:type="spellStart"/>
      <w:r w:rsidR="00FF15AC" w:rsidRPr="00C16076">
        <w:rPr>
          <w:i/>
          <w:iCs/>
        </w:rPr>
        <w:t>Estado</w:t>
      </w:r>
      <w:proofErr w:type="spellEnd"/>
      <w:r w:rsidR="00FF15AC" w:rsidRPr="00C16076">
        <w:rPr>
          <w:i/>
          <w:iCs/>
        </w:rPr>
        <w:t xml:space="preserve"> </w:t>
      </w:r>
      <w:proofErr w:type="spellStart"/>
      <w:r w:rsidR="00FF15AC" w:rsidRPr="00C16076">
        <w:rPr>
          <w:i/>
          <w:iCs/>
        </w:rPr>
        <w:t>Mayor</w:t>
      </w:r>
      <w:proofErr w:type="spellEnd"/>
      <w:r w:rsidR="00FF15AC" w:rsidRPr="00C16076">
        <w:rPr>
          <w:i/>
          <w:iCs/>
        </w:rPr>
        <w:t xml:space="preserve"> </w:t>
      </w:r>
      <w:proofErr w:type="spellStart"/>
      <w:r w:rsidR="00FF15AC" w:rsidRPr="00C16076">
        <w:rPr>
          <w:i/>
          <w:iCs/>
        </w:rPr>
        <w:t>Central</w:t>
      </w:r>
      <w:proofErr w:type="spellEnd"/>
      <w:r w:rsidR="00FF15AC" w:rsidRPr="00C16076">
        <w:t>, a </w:t>
      </w:r>
      <w:proofErr w:type="spellStart"/>
      <w:r w:rsidR="00FF15AC" w:rsidRPr="00C16076">
        <w:rPr>
          <w:i/>
          <w:iCs/>
        </w:rPr>
        <w:t>Cártel</w:t>
      </w:r>
      <w:proofErr w:type="spellEnd"/>
      <w:r w:rsidR="00FF15AC" w:rsidRPr="00C16076">
        <w:rPr>
          <w:i/>
          <w:iCs/>
        </w:rPr>
        <w:t xml:space="preserve"> de los </w:t>
      </w:r>
      <w:proofErr w:type="spellStart"/>
      <w:r w:rsidR="00FF15AC" w:rsidRPr="00C16076">
        <w:rPr>
          <w:i/>
          <w:iCs/>
        </w:rPr>
        <w:t>Soles</w:t>
      </w:r>
      <w:proofErr w:type="spellEnd"/>
      <w:r w:rsidR="00FF15AC" w:rsidRPr="00C16076">
        <w:t>, tj. organizaci, která poskytuje podporu, úkryt a logistiku kolumbijským ozbrojeným teroristickým skupinám; zdůrazňuje, že označení těchto aktérů za teroristické organizace podle práva EU má zásadní význam pro posílení mezinárodní spolupráce, rozbití jejich finančních sítí a posílení podpory kolumbijských institucí a demokracie a ochrany civilního obyvatelstva;</w:t>
      </w:r>
    </w:p>
    <w:p w14:paraId="5A1EDE96" w14:textId="52E9BA40" w:rsidR="00FF15AC" w:rsidRPr="00C16076" w:rsidRDefault="008E0C8F" w:rsidP="00FF15AC">
      <w:pPr>
        <w:pStyle w:val="NormalHanging12a"/>
        <w:rPr>
          <w:szCs w:val="24"/>
        </w:rPr>
      </w:pPr>
      <w:r w:rsidRPr="00C16076">
        <w:t>1</w:t>
      </w:r>
      <w:r>
        <w:t>4</w:t>
      </w:r>
      <w:r w:rsidR="00FF15AC" w:rsidRPr="00C16076">
        <w:t>.</w:t>
      </w:r>
      <w:r w:rsidR="00FF15AC" w:rsidRPr="00C16076">
        <w:tab/>
        <w:t>uznává pozitivní dopady právě ustaveného Evropského svěřenského fondu pro mír v Kolumbii a vyzývá místopředsedkyni Komise, vysokou představitelku Unie pro zahraniční věci a bezpečnostní politiku, Komisi a členské státy, aby znovu potvrdily a posílily politickou, finanční a technickou podporu kolumbijského mírového procesu ze strany EU a aby tento závazek promítly do nadcházejícího víceletého finančního rámce, nepřetržitých politických styků na vysoké úrovni a pokračující činnosti zvláštního vyslance EU pro mírový proces v Kolumbii;</w:t>
      </w:r>
    </w:p>
    <w:p w14:paraId="6D4DF42F" w14:textId="6B9AFA9F" w:rsidR="00FF15AC" w:rsidRPr="00C16076" w:rsidRDefault="008E0C8F" w:rsidP="00FF15AC">
      <w:pPr>
        <w:pStyle w:val="NormalHanging12a"/>
        <w:rPr>
          <w:szCs w:val="24"/>
        </w:rPr>
      </w:pPr>
      <w:r w:rsidRPr="00C16076">
        <w:t>1</w:t>
      </w:r>
      <w:r>
        <w:t>5</w:t>
      </w:r>
      <w:r w:rsidR="00FF15AC" w:rsidRPr="00C16076">
        <w:t>.</w:t>
      </w:r>
      <w:r w:rsidR="00FF15AC" w:rsidRPr="00C16076">
        <w:tab/>
        <w:t>vyjadřuje znepokojení nad navrhovaným snížením rozpočtu úřadu kolumbijského ombudsmana a opakuje, že tyto finanční prostředky mají zásadní význam pro ochranu lidských práv; vyzývá EU, zejména Evropskou službu pro vnější činnost a její delegaci v Kolumbii, aby aktivně podporovaly dodržování mezinárodního humanitárního práva a povinnost vlády chránit civilní obyvatelstvo;</w:t>
      </w:r>
    </w:p>
    <w:p w14:paraId="629DAB27" w14:textId="338D89A4" w:rsidR="00C16076" w:rsidRPr="00C16076" w:rsidRDefault="008E0C8F" w:rsidP="00C16076">
      <w:pPr>
        <w:pStyle w:val="NormalHanging12a"/>
      </w:pPr>
      <w:r w:rsidRPr="00C16076">
        <w:t>1</w:t>
      </w:r>
      <w:r>
        <w:t>6</w:t>
      </w:r>
      <w:r w:rsidR="00FF15AC" w:rsidRPr="00C16076">
        <w:t>.</w:t>
      </w:r>
      <w:r w:rsidR="00FF15AC" w:rsidRPr="00C16076">
        <w:tab/>
        <w:t>pověřuje svou předsedkyni, aby předala toto usnesení Radě, Komisi, místopředsedkyni Komise, vysoké představitelce Unie pro zahraniční věci a bezpečnostní politiku, vládám a parlamentům členských států, prezidentovi, vládě a parlamentu Kolumbie, Organizaci spojených národů a Organizaci amerických států.</w:t>
      </w:r>
    </w:p>
    <w:p w14:paraId="7C06DA6A" w14:textId="5D5D542C" w:rsidR="00E365E1" w:rsidRPr="00C16076" w:rsidRDefault="00E365E1" w:rsidP="00430521"/>
    <w:sectPr w:rsidR="00E365E1" w:rsidRPr="00C16076" w:rsidSect="00C160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4CEF6" w14:textId="77777777" w:rsidR="00430521" w:rsidRPr="00C16076" w:rsidRDefault="00430521">
      <w:r w:rsidRPr="00C16076">
        <w:separator/>
      </w:r>
    </w:p>
  </w:endnote>
  <w:endnote w:type="continuationSeparator" w:id="0">
    <w:p w14:paraId="0A1482A8" w14:textId="77777777" w:rsidR="00430521" w:rsidRPr="00C16076" w:rsidRDefault="00430521">
      <w:r w:rsidRPr="00C160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FDC0" w14:textId="77777777" w:rsidR="00064002" w:rsidRPr="00C160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36E9" w14:textId="77777777" w:rsidR="00064002" w:rsidRPr="00C160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4658" w14:textId="77777777" w:rsidR="00064002" w:rsidRPr="00C160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A1C6B" w14:textId="77777777" w:rsidR="00430521" w:rsidRPr="00C16076" w:rsidRDefault="00430521">
      <w:r w:rsidRPr="00C16076">
        <w:separator/>
      </w:r>
    </w:p>
  </w:footnote>
  <w:footnote w:type="continuationSeparator" w:id="0">
    <w:p w14:paraId="21856EF9" w14:textId="77777777" w:rsidR="00430521" w:rsidRPr="00C16076" w:rsidRDefault="00430521">
      <w:r w:rsidRPr="00C160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1B18" w14:textId="77777777" w:rsidR="00064002" w:rsidRPr="00C160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03F1" w14:textId="77777777" w:rsidR="00064002" w:rsidRPr="00C160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C068" w14:textId="77777777" w:rsidR="00064002" w:rsidRPr="00C160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652507">
    <w:abstractNumId w:val="9"/>
  </w:num>
  <w:num w:numId="2" w16cid:durableId="33309520">
    <w:abstractNumId w:val="9"/>
  </w:num>
  <w:num w:numId="3" w16cid:durableId="1506088735">
    <w:abstractNumId w:val="7"/>
  </w:num>
  <w:num w:numId="4" w16cid:durableId="1915553908">
    <w:abstractNumId w:val="7"/>
  </w:num>
  <w:num w:numId="5" w16cid:durableId="242495051">
    <w:abstractNumId w:val="6"/>
  </w:num>
  <w:num w:numId="6" w16cid:durableId="1430197366">
    <w:abstractNumId w:val="6"/>
  </w:num>
  <w:num w:numId="7" w16cid:durableId="104234885">
    <w:abstractNumId w:val="5"/>
  </w:num>
  <w:num w:numId="8" w16cid:durableId="1817988299">
    <w:abstractNumId w:val="5"/>
  </w:num>
  <w:num w:numId="9" w16cid:durableId="1268387356">
    <w:abstractNumId w:val="4"/>
  </w:num>
  <w:num w:numId="10" w16cid:durableId="2013490720">
    <w:abstractNumId w:val="4"/>
  </w:num>
  <w:num w:numId="11" w16cid:durableId="139082189">
    <w:abstractNumId w:val="8"/>
  </w:num>
  <w:num w:numId="12" w16cid:durableId="1530952864">
    <w:abstractNumId w:val="8"/>
  </w:num>
  <w:num w:numId="13" w16cid:durableId="1350065810">
    <w:abstractNumId w:val="3"/>
  </w:num>
  <w:num w:numId="14" w16cid:durableId="755978825">
    <w:abstractNumId w:val="3"/>
  </w:num>
  <w:num w:numId="15" w16cid:durableId="1170755827">
    <w:abstractNumId w:val="2"/>
  </w:num>
  <w:num w:numId="16" w16cid:durableId="556013209">
    <w:abstractNumId w:val="2"/>
  </w:num>
  <w:num w:numId="17" w16cid:durableId="600601409">
    <w:abstractNumId w:val="1"/>
  </w:num>
  <w:num w:numId="18" w16cid:durableId="292716291">
    <w:abstractNumId w:val="1"/>
  </w:num>
  <w:num w:numId="19" w16cid:durableId="480655927">
    <w:abstractNumId w:val="0"/>
  </w:num>
  <w:num w:numId="20" w16cid:durableId="37093990">
    <w:abstractNumId w:val="0"/>
  </w:num>
  <w:num w:numId="21" w16cid:durableId="611283980">
    <w:abstractNumId w:val="9"/>
  </w:num>
  <w:num w:numId="22" w16cid:durableId="1692873275">
    <w:abstractNumId w:val="7"/>
  </w:num>
  <w:num w:numId="23" w16cid:durableId="1264000858">
    <w:abstractNumId w:val="6"/>
  </w:num>
  <w:num w:numId="24" w16cid:durableId="2094274493">
    <w:abstractNumId w:val="5"/>
  </w:num>
  <w:num w:numId="25" w16cid:durableId="1091705324">
    <w:abstractNumId w:val="4"/>
  </w:num>
  <w:num w:numId="26" w16cid:durableId="1226188327">
    <w:abstractNumId w:val="8"/>
  </w:num>
  <w:num w:numId="27" w16cid:durableId="248731344">
    <w:abstractNumId w:val="3"/>
  </w:num>
  <w:num w:numId="28" w16cid:durableId="768744472">
    <w:abstractNumId w:val="2"/>
  </w:num>
  <w:num w:numId="29" w16cid:durableId="378669206">
    <w:abstractNumId w:val="1"/>
  </w:num>
  <w:num w:numId="30" w16cid:durableId="870609612">
    <w:abstractNumId w:val="0"/>
  </w:num>
  <w:num w:numId="31" w16cid:durableId="1579245937">
    <w:abstractNumId w:val="9"/>
  </w:num>
  <w:num w:numId="32" w16cid:durableId="1710454486">
    <w:abstractNumId w:val="7"/>
  </w:num>
  <w:num w:numId="33" w16cid:durableId="621153763">
    <w:abstractNumId w:val="6"/>
  </w:num>
  <w:num w:numId="34" w16cid:durableId="1822115062">
    <w:abstractNumId w:val="5"/>
  </w:num>
  <w:num w:numId="35" w16cid:durableId="1431782458">
    <w:abstractNumId w:val="4"/>
  </w:num>
  <w:num w:numId="36" w16cid:durableId="1804611261">
    <w:abstractNumId w:val="8"/>
  </w:num>
  <w:num w:numId="37" w16cid:durableId="1548640316">
    <w:abstractNumId w:val="3"/>
  </w:num>
  <w:num w:numId="38" w16cid:durableId="409278008">
    <w:abstractNumId w:val="2"/>
  </w:num>
  <w:num w:numId="39" w16cid:durableId="190149689">
    <w:abstractNumId w:val="1"/>
  </w:num>
  <w:num w:numId="40" w16cid:durableId="1296178011">
    <w:abstractNumId w:val="0"/>
  </w:num>
  <w:num w:numId="41" w16cid:durableId="2016758709">
    <w:abstractNumId w:val="10"/>
  </w:num>
  <w:num w:numId="42" w16cid:durableId="566845006">
    <w:abstractNumId w:val="10"/>
  </w:num>
  <w:num w:numId="43" w16cid:durableId="221604428">
    <w:abstractNumId w:val="10"/>
  </w:num>
  <w:num w:numId="44" w16cid:durableId="1521432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, 0378 a 0384/2025"/>
    <w:docVar w:name="dvlangue" w:val="CS"/>
    <w:docVar w:name="dvnumam" w:val="0"/>
    <w:docVar w:name="dvpe" w:val="776.194"/>
    <w:docVar w:name="dvtitre" w:val="Usnesení Evropského parlamentu ze dne.... 2025 o situaci v Kolumbii po vlně nedávných teroristických útoků(2025/2855(RSP))"/>
  </w:docVars>
  <w:rsids>
    <w:rsidRoot w:val="004305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52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6F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C8F"/>
    <w:rsid w:val="00930C23"/>
    <w:rsid w:val="0093193B"/>
    <w:rsid w:val="009509D8"/>
    <w:rsid w:val="00950B64"/>
    <w:rsid w:val="00981893"/>
    <w:rsid w:val="009C4C11"/>
    <w:rsid w:val="009C712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CBC"/>
    <w:rsid w:val="00B22876"/>
    <w:rsid w:val="00B558F0"/>
    <w:rsid w:val="00BD48FE"/>
    <w:rsid w:val="00BD7BD8"/>
    <w:rsid w:val="00BE6ADC"/>
    <w:rsid w:val="00C05BFE"/>
    <w:rsid w:val="00C16076"/>
    <w:rsid w:val="00C23CD4"/>
    <w:rsid w:val="00C61C0C"/>
    <w:rsid w:val="00C9357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5E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8C67F1"/>
  <w15:chartTrackingRefBased/>
  <w15:docId w15:val="{F1EFAAD6-7B11-4AE7-8246-8D7B6D75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F15AC"/>
    <w:pPr>
      <w:spacing w:after="240"/>
      <w:ind w:left="567" w:hanging="567"/>
    </w:pPr>
  </w:style>
  <w:style w:type="paragraph" w:customStyle="1" w:styleId="EPComma">
    <w:name w:val="EPComma"/>
    <w:basedOn w:val="Normal"/>
    <w:rsid w:val="00FF15A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FF15AC"/>
    <w:rPr>
      <w:sz w:val="24"/>
      <w:lang w:val="cs-CZ"/>
    </w:rPr>
  </w:style>
  <w:style w:type="paragraph" w:styleId="Revision">
    <w:name w:val="Revision"/>
    <w:hidden/>
    <w:uiPriority w:val="99"/>
    <w:semiHidden/>
    <w:rsid w:val="009C712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2551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2025-09-11T12:06:00Z</dcterms:created>
  <dcterms:modified xsi:type="dcterms:W3CDTF">2025-09-11T12:06:00Z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B10-0366, 0378 a 0384/2025</vt:lpwstr>
  </property>
  <property fmtid="{D5CDD505-2E9C-101B-9397-08002B2CF9AE}" pid="4" name="&lt;Type&gt;">
    <vt:lpwstr>RR</vt:lpwstr>
  </property>
</Properties>
</file>